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164236" w:rsidRPr="00F124C6" w:rsidTr="00DC68EC">
        <w:trPr>
          <w:trHeight w:hRule="exact" w:val="851"/>
        </w:trPr>
        <w:tc>
          <w:tcPr>
            <w:tcW w:w="1280" w:type="dxa"/>
            <w:tcBorders>
              <w:bottom w:val="single" w:sz="4" w:space="0" w:color="auto"/>
            </w:tcBorders>
          </w:tcPr>
          <w:p w:rsidR="00164236" w:rsidRPr="00F124C6" w:rsidRDefault="00164236" w:rsidP="00DC68EC">
            <w:pPr>
              <w:pStyle w:val="H23GC"/>
            </w:pPr>
          </w:p>
        </w:tc>
        <w:tc>
          <w:tcPr>
            <w:tcW w:w="2273" w:type="dxa"/>
            <w:tcBorders>
              <w:bottom w:val="single" w:sz="4" w:space="0" w:color="auto"/>
            </w:tcBorders>
            <w:vAlign w:val="bottom"/>
          </w:tcPr>
          <w:p w:rsidR="00164236" w:rsidRPr="0050687F" w:rsidRDefault="00164236" w:rsidP="00DC68EC">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164236" w:rsidRPr="004B2569" w:rsidRDefault="004B2569" w:rsidP="00DC68EC">
            <w:pPr>
              <w:spacing w:line="240" w:lineRule="atLeast"/>
              <w:jc w:val="right"/>
              <w:rPr>
                <w:sz w:val="20"/>
                <w:szCs w:val="21"/>
              </w:rPr>
            </w:pPr>
            <w:r w:rsidRPr="004B2569">
              <w:rPr>
                <w:sz w:val="40"/>
                <w:szCs w:val="21"/>
              </w:rPr>
              <w:t>HRI</w:t>
            </w:r>
            <w:r>
              <w:rPr>
                <w:sz w:val="20"/>
                <w:szCs w:val="21"/>
              </w:rPr>
              <w:t>/CORE/MEX/2017</w:t>
            </w:r>
          </w:p>
        </w:tc>
      </w:tr>
      <w:tr w:rsidR="00164236" w:rsidRPr="00F124C6" w:rsidTr="00DC68EC">
        <w:trPr>
          <w:trHeight w:hRule="exact" w:val="2835"/>
        </w:trPr>
        <w:tc>
          <w:tcPr>
            <w:tcW w:w="1280" w:type="dxa"/>
            <w:tcBorders>
              <w:top w:val="single" w:sz="4" w:space="0" w:color="auto"/>
              <w:bottom w:val="single" w:sz="12" w:space="0" w:color="auto"/>
            </w:tcBorders>
          </w:tcPr>
          <w:p w:rsidR="00164236" w:rsidRPr="00F124C6" w:rsidRDefault="00164236" w:rsidP="00DC68EC">
            <w:pPr>
              <w:spacing w:line="120" w:lineRule="atLeast"/>
              <w:rPr>
                <w:sz w:val="10"/>
                <w:szCs w:val="10"/>
              </w:rPr>
            </w:pPr>
          </w:p>
          <w:p w:rsidR="00164236" w:rsidRPr="00F124C6" w:rsidRDefault="00164236" w:rsidP="00DC68EC">
            <w:pPr>
              <w:spacing w:line="120" w:lineRule="atLeast"/>
              <w:rPr>
                <w:sz w:val="10"/>
                <w:szCs w:val="10"/>
              </w:rPr>
            </w:pPr>
            <w:r>
              <w:rPr>
                <w:rFonts w:hint="eastAsia"/>
                <w:noProof/>
                <w:snapToGrid/>
              </w:rPr>
              <w:drawing>
                <wp:inline distT="0" distB="0" distL="0" distR="0" wp14:anchorId="2A0295D0" wp14:editId="403A073B">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164236" w:rsidRDefault="00164236" w:rsidP="00DC68EC">
            <w:pPr>
              <w:spacing w:before="160" w:line="240" w:lineRule="auto"/>
              <w:rPr>
                <w:rFonts w:eastAsia="黑体"/>
                <w:spacing w:val="4"/>
                <w:sz w:val="36"/>
                <w:szCs w:val="36"/>
              </w:rPr>
            </w:pPr>
            <w:r>
              <w:rPr>
                <w:rFonts w:eastAsia="黑体" w:hint="eastAsia"/>
                <w:spacing w:val="4"/>
                <w:sz w:val="36"/>
                <w:szCs w:val="36"/>
              </w:rPr>
              <w:t>国际人权文书</w:t>
            </w:r>
          </w:p>
        </w:tc>
        <w:tc>
          <w:tcPr>
            <w:tcW w:w="2819" w:type="dxa"/>
            <w:tcBorders>
              <w:top w:val="single" w:sz="4" w:space="0" w:color="auto"/>
              <w:bottom w:val="single" w:sz="12" w:space="0" w:color="auto"/>
            </w:tcBorders>
          </w:tcPr>
          <w:p w:rsidR="00164236" w:rsidRPr="0004600B" w:rsidRDefault="00164236" w:rsidP="00DC68EC">
            <w:pPr>
              <w:spacing w:before="240" w:line="240" w:lineRule="atLeast"/>
              <w:rPr>
                <w:sz w:val="20"/>
              </w:rPr>
            </w:pPr>
            <w:r w:rsidRPr="00F124C6">
              <w:rPr>
                <w:sz w:val="20"/>
              </w:rPr>
              <w:t xml:space="preserve">Distr.: </w:t>
            </w:r>
            <w:r w:rsidRPr="008935DA">
              <w:rPr>
                <w:sz w:val="20"/>
              </w:rPr>
              <w:t>General</w:t>
            </w:r>
          </w:p>
          <w:p w:rsidR="00164236" w:rsidRPr="00F124C6" w:rsidRDefault="009D5FD6" w:rsidP="00DC68EC">
            <w:pPr>
              <w:spacing w:line="240" w:lineRule="atLeast"/>
              <w:rPr>
                <w:sz w:val="20"/>
              </w:rPr>
            </w:pPr>
            <w:r>
              <w:rPr>
                <w:sz w:val="20"/>
              </w:rPr>
              <w:t xml:space="preserve">22 </w:t>
            </w:r>
            <w:r w:rsidRPr="009D5FD6">
              <w:rPr>
                <w:sz w:val="20"/>
              </w:rPr>
              <w:t>February</w:t>
            </w:r>
            <w:r w:rsidR="0013023B">
              <w:rPr>
                <w:sz w:val="20"/>
              </w:rPr>
              <w:t xml:space="preserve"> 201</w:t>
            </w:r>
            <w:r w:rsidR="000853A6">
              <w:rPr>
                <w:rFonts w:hint="eastAsia"/>
                <w:sz w:val="20"/>
              </w:rPr>
              <w:t>7</w:t>
            </w:r>
          </w:p>
          <w:p w:rsidR="00164236" w:rsidRPr="00F124C6" w:rsidRDefault="00164236" w:rsidP="00DC68EC">
            <w:pPr>
              <w:spacing w:line="240" w:lineRule="atLeast"/>
              <w:rPr>
                <w:sz w:val="20"/>
              </w:rPr>
            </w:pPr>
            <w:r w:rsidRPr="00F124C6">
              <w:rPr>
                <w:sz w:val="20"/>
              </w:rPr>
              <w:t xml:space="preserve">Chinese </w:t>
            </w:r>
          </w:p>
          <w:p w:rsidR="00164236" w:rsidRPr="00F124C6" w:rsidRDefault="009D5FD6" w:rsidP="00DC68EC">
            <w:pPr>
              <w:spacing w:line="240" w:lineRule="atLeast"/>
            </w:pPr>
            <w:r>
              <w:rPr>
                <w:sz w:val="20"/>
              </w:rPr>
              <w:t xml:space="preserve">Original: </w:t>
            </w:r>
            <w:r w:rsidRPr="009D5FD6">
              <w:rPr>
                <w:sz w:val="20"/>
              </w:rPr>
              <w:t>Spanish</w:t>
            </w:r>
          </w:p>
        </w:tc>
      </w:tr>
    </w:tbl>
    <w:p w:rsidR="00164236" w:rsidRDefault="00164236" w:rsidP="00164236">
      <w:pPr>
        <w:pStyle w:val="HMGC"/>
      </w:pPr>
      <w:r>
        <w:tab/>
      </w:r>
      <w:r>
        <w:tab/>
      </w:r>
      <w:r w:rsidR="009D5FD6" w:rsidRPr="009D5FD6">
        <w:rPr>
          <w:rFonts w:hint="eastAsia"/>
        </w:rPr>
        <w:t>作为缔约国报告组成部分的共同核心文件</w:t>
      </w:r>
    </w:p>
    <w:p w:rsidR="00164236" w:rsidRPr="00164236" w:rsidRDefault="00164236" w:rsidP="00164236">
      <w:pPr>
        <w:pStyle w:val="HMGC"/>
      </w:pPr>
      <w:r>
        <w:tab/>
      </w:r>
      <w:r>
        <w:tab/>
      </w:r>
      <w:r>
        <w:rPr>
          <w:rFonts w:hint="eastAsia"/>
        </w:rPr>
        <w:t>墨西哥</w:t>
      </w:r>
      <w:r w:rsidRPr="00CB2579">
        <w:rPr>
          <w:rStyle w:val="a9"/>
          <w:rFonts w:eastAsia="黑体"/>
          <w:position w:val="6"/>
          <w:sz w:val="34"/>
          <w:vertAlign w:val="baseline"/>
        </w:rPr>
        <w:footnoteReference w:customMarkFollows="1" w:id="2"/>
        <w:t>*</w:t>
      </w:r>
    </w:p>
    <w:p w:rsidR="00164236" w:rsidRPr="00CB2579" w:rsidRDefault="00CB2579" w:rsidP="00164236">
      <w:pPr>
        <w:wordWrap w:val="0"/>
        <w:jc w:val="right"/>
      </w:pPr>
      <w:r>
        <w:t>[</w:t>
      </w:r>
      <w:r w:rsidR="009D5FD6" w:rsidRPr="00CB2579">
        <w:t>收到日期：</w:t>
      </w:r>
      <w:r w:rsidR="009D5FD6" w:rsidRPr="00CB2579">
        <w:t>2016</w:t>
      </w:r>
      <w:r w:rsidR="009D5FD6" w:rsidRPr="00CB2579">
        <w:t>年</w:t>
      </w:r>
      <w:r w:rsidR="009D5FD6" w:rsidRPr="00CB2579">
        <w:t>12</w:t>
      </w:r>
      <w:r w:rsidR="009D5FD6" w:rsidRPr="00CB2579">
        <w:t>月</w:t>
      </w:r>
      <w:r w:rsidR="009D5FD6" w:rsidRPr="00CB2579">
        <w:t>21</w:t>
      </w:r>
      <w:r w:rsidR="009D5FD6" w:rsidRPr="00CB2579">
        <w:t>日</w:t>
      </w:r>
      <w:r>
        <w:t>]</w:t>
      </w:r>
    </w:p>
    <w:p w:rsidR="009D5FD6" w:rsidRDefault="009D5FD6">
      <w:pPr>
        <w:tabs>
          <w:tab w:val="clear" w:pos="431"/>
        </w:tabs>
        <w:overflowPunct/>
        <w:adjustRightInd/>
        <w:snapToGrid/>
        <w:spacing w:line="240" w:lineRule="auto"/>
        <w:jc w:val="left"/>
      </w:pPr>
      <w:r>
        <w:br w:type="page"/>
      </w:r>
    </w:p>
    <w:p w:rsidR="00715903" w:rsidRDefault="00715903" w:rsidP="006F49C1">
      <w:pPr>
        <w:spacing w:after="120"/>
        <w:rPr>
          <w:sz w:val="28"/>
          <w:szCs w:val="28"/>
        </w:rPr>
      </w:pPr>
      <w:r>
        <w:rPr>
          <w:rFonts w:hint="eastAsia"/>
          <w:sz w:val="28"/>
          <w:szCs w:val="28"/>
        </w:rPr>
        <w:lastRenderedPageBreak/>
        <w:t>目录</w:t>
      </w:r>
    </w:p>
    <w:p w:rsidR="00715903" w:rsidRPr="00115A19" w:rsidRDefault="00715903" w:rsidP="006F49C1">
      <w:pPr>
        <w:tabs>
          <w:tab w:val="right" w:pos="8789"/>
          <w:tab w:val="right" w:pos="9639"/>
        </w:tabs>
        <w:spacing w:after="120"/>
        <w:ind w:left="488"/>
        <w:rPr>
          <w:rFonts w:eastAsia="楷体"/>
          <w:sz w:val="23"/>
          <w:szCs w:val="23"/>
        </w:rPr>
      </w:pPr>
      <w:r w:rsidRPr="00115A19">
        <w:rPr>
          <w:rFonts w:eastAsia="楷体"/>
          <w:sz w:val="18"/>
          <w:szCs w:val="18"/>
          <w:lang w:val="fr-CH"/>
        </w:rPr>
        <w:tab/>
      </w:r>
      <w:r w:rsidRPr="00115A19">
        <w:rPr>
          <w:rFonts w:eastAsia="楷体"/>
          <w:sz w:val="23"/>
          <w:szCs w:val="23"/>
        </w:rPr>
        <w:tab/>
      </w:r>
      <w:r w:rsidRPr="00115A19">
        <w:rPr>
          <w:rFonts w:eastAsia="楷体" w:hint="eastAsia"/>
          <w:sz w:val="18"/>
          <w:szCs w:val="18"/>
        </w:rPr>
        <w:t>页次</w:t>
      </w:r>
    </w:p>
    <w:p w:rsidR="00715903" w:rsidRDefault="00715903" w:rsidP="00715903">
      <w:pPr>
        <w:pStyle w:val="ab"/>
        <w:tabs>
          <w:tab w:val="clear" w:pos="1996"/>
        </w:tabs>
      </w:pPr>
      <w:r>
        <w:rPr>
          <w:rFonts w:hint="eastAsia"/>
        </w:rPr>
        <w:tab/>
      </w:r>
      <w:r>
        <w:rPr>
          <w:rFonts w:hint="eastAsia"/>
        </w:rPr>
        <w:tab/>
      </w:r>
      <w:r>
        <w:rPr>
          <w:rFonts w:hint="eastAsia"/>
        </w:rPr>
        <w:t>缩略语</w:t>
      </w:r>
      <w:r>
        <w:rPr>
          <w:rFonts w:hint="eastAsia"/>
        </w:rPr>
        <w:tab/>
      </w:r>
      <w:r>
        <w:tab/>
      </w:r>
      <w:r>
        <w:rPr>
          <w:rFonts w:hint="eastAsia"/>
        </w:rPr>
        <w:t>3</w:t>
      </w:r>
    </w:p>
    <w:p w:rsidR="00715903" w:rsidRDefault="00715903" w:rsidP="00A72AB7">
      <w:pPr>
        <w:pStyle w:val="ab"/>
        <w:tabs>
          <w:tab w:val="clear" w:pos="1996"/>
        </w:tabs>
      </w:pPr>
      <w:r>
        <w:rPr>
          <w:rFonts w:hint="eastAsia"/>
        </w:rPr>
        <w:tab/>
      </w:r>
      <w:r>
        <w:rPr>
          <w:rFonts w:hint="eastAsia"/>
        </w:rPr>
        <w:t>一</w:t>
      </w:r>
      <w:r>
        <w:rPr>
          <w:rFonts w:hint="eastAsia"/>
        </w:rPr>
        <w:t>.</w:t>
      </w:r>
      <w:r>
        <w:rPr>
          <w:rFonts w:hint="eastAsia"/>
        </w:rPr>
        <w:tab/>
      </w:r>
      <w:r>
        <w:rPr>
          <w:rFonts w:hint="eastAsia"/>
        </w:rPr>
        <w:t>国家概况</w:t>
      </w:r>
      <w:r>
        <w:rPr>
          <w:rFonts w:hint="eastAsia"/>
        </w:rPr>
        <w:tab/>
      </w:r>
      <w:r>
        <w:rPr>
          <w:rFonts w:hint="eastAsia"/>
        </w:rPr>
        <w:tab/>
        <w:t>5</w:t>
      </w:r>
    </w:p>
    <w:p w:rsidR="00715903" w:rsidRDefault="00715903" w:rsidP="00715903">
      <w:pPr>
        <w:pStyle w:val="ab"/>
      </w:pPr>
      <w:r>
        <w:rPr>
          <w:rFonts w:hint="eastAsia"/>
        </w:rPr>
        <w:tab/>
      </w:r>
      <w:r>
        <w:rPr>
          <w:rFonts w:hint="eastAsia"/>
        </w:rPr>
        <w:tab/>
        <w:t>A.</w:t>
      </w:r>
      <w:r>
        <w:rPr>
          <w:rFonts w:hint="eastAsia"/>
        </w:rPr>
        <w:tab/>
      </w:r>
      <w:r>
        <w:rPr>
          <w:rFonts w:hint="eastAsia"/>
        </w:rPr>
        <w:t>国家的人口、经济和社会特征</w:t>
      </w:r>
      <w:r>
        <w:rPr>
          <w:rFonts w:hint="eastAsia"/>
        </w:rPr>
        <w:tab/>
      </w:r>
      <w:r>
        <w:rPr>
          <w:rFonts w:hint="eastAsia"/>
        </w:rPr>
        <w:tab/>
        <w:t>5</w:t>
      </w:r>
    </w:p>
    <w:p w:rsidR="00715903" w:rsidRDefault="00715903" w:rsidP="00715903">
      <w:pPr>
        <w:pStyle w:val="ab"/>
      </w:pPr>
      <w:r>
        <w:rPr>
          <w:rFonts w:hint="eastAsia"/>
        </w:rPr>
        <w:tab/>
      </w:r>
      <w:r>
        <w:rPr>
          <w:rFonts w:hint="eastAsia"/>
        </w:rPr>
        <w:tab/>
        <w:t>B.</w:t>
      </w:r>
      <w:r>
        <w:rPr>
          <w:rFonts w:hint="eastAsia"/>
        </w:rPr>
        <w:tab/>
      </w:r>
      <w:r>
        <w:rPr>
          <w:rFonts w:hint="eastAsia"/>
        </w:rPr>
        <w:t>国家的宪法、政治和法律结构</w:t>
      </w:r>
      <w:r>
        <w:rPr>
          <w:rFonts w:hint="eastAsia"/>
        </w:rPr>
        <w:tab/>
      </w:r>
      <w:r>
        <w:rPr>
          <w:rFonts w:hint="eastAsia"/>
        </w:rPr>
        <w:tab/>
        <w:t>1</w:t>
      </w:r>
      <w:r w:rsidR="009776B6">
        <w:rPr>
          <w:rFonts w:hint="eastAsia"/>
        </w:rPr>
        <w:t>4</w:t>
      </w:r>
    </w:p>
    <w:p w:rsidR="00715903" w:rsidRDefault="00715903" w:rsidP="00715903">
      <w:pPr>
        <w:pStyle w:val="ab"/>
      </w:pPr>
      <w:r>
        <w:rPr>
          <w:rFonts w:hint="eastAsia"/>
        </w:rPr>
        <w:tab/>
      </w:r>
      <w:r>
        <w:rPr>
          <w:rFonts w:hint="eastAsia"/>
        </w:rPr>
        <w:t>二</w:t>
      </w:r>
      <w:r>
        <w:rPr>
          <w:rFonts w:hint="eastAsia"/>
        </w:rPr>
        <w:t>.</w:t>
      </w:r>
      <w:r>
        <w:rPr>
          <w:rFonts w:hint="eastAsia"/>
        </w:rPr>
        <w:tab/>
      </w:r>
      <w:r>
        <w:rPr>
          <w:rFonts w:hint="eastAsia"/>
        </w:rPr>
        <w:t>保护和增进人权的总体框架</w:t>
      </w:r>
      <w:r>
        <w:rPr>
          <w:rFonts w:hint="eastAsia"/>
        </w:rPr>
        <w:tab/>
      </w:r>
      <w:r>
        <w:rPr>
          <w:rFonts w:hint="eastAsia"/>
        </w:rPr>
        <w:tab/>
        <w:t>18</w:t>
      </w:r>
    </w:p>
    <w:p w:rsidR="00715903" w:rsidRDefault="00715903" w:rsidP="00715903">
      <w:pPr>
        <w:pStyle w:val="ab"/>
      </w:pPr>
      <w:r>
        <w:rPr>
          <w:rFonts w:hint="eastAsia"/>
        </w:rPr>
        <w:tab/>
      </w:r>
      <w:r>
        <w:rPr>
          <w:rFonts w:hint="eastAsia"/>
        </w:rPr>
        <w:tab/>
        <w:t>A.</w:t>
      </w:r>
      <w:r>
        <w:rPr>
          <w:rFonts w:hint="eastAsia"/>
        </w:rPr>
        <w:tab/>
      </w:r>
      <w:r>
        <w:rPr>
          <w:rFonts w:hint="eastAsia"/>
        </w:rPr>
        <w:t>接受国际人权准则</w:t>
      </w:r>
      <w:r>
        <w:rPr>
          <w:rFonts w:hint="eastAsia"/>
        </w:rPr>
        <w:tab/>
      </w:r>
      <w:r>
        <w:rPr>
          <w:rFonts w:hint="eastAsia"/>
        </w:rPr>
        <w:tab/>
        <w:t>18</w:t>
      </w:r>
    </w:p>
    <w:p w:rsidR="00715903" w:rsidRDefault="00715903" w:rsidP="00715903">
      <w:pPr>
        <w:pStyle w:val="ab"/>
      </w:pPr>
      <w:r>
        <w:rPr>
          <w:rFonts w:hint="eastAsia"/>
        </w:rPr>
        <w:tab/>
      </w:r>
      <w:r>
        <w:rPr>
          <w:rFonts w:hint="eastAsia"/>
        </w:rPr>
        <w:tab/>
        <w:t>B.</w:t>
      </w:r>
      <w:r>
        <w:rPr>
          <w:rFonts w:hint="eastAsia"/>
        </w:rPr>
        <w:tab/>
      </w:r>
      <w:r>
        <w:rPr>
          <w:rFonts w:hint="eastAsia"/>
        </w:rPr>
        <w:t>国家一级保护人权的法律框架</w:t>
      </w:r>
      <w:r>
        <w:rPr>
          <w:rFonts w:hint="eastAsia"/>
        </w:rPr>
        <w:tab/>
      </w:r>
      <w:r>
        <w:rPr>
          <w:rFonts w:hint="eastAsia"/>
        </w:rPr>
        <w:tab/>
        <w:t>2</w:t>
      </w:r>
      <w:r w:rsidR="009776B6">
        <w:rPr>
          <w:rFonts w:hint="eastAsia"/>
        </w:rPr>
        <w:t>2</w:t>
      </w:r>
    </w:p>
    <w:p w:rsidR="00715903" w:rsidRDefault="00715903" w:rsidP="00715903">
      <w:pPr>
        <w:pStyle w:val="ab"/>
      </w:pPr>
      <w:r>
        <w:rPr>
          <w:rFonts w:hint="eastAsia"/>
        </w:rPr>
        <w:tab/>
      </w:r>
      <w:r>
        <w:rPr>
          <w:rFonts w:hint="eastAsia"/>
        </w:rPr>
        <w:tab/>
        <w:t>C.</w:t>
      </w:r>
      <w:r>
        <w:rPr>
          <w:rFonts w:hint="eastAsia"/>
        </w:rPr>
        <w:tab/>
      </w:r>
      <w:r>
        <w:rPr>
          <w:rFonts w:hint="eastAsia"/>
        </w:rPr>
        <w:t>国家一级增进人权的框架</w:t>
      </w:r>
      <w:r>
        <w:rPr>
          <w:rFonts w:hint="eastAsia"/>
        </w:rPr>
        <w:tab/>
      </w:r>
      <w:r>
        <w:rPr>
          <w:rFonts w:hint="eastAsia"/>
        </w:rPr>
        <w:tab/>
        <w:t>2</w:t>
      </w:r>
      <w:r w:rsidR="0059501F">
        <w:rPr>
          <w:rFonts w:hint="eastAsia"/>
        </w:rPr>
        <w:t>7</w:t>
      </w:r>
    </w:p>
    <w:p w:rsidR="00715903" w:rsidRDefault="00715903" w:rsidP="00715903">
      <w:pPr>
        <w:pStyle w:val="ab"/>
      </w:pPr>
      <w:r>
        <w:rPr>
          <w:rFonts w:hint="eastAsia"/>
        </w:rPr>
        <w:tab/>
      </w:r>
      <w:r>
        <w:rPr>
          <w:rFonts w:hint="eastAsia"/>
        </w:rPr>
        <w:tab/>
        <w:t>D.</w:t>
      </w:r>
      <w:r>
        <w:rPr>
          <w:rFonts w:hint="eastAsia"/>
        </w:rPr>
        <w:tab/>
      </w:r>
      <w:r>
        <w:rPr>
          <w:rFonts w:hint="eastAsia"/>
        </w:rPr>
        <w:t>国家一级的报告提交程序</w:t>
      </w:r>
      <w:r>
        <w:rPr>
          <w:rFonts w:hint="eastAsia"/>
        </w:rPr>
        <w:tab/>
      </w:r>
      <w:r>
        <w:rPr>
          <w:rFonts w:hint="eastAsia"/>
        </w:rPr>
        <w:tab/>
        <w:t>2</w:t>
      </w:r>
      <w:r w:rsidR="0059501F">
        <w:rPr>
          <w:rFonts w:hint="eastAsia"/>
        </w:rPr>
        <w:t>7</w:t>
      </w:r>
    </w:p>
    <w:p w:rsidR="00715903" w:rsidRDefault="00715903" w:rsidP="00715903">
      <w:pPr>
        <w:pStyle w:val="ab"/>
      </w:pPr>
      <w:r>
        <w:rPr>
          <w:rFonts w:hint="eastAsia"/>
        </w:rPr>
        <w:tab/>
      </w:r>
      <w:r>
        <w:rPr>
          <w:rFonts w:hint="eastAsia"/>
        </w:rPr>
        <w:tab/>
        <w:t>E.</w:t>
      </w:r>
      <w:r>
        <w:rPr>
          <w:rFonts w:hint="eastAsia"/>
        </w:rPr>
        <w:tab/>
      </w:r>
      <w:r>
        <w:rPr>
          <w:rFonts w:hint="eastAsia"/>
        </w:rPr>
        <w:t>国际一级的报告提交程序</w:t>
      </w:r>
      <w:r>
        <w:rPr>
          <w:rFonts w:hint="eastAsia"/>
        </w:rPr>
        <w:tab/>
      </w:r>
      <w:r>
        <w:rPr>
          <w:rFonts w:hint="eastAsia"/>
        </w:rPr>
        <w:tab/>
      </w:r>
      <w:r w:rsidR="0059501F">
        <w:rPr>
          <w:rFonts w:hint="eastAsia"/>
        </w:rPr>
        <w:t>28</w:t>
      </w:r>
    </w:p>
    <w:p w:rsidR="009D5FD6" w:rsidRDefault="00715903" w:rsidP="00715903">
      <w:pPr>
        <w:pStyle w:val="ab"/>
      </w:pPr>
      <w:r>
        <w:rPr>
          <w:rFonts w:hint="eastAsia"/>
        </w:rPr>
        <w:tab/>
      </w:r>
      <w:r>
        <w:rPr>
          <w:rFonts w:hint="eastAsia"/>
        </w:rPr>
        <w:t>三</w:t>
      </w:r>
      <w:r>
        <w:rPr>
          <w:rFonts w:hint="eastAsia"/>
        </w:rPr>
        <w:t>.</w:t>
      </w:r>
      <w:r>
        <w:rPr>
          <w:rFonts w:hint="eastAsia"/>
        </w:rPr>
        <w:tab/>
      </w:r>
      <w:r>
        <w:rPr>
          <w:rFonts w:hint="eastAsia"/>
        </w:rPr>
        <w:t>关于不歧视和平等的资料</w:t>
      </w:r>
      <w:bookmarkStart w:id="0" w:name="_GoBack"/>
      <w:bookmarkEnd w:id="0"/>
      <w:r>
        <w:rPr>
          <w:rFonts w:hint="eastAsia"/>
        </w:rPr>
        <w:tab/>
      </w:r>
      <w:r>
        <w:rPr>
          <w:rFonts w:hint="eastAsia"/>
        </w:rPr>
        <w:tab/>
      </w:r>
      <w:r w:rsidR="0059501F">
        <w:rPr>
          <w:rFonts w:hint="eastAsia"/>
        </w:rPr>
        <w:t>28</w:t>
      </w:r>
    </w:p>
    <w:p w:rsidR="00715903" w:rsidRDefault="00715903">
      <w:pPr>
        <w:tabs>
          <w:tab w:val="clear" w:pos="431"/>
        </w:tabs>
        <w:overflowPunct/>
        <w:adjustRightInd/>
        <w:snapToGrid/>
        <w:spacing w:line="240" w:lineRule="auto"/>
        <w:jc w:val="left"/>
        <w:rPr>
          <w:szCs w:val="21"/>
        </w:rPr>
      </w:pPr>
      <w:r>
        <w:br w:type="page"/>
      </w:r>
    </w:p>
    <w:p w:rsidR="00715903" w:rsidRDefault="00715903" w:rsidP="00715903">
      <w:pPr>
        <w:pStyle w:val="HChGC"/>
      </w:pPr>
      <w:r w:rsidRPr="00243A1F">
        <w:rPr>
          <w:rFonts w:hint="eastAsia"/>
        </w:rPr>
        <w:tab/>
      </w:r>
      <w:r w:rsidRPr="00243A1F">
        <w:rPr>
          <w:rFonts w:hint="eastAsia"/>
        </w:rPr>
        <w:tab/>
      </w:r>
      <w:r w:rsidRPr="00243A1F">
        <w:rPr>
          <w:rFonts w:hint="eastAsia"/>
        </w:rPr>
        <w:t>缩略语</w:t>
      </w:r>
    </w:p>
    <w:tbl>
      <w:tblPr>
        <w:tblW w:w="8617" w:type="dxa"/>
        <w:tblInd w:w="1134" w:type="dxa"/>
        <w:tblBorders>
          <w:top w:val="single" w:sz="4" w:space="0" w:color="auto"/>
          <w:bottom w:val="single" w:sz="12" w:space="0" w:color="auto"/>
        </w:tblBorders>
        <w:tblCellMar>
          <w:left w:w="0" w:type="dxa"/>
          <w:right w:w="113" w:type="dxa"/>
        </w:tblCellMar>
        <w:tblLook w:val="04A0" w:firstRow="1" w:lastRow="0" w:firstColumn="1" w:lastColumn="0" w:noHBand="0" w:noVBand="1"/>
      </w:tblPr>
      <w:tblGrid>
        <w:gridCol w:w="2551"/>
        <w:gridCol w:w="6066"/>
      </w:tblGrid>
      <w:tr w:rsidR="009C5394" w:rsidRPr="009C5394" w:rsidTr="009776B6">
        <w:tc>
          <w:tcPr>
            <w:tcW w:w="2548" w:type="dxa"/>
            <w:tcBorders>
              <w:top w:val="nil"/>
              <w:bottom w:val="nil"/>
            </w:tcBorders>
            <w:shd w:val="clear" w:color="auto" w:fill="auto"/>
            <w:noWrap/>
            <w:vAlign w:val="bottom"/>
          </w:tcPr>
          <w:p w:rsidR="009C5394" w:rsidRPr="009C5394" w:rsidRDefault="009C5394" w:rsidP="001857EB">
            <w:pPr>
              <w:tabs>
                <w:tab w:val="left" w:pos="1134"/>
                <w:tab w:val="left" w:pos="1565"/>
                <w:tab w:val="left" w:pos="1996"/>
                <w:tab w:val="left" w:pos="2427"/>
              </w:tabs>
              <w:overflowPunct/>
              <w:spacing w:before="40" w:after="120" w:line="300" w:lineRule="exact"/>
              <w:ind w:right="113"/>
              <w:jc w:val="left"/>
              <w:rPr>
                <w:szCs w:val="21"/>
              </w:rPr>
            </w:pPr>
            <w:r w:rsidRPr="009C5394">
              <w:rPr>
                <w:szCs w:val="21"/>
              </w:rPr>
              <w:t>APF</w:t>
            </w:r>
          </w:p>
        </w:tc>
        <w:tc>
          <w:tcPr>
            <w:tcW w:w="6069" w:type="dxa"/>
            <w:tcBorders>
              <w:top w:val="nil"/>
              <w:bottom w:val="nil"/>
            </w:tcBorders>
            <w:shd w:val="clear" w:color="auto" w:fill="auto"/>
            <w:noWrap/>
            <w:vAlign w:val="bottom"/>
          </w:tcPr>
          <w:p w:rsidR="009C5394" w:rsidRPr="009C5394" w:rsidRDefault="009C5394" w:rsidP="001857EB">
            <w:pPr>
              <w:tabs>
                <w:tab w:val="left" w:pos="1134"/>
                <w:tab w:val="left" w:pos="1565"/>
                <w:tab w:val="left" w:pos="1996"/>
                <w:tab w:val="left" w:pos="2427"/>
              </w:tabs>
              <w:overflowPunct/>
              <w:spacing w:before="40" w:after="120" w:line="300" w:lineRule="exact"/>
              <w:ind w:right="113"/>
              <w:jc w:val="left"/>
              <w:rPr>
                <w:szCs w:val="21"/>
              </w:rPr>
            </w:pPr>
            <w:r w:rsidRPr="009C5394">
              <w:rPr>
                <w:szCs w:val="21"/>
              </w:rPr>
              <w:t>联邦政府</w:t>
            </w:r>
          </w:p>
        </w:tc>
      </w:tr>
      <w:tr w:rsidR="009C5394" w:rsidRPr="009C5394" w:rsidTr="009776B6">
        <w:tc>
          <w:tcPr>
            <w:tcW w:w="2548" w:type="dxa"/>
            <w:tcBorders>
              <w:top w:val="nil"/>
            </w:tcBorders>
            <w:shd w:val="clear" w:color="auto" w:fill="auto"/>
            <w:noWrap/>
            <w:vAlign w:val="center"/>
          </w:tcPr>
          <w:p w:rsidR="009C5394" w:rsidRPr="009C5394" w:rsidRDefault="009C5394" w:rsidP="001857EB">
            <w:pPr>
              <w:tabs>
                <w:tab w:val="left" w:pos="1134"/>
                <w:tab w:val="left" w:pos="1565"/>
                <w:tab w:val="left" w:pos="1996"/>
                <w:tab w:val="left" w:pos="2427"/>
              </w:tabs>
              <w:overflowPunct/>
              <w:spacing w:before="40" w:after="120" w:line="300" w:lineRule="exact"/>
              <w:ind w:right="113"/>
              <w:jc w:val="left"/>
              <w:rPr>
                <w:szCs w:val="21"/>
              </w:rPr>
            </w:pPr>
            <w:r w:rsidRPr="009C5394">
              <w:rPr>
                <w:szCs w:val="21"/>
              </w:rPr>
              <w:t>BANXICO</w:t>
            </w:r>
          </w:p>
        </w:tc>
        <w:tc>
          <w:tcPr>
            <w:tcW w:w="6069" w:type="dxa"/>
            <w:tcBorders>
              <w:top w:val="nil"/>
            </w:tcBorders>
            <w:shd w:val="clear" w:color="auto" w:fill="auto"/>
            <w:noWrap/>
            <w:vAlign w:val="center"/>
          </w:tcPr>
          <w:p w:rsidR="009C5394" w:rsidRPr="009C5394" w:rsidRDefault="009C5394" w:rsidP="001857EB">
            <w:pPr>
              <w:tabs>
                <w:tab w:val="left" w:pos="1134"/>
                <w:tab w:val="left" w:pos="1565"/>
                <w:tab w:val="left" w:pos="1996"/>
                <w:tab w:val="left" w:pos="2427"/>
              </w:tabs>
              <w:overflowPunct/>
              <w:spacing w:before="40" w:after="120" w:line="300" w:lineRule="exact"/>
              <w:ind w:right="113"/>
              <w:jc w:val="left"/>
              <w:rPr>
                <w:szCs w:val="21"/>
              </w:rPr>
            </w:pPr>
            <w:r w:rsidRPr="009C5394">
              <w:rPr>
                <w:szCs w:val="21"/>
              </w:rPr>
              <w:t>墨西哥银行</w:t>
            </w:r>
          </w:p>
        </w:tc>
      </w:tr>
      <w:tr w:rsidR="009C5394" w:rsidRPr="009C5394" w:rsidTr="009776B6">
        <w:tc>
          <w:tcPr>
            <w:tcW w:w="2548" w:type="dxa"/>
            <w:tcBorders>
              <w:top w:val="nil"/>
            </w:tcBorders>
            <w:shd w:val="clear" w:color="auto" w:fill="auto"/>
            <w:noWrap/>
            <w:vAlign w:val="center"/>
          </w:tcPr>
          <w:p w:rsidR="009C5394" w:rsidRPr="009C5394" w:rsidRDefault="009C5394" w:rsidP="001857EB">
            <w:pPr>
              <w:tabs>
                <w:tab w:val="left" w:pos="1134"/>
                <w:tab w:val="left" w:pos="1565"/>
                <w:tab w:val="left" w:pos="1996"/>
                <w:tab w:val="left" w:pos="2427"/>
              </w:tabs>
              <w:overflowPunct/>
              <w:spacing w:before="40" w:after="120" w:line="300" w:lineRule="exact"/>
              <w:ind w:right="113"/>
              <w:jc w:val="left"/>
              <w:rPr>
                <w:szCs w:val="21"/>
              </w:rPr>
            </w:pPr>
            <w:r w:rsidRPr="009C5394">
              <w:rPr>
                <w:szCs w:val="21"/>
              </w:rPr>
              <w:t>CDI</w:t>
            </w:r>
          </w:p>
        </w:tc>
        <w:tc>
          <w:tcPr>
            <w:tcW w:w="6069" w:type="dxa"/>
            <w:tcBorders>
              <w:top w:val="nil"/>
            </w:tcBorders>
            <w:shd w:val="clear" w:color="auto" w:fill="auto"/>
            <w:noWrap/>
            <w:vAlign w:val="center"/>
          </w:tcPr>
          <w:p w:rsidR="009C5394" w:rsidRPr="009C5394" w:rsidRDefault="009C5394" w:rsidP="001857EB">
            <w:pPr>
              <w:tabs>
                <w:tab w:val="left" w:pos="1134"/>
                <w:tab w:val="left" w:pos="1565"/>
                <w:tab w:val="left" w:pos="1996"/>
                <w:tab w:val="left" w:pos="2427"/>
              </w:tabs>
              <w:overflowPunct/>
              <w:spacing w:before="40" w:after="120" w:line="300" w:lineRule="exact"/>
              <w:ind w:right="113"/>
              <w:jc w:val="left"/>
              <w:rPr>
                <w:szCs w:val="21"/>
              </w:rPr>
            </w:pPr>
            <w:r w:rsidRPr="009C5394">
              <w:rPr>
                <w:szCs w:val="21"/>
              </w:rPr>
              <w:t>全国土著人民发展委员会</w:t>
            </w:r>
          </w:p>
        </w:tc>
      </w:tr>
      <w:tr w:rsidR="009C5394" w:rsidRPr="009C5394" w:rsidTr="009776B6">
        <w:tc>
          <w:tcPr>
            <w:tcW w:w="2548" w:type="dxa"/>
            <w:shd w:val="clear" w:color="auto" w:fill="auto"/>
            <w:noWrap/>
            <w:vAlign w:val="center"/>
          </w:tcPr>
          <w:p w:rsidR="009C5394" w:rsidRPr="009C5394" w:rsidRDefault="009C5394" w:rsidP="001857EB">
            <w:pPr>
              <w:tabs>
                <w:tab w:val="left" w:pos="1134"/>
                <w:tab w:val="left" w:pos="1565"/>
                <w:tab w:val="left" w:pos="1996"/>
                <w:tab w:val="left" w:pos="2427"/>
              </w:tabs>
              <w:overflowPunct/>
              <w:spacing w:before="40" w:after="120" w:line="300" w:lineRule="exact"/>
              <w:ind w:right="113"/>
              <w:jc w:val="left"/>
              <w:rPr>
                <w:szCs w:val="21"/>
              </w:rPr>
            </w:pPr>
            <w:r w:rsidRPr="009C5394">
              <w:rPr>
                <w:szCs w:val="21"/>
              </w:rPr>
              <w:t>CDMX</w:t>
            </w:r>
          </w:p>
        </w:tc>
        <w:tc>
          <w:tcPr>
            <w:tcW w:w="6069" w:type="dxa"/>
            <w:shd w:val="clear" w:color="auto" w:fill="auto"/>
            <w:noWrap/>
            <w:vAlign w:val="center"/>
          </w:tcPr>
          <w:p w:rsidR="009C5394" w:rsidRPr="009C5394" w:rsidRDefault="009C5394" w:rsidP="001857EB">
            <w:pPr>
              <w:tabs>
                <w:tab w:val="left" w:pos="1134"/>
                <w:tab w:val="left" w:pos="1565"/>
                <w:tab w:val="left" w:pos="1996"/>
                <w:tab w:val="left" w:pos="2427"/>
              </w:tabs>
              <w:overflowPunct/>
              <w:spacing w:before="40" w:after="120" w:line="300" w:lineRule="exact"/>
              <w:ind w:right="113"/>
              <w:jc w:val="left"/>
              <w:rPr>
                <w:szCs w:val="21"/>
              </w:rPr>
            </w:pPr>
            <w:r w:rsidRPr="009C5394">
              <w:rPr>
                <w:szCs w:val="21"/>
              </w:rPr>
              <w:t>墨西哥城</w:t>
            </w:r>
            <w:r w:rsidRPr="009C5394">
              <w:rPr>
                <w:szCs w:val="21"/>
              </w:rPr>
              <w:t>(</w:t>
            </w:r>
            <w:r w:rsidRPr="009C5394">
              <w:rPr>
                <w:szCs w:val="21"/>
              </w:rPr>
              <w:t>前身为联邦区</w:t>
            </w:r>
            <w:r w:rsidRPr="009C5394">
              <w:rPr>
                <w:szCs w:val="21"/>
              </w:rPr>
              <w:t>)</w:t>
            </w:r>
          </w:p>
        </w:tc>
      </w:tr>
      <w:tr w:rsidR="009C5394" w:rsidRPr="009C5394" w:rsidTr="009776B6">
        <w:tc>
          <w:tcPr>
            <w:tcW w:w="2548" w:type="dxa"/>
            <w:shd w:val="clear" w:color="auto" w:fill="auto"/>
            <w:noWrap/>
            <w:vAlign w:val="center"/>
          </w:tcPr>
          <w:p w:rsidR="009C5394" w:rsidRPr="009C5394" w:rsidRDefault="009C5394" w:rsidP="001857EB">
            <w:pPr>
              <w:tabs>
                <w:tab w:val="left" w:pos="1134"/>
                <w:tab w:val="left" w:pos="1565"/>
                <w:tab w:val="left" w:pos="1996"/>
                <w:tab w:val="left" w:pos="2427"/>
              </w:tabs>
              <w:overflowPunct/>
              <w:spacing w:before="40" w:after="120" w:line="300" w:lineRule="exact"/>
              <w:ind w:right="113"/>
              <w:jc w:val="left"/>
              <w:rPr>
                <w:szCs w:val="21"/>
              </w:rPr>
            </w:pPr>
            <w:r w:rsidRPr="009C5394">
              <w:rPr>
                <w:szCs w:val="21"/>
              </w:rPr>
              <w:t>CENSIDA</w:t>
            </w:r>
          </w:p>
        </w:tc>
        <w:tc>
          <w:tcPr>
            <w:tcW w:w="6069" w:type="dxa"/>
            <w:shd w:val="clear" w:color="auto" w:fill="auto"/>
            <w:noWrap/>
            <w:vAlign w:val="center"/>
          </w:tcPr>
          <w:p w:rsidR="009C5394" w:rsidRPr="009C5394" w:rsidRDefault="009C5394" w:rsidP="001857EB">
            <w:pPr>
              <w:tabs>
                <w:tab w:val="left" w:pos="1134"/>
                <w:tab w:val="left" w:pos="1565"/>
                <w:tab w:val="left" w:pos="1996"/>
                <w:tab w:val="left" w:pos="2427"/>
              </w:tabs>
              <w:overflowPunct/>
              <w:spacing w:before="40" w:after="120" w:line="300" w:lineRule="exact"/>
              <w:ind w:right="113"/>
              <w:jc w:val="left"/>
              <w:rPr>
                <w:szCs w:val="21"/>
              </w:rPr>
            </w:pPr>
            <w:r w:rsidRPr="009C5394">
              <w:rPr>
                <w:szCs w:val="21"/>
              </w:rPr>
              <w:t>全国艾滋病毒和艾滋病防控中心</w:t>
            </w:r>
          </w:p>
        </w:tc>
      </w:tr>
      <w:tr w:rsidR="009C5394" w:rsidRPr="009C5394" w:rsidTr="009776B6">
        <w:tc>
          <w:tcPr>
            <w:tcW w:w="2548" w:type="dxa"/>
            <w:shd w:val="clear" w:color="auto" w:fill="auto"/>
            <w:noWrap/>
            <w:vAlign w:val="center"/>
          </w:tcPr>
          <w:p w:rsidR="009C5394" w:rsidRPr="009C5394" w:rsidRDefault="009C5394" w:rsidP="001857EB">
            <w:pPr>
              <w:tabs>
                <w:tab w:val="left" w:pos="1134"/>
                <w:tab w:val="left" w:pos="1565"/>
                <w:tab w:val="left" w:pos="1996"/>
                <w:tab w:val="left" w:pos="2427"/>
              </w:tabs>
              <w:overflowPunct/>
              <w:spacing w:before="40" w:after="120" w:line="300" w:lineRule="exact"/>
              <w:ind w:right="113"/>
              <w:jc w:val="left"/>
              <w:rPr>
                <w:szCs w:val="21"/>
              </w:rPr>
            </w:pPr>
            <w:r w:rsidRPr="009C5394">
              <w:rPr>
                <w:szCs w:val="21"/>
              </w:rPr>
              <w:t>CIDH</w:t>
            </w:r>
          </w:p>
        </w:tc>
        <w:tc>
          <w:tcPr>
            <w:tcW w:w="6069" w:type="dxa"/>
            <w:shd w:val="clear" w:color="auto" w:fill="auto"/>
            <w:noWrap/>
            <w:vAlign w:val="center"/>
          </w:tcPr>
          <w:p w:rsidR="009C5394" w:rsidRPr="009C5394" w:rsidRDefault="009C5394" w:rsidP="001857EB">
            <w:pPr>
              <w:tabs>
                <w:tab w:val="left" w:pos="1134"/>
                <w:tab w:val="left" w:pos="1565"/>
                <w:tab w:val="left" w:pos="1996"/>
                <w:tab w:val="left" w:pos="2427"/>
              </w:tabs>
              <w:overflowPunct/>
              <w:spacing w:before="40" w:after="120" w:line="300" w:lineRule="exact"/>
              <w:ind w:right="113"/>
              <w:jc w:val="left"/>
              <w:rPr>
                <w:szCs w:val="21"/>
              </w:rPr>
            </w:pPr>
            <w:r w:rsidRPr="009C5394">
              <w:rPr>
                <w:szCs w:val="21"/>
              </w:rPr>
              <w:t>美洲人权委员会</w:t>
            </w:r>
          </w:p>
        </w:tc>
      </w:tr>
      <w:tr w:rsidR="009C5394" w:rsidRPr="009C5394" w:rsidTr="009776B6">
        <w:tc>
          <w:tcPr>
            <w:tcW w:w="2548" w:type="dxa"/>
            <w:shd w:val="clear" w:color="auto" w:fill="auto"/>
            <w:noWrap/>
            <w:vAlign w:val="center"/>
          </w:tcPr>
          <w:p w:rsidR="009C5394" w:rsidRPr="009C5394" w:rsidRDefault="009C5394" w:rsidP="001857EB">
            <w:pPr>
              <w:tabs>
                <w:tab w:val="left" w:pos="1134"/>
                <w:tab w:val="left" w:pos="1565"/>
                <w:tab w:val="left" w:pos="1996"/>
                <w:tab w:val="left" w:pos="2427"/>
              </w:tabs>
              <w:overflowPunct/>
              <w:spacing w:before="40" w:after="120" w:line="300" w:lineRule="exact"/>
              <w:ind w:right="113"/>
              <w:jc w:val="left"/>
              <w:rPr>
                <w:szCs w:val="21"/>
              </w:rPr>
            </w:pPr>
            <w:r w:rsidRPr="009C5394">
              <w:rPr>
                <w:szCs w:val="21"/>
              </w:rPr>
              <w:t>CNDH</w:t>
            </w:r>
          </w:p>
        </w:tc>
        <w:tc>
          <w:tcPr>
            <w:tcW w:w="6069" w:type="dxa"/>
            <w:shd w:val="clear" w:color="auto" w:fill="auto"/>
            <w:noWrap/>
            <w:vAlign w:val="center"/>
          </w:tcPr>
          <w:p w:rsidR="009C5394" w:rsidRPr="009C5394" w:rsidRDefault="009C5394" w:rsidP="001857EB">
            <w:pPr>
              <w:tabs>
                <w:tab w:val="left" w:pos="1134"/>
                <w:tab w:val="left" w:pos="1565"/>
                <w:tab w:val="left" w:pos="1996"/>
                <w:tab w:val="left" w:pos="2427"/>
              </w:tabs>
              <w:overflowPunct/>
              <w:spacing w:before="40" w:after="120" w:line="300" w:lineRule="exact"/>
              <w:ind w:right="113"/>
              <w:jc w:val="left"/>
              <w:rPr>
                <w:szCs w:val="21"/>
              </w:rPr>
            </w:pPr>
            <w:r w:rsidRPr="009C5394">
              <w:rPr>
                <w:szCs w:val="21"/>
              </w:rPr>
              <w:t>国家人权委员会</w:t>
            </w:r>
          </w:p>
        </w:tc>
      </w:tr>
      <w:tr w:rsidR="009C5394" w:rsidRPr="009C5394" w:rsidTr="009776B6">
        <w:tc>
          <w:tcPr>
            <w:tcW w:w="2548" w:type="dxa"/>
            <w:shd w:val="clear" w:color="auto" w:fill="auto"/>
            <w:noWrap/>
            <w:vAlign w:val="center"/>
          </w:tcPr>
          <w:p w:rsidR="009C5394" w:rsidRPr="009C5394" w:rsidRDefault="009C5394" w:rsidP="001857EB">
            <w:pPr>
              <w:tabs>
                <w:tab w:val="left" w:pos="1134"/>
                <w:tab w:val="left" w:pos="1565"/>
                <w:tab w:val="left" w:pos="1996"/>
                <w:tab w:val="left" w:pos="2427"/>
              </w:tabs>
              <w:overflowPunct/>
              <w:spacing w:before="40" w:after="120" w:line="300" w:lineRule="exact"/>
              <w:ind w:right="113"/>
              <w:jc w:val="left"/>
              <w:rPr>
                <w:szCs w:val="21"/>
              </w:rPr>
            </w:pPr>
            <w:r w:rsidRPr="009C5394">
              <w:rPr>
                <w:szCs w:val="21"/>
              </w:rPr>
              <w:t>CNS</w:t>
            </w:r>
          </w:p>
        </w:tc>
        <w:tc>
          <w:tcPr>
            <w:tcW w:w="6069" w:type="dxa"/>
            <w:shd w:val="clear" w:color="auto" w:fill="auto"/>
            <w:noWrap/>
            <w:vAlign w:val="center"/>
          </w:tcPr>
          <w:p w:rsidR="009C5394" w:rsidRPr="009C5394" w:rsidRDefault="009C5394" w:rsidP="001857EB">
            <w:pPr>
              <w:tabs>
                <w:tab w:val="left" w:pos="1134"/>
                <w:tab w:val="left" w:pos="1565"/>
                <w:tab w:val="left" w:pos="1996"/>
                <w:tab w:val="left" w:pos="2427"/>
              </w:tabs>
              <w:overflowPunct/>
              <w:spacing w:before="40" w:after="120" w:line="300" w:lineRule="exact"/>
              <w:ind w:right="113"/>
              <w:jc w:val="left"/>
              <w:rPr>
                <w:szCs w:val="21"/>
              </w:rPr>
            </w:pPr>
            <w:r w:rsidRPr="009C5394">
              <w:rPr>
                <w:szCs w:val="21"/>
              </w:rPr>
              <w:t>国家安全委员会</w:t>
            </w:r>
          </w:p>
        </w:tc>
      </w:tr>
      <w:tr w:rsidR="009C5394" w:rsidRPr="009C5394" w:rsidTr="009776B6">
        <w:tc>
          <w:tcPr>
            <w:tcW w:w="2548" w:type="dxa"/>
            <w:shd w:val="clear" w:color="auto" w:fill="auto"/>
            <w:noWrap/>
            <w:vAlign w:val="center"/>
          </w:tcPr>
          <w:p w:rsidR="009C5394" w:rsidRPr="009C5394" w:rsidRDefault="009C5394" w:rsidP="001857EB">
            <w:pPr>
              <w:tabs>
                <w:tab w:val="left" w:pos="1134"/>
                <w:tab w:val="left" w:pos="1565"/>
                <w:tab w:val="left" w:pos="1996"/>
                <w:tab w:val="left" w:pos="2427"/>
              </w:tabs>
              <w:overflowPunct/>
              <w:spacing w:before="40" w:after="120" w:line="300" w:lineRule="exact"/>
              <w:ind w:right="113"/>
              <w:jc w:val="left"/>
              <w:rPr>
                <w:szCs w:val="21"/>
              </w:rPr>
            </w:pPr>
            <w:r w:rsidRPr="009C5394">
              <w:rPr>
                <w:szCs w:val="21"/>
              </w:rPr>
              <w:t>CNSP</w:t>
            </w:r>
          </w:p>
        </w:tc>
        <w:tc>
          <w:tcPr>
            <w:tcW w:w="6069" w:type="dxa"/>
            <w:shd w:val="clear" w:color="auto" w:fill="auto"/>
            <w:noWrap/>
            <w:vAlign w:val="center"/>
          </w:tcPr>
          <w:p w:rsidR="009C5394" w:rsidRPr="009C5394" w:rsidRDefault="009C5394" w:rsidP="001857EB">
            <w:pPr>
              <w:tabs>
                <w:tab w:val="left" w:pos="1134"/>
                <w:tab w:val="left" w:pos="1565"/>
                <w:tab w:val="left" w:pos="1996"/>
                <w:tab w:val="left" w:pos="2427"/>
              </w:tabs>
              <w:overflowPunct/>
              <w:spacing w:before="40" w:after="120" w:line="300" w:lineRule="exact"/>
              <w:ind w:right="113"/>
              <w:jc w:val="left"/>
              <w:rPr>
                <w:szCs w:val="21"/>
              </w:rPr>
            </w:pPr>
            <w:r w:rsidRPr="009C5394">
              <w:rPr>
                <w:szCs w:val="21"/>
              </w:rPr>
              <w:t>国家公共安全</w:t>
            </w:r>
            <w:r w:rsidRPr="009C5394">
              <w:rPr>
                <w:rFonts w:hint="eastAsia"/>
                <w:szCs w:val="21"/>
              </w:rPr>
              <w:t>理事会</w:t>
            </w:r>
          </w:p>
        </w:tc>
      </w:tr>
      <w:tr w:rsidR="009C5394" w:rsidRPr="009C5394" w:rsidTr="009776B6">
        <w:tc>
          <w:tcPr>
            <w:tcW w:w="2548" w:type="dxa"/>
            <w:shd w:val="clear" w:color="auto" w:fill="auto"/>
            <w:noWrap/>
            <w:vAlign w:val="center"/>
          </w:tcPr>
          <w:p w:rsidR="009C5394" w:rsidRPr="009C5394" w:rsidRDefault="009C5394" w:rsidP="001857EB">
            <w:pPr>
              <w:tabs>
                <w:tab w:val="left" w:pos="1134"/>
                <w:tab w:val="left" w:pos="1565"/>
                <w:tab w:val="left" w:pos="1996"/>
                <w:tab w:val="left" w:pos="2427"/>
              </w:tabs>
              <w:overflowPunct/>
              <w:spacing w:before="40" w:after="120" w:line="300" w:lineRule="exact"/>
              <w:ind w:right="113"/>
              <w:jc w:val="left"/>
              <w:rPr>
                <w:szCs w:val="21"/>
              </w:rPr>
            </w:pPr>
            <w:r w:rsidRPr="009C5394">
              <w:rPr>
                <w:szCs w:val="21"/>
              </w:rPr>
              <w:t>CONAPO</w:t>
            </w:r>
          </w:p>
        </w:tc>
        <w:tc>
          <w:tcPr>
            <w:tcW w:w="6069" w:type="dxa"/>
            <w:shd w:val="clear" w:color="auto" w:fill="auto"/>
            <w:noWrap/>
            <w:vAlign w:val="center"/>
          </w:tcPr>
          <w:p w:rsidR="009C5394" w:rsidRPr="009C5394" w:rsidRDefault="009C5394" w:rsidP="001857EB">
            <w:pPr>
              <w:tabs>
                <w:tab w:val="left" w:pos="1134"/>
                <w:tab w:val="left" w:pos="1565"/>
                <w:tab w:val="left" w:pos="1996"/>
                <w:tab w:val="left" w:pos="2427"/>
              </w:tabs>
              <w:overflowPunct/>
              <w:spacing w:before="40" w:after="120" w:line="300" w:lineRule="exact"/>
              <w:ind w:right="113"/>
              <w:jc w:val="left"/>
              <w:rPr>
                <w:szCs w:val="21"/>
              </w:rPr>
            </w:pPr>
            <w:r w:rsidRPr="009C5394">
              <w:rPr>
                <w:szCs w:val="21"/>
              </w:rPr>
              <w:t>全国人口委员会</w:t>
            </w:r>
          </w:p>
        </w:tc>
      </w:tr>
      <w:tr w:rsidR="009C5394" w:rsidRPr="009C5394" w:rsidTr="009776B6">
        <w:tc>
          <w:tcPr>
            <w:tcW w:w="2548" w:type="dxa"/>
            <w:shd w:val="clear" w:color="auto" w:fill="auto"/>
            <w:noWrap/>
            <w:vAlign w:val="center"/>
          </w:tcPr>
          <w:p w:rsidR="009C5394" w:rsidRPr="009C5394" w:rsidRDefault="009C5394" w:rsidP="001857EB">
            <w:pPr>
              <w:tabs>
                <w:tab w:val="left" w:pos="1134"/>
                <w:tab w:val="left" w:pos="1565"/>
                <w:tab w:val="left" w:pos="1996"/>
                <w:tab w:val="left" w:pos="2427"/>
              </w:tabs>
              <w:overflowPunct/>
              <w:spacing w:before="40" w:after="120" w:line="300" w:lineRule="exact"/>
              <w:ind w:right="113"/>
              <w:jc w:val="left"/>
              <w:rPr>
                <w:szCs w:val="21"/>
              </w:rPr>
            </w:pPr>
            <w:r w:rsidRPr="009C5394">
              <w:rPr>
                <w:szCs w:val="21"/>
              </w:rPr>
              <w:t>CONACYT</w:t>
            </w:r>
          </w:p>
        </w:tc>
        <w:tc>
          <w:tcPr>
            <w:tcW w:w="6069" w:type="dxa"/>
            <w:shd w:val="clear" w:color="auto" w:fill="auto"/>
            <w:noWrap/>
            <w:vAlign w:val="center"/>
          </w:tcPr>
          <w:p w:rsidR="009C5394" w:rsidRPr="009C5394" w:rsidRDefault="009C5394" w:rsidP="001857EB">
            <w:pPr>
              <w:tabs>
                <w:tab w:val="left" w:pos="1134"/>
                <w:tab w:val="left" w:pos="1565"/>
                <w:tab w:val="left" w:pos="1996"/>
                <w:tab w:val="left" w:pos="2427"/>
              </w:tabs>
              <w:overflowPunct/>
              <w:spacing w:before="40" w:after="120" w:line="300" w:lineRule="exact"/>
              <w:ind w:right="113"/>
              <w:jc w:val="left"/>
              <w:rPr>
                <w:szCs w:val="21"/>
              </w:rPr>
            </w:pPr>
            <w:r w:rsidRPr="009C5394">
              <w:rPr>
                <w:szCs w:val="21"/>
              </w:rPr>
              <w:t>全国科学技术委员会</w:t>
            </w:r>
          </w:p>
        </w:tc>
      </w:tr>
      <w:tr w:rsidR="009C5394" w:rsidRPr="009C5394" w:rsidTr="009776B6">
        <w:tc>
          <w:tcPr>
            <w:tcW w:w="2548" w:type="dxa"/>
            <w:shd w:val="clear" w:color="auto" w:fill="auto"/>
            <w:noWrap/>
            <w:vAlign w:val="center"/>
          </w:tcPr>
          <w:p w:rsidR="009C5394" w:rsidRPr="009C5394" w:rsidRDefault="009C5394" w:rsidP="001857EB">
            <w:pPr>
              <w:tabs>
                <w:tab w:val="left" w:pos="1134"/>
                <w:tab w:val="left" w:pos="1565"/>
                <w:tab w:val="left" w:pos="1996"/>
                <w:tab w:val="left" w:pos="2427"/>
              </w:tabs>
              <w:overflowPunct/>
              <w:spacing w:before="40" w:after="120" w:line="300" w:lineRule="exact"/>
              <w:ind w:right="113"/>
              <w:jc w:val="left"/>
              <w:rPr>
                <w:szCs w:val="21"/>
              </w:rPr>
            </w:pPr>
            <w:r w:rsidRPr="009C5394">
              <w:rPr>
                <w:szCs w:val="21"/>
              </w:rPr>
              <w:t>CONADIS</w:t>
            </w:r>
          </w:p>
        </w:tc>
        <w:tc>
          <w:tcPr>
            <w:tcW w:w="6069" w:type="dxa"/>
            <w:shd w:val="clear" w:color="auto" w:fill="auto"/>
            <w:noWrap/>
            <w:vAlign w:val="center"/>
          </w:tcPr>
          <w:p w:rsidR="009C5394" w:rsidRPr="009C5394" w:rsidRDefault="009C5394" w:rsidP="001857EB">
            <w:pPr>
              <w:tabs>
                <w:tab w:val="left" w:pos="1134"/>
                <w:tab w:val="left" w:pos="1565"/>
                <w:tab w:val="left" w:pos="1996"/>
                <w:tab w:val="left" w:pos="2427"/>
              </w:tabs>
              <w:overflowPunct/>
              <w:spacing w:before="40" w:after="120" w:line="300" w:lineRule="exact"/>
              <w:ind w:right="113"/>
              <w:jc w:val="left"/>
              <w:rPr>
                <w:szCs w:val="21"/>
              </w:rPr>
            </w:pPr>
            <w:r w:rsidRPr="009C5394">
              <w:rPr>
                <w:szCs w:val="21"/>
              </w:rPr>
              <w:t>全国残疾人发展和包容委员会</w:t>
            </w:r>
          </w:p>
        </w:tc>
      </w:tr>
      <w:tr w:rsidR="009C5394" w:rsidRPr="009C5394" w:rsidTr="009776B6">
        <w:tc>
          <w:tcPr>
            <w:tcW w:w="2548" w:type="dxa"/>
            <w:shd w:val="clear" w:color="auto" w:fill="auto"/>
            <w:noWrap/>
            <w:vAlign w:val="center"/>
          </w:tcPr>
          <w:p w:rsidR="009C5394" w:rsidRPr="009C5394" w:rsidRDefault="009C5394" w:rsidP="001857EB">
            <w:pPr>
              <w:tabs>
                <w:tab w:val="left" w:pos="1134"/>
                <w:tab w:val="left" w:pos="1565"/>
                <w:tab w:val="left" w:pos="1996"/>
                <w:tab w:val="left" w:pos="2427"/>
              </w:tabs>
              <w:overflowPunct/>
              <w:spacing w:before="40" w:after="120" w:line="300" w:lineRule="exact"/>
              <w:ind w:right="113"/>
              <w:jc w:val="left"/>
              <w:rPr>
                <w:szCs w:val="21"/>
              </w:rPr>
            </w:pPr>
            <w:r w:rsidRPr="009C5394">
              <w:rPr>
                <w:szCs w:val="21"/>
              </w:rPr>
              <w:t>CONAVIM</w:t>
            </w:r>
          </w:p>
        </w:tc>
        <w:tc>
          <w:tcPr>
            <w:tcW w:w="6069" w:type="dxa"/>
            <w:shd w:val="clear" w:color="auto" w:fill="auto"/>
            <w:noWrap/>
            <w:vAlign w:val="center"/>
          </w:tcPr>
          <w:p w:rsidR="009C5394" w:rsidRPr="009C5394" w:rsidRDefault="009C5394" w:rsidP="001857EB">
            <w:pPr>
              <w:tabs>
                <w:tab w:val="left" w:pos="1134"/>
                <w:tab w:val="left" w:pos="1565"/>
                <w:tab w:val="left" w:pos="1996"/>
                <w:tab w:val="left" w:pos="2427"/>
              </w:tabs>
              <w:overflowPunct/>
              <w:spacing w:before="40" w:after="120" w:line="300" w:lineRule="exact"/>
              <w:ind w:right="113"/>
              <w:jc w:val="left"/>
              <w:rPr>
                <w:szCs w:val="21"/>
              </w:rPr>
            </w:pPr>
            <w:r w:rsidRPr="009C5394">
              <w:rPr>
                <w:szCs w:val="21"/>
              </w:rPr>
              <w:t>全国预防和根除暴力侵害妇女问题委员会</w:t>
            </w:r>
          </w:p>
        </w:tc>
      </w:tr>
      <w:tr w:rsidR="009C5394" w:rsidRPr="009C5394" w:rsidTr="009776B6">
        <w:tc>
          <w:tcPr>
            <w:tcW w:w="2548" w:type="dxa"/>
            <w:shd w:val="clear" w:color="auto" w:fill="auto"/>
            <w:noWrap/>
            <w:vAlign w:val="center"/>
          </w:tcPr>
          <w:p w:rsidR="009C5394" w:rsidRPr="009C5394" w:rsidRDefault="009C5394" w:rsidP="001857EB">
            <w:pPr>
              <w:tabs>
                <w:tab w:val="left" w:pos="1134"/>
                <w:tab w:val="left" w:pos="1565"/>
                <w:tab w:val="left" w:pos="1996"/>
                <w:tab w:val="left" w:pos="2427"/>
              </w:tabs>
              <w:overflowPunct/>
              <w:spacing w:before="40" w:after="120" w:line="300" w:lineRule="exact"/>
              <w:ind w:right="113"/>
              <w:jc w:val="left"/>
              <w:rPr>
                <w:szCs w:val="21"/>
              </w:rPr>
            </w:pPr>
            <w:r w:rsidRPr="009C5394">
              <w:rPr>
                <w:szCs w:val="21"/>
              </w:rPr>
              <w:t>CONAPRED</w:t>
            </w:r>
          </w:p>
        </w:tc>
        <w:tc>
          <w:tcPr>
            <w:tcW w:w="6069" w:type="dxa"/>
            <w:shd w:val="clear" w:color="auto" w:fill="auto"/>
            <w:noWrap/>
            <w:vAlign w:val="center"/>
          </w:tcPr>
          <w:p w:rsidR="009C5394" w:rsidRPr="009C5394" w:rsidRDefault="009C5394" w:rsidP="001857EB">
            <w:pPr>
              <w:tabs>
                <w:tab w:val="left" w:pos="1134"/>
                <w:tab w:val="left" w:pos="1565"/>
                <w:tab w:val="left" w:pos="1996"/>
                <w:tab w:val="left" w:pos="2427"/>
              </w:tabs>
              <w:overflowPunct/>
              <w:spacing w:before="40" w:after="120" w:line="300" w:lineRule="exact"/>
              <w:ind w:right="113"/>
              <w:jc w:val="left"/>
              <w:rPr>
                <w:szCs w:val="21"/>
              </w:rPr>
            </w:pPr>
            <w:r w:rsidRPr="009C5394">
              <w:rPr>
                <w:szCs w:val="21"/>
              </w:rPr>
              <w:t>全国预防歧视委员会</w:t>
            </w:r>
          </w:p>
        </w:tc>
      </w:tr>
      <w:tr w:rsidR="009C5394" w:rsidRPr="009C5394" w:rsidTr="009776B6">
        <w:tc>
          <w:tcPr>
            <w:tcW w:w="2548" w:type="dxa"/>
            <w:shd w:val="clear" w:color="auto" w:fill="auto"/>
            <w:noWrap/>
            <w:vAlign w:val="center"/>
          </w:tcPr>
          <w:p w:rsidR="009C5394" w:rsidRPr="009C5394" w:rsidRDefault="009C5394" w:rsidP="001857EB">
            <w:pPr>
              <w:tabs>
                <w:tab w:val="left" w:pos="1134"/>
                <w:tab w:val="left" w:pos="1565"/>
                <w:tab w:val="left" w:pos="1996"/>
                <w:tab w:val="left" w:pos="2427"/>
              </w:tabs>
              <w:overflowPunct/>
              <w:spacing w:before="40" w:after="120" w:line="300" w:lineRule="exact"/>
              <w:ind w:right="113"/>
              <w:jc w:val="left"/>
              <w:rPr>
                <w:szCs w:val="21"/>
              </w:rPr>
            </w:pPr>
            <w:r w:rsidRPr="009C5394">
              <w:rPr>
                <w:szCs w:val="21"/>
              </w:rPr>
              <w:t>CONEVAL</w:t>
            </w:r>
          </w:p>
        </w:tc>
        <w:tc>
          <w:tcPr>
            <w:tcW w:w="6069" w:type="dxa"/>
            <w:shd w:val="clear" w:color="auto" w:fill="auto"/>
            <w:noWrap/>
            <w:vAlign w:val="center"/>
          </w:tcPr>
          <w:p w:rsidR="009C5394" w:rsidRPr="009C5394" w:rsidRDefault="009C5394" w:rsidP="001857EB">
            <w:pPr>
              <w:tabs>
                <w:tab w:val="left" w:pos="1134"/>
                <w:tab w:val="left" w:pos="1565"/>
                <w:tab w:val="left" w:pos="1996"/>
                <w:tab w:val="left" w:pos="2427"/>
              </w:tabs>
              <w:overflowPunct/>
              <w:spacing w:before="40" w:after="120" w:line="300" w:lineRule="exact"/>
              <w:ind w:right="113"/>
              <w:jc w:val="left"/>
              <w:rPr>
                <w:szCs w:val="21"/>
              </w:rPr>
            </w:pPr>
            <w:r w:rsidRPr="009C5394">
              <w:rPr>
                <w:szCs w:val="21"/>
              </w:rPr>
              <w:t>全国社会发展政策评估委员会</w:t>
            </w:r>
          </w:p>
        </w:tc>
      </w:tr>
      <w:tr w:rsidR="009C5394" w:rsidRPr="009C5394" w:rsidTr="009776B6">
        <w:tc>
          <w:tcPr>
            <w:tcW w:w="2548" w:type="dxa"/>
            <w:shd w:val="clear" w:color="auto" w:fill="auto"/>
            <w:noWrap/>
            <w:vAlign w:val="center"/>
          </w:tcPr>
          <w:p w:rsidR="009C5394" w:rsidRPr="009C5394" w:rsidRDefault="009C5394" w:rsidP="001857EB">
            <w:pPr>
              <w:tabs>
                <w:tab w:val="left" w:pos="1134"/>
                <w:tab w:val="left" w:pos="1565"/>
                <w:tab w:val="left" w:pos="1996"/>
                <w:tab w:val="left" w:pos="2427"/>
              </w:tabs>
              <w:overflowPunct/>
              <w:spacing w:before="40" w:after="120" w:line="300" w:lineRule="exact"/>
              <w:ind w:right="113"/>
              <w:jc w:val="left"/>
              <w:rPr>
                <w:szCs w:val="21"/>
              </w:rPr>
            </w:pPr>
            <w:r w:rsidRPr="009C5394">
              <w:rPr>
                <w:szCs w:val="21"/>
              </w:rPr>
              <w:t>CPEUM</w:t>
            </w:r>
          </w:p>
        </w:tc>
        <w:tc>
          <w:tcPr>
            <w:tcW w:w="6069" w:type="dxa"/>
            <w:shd w:val="clear" w:color="auto" w:fill="auto"/>
            <w:noWrap/>
            <w:vAlign w:val="center"/>
          </w:tcPr>
          <w:p w:rsidR="009C5394" w:rsidRPr="009C5394" w:rsidRDefault="009C5394" w:rsidP="001857EB">
            <w:pPr>
              <w:tabs>
                <w:tab w:val="left" w:pos="1134"/>
                <w:tab w:val="left" w:pos="1565"/>
                <w:tab w:val="left" w:pos="1996"/>
                <w:tab w:val="left" w:pos="2427"/>
              </w:tabs>
              <w:overflowPunct/>
              <w:spacing w:before="40" w:after="120" w:line="300" w:lineRule="exact"/>
              <w:ind w:right="113"/>
              <w:jc w:val="left"/>
              <w:rPr>
                <w:szCs w:val="21"/>
              </w:rPr>
            </w:pPr>
            <w:r w:rsidRPr="009C5394">
              <w:rPr>
                <w:szCs w:val="21"/>
              </w:rPr>
              <w:t>墨西哥合众国宪法</w:t>
            </w:r>
          </w:p>
        </w:tc>
      </w:tr>
      <w:tr w:rsidR="009C5394" w:rsidRPr="009C5394" w:rsidTr="009776B6">
        <w:tc>
          <w:tcPr>
            <w:tcW w:w="2548" w:type="dxa"/>
            <w:shd w:val="clear" w:color="auto" w:fill="auto"/>
            <w:noWrap/>
            <w:vAlign w:val="center"/>
          </w:tcPr>
          <w:p w:rsidR="009C5394" w:rsidRPr="009C5394" w:rsidRDefault="009C5394" w:rsidP="001857EB">
            <w:pPr>
              <w:tabs>
                <w:tab w:val="left" w:pos="1134"/>
                <w:tab w:val="left" w:pos="1565"/>
                <w:tab w:val="left" w:pos="1996"/>
                <w:tab w:val="left" w:pos="2427"/>
              </w:tabs>
              <w:overflowPunct/>
              <w:spacing w:before="40" w:after="120" w:line="300" w:lineRule="exact"/>
              <w:ind w:right="113"/>
              <w:jc w:val="left"/>
              <w:rPr>
                <w:szCs w:val="21"/>
              </w:rPr>
            </w:pPr>
            <w:r w:rsidRPr="009C5394">
              <w:rPr>
                <w:szCs w:val="21"/>
              </w:rPr>
              <w:t>CPGMDH</w:t>
            </w:r>
          </w:p>
        </w:tc>
        <w:tc>
          <w:tcPr>
            <w:tcW w:w="6069" w:type="dxa"/>
            <w:shd w:val="clear" w:color="auto" w:fill="auto"/>
            <w:noWrap/>
            <w:vAlign w:val="center"/>
          </w:tcPr>
          <w:p w:rsidR="009C5394" w:rsidRPr="009C5394" w:rsidRDefault="009C5394" w:rsidP="001857EB">
            <w:pPr>
              <w:tabs>
                <w:tab w:val="left" w:pos="1134"/>
                <w:tab w:val="left" w:pos="1565"/>
                <w:tab w:val="left" w:pos="1996"/>
                <w:tab w:val="left" w:pos="2427"/>
              </w:tabs>
              <w:overflowPunct/>
              <w:spacing w:before="40" w:after="120" w:line="300" w:lineRule="exact"/>
              <w:ind w:right="113"/>
              <w:jc w:val="left"/>
              <w:rPr>
                <w:szCs w:val="21"/>
              </w:rPr>
            </w:pPr>
            <w:r w:rsidRPr="009C5394">
              <w:rPr>
                <w:szCs w:val="21"/>
              </w:rPr>
              <w:t>政府人权政策委员会</w:t>
            </w:r>
          </w:p>
        </w:tc>
      </w:tr>
      <w:tr w:rsidR="009C5394" w:rsidRPr="009C5394" w:rsidTr="009776B6">
        <w:tc>
          <w:tcPr>
            <w:tcW w:w="2548" w:type="dxa"/>
            <w:shd w:val="clear" w:color="auto" w:fill="auto"/>
            <w:noWrap/>
            <w:vAlign w:val="center"/>
          </w:tcPr>
          <w:p w:rsidR="009C5394" w:rsidRPr="009C5394" w:rsidRDefault="009C5394" w:rsidP="001857EB">
            <w:pPr>
              <w:tabs>
                <w:tab w:val="left" w:pos="1134"/>
                <w:tab w:val="left" w:pos="1565"/>
                <w:tab w:val="left" w:pos="1996"/>
                <w:tab w:val="left" w:pos="2427"/>
              </w:tabs>
              <w:overflowPunct/>
              <w:spacing w:before="40" w:after="120" w:line="300" w:lineRule="exact"/>
              <w:ind w:right="113"/>
              <w:jc w:val="left"/>
              <w:rPr>
                <w:szCs w:val="21"/>
              </w:rPr>
            </w:pPr>
            <w:r w:rsidRPr="009C5394">
              <w:rPr>
                <w:szCs w:val="21"/>
              </w:rPr>
              <w:t>CPIM</w:t>
            </w:r>
          </w:p>
        </w:tc>
        <w:tc>
          <w:tcPr>
            <w:tcW w:w="6069" w:type="dxa"/>
            <w:shd w:val="clear" w:color="auto" w:fill="auto"/>
            <w:noWrap/>
            <w:vAlign w:val="center"/>
          </w:tcPr>
          <w:p w:rsidR="009C5394" w:rsidRPr="009C5394" w:rsidRDefault="009C5394" w:rsidP="001857EB">
            <w:pPr>
              <w:tabs>
                <w:tab w:val="left" w:pos="1134"/>
                <w:tab w:val="left" w:pos="1565"/>
                <w:tab w:val="left" w:pos="1996"/>
                <w:tab w:val="left" w:pos="2427"/>
              </w:tabs>
              <w:overflowPunct/>
              <w:spacing w:before="40" w:after="120" w:line="300" w:lineRule="exact"/>
              <w:ind w:right="113"/>
              <w:jc w:val="left"/>
              <w:rPr>
                <w:szCs w:val="21"/>
              </w:rPr>
            </w:pPr>
            <w:r w:rsidRPr="009C5394">
              <w:rPr>
                <w:rFonts w:hint="eastAsia"/>
                <w:szCs w:val="21"/>
              </w:rPr>
              <w:t>玛丽亚斯</w:t>
            </w:r>
            <w:r w:rsidRPr="009C5394">
              <w:rPr>
                <w:szCs w:val="21"/>
              </w:rPr>
              <w:t>群岛联邦综合监狱</w:t>
            </w:r>
          </w:p>
        </w:tc>
      </w:tr>
      <w:tr w:rsidR="009C5394" w:rsidRPr="009C5394" w:rsidTr="009776B6">
        <w:tc>
          <w:tcPr>
            <w:tcW w:w="2548" w:type="dxa"/>
            <w:shd w:val="clear" w:color="auto" w:fill="auto"/>
            <w:noWrap/>
            <w:vAlign w:val="center"/>
          </w:tcPr>
          <w:p w:rsidR="009C5394" w:rsidRPr="009C5394" w:rsidRDefault="009C5394" w:rsidP="001857EB">
            <w:pPr>
              <w:tabs>
                <w:tab w:val="left" w:pos="1134"/>
                <w:tab w:val="left" w:pos="1565"/>
                <w:tab w:val="left" w:pos="1996"/>
                <w:tab w:val="left" w:pos="2427"/>
              </w:tabs>
              <w:overflowPunct/>
              <w:spacing w:before="40" w:after="120" w:line="300" w:lineRule="exact"/>
              <w:ind w:right="113"/>
              <w:jc w:val="left"/>
              <w:rPr>
                <w:szCs w:val="21"/>
              </w:rPr>
            </w:pPr>
            <w:r w:rsidRPr="009C5394">
              <w:rPr>
                <w:szCs w:val="21"/>
              </w:rPr>
              <w:t>D.</w:t>
            </w:r>
            <w:r w:rsidRPr="009C5394">
              <w:rPr>
                <w:szCs w:val="21"/>
                <w:vertAlign w:val="superscript"/>
              </w:rPr>
              <w:t xml:space="preserve"> </w:t>
            </w:r>
            <w:r w:rsidRPr="009C5394">
              <w:rPr>
                <w:szCs w:val="21"/>
              </w:rPr>
              <w:t>F.</w:t>
            </w:r>
          </w:p>
        </w:tc>
        <w:tc>
          <w:tcPr>
            <w:tcW w:w="6069" w:type="dxa"/>
            <w:shd w:val="clear" w:color="auto" w:fill="auto"/>
            <w:noWrap/>
            <w:vAlign w:val="center"/>
          </w:tcPr>
          <w:p w:rsidR="009C5394" w:rsidRPr="009C5394" w:rsidRDefault="009C5394" w:rsidP="001857EB">
            <w:pPr>
              <w:tabs>
                <w:tab w:val="left" w:pos="1134"/>
                <w:tab w:val="left" w:pos="1565"/>
                <w:tab w:val="left" w:pos="1996"/>
                <w:tab w:val="left" w:pos="2427"/>
              </w:tabs>
              <w:overflowPunct/>
              <w:spacing w:before="40" w:after="120" w:line="300" w:lineRule="exact"/>
              <w:ind w:right="113"/>
              <w:jc w:val="left"/>
              <w:rPr>
                <w:szCs w:val="21"/>
              </w:rPr>
            </w:pPr>
            <w:r w:rsidRPr="009C5394">
              <w:rPr>
                <w:szCs w:val="21"/>
              </w:rPr>
              <w:t>联邦区</w:t>
            </w:r>
            <w:r w:rsidRPr="009C5394">
              <w:rPr>
                <w:szCs w:val="21"/>
              </w:rPr>
              <w:t>(</w:t>
            </w:r>
            <w:r w:rsidRPr="009C5394">
              <w:rPr>
                <w:szCs w:val="21"/>
              </w:rPr>
              <w:t>现称为墨西哥城</w:t>
            </w:r>
            <w:r w:rsidRPr="009C5394">
              <w:rPr>
                <w:szCs w:val="21"/>
              </w:rPr>
              <w:t>)</w:t>
            </w:r>
          </w:p>
        </w:tc>
      </w:tr>
      <w:tr w:rsidR="009C5394" w:rsidRPr="009C5394" w:rsidTr="009776B6">
        <w:tc>
          <w:tcPr>
            <w:tcW w:w="2548" w:type="dxa"/>
            <w:shd w:val="clear" w:color="auto" w:fill="auto"/>
            <w:noWrap/>
            <w:vAlign w:val="center"/>
          </w:tcPr>
          <w:p w:rsidR="009C5394" w:rsidRPr="009C5394" w:rsidRDefault="009C5394" w:rsidP="001857EB">
            <w:pPr>
              <w:tabs>
                <w:tab w:val="left" w:pos="1134"/>
                <w:tab w:val="left" w:pos="1565"/>
                <w:tab w:val="left" w:pos="1996"/>
                <w:tab w:val="left" w:pos="2427"/>
              </w:tabs>
              <w:overflowPunct/>
              <w:spacing w:before="40" w:after="120" w:line="300" w:lineRule="exact"/>
              <w:ind w:right="113"/>
              <w:jc w:val="left"/>
              <w:rPr>
                <w:szCs w:val="21"/>
              </w:rPr>
            </w:pPr>
            <w:r w:rsidRPr="009C5394">
              <w:rPr>
                <w:szCs w:val="21"/>
              </w:rPr>
              <w:t>DOF</w:t>
            </w:r>
          </w:p>
        </w:tc>
        <w:tc>
          <w:tcPr>
            <w:tcW w:w="6069" w:type="dxa"/>
            <w:shd w:val="clear" w:color="auto" w:fill="auto"/>
            <w:noWrap/>
            <w:vAlign w:val="center"/>
          </w:tcPr>
          <w:p w:rsidR="009C5394" w:rsidRPr="009C5394" w:rsidRDefault="009C5394" w:rsidP="001857EB">
            <w:pPr>
              <w:tabs>
                <w:tab w:val="left" w:pos="1134"/>
                <w:tab w:val="left" w:pos="1565"/>
                <w:tab w:val="left" w:pos="1996"/>
                <w:tab w:val="left" w:pos="2427"/>
              </w:tabs>
              <w:overflowPunct/>
              <w:spacing w:before="40" w:after="120" w:line="300" w:lineRule="exact"/>
              <w:ind w:right="113"/>
              <w:jc w:val="left"/>
              <w:rPr>
                <w:szCs w:val="21"/>
              </w:rPr>
            </w:pPr>
            <w:r w:rsidRPr="009C5394">
              <w:rPr>
                <w:szCs w:val="21"/>
              </w:rPr>
              <w:t>联邦官方公报</w:t>
            </w:r>
          </w:p>
        </w:tc>
      </w:tr>
      <w:tr w:rsidR="009C5394" w:rsidRPr="009C5394" w:rsidTr="009776B6">
        <w:trPr>
          <w:trHeight w:val="120"/>
        </w:trPr>
        <w:tc>
          <w:tcPr>
            <w:tcW w:w="2548" w:type="dxa"/>
            <w:shd w:val="clear" w:color="auto" w:fill="auto"/>
            <w:noWrap/>
            <w:vAlign w:val="center"/>
          </w:tcPr>
          <w:p w:rsidR="009C5394" w:rsidRPr="009C5394" w:rsidRDefault="009C5394" w:rsidP="001857EB">
            <w:pPr>
              <w:tabs>
                <w:tab w:val="left" w:pos="1134"/>
                <w:tab w:val="left" w:pos="1565"/>
                <w:tab w:val="left" w:pos="1996"/>
                <w:tab w:val="left" w:pos="2427"/>
              </w:tabs>
              <w:overflowPunct/>
              <w:spacing w:before="40" w:after="120" w:line="300" w:lineRule="exact"/>
              <w:ind w:right="113"/>
              <w:jc w:val="left"/>
              <w:rPr>
                <w:szCs w:val="21"/>
              </w:rPr>
            </w:pPr>
            <w:r w:rsidRPr="009C5394">
              <w:rPr>
                <w:szCs w:val="21"/>
              </w:rPr>
              <w:t>ENDIREH</w:t>
            </w:r>
          </w:p>
        </w:tc>
        <w:tc>
          <w:tcPr>
            <w:tcW w:w="6069" w:type="dxa"/>
            <w:shd w:val="clear" w:color="auto" w:fill="auto"/>
            <w:noWrap/>
            <w:vAlign w:val="center"/>
          </w:tcPr>
          <w:p w:rsidR="009C5394" w:rsidRPr="009C5394" w:rsidRDefault="009C5394" w:rsidP="001857EB">
            <w:pPr>
              <w:tabs>
                <w:tab w:val="left" w:pos="1134"/>
                <w:tab w:val="left" w:pos="1565"/>
                <w:tab w:val="left" w:pos="1996"/>
                <w:tab w:val="left" w:pos="2427"/>
              </w:tabs>
              <w:overflowPunct/>
              <w:spacing w:before="40" w:after="120" w:line="300" w:lineRule="exact"/>
              <w:ind w:right="113"/>
              <w:jc w:val="left"/>
              <w:rPr>
                <w:szCs w:val="21"/>
              </w:rPr>
            </w:pPr>
            <w:r w:rsidRPr="009C5394">
              <w:rPr>
                <w:szCs w:val="21"/>
              </w:rPr>
              <w:t>全国家庭关系动态调查</w:t>
            </w:r>
          </w:p>
        </w:tc>
      </w:tr>
      <w:tr w:rsidR="009C5394" w:rsidRPr="009C5394" w:rsidTr="009776B6">
        <w:tc>
          <w:tcPr>
            <w:tcW w:w="2548" w:type="dxa"/>
            <w:shd w:val="clear" w:color="auto" w:fill="auto"/>
            <w:noWrap/>
            <w:vAlign w:val="center"/>
          </w:tcPr>
          <w:p w:rsidR="009C5394" w:rsidRPr="009C5394" w:rsidRDefault="009C5394" w:rsidP="001857EB">
            <w:pPr>
              <w:tabs>
                <w:tab w:val="left" w:pos="1134"/>
                <w:tab w:val="left" w:pos="1565"/>
                <w:tab w:val="left" w:pos="1996"/>
                <w:tab w:val="left" w:pos="2427"/>
              </w:tabs>
              <w:overflowPunct/>
              <w:spacing w:before="40" w:after="120" w:line="300" w:lineRule="exact"/>
              <w:ind w:right="113"/>
              <w:jc w:val="left"/>
              <w:rPr>
                <w:szCs w:val="21"/>
              </w:rPr>
            </w:pPr>
            <w:r w:rsidRPr="009C5394">
              <w:rPr>
                <w:szCs w:val="21"/>
              </w:rPr>
              <w:t>ENIGH</w:t>
            </w:r>
          </w:p>
        </w:tc>
        <w:tc>
          <w:tcPr>
            <w:tcW w:w="6069" w:type="dxa"/>
            <w:shd w:val="clear" w:color="auto" w:fill="auto"/>
            <w:noWrap/>
            <w:vAlign w:val="center"/>
          </w:tcPr>
          <w:p w:rsidR="009C5394" w:rsidRPr="009C5394" w:rsidRDefault="009C5394" w:rsidP="001857EB">
            <w:pPr>
              <w:tabs>
                <w:tab w:val="left" w:pos="1134"/>
                <w:tab w:val="left" w:pos="1565"/>
                <w:tab w:val="left" w:pos="1996"/>
                <w:tab w:val="left" w:pos="2427"/>
              </w:tabs>
              <w:overflowPunct/>
              <w:spacing w:before="40" w:after="120" w:line="300" w:lineRule="exact"/>
              <w:ind w:right="113"/>
              <w:jc w:val="left"/>
              <w:rPr>
                <w:szCs w:val="21"/>
              </w:rPr>
            </w:pPr>
            <w:r w:rsidRPr="009C5394">
              <w:rPr>
                <w:szCs w:val="21"/>
              </w:rPr>
              <w:t>全国家庭收支情况调查</w:t>
            </w:r>
          </w:p>
        </w:tc>
      </w:tr>
      <w:tr w:rsidR="009C5394" w:rsidRPr="009C5394" w:rsidTr="009776B6">
        <w:tc>
          <w:tcPr>
            <w:tcW w:w="2548" w:type="dxa"/>
            <w:shd w:val="clear" w:color="auto" w:fill="auto"/>
            <w:noWrap/>
            <w:vAlign w:val="center"/>
          </w:tcPr>
          <w:p w:rsidR="009C5394" w:rsidRPr="009C5394" w:rsidRDefault="009C5394" w:rsidP="001857EB">
            <w:pPr>
              <w:tabs>
                <w:tab w:val="left" w:pos="1134"/>
                <w:tab w:val="left" w:pos="1565"/>
                <w:tab w:val="left" w:pos="1996"/>
                <w:tab w:val="left" w:pos="2427"/>
              </w:tabs>
              <w:overflowPunct/>
              <w:spacing w:before="40" w:after="120" w:line="300" w:lineRule="exact"/>
              <w:ind w:right="113"/>
              <w:jc w:val="left"/>
              <w:rPr>
                <w:szCs w:val="21"/>
              </w:rPr>
            </w:pPr>
            <w:r w:rsidRPr="009C5394">
              <w:rPr>
                <w:szCs w:val="21"/>
              </w:rPr>
              <w:t>ENOE</w:t>
            </w:r>
          </w:p>
        </w:tc>
        <w:tc>
          <w:tcPr>
            <w:tcW w:w="6069" w:type="dxa"/>
            <w:shd w:val="clear" w:color="auto" w:fill="auto"/>
            <w:noWrap/>
            <w:vAlign w:val="center"/>
          </w:tcPr>
          <w:p w:rsidR="009C5394" w:rsidRPr="009C5394" w:rsidRDefault="009C5394" w:rsidP="001857EB">
            <w:pPr>
              <w:tabs>
                <w:tab w:val="left" w:pos="1134"/>
                <w:tab w:val="left" w:pos="1565"/>
                <w:tab w:val="left" w:pos="1996"/>
                <w:tab w:val="left" w:pos="2427"/>
              </w:tabs>
              <w:overflowPunct/>
              <w:spacing w:before="40" w:after="120" w:line="300" w:lineRule="exact"/>
              <w:ind w:right="113"/>
              <w:jc w:val="left"/>
              <w:rPr>
                <w:szCs w:val="21"/>
              </w:rPr>
            </w:pPr>
            <w:r w:rsidRPr="009C5394">
              <w:rPr>
                <w:szCs w:val="21"/>
              </w:rPr>
              <w:t>全国职业与就业调查</w:t>
            </w:r>
          </w:p>
        </w:tc>
      </w:tr>
      <w:tr w:rsidR="009C5394" w:rsidRPr="009C5394" w:rsidTr="009776B6">
        <w:tc>
          <w:tcPr>
            <w:tcW w:w="2548" w:type="dxa"/>
            <w:shd w:val="clear" w:color="auto" w:fill="auto"/>
            <w:noWrap/>
            <w:vAlign w:val="center"/>
          </w:tcPr>
          <w:p w:rsidR="009C5394" w:rsidRPr="009C5394" w:rsidRDefault="009C5394" w:rsidP="001857EB">
            <w:pPr>
              <w:tabs>
                <w:tab w:val="left" w:pos="1134"/>
                <w:tab w:val="left" w:pos="1565"/>
                <w:tab w:val="left" w:pos="1996"/>
                <w:tab w:val="left" w:pos="2427"/>
              </w:tabs>
              <w:overflowPunct/>
              <w:spacing w:before="40" w:after="120" w:line="300" w:lineRule="exact"/>
              <w:ind w:right="113"/>
              <w:jc w:val="left"/>
              <w:rPr>
                <w:szCs w:val="21"/>
              </w:rPr>
            </w:pPr>
            <w:r w:rsidRPr="009C5394">
              <w:rPr>
                <w:szCs w:val="21"/>
              </w:rPr>
              <w:t>ICESI</w:t>
            </w:r>
          </w:p>
        </w:tc>
        <w:tc>
          <w:tcPr>
            <w:tcW w:w="6069" w:type="dxa"/>
            <w:shd w:val="clear" w:color="auto" w:fill="auto"/>
            <w:noWrap/>
            <w:vAlign w:val="center"/>
          </w:tcPr>
          <w:p w:rsidR="009C5394" w:rsidRPr="009C5394" w:rsidRDefault="009C5394" w:rsidP="001857EB">
            <w:pPr>
              <w:tabs>
                <w:tab w:val="left" w:pos="1134"/>
                <w:tab w:val="left" w:pos="1565"/>
                <w:tab w:val="left" w:pos="1996"/>
                <w:tab w:val="left" w:pos="2427"/>
              </w:tabs>
              <w:overflowPunct/>
              <w:spacing w:before="40" w:after="120" w:line="300" w:lineRule="exact"/>
              <w:ind w:right="113"/>
              <w:jc w:val="left"/>
              <w:rPr>
                <w:szCs w:val="21"/>
              </w:rPr>
            </w:pPr>
            <w:r w:rsidRPr="009C5394">
              <w:rPr>
                <w:szCs w:val="21"/>
              </w:rPr>
              <w:t>公民不安全问题调查局</w:t>
            </w:r>
          </w:p>
        </w:tc>
      </w:tr>
      <w:tr w:rsidR="009C5394" w:rsidRPr="009C5394" w:rsidTr="009776B6">
        <w:tc>
          <w:tcPr>
            <w:tcW w:w="2548" w:type="dxa"/>
            <w:shd w:val="clear" w:color="auto" w:fill="auto"/>
            <w:noWrap/>
            <w:vAlign w:val="center"/>
          </w:tcPr>
          <w:p w:rsidR="009C5394" w:rsidRPr="009C5394" w:rsidRDefault="009C5394" w:rsidP="001857EB">
            <w:pPr>
              <w:tabs>
                <w:tab w:val="left" w:pos="1134"/>
                <w:tab w:val="left" w:pos="1565"/>
                <w:tab w:val="left" w:pos="1996"/>
                <w:tab w:val="left" w:pos="2427"/>
              </w:tabs>
              <w:overflowPunct/>
              <w:spacing w:before="40" w:after="120" w:line="300" w:lineRule="exact"/>
              <w:ind w:right="113"/>
              <w:jc w:val="left"/>
              <w:rPr>
                <w:szCs w:val="21"/>
              </w:rPr>
            </w:pPr>
            <w:r w:rsidRPr="009C5394">
              <w:rPr>
                <w:szCs w:val="21"/>
              </w:rPr>
              <w:t>INAPAM</w:t>
            </w:r>
          </w:p>
        </w:tc>
        <w:tc>
          <w:tcPr>
            <w:tcW w:w="6069" w:type="dxa"/>
            <w:shd w:val="clear" w:color="auto" w:fill="auto"/>
            <w:noWrap/>
            <w:vAlign w:val="center"/>
          </w:tcPr>
          <w:p w:rsidR="009C5394" w:rsidRPr="009C5394" w:rsidRDefault="009C5394" w:rsidP="001857EB">
            <w:pPr>
              <w:tabs>
                <w:tab w:val="left" w:pos="1134"/>
                <w:tab w:val="left" w:pos="1565"/>
                <w:tab w:val="left" w:pos="1996"/>
                <w:tab w:val="left" w:pos="2427"/>
              </w:tabs>
              <w:overflowPunct/>
              <w:spacing w:before="40" w:after="120" w:line="300" w:lineRule="exact"/>
              <w:ind w:right="113"/>
              <w:jc w:val="left"/>
              <w:rPr>
                <w:szCs w:val="21"/>
              </w:rPr>
            </w:pPr>
            <w:r w:rsidRPr="009C5394">
              <w:rPr>
                <w:szCs w:val="21"/>
              </w:rPr>
              <w:t>国家老年人事务局</w:t>
            </w:r>
          </w:p>
        </w:tc>
      </w:tr>
      <w:tr w:rsidR="009C5394" w:rsidRPr="009C5394" w:rsidTr="009776B6">
        <w:tc>
          <w:tcPr>
            <w:tcW w:w="2548" w:type="dxa"/>
            <w:tcBorders>
              <w:bottom w:val="nil"/>
            </w:tcBorders>
            <w:shd w:val="clear" w:color="auto" w:fill="auto"/>
            <w:noWrap/>
            <w:vAlign w:val="center"/>
          </w:tcPr>
          <w:p w:rsidR="009C5394" w:rsidRPr="009C5394" w:rsidRDefault="009C5394" w:rsidP="001857EB">
            <w:pPr>
              <w:tabs>
                <w:tab w:val="left" w:pos="1134"/>
                <w:tab w:val="left" w:pos="1565"/>
                <w:tab w:val="left" w:pos="1996"/>
                <w:tab w:val="left" w:pos="2427"/>
              </w:tabs>
              <w:overflowPunct/>
              <w:spacing w:before="40" w:after="120" w:line="300" w:lineRule="exact"/>
              <w:ind w:right="113"/>
              <w:jc w:val="left"/>
              <w:rPr>
                <w:szCs w:val="21"/>
              </w:rPr>
            </w:pPr>
            <w:r w:rsidRPr="009C5394">
              <w:rPr>
                <w:szCs w:val="21"/>
              </w:rPr>
              <w:t>INALI</w:t>
            </w:r>
          </w:p>
        </w:tc>
        <w:tc>
          <w:tcPr>
            <w:tcW w:w="6069" w:type="dxa"/>
            <w:tcBorders>
              <w:bottom w:val="nil"/>
            </w:tcBorders>
            <w:shd w:val="clear" w:color="auto" w:fill="auto"/>
            <w:noWrap/>
            <w:vAlign w:val="center"/>
          </w:tcPr>
          <w:p w:rsidR="009C5394" w:rsidRPr="009C5394" w:rsidRDefault="009C5394" w:rsidP="001857EB">
            <w:pPr>
              <w:tabs>
                <w:tab w:val="left" w:pos="1134"/>
                <w:tab w:val="left" w:pos="1565"/>
                <w:tab w:val="left" w:pos="1996"/>
                <w:tab w:val="left" w:pos="2427"/>
              </w:tabs>
              <w:overflowPunct/>
              <w:spacing w:before="40" w:after="120" w:line="300" w:lineRule="exact"/>
              <w:ind w:right="113"/>
              <w:jc w:val="left"/>
              <w:rPr>
                <w:szCs w:val="21"/>
              </w:rPr>
            </w:pPr>
            <w:r w:rsidRPr="009C5394">
              <w:rPr>
                <w:szCs w:val="21"/>
              </w:rPr>
              <w:t>国家土著语言研究所</w:t>
            </w:r>
          </w:p>
        </w:tc>
      </w:tr>
      <w:tr w:rsidR="009C5394" w:rsidRPr="009C5394" w:rsidTr="001857EB">
        <w:tc>
          <w:tcPr>
            <w:tcW w:w="2548" w:type="dxa"/>
            <w:tcBorders>
              <w:top w:val="nil"/>
              <w:bottom w:val="nil"/>
            </w:tcBorders>
            <w:shd w:val="clear" w:color="auto" w:fill="auto"/>
            <w:noWrap/>
            <w:vAlign w:val="center"/>
          </w:tcPr>
          <w:p w:rsidR="009C5394" w:rsidRPr="009C5394" w:rsidRDefault="009C5394" w:rsidP="001857EB">
            <w:pPr>
              <w:tabs>
                <w:tab w:val="left" w:pos="1134"/>
                <w:tab w:val="left" w:pos="1565"/>
                <w:tab w:val="left" w:pos="1996"/>
                <w:tab w:val="left" w:pos="2427"/>
              </w:tabs>
              <w:overflowPunct/>
              <w:spacing w:before="40" w:after="120" w:line="300" w:lineRule="exact"/>
              <w:ind w:right="113"/>
              <w:jc w:val="left"/>
              <w:rPr>
                <w:szCs w:val="21"/>
              </w:rPr>
            </w:pPr>
            <w:r w:rsidRPr="009C5394">
              <w:rPr>
                <w:szCs w:val="21"/>
              </w:rPr>
              <w:t>INEA</w:t>
            </w:r>
          </w:p>
        </w:tc>
        <w:tc>
          <w:tcPr>
            <w:tcW w:w="6069" w:type="dxa"/>
            <w:tcBorders>
              <w:top w:val="nil"/>
              <w:bottom w:val="nil"/>
            </w:tcBorders>
            <w:shd w:val="clear" w:color="auto" w:fill="auto"/>
            <w:noWrap/>
            <w:vAlign w:val="center"/>
          </w:tcPr>
          <w:p w:rsidR="009C5394" w:rsidRPr="009C5394" w:rsidRDefault="009C5394" w:rsidP="001857EB">
            <w:pPr>
              <w:tabs>
                <w:tab w:val="left" w:pos="1134"/>
                <w:tab w:val="left" w:pos="1565"/>
                <w:tab w:val="left" w:pos="1996"/>
                <w:tab w:val="left" w:pos="2427"/>
              </w:tabs>
              <w:overflowPunct/>
              <w:spacing w:before="40" w:after="120" w:line="300" w:lineRule="exact"/>
              <w:ind w:right="113"/>
              <w:jc w:val="left"/>
              <w:rPr>
                <w:szCs w:val="21"/>
              </w:rPr>
            </w:pPr>
            <w:r w:rsidRPr="009C5394">
              <w:rPr>
                <w:szCs w:val="21"/>
              </w:rPr>
              <w:t>国家成人教育学院</w:t>
            </w:r>
          </w:p>
        </w:tc>
      </w:tr>
      <w:tr w:rsidR="009C5394" w:rsidRPr="009C5394" w:rsidTr="001857EB">
        <w:tc>
          <w:tcPr>
            <w:tcW w:w="2548" w:type="dxa"/>
            <w:tcBorders>
              <w:top w:val="nil"/>
              <w:bottom w:val="nil"/>
            </w:tcBorders>
            <w:shd w:val="clear" w:color="auto" w:fill="auto"/>
            <w:noWrap/>
            <w:vAlign w:val="center"/>
          </w:tcPr>
          <w:p w:rsidR="009C5394" w:rsidRPr="009C5394" w:rsidRDefault="009C5394" w:rsidP="001857EB">
            <w:pPr>
              <w:tabs>
                <w:tab w:val="left" w:pos="1134"/>
                <w:tab w:val="left" w:pos="1565"/>
                <w:tab w:val="left" w:pos="1996"/>
                <w:tab w:val="left" w:pos="2427"/>
              </w:tabs>
              <w:overflowPunct/>
              <w:spacing w:before="40" w:after="120" w:line="300" w:lineRule="exact"/>
              <w:ind w:right="113"/>
              <w:jc w:val="left"/>
              <w:rPr>
                <w:szCs w:val="21"/>
              </w:rPr>
            </w:pPr>
            <w:r w:rsidRPr="009C5394">
              <w:rPr>
                <w:szCs w:val="21"/>
              </w:rPr>
              <w:t>INPC</w:t>
            </w:r>
          </w:p>
        </w:tc>
        <w:tc>
          <w:tcPr>
            <w:tcW w:w="6069" w:type="dxa"/>
            <w:tcBorders>
              <w:top w:val="nil"/>
              <w:bottom w:val="nil"/>
            </w:tcBorders>
            <w:shd w:val="clear" w:color="auto" w:fill="auto"/>
            <w:noWrap/>
            <w:vAlign w:val="center"/>
          </w:tcPr>
          <w:p w:rsidR="009C5394" w:rsidRPr="009C5394" w:rsidRDefault="009C5394" w:rsidP="001857EB">
            <w:pPr>
              <w:tabs>
                <w:tab w:val="left" w:pos="1134"/>
                <w:tab w:val="left" w:pos="1565"/>
                <w:tab w:val="left" w:pos="1996"/>
                <w:tab w:val="left" w:pos="2427"/>
              </w:tabs>
              <w:overflowPunct/>
              <w:spacing w:before="40" w:after="120" w:line="300" w:lineRule="exact"/>
              <w:ind w:right="113"/>
              <w:jc w:val="left"/>
              <w:rPr>
                <w:szCs w:val="21"/>
              </w:rPr>
            </w:pPr>
            <w:r w:rsidRPr="009C5394">
              <w:rPr>
                <w:szCs w:val="21"/>
              </w:rPr>
              <w:t>全国价格和报价指数</w:t>
            </w:r>
          </w:p>
        </w:tc>
      </w:tr>
      <w:tr w:rsidR="009C5394" w:rsidRPr="009C5394" w:rsidTr="001857EB">
        <w:tc>
          <w:tcPr>
            <w:tcW w:w="2548" w:type="dxa"/>
            <w:tcBorders>
              <w:top w:val="nil"/>
              <w:bottom w:val="nil"/>
            </w:tcBorders>
            <w:shd w:val="clear" w:color="auto" w:fill="auto"/>
            <w:noWrap/>
            <w:vAlign w:val="center"/>
          </w:tcPr>
          <w:p w:rsidR="009C5394" w:rsidRPr="009C5394" w:rsidRDefault="009C5394" w:rsidP="001857EB">
            <w:pPr>
              <w:tabs>
                <w:tab w:val="left" w:pos="1134"/>
                <w:tab w:val="left" w:pos="1565"/>
                <w:tab w:val="left" w:pos="1996"/>
                <w:tab w:val="left" w:pos="2427"/>
              </w:tabs>
              <w:overflowPunct/>
              <w:spacing w:before="40" w:after="120" w:line="300" w:lineRule="exact"/>
              <w:ind w:right="113"/>
              <w:jc w:val="left"/>
              <w:rPr>
                <w:szCs w:val="21"/>
              </w:rPr>
            </w:pPr>
            <w:r w:rsidRPr="009C5394">
              <w:rPr>
                <w:szCs w:val="21"/>
              </w:rPr>
              <w:t>IPC</w:t>
            </w:r>
          </w:p>
        </w:tc>
        <w:tc>
          <w:tcPr>
            <w:tcW w:w="6069" w:type="dxa"/>
            <w:tcBorders>
              <w:top w:val="nil"/>
              <w:bottom w:val="nil"/>
            </w:tcBorders>
            <w:shd w:val="clear" w:color="auto" w:fill="auto"/>
            <w:noWrap/>
            <w:vAlign w:val="center"/>
          </w:tcPr>
          <w:p w:rsidR="009C5394" w:rsidRPr="009C5394" w:rsidRDefault="009C5394" w:rsidP="001857EB">
            <w:pPr>
              <w:tabs>
                <w:tab w:val="left" w:pos="1134"/>
                <w:tab w:val="left" w:pos="1565"/>
                <w:tab w:val="left" w:pos="1996"/>
                <w:tab w:val="left" w:pos="2427"/>
              </w:tabs>
              <w:overflowPunct/>
              <w:spacing w:before="40" w:after="120" w:line="300" w:lineRule="exact"/>
              <w:ind w:right="113"/>
              <w:jc w:val="left"/>
              <w:rPr>
                <w:szCs w:val="21"/>
              </w:rPr>
            </w:pPr>
            <w:r w:rsidRPr="009C5394">
              <w:rPr>
                <w:szCs w:val="21"/>
              </w:rPr>
              <w:t>消费物价指数</w:t>
            </w:r>
          </w:p>
        </w:tc>
      </w:tr>
      <w:tr w:rsidR="009C5394" w:rsidRPr="009C5394" w:rsidTr="009776B6">
        <w:tc>
          <w:tcPr>
            <w:tcW w:w="2548" w:type="dxa"/>
            <w:tcBorders>
              <w:top w:val="nil"/>
              <w:bottom w:val="nil"/>
            </w:tcBorders>
            <w:shd w:val="clear" w:color="auto" w:fill="auto"/>
            <w:noWrap/>
            <w:vAlign w:val="center"/>
          </w:tcPr>
          <w:p w:rsidR="009C5394" w:rsidRPr="009C5394" w:rsidRDefault="009C5394" w:rsidP="001857EB">
            <w:pPr>
              <w:tabs>
                <w:tab w:val="left" w:pos="1134"/>
                <w:tab w:val="left" w:pos="1565"/>
                <w:tab w:val="left" w:pos="1996"/>
                <w:tab w:val="left" w:pos="2427"/>
              </w:tabs>
              <w:overflowPunct/>
              <w:spacing w:before="40" w:after="120" w:line="300" w:lineRule="exact"/>
              <w:ind w:right="113"/>
              <w:jc w:val="left"/>
              <w:rPr>
                <w:szCs w:val="21"/>
              </w:rPr>
            </w:pPr>
            <w:r w:rsidRPr="009C5394">
              <w:rPr>
                <w:szCs w:val="21"/>
              </w:rPr>
              <w:t>IMSS</w:t>
            </w:r>
          </w:p>
        </w:tc>
        <w:tc>
          <w:tcPr>
            <w:tcW w:w="6069" w:type="dxa"/>
            <w:tcBorders>
              <w:top w:val="nil"/>
              <w:bottom w:val="nil"/>
            </w:tcBorders>
            <w:shd w:val="clear" w:color="auto" w:fill="auto"/>
            <w:noWrap/>
            <w:vAlign w:val="center"/>
          </w:tcPr>
          <w:p w:rsidR="009C5394" w:rsidRPr="009C5394" w:rsidRDefault="009C5394" w:rsidP="001857EB">
            <w:pPr>
              <w:tabs>
                <w:tab w:val="left" w:pos="1134"/>
                <w:tab w:val="left" w:pos="1565"/>
                <w:tab w:val="left" w:pos="1996"/>
                <w:tab w:val="left" w:pos="2427"/>
              </w:tabs>
              <w:overflowPunct/>
              <w:spacing w:before="40" w:after="120" w:line="300" w:lineRule="exact"/>
              <w:ind w:right="113"/>
              <w:jc w:val="left"/>
              <w:rPr>
                <w:szCs w:val="21"/>
              </w:rPr>
            </w:pPr>
            <w:r w:rsidRPr="009C5394">
              <w:rPr>
                <w:szCs w:val="21"/>
              </w:rPr>
              <w:t>墨西哥社会保险局</w:t>
            </w:r>
          </w:p>
        </w:tc>
      </w:tr>
      <w:tr w:rsidR="009C5394" w:rsidRPr="009C5394" w:rsidTr="009776B6">
        <w:tc>
          <w:tcPr>
            <w:tcW w:w="2548" w:type="dxa"/>
            <w:tcBorders>
              <w:top w:val="nil"/>
            </w:tcBorders>
            <w:shd w:val="clear" w:color="auto" w:fill="auto"/>
            <w:noWrap/>
            <w:vAlign w:val="center"/>
          </w:tcPr>
          <w:p w:rsidR="009C5394" w:rsidRPr="009C5394" w:rsidRDefault="009C5394" w:rsidP="001857EB">
            <w:pPr>
              <w:tabs>
                <w:tab w:val="left" w:pos="1134"/>
                <w:tab w:val="left" w:pos="1565"/>
                <w:tab w:val="left" w:pos="1996"/>
                <w:tab w:val="left" w:pos="2427"/>
              </w:tabs>
              <w:overflowPunct/>
              <w:spacing w:before="40" w:after="120" w:line="300" w:lineRule="exact"/>
              <w:ind w:right="113"/>
              <w:jc w:val="left"/>
              <w:rPr>
                <w:szCs w:val="21"/>
              </w:rPr>
            </w:pPr>
            <w:r w:rsidRPr="009C5394">
              <w:rPr>
                <w:szCs w:val="21"/>
              </w:rPr>
              <w:t>ISSSTE</w:t>
            </w:r>
          </w:p>
        </w:tc>
        <w:tc>
          <w:tcPr>
            <w:tcW w:w="6069" w:type="dxa"/>
            <w:tcBorders>
              <w:top w:val="nil"/>
            </w:tcBorders>
            <w:shd w:val="clear" w:color="auto" w:fill="auto"/>
            <w:noWrap/>
            <w:vAlign w:val="center"/>
          </w:tcPr>
          <w:p w:rsidR="009C5394" w:rsidRPr="009C5394" w:rsidRDefault="009C5394" w:rsidP="001857EB">
            <w:pPr>
              <w:tabs>
                <w:tab w:val="left" w:pos="1134"/>
                <w:tab w:val="left" w:pos="1565"/>
                <w:tab w:val="left" w:pos="1996"/>
                <w:tab w:val="left" w:pos="2427"/>
              </w:tabs>
              <w:overflowPunct/>
              <w:spacing w:before="40" w:after="120" w:line="300" w:lineRule="exact"/>
              <w:ind w:right="113"/>
              <w:jc w:val="left"/>
              <w:rPr>
                <w:szCs w:val="21"/>
              </w:rPr>
            </w:pPr>
            <w:r w:rsidRPr="009C5394">
              <w:rPr>
                <w:szCs w:val="21"/>
              </w:rPr>
              <w:t>国家劳动者社会保障和服务局</w:t>
            </w:r>
          </w:p>
        </w:tc>
      </w:tr>
      <w:tr w:rsidR="009C5394" w:rsidRPr="009C5394" w:rsidTr="009776B6">
        <w:tc>
          <w:tcPr>
            <w:tcW w:w="2548" w:type="dxa"/>
            <w:shd w:val="clear" w:color="auto" w:fill="auto"/>
            <w:noWrap/>
            <w:vAlign w:val="center"/>
          </w:tcPr>
          <w:p w:rsidR="009C5394" w:rsidRPr="009C5394" w:rsidRDefault="009C5394" w:rsidP="001857EB">
            <w:pPr>
              <w:tabs>
                <w:tab w:val="left" w:pos="1134"/>
                <w:tab w:val="left" w:pos="1565"/>
                <w:tab w:val="left" w:pos="1996"/>
                <w:tab w:val="left" w:pos="2427"/>
              </w:tabs>
              <w:overflowPunct/>
              <w:spacing w:before="40" w:after="120" w:line="300" w:lineRule="exact"/>
              <w:ind w:right="113"/>
              <w:jc w:val="left"/>
              <w:rPr>
                <w:szCs w:val="21"/>
              </w:rPr>
            </w:pPr>
            <w:r w:rsidRPr="009C5394">
              <w:rPr>
                <w:szCs w:val="21"/>
              </w:rPr>
              <w:t>INDESOL</w:t>
            </w:r>
          </w:p>
        </w:tc>
        <w:tc>
          <w:tcPr>
            <w:tcW w:w="6069" w:type="dxa"/>
            <w:shd w:val="clear" w:color="auto" w:fill="auto"/>
            <w:noWrap/>
            <w:vAlign w:val="center"/>
          </w:tcPr>
          <w:p w:rsidR="009C5394" w:rsidRPr="009C5394" w:rsidRDefault="009C5394" w:rsidP="001857EB">
            <w:pPr>
              <w:tabs>
                <w:tab w:val="left" w:pos="1134"/>
                <w:tab w:val="left" w:pos="1565"/>
                <w:tab w:val="left" w:pos="1996"/>
                <w:tab w:val="left" w:pos="2427"/>
              </w:tabs>
              <w:overflowPunct/>
              <w:spacing w:before="40" w:after="120" w:line="300" w:lineRule="exact"/>
              <w:ind w:right="113"/>
              <w:jc w:val="left"/>
              <w:rPr>
                <w:szCs w:val="21"/>
              </w:rPr>
            </w:pPr>
            <w:r w:rsidRPr="009C5394">
              <w:rPr>
                <w:szCs w:val="21"/>
              </w:rPr>
              <w:t>国家社会发展局</w:t>
            </w:r>
          </w:p>
        </w:tc>
      </w:tr>
      <w:tr w:rsidR="009C5394" w:rsidRPr="009C5394" w:rsidTr="009776B6">
        <w:tc>
          <w:tcPr>
            <w:tcW w:w="2548" w:type="dxa"/>
            <w:shd w:val="clear" w:color="auto" w:fill="auto"/>
            <w:noWrap/>
            <w:vAlign w:val="center"/>
          </w:tcPr>
          <w:p w:rsidR="009C5394" w:rsidRPr="009C5394" w:rsidRDefault="009C5394" w:rsidP="001857EB">
            <w:pPr>
              <w:tabs>
                <w:tab w:val="left" w:pos="1134"/>
                <w:tab w:val="left" w:pos="1565"/>
                <w:tab w:val="left" w:pos="1996"/>
                <w:tab w:val="left" w:pos="2427"/>
              </w:tabs>
              <w:overflowPunct/>
              <w:spacing w:before="40" w:after="120" w:line="300" w:lineRule="exact"/>
              <w:ind w:right="113"/>
              <w:jc w:val="left"/>
              <w:rPr>
                <w:szCs w:val="21"/>
              </w:rPr>
            </w:pPr>
            <w:r w:rsidRPr="009C5394">
              <w:rPr>
                <w:szCs w:val="21"/>
              </w:rPr>
              <w:t>INEGI</w:t>
            </w:r>
          </w:p>
        </w:tc>
        <w:tc>
          <w:tcPr>
            <w:tcW w:w="6069" w:type="dxa"/>
            <w:shd w:val="clear" w:color="auto" w:fill="auto"/>
            <w:noWrap/>
            <w:vAlign w:val="center"/>
          </w:tcPr>
          <w:p w:rsidR="009C5394" w:rsidRPr="009C5394" w:rsidRDefault="009C5394" w:rsidP="001857EB">
            <w:pPr>
              <w:tabs>
                <w:tab w:val="left" w:pos="1134"/>
                <w:tab w:val="left" w:pos="1565"/>
                <w:tab w:val="left" w:pos="1996"/>
                <w:tab w:val="left" w:pos="2427"/>
              </w:tabs>
              <w:overflowPunct/>
              <w:spacing w:before="40" w:after="120" w:line="300" w:lineRule="exact"/>
              <w:ind w:right="113"/>
              <w:jc w:val="left"/>
              <w:rPr>
                <w:szCs w:val="21"/>
              </w:rPr>
            </w:pPr>
            <w:r w:rsidRPr="009C5394">
              <w:rPr>
                <w:szCs w:val="21"/>
              </w:rPr>
              <w:t>国家统计和地理局</w:t>
            </w:r>
          </w:p>
        </w:tc>
      </w:tr>
      <w:tr w:rsidR="009C5394" w:rsidRPr="009C5394" w:rsidTr="009776B6">
        <w:tc>
          <w:tcPr>
            <w:tcW w:w="2548" w:type="dxa"/>
            <w:shd w:val="clear" w:color="auto" w:fill="auto"/>
            <w:noWrap/>
            <w:vAlign w:val="center"/>
          </w:tcPr>
          <w:p w:rsidR="009C5394" w:rsidRPr="009C5394" w:rsidRDefault="009C5394" w:rsidP="001857EB">
            <w:pPr>
              <w:tabs>
                <w:tab w:val="left" w:pos="1134"/>
                <w:tab w:val="left" w:pos="1565"/>
                <w:tab w:val="left" w:pos="1996"/>
                <w:tab w:val="left" w:pos="2427"/>
              </w:tabs>
              <w:overflowPunct/>
              <w:spacing w:before="40" w:after="120" w:line="300" w:lineRule="exact"/>
              <w:ind w:right="113"/>
              <w:jc w:val="left"/>
              <w:rPr>
                <w:szCs w:val="21"/>
              </w:rPr>
            </w:pPr>
            <w:r w:rsidRPr="009C5394">
              <w:rPr>
                <w:szCs w:val="21"/>
              </w:rPr>
              <w:t>INMUJER</w:t>
            </w:r>
            <w:r w:rsidRPr="009C5394">
              <w:rPr>
                <w:rFonts w:hint="eastAsia"/>
                <w:szCs w:val="21"/>
              </w:rPr>
              <w:t>ES</w:t>
            </w:r>
          </w:p>
        </w:tc>
        <w:tc>
          <w:tcPr>
            <w:tcW w:w="6069" w:type="dxa"/>
            <w:shd w:val="clear" w:color="auto" w:fill="auto"/>
            <w:noWrap/>
            <w:vAlign w:val="center"/>
          </w:tcPr>
          <w:p w:rsidR="009C5394" w:rsidRPr="009C5394" w:rsidRDefault="009C5394" w:rsidP="001857EB">
            <w:pPr>
              <w:tabs>
                <w:tab w:val="left" w:pos="1134"/>
                <w:tab w:val="left" w:pos="1565"/>
                <w:tab w:val="left" w:pos="1996"/>
                <w:tab w:val="left" w:pos="2427"/>
              </w:tabs>
              <w:overflowPunct/>
              <w:spacing w:before="40" w:after="120" w:line="300" w:lineRule="exact"/>
              <w:ind w:right="113"/>
              <w:jc w:val="left"/>
              <w:rPr>
                <w:szCs w:val="21"/>
              </w:rPr>
            </w:pPr>
            <w:r w:rsidRPr="009C5394">
              <w:rPr>
                <w:szCs w:val="21"/>
              </w:rPr>
              <w:t>国家妇女事务局</w:t>
            </w:r>
          </w:p>
        </w:tc>
      </w:tr>
      <w:tr w:rsidR="009C5394" w:rsidRPr="009C5394" w:rsidTr="009776B6">
        <w:tc>
          <w:tcPr>
            <w:tcW w:w="2548" w:type="dxa"/>
            <w:shd w:val="clear" w:color="auto" w:fill="auto"/>
            <w:noWrap/>
            <w:vAlign w:val="center"/>
          </w:tcPr>
          <w:p w:rsidR="009C5394" w:rsidRPr="009C5394" w:rsidRDefault="009C5394" w:rsidP="001857EB">
            <w:pPr>
              <w:tabs>
                <w:tab w:val="left" w:pos="1134"/>
                <w:tab w:val="left" w:pos="1565"/>
                <w:tab w:val="left" w:pos="1996"/>
                <w:tab w:val="left" w:pos="2427"/>
              </w:tabs>
              <w:overflowPunct/>
              <w:spacing w:before="40" w:after="120" w:line="300" w:lineRule="exact"/>
              <w:ind w:right="113"/>
              <w:jc w:val="left"/>
              <w:rPr>
                <w:szCs w:val="21"/>
              </w:rPr>
            </w:pPr>
            <w:r w:rsidRPr="009C5394">
              <w:rPr>
                <w:szCs w:val="21"/>
              </w:rPr>
              <w:t>LFPED</w:t>
            </w:r>
          </w:p>
        </w:tc>
        <w:tc>
          <w:tcPr>
            <w:tcW w:w="6069" w:type="dxa"/>
            <w:shd w:val="clear" w:color="auto" w:fill="auto"/>
            <w:noWrap/>
            <w:vAlign w:val="center"/>
          </w:tcPr>
          <w:p w:rsidR="009C5394" w:rsidRPr="009C5394" w:rsidRDefault="009C5394" w:rsidP="001857EB">
            <w:pPr>
              <w:tabs>
                <w:tab w:val="left" w:pos="1134"/>
                <w:tab w:val="left" w:pos="1565"/>
                <w:tab w:val="left" w:pos="1996"/>
                <w:tab w:val="left" w:pos="2427"/>
              </w:tabs>
              <w:overflowPunct/>
              <w:spacing w:before="40" w:after="120" w:line="300" w:lineRule="exact"/>
              <w:ind w:right="113"/>
              <w:jc w:val="left"/>
              <w:rPr>
                <w:szCs w:val="21"/>
              </w:rPr>
            </w:pPr>
            <w:r w:rsidRPr="009C5394">
              <w:rPr>
                <w:szCs w:val="21"/>
              </w:rPr>
              <w:t>联邦预防和消除歧视法</w:t>
            </w:r>
          </w:p>
        </w:tc>
      </w:tr>
      <w:tr w:rsidR="009C5394" w:rsidRPr="009C5394" w:rsidTr="009776B6">
        <w:tc>
          <w:tcPr>
            <w:tcW w:w="2548" w:type="dxa"/>
            <w:shd w:val="clear" w:color="auto" w:fill="auto"/>
            <w:noWrap/>
            <w:vAlign w:val="center"/>
          </w:tcPr>
          <w:p w:rsidR="009C5394" w:rsidRPr="009C5394" w:rsidRDefault="009C5394" w:rsidP="001857EB">
            <w:pPr>
              <w:tabs>
                <w:tab w:val="left" w:pos="1134"/>
                <w:tab w:val="left" w:pos="1565"/>
                <w:tab w:val="left" w:pos="1996"/>
                <w:tab w:val="left" w:pos="2427"/>
              </w:tabs>
              <w:overflowPunct/>
              <w:spacing w:before="40" w:after="120" w:line="300" w:lineRule="exact"/>
              <w:ind w:right="113"/>
              <w:jc w:val="left"/>
              <w:rPr>
                <w:szCs w:val="21"/>
              </w:rPr>
            </w:pPr>
            <w:r w:rsidRPr="009C5394">
              <w:rPr>
                <w:szCs w:val="21"/>
              </w:rPr>
              <w:t>LFOSC</w:t>
            </w:r>
          </w:p>
        </w:tc>
        <w:tc>
          <w:tcPr>
            <w:tcW w:w="6069" w:type="dxa"/>
            <w:shd w:val="clear" w:color="auto" w:fill="auto"/>
            <w:noWrap/>
            <w:vAlign w:val="center"/>
          </w:tcPr>
          <w:p w:rsidR="009C5394" w:rsidRPr="009C5394" w:rsidRDefault="009C5394" w:rsidP="001857EB">
            <w:pPr>
              <w:tabs>
                <w:tab w:val="left" w:pos="1134"/>
                <w:tab w:val="left" w:pos="1565"/>
                <w:tab w:val="left" w:pos="1996"/>
                <w:tab w:val="left" w:pos="2427"/>
              </w:tabs>
              <w:overflowPunct/>
              <w:spacing w:before="40" w:after="120" w:line="300" w:lineRule="exact"/>
              <w:ind w:right="113"/>
              <w:jc w:val="left"/>
              <w:rPr>
                <w:szCs w:val="21"/>
              </w:rPr>
            </w:pPr>
            <w:r w:rsidRPr="009C5394">
              <w:rPr>
                <w:szCs w:val="21"/>
              </w:rPr>
              <w:t>联邦民间社会组织活动开展促进法</w:t>
            </w:r>
          </w:p>
        </w:tc>
      </w:tr>
      <w:tr w:rsidR="009C5394" w:rsidRPr="009C5394" w:rsidTr="009776B6">
        <w:tc>
          <w:tcPr>
            <w:tcW w:w="2548" w:type="dxa"/>
            <w:shd w:val="clear" w:color="auto" w:fill="auto"/>
            <w:noWrap/>
            <w:vAlign w:val="center"/>
          </w:tcPr>
          <w:p w:rsidR="009C5394" w:rsidRPr="009C5394" w:rsidRDefault="009C5394" w:rsidP="001857EB">
            <w:pPr>
              <w:tabs>
                <w:tab w:val="left" w:pos="1134"/>
                <w:tab w:val="left" w:pos="1565"/>
                <w:tab w:val="left" w:pos="1996"/>
                <w:tab w:val="left" w:pos="2427"/>
              </w:tabs>
              <w:overflowPunct/>
              <w:spacing w:before="40" w:after="120" w:line="300" w:lineRule="exact"/>
              <w:ind w:right="113"/>
              <w:jc w:val="left"/>
              <w:rPr>
                <w:szCs w:val="21"/>
              </w:rPr>
            </w:pPr>
            <w:r w:rsidRPr="009C5394">
              <w:rPr>
                <w:szCs w:val="21"/>
              </w:rPr>
              <w:t>LGAMVLV</w:t>
            </w:r>
          </w:p>
        </w:tc>
        <w:tc>
          <w:tcPr>
            <w:tcW w:w="6069" w:type="dxa"/>
            <w:shd w:val="clear" w:color="auto" w:fill="auto"/>
            <w:noWrap/>
            <w:vAlign w:val="center"/>
          </w:tcPr>
          <w:p w:rsidR="009C5394" w:rsidRPr="009C5394" w:rsidRDefault="009C5394" w:rsidP="001857EB">
            <w:pPr>
              <w:tabs>
                <w:tab w:val="left" w:pos="1134"/>
                <w:tab w:val="left" w:pos="1565"/>
                <w:tab w:val="left" w:pos="1996"/>
                <w:tab w:val="left" w:pos="2427"/>
              </w:tabs>
              <w:overflowPunct/>
              <w:spacing w:before="40" w:after="120" w:line="300" w:lineRule="exact"/>
              <w:ind w:right="113"/>
              <w:jc w:val="left"/>
              <w:rPr>
                <w:szCs w:val="21"/>
              </w:rPr>
            </w:pPr>
            <w:r w:rsidRPr="009C5394">
              <w:rPr>
                <w:szCs w:val="21"/>
              </w:rPr>
              <w:t>妇女享有无暴力生活基本法</w:t>
            </w:r>
          </w:p>
        </w:tc>
      </w:tr>
      <w:tr w:rsidR="009C5394" w:rsidRPr="009C5394" w:rsidTr="009776B6">
        <w:tc>
          <w:tcPr>
            <w:tcW w:w="2548" w:type="dxa"/>
            <w:shd w:val="clear" w:color="auto" w:fill="auto"/>
            <w:noWrap/>
            <w:vAlign w:val="center"/>
          </w:tcPr>
          <w:p w:rsidR="009C5394" w:rsidRPr="009C5394" w:rsidRDefault="009C5394" w:rsidP="001857EB">
            <w:pPr>
              <w:tabs>
                <w:tab w:val="left" w:pos="1134"/>
                <w:tab w:val="left" w:pos="1565"/>
                <w:tab w:val="left" w:pos="1996"/>
                <w:tab w:val="left" w:pos="2427"/>
              </w:tabs>
              <w:overflowPunct/>
              <w:spacing w:before="40" w:after="120" w:line="300" w:lineRule="exact"/>
              <w:ind w:right="113"/>
              <w:jc w:val="left"/>
              <w:rPr>
                <w:szCs w:val="21"/>
              </w:rPr>
            </w:pPr>
            <w:r w:rsidRPr="009C5394">
              <w:rPr>
                <w:szCs w:val="21"/>
              </w:rPr>
              <w:t>LGDS</w:t>
            </w:r>
          </w:p>
        </w:tc>
        <w:tc>
          <w:tcPr>
            <w:tcW w:w="6069" w:type="dxa"/>
            <w:shd w:val="clear" w:color="auto" w:fill="auto"/>
            <w:noWrap/>
            <w:vAlign w:val="center"/>
          </w:tcPr>
          <w:p w:rsidR="009C5394" w:rsidRPr="009C5394" w:rsidRDefault="009C5394" w:rsidP="001857EB">
            <w:pPr>
              <w:tabs>
                <w:tab w:val="left" w:pos="1134"/>
                <w:tab w:val="left" w:pos="1565"/>
                <w:tab w:val="left" w:pos="1996"/>
                <w:tab w:val="left" w:pos="2427"/>
              </w:tabs>
              <w:overflowPunct/>
              <w:spacing w:before="40" w:after="120" w:line="300" w:lineRule="exact"/>
              <w:ind w:right="113"/>
              <w:jc w:val="left"/>
              <w:rPr>
                <w:szCs w:val="21"/>
              </w:rPr>
            </w:pPr>
            <w:r w:rsidRPr="009C5394">
              <w:rPr>
                <w:szCs w:val="21"/>
              </w:rPr>
              <w:t>社会发展基本法</w:t>
            </w:r>
          </w:p>
        </w:tc>
      </w:tr>
      <w:tr w:rsidR="009C5394" w:rsidRPr="009C5394" w:rsidTr="009776B6">
        <w:tc>
          <w:tcPr>
            <w:tcW w:w="2548" w:type="dxa"/>
            <w:shd w:val="clear" w:color="auto" w:fill="auto"/>
            <w:noWrap/>
            <w:vAlign w:val="center"/>
          </w:tcPr>
          <w:p w:rsidR="009C5394" w:rsidRPr="009C5394" w:rsidRDefault="009C5394" w:rsidP="001857EB">
            <w:pPr>
              <w:tabs>
                <w:tab w:val="left" w:pos="1134"/>
                <w:tab w:val="left" w:pos="1565"/>
                <w:tab w:val="left" w:pos="1996"/>
                <w:tab w:val="left" w:pos="2427"/>
              </w:tabs>
              <w:overflowPunct/>
              <w:spacing w:before="40" w:after="120" w:line="300" w:lineRule="exact"/>
              <w:ind w:right="113"/>
              <w:jc w:val="left"/>
              <w:rPr>
                <w:szCs w:val="21"/>
              </w:rPr>
            </w:pPr>
            <w:r w:rsidRPr="009C5394">
              <w:rPr>
                <w:szCs w:val="21"/>
              </w:rPr>
              <w:t>OACNUDH</w:t>
            </w:r>
          </w:p>
        </w:tc>
        <w:tc>
          <w:tcPr>
            <w:tcW w:w="6069" w:type="dxa"/>
            <w:shd w:val="clear" w:color="auto" w:fill="auto"/>
            <w:noWrap/>
            <w:vAlign w:val="center"/>
          </w:tcPr>
          <w:p w:rsidR="009C5394" w:rsidRPr="009C5394" w:rsidRDefault="009C5394" w:rsidP="001857EB">
            <w:pPr>
              <w:tabs>
                <w:tab w:val="left" w:pos="1134"/>
                <w:tab w:val="left" w:pos="1565"/>
                <w:tab w:val="left" w:pos="1996"/>
                <w:tab w:val="left" w:pos="2427"/>
              </w:tabs>
              <w:overflowPunct/>
              <w:spacing w:before="40" w:after="120" w:line="300" w:lineRule="exact"/>
              <w:ind w:right="113"/>
              <w:jc w:val="left"/>
              <w:rPr>
                <w:szCs w:val="21"/>
              </w:rPr>
            </w:pPr>
            <w:r w:rsidRPr="009C5394">
              <w:rPr>
                <w:szCs w:val="21"/>
              </w:rPr>
              <w:t>联合国人权事务高级专员办事处</w:t>
            </w:r>
          </w:p>
        </w:tc>
      </w:tr>
      <w:tr w:rsidR="009C5394" w:rsidRPr="009C5394" w:rsidTr="009776B6">
        <w:tc>
          <w:tcPr>
            <w:tcW w:w="2548" w:type="dxa"/>
            <w:shd w:val="clear" w:color="auto" w:fill="auto"/>
            <w:noWrap/>
            <w:vAlign w:val="center"/>
          </w:tcPr>
          <w:p w:rsidR="009C5394" w:rsidRPr="009C5394" w:rsidRDefault="009C5394" w:rsidP="001857EB">
            <w:pPr>
              <w:tabs>
                <w:tab w:val="left" w:pos="1134"/>
                <w:tab w:val="left" w:pos="1565"/>
                <w:tab w:val="left" w:pos="1996"/>
                <w:tab w:val="left" w:pos="2427"/>
              </w:tabs>
              <w:overflowPunct/>
              <w:spacing w:before="40" w:after="120" w:line="300" w:lineRule="exact"/>
              <w:ind w:right="113"/>
              <w:jc w:val="left"/>
              <w:rPr>
                <w:szCs w:val="21"/>
              </w:rPr>
            </w:pPr>
            <w:r w:rsidRPr="009C5394">
              <w:rPr>
                <w:szCs w:val="21"/>
              </w:rPr>
              <w:t>OEA</w:t>
            </w:r>
          </w:p>
        </w:tc>
        <w:tc>
          <w:tcPr>
            <w:tcW w:w="6069" w:type="dxa"/>
            <w:shd w:val="clear" w:color="auto" w:fill="auto"/>
            <w:noWrap/>
            <w:vAlign w:val="center"/>
          </w:tcPr>
          <w:p w:rsidR="009C5394" w:rsidRPr="009C5394" w:rsidRDefault="009C5394" w:rsidP="001857EB">
            <w:pPr>
              <w:tabs>
                <w:tab w:val="left" w:pos="1134"/>
                <w:tab w:val="left" w:pos="1565"/>
                <w:tab w:val="left" w:pos="1996"/>
                <w:tab w:val="left" w:pos="2427"/>
              </w:tabs>
              <w:overflowPunct/>
              <w:spacing w:before="40" w:after="120" w:line="300" w:lineRule="exact"/>
              <w:ind w:right="113"/>
              <w:jc w:val="left"/>
              <w:rPr>
                <w:szCs w:val="21"/>
              </w:rPr>
            </w:pPr>
            <w:r w:rsidRPr="009C5394">
              <w:rPr>
                <w:szCs w:val="21"/>
              </w:rPr>
              <w:t>美洲国家组织</w:t>
            </w:r>
          </w:p>
        </w:tc>
      </w:tr>
      <w:tr w:rsidR="009C5394" w:rsidRPr="009C5394" w:rsidTr="009776B6">
        <w:tc>
          <w:tcPr>
            <w:tcW w:w="2548" w:type="dxa"/>
            <w:shd w:val="clear" w:color="auto" w:fill="auto"/>
            <w:noWrap/>
            <w:vAlign w:val="center"/>
          </w:tcPr>
          <w:p w:rsidR="009C5394" w:rsidRPr="009C5394" w:rsidRDefault="009C5394" w:rsidP="001857EB">
            <w:pPr>
              <w:tabs>
                <w:tab w:val="left" w:pos="1134"/>
                <w:tab w:val="left" w:pos="1565"/>
                <w:tab w:val="left" w:pos="1996"/>
                <w:tab w:val="left" w:pos="2427"/>
              </w:tabs>
              <w:overflowPunct/>
              <w:spacing w:before="40" w:after="120" w:line="300" w:lineRule="exact"/>
              <w:ind w:right="113"/>
              <w:jc w:val="left"/>
              <w:rPr>
                <w:szCs w:val="21"/>
              </w:rPr>
            </w:pPr>
            <w:r w:rsidRPr="009C5394">
              <w:rPr>
                <w:szCs w:val="21"/>
              </w:rPr>
              <w:t>ONU</w:t>
            </w:r>
          </w:p>
        </w:tc>
        <w:tc>
          <w:tcPr>
            <w:tcW w:w="6069" w:type="dxa"/>
            <w:shd w:val="clear" w:color="auto" w:fill="auto"/>
            <w:noWrap/>
            <w:vAlign w:val="center"/>
          </w:tcPr>
          <w:p w:rsidR="009C5394" w:rsidRPr="009C5394" w:rsidRDefault="009C5394" w:rsidP="001857EB">
            <w:pPr>
              <w:tabs>
                <w:tab w:val="left" w:pos="1134"/>
                <w:tab w:val="left" w:pos="1565"/>
                <w:tab w:val="left" w:pos="1996"/>
                <w:tab w:val="left" w:pos="2427"/>
              </w:tabs>
              <w:overflowPunct/>
              <w:spacing w:before="40" w:after="120" w:line="300" w:lineRule="exact"/>
              <w:ind w:right="113"/>
              <w:jc w:val="left"/>
              <w:rPr>
                <w:szCs w:val="21"/>
              </w:rPr>
            </w:pPr>
            <w:r w:rsidRPr="009C5394">
              <w:rPr>
                <w:szCs w:val="21"/>
              </w:rPr>
              <w:t>联合国</w:t>
            </w:r>
          </w:p>
        </w:tc>
      </w:tr>
      <w:tr w:rsidR="009C5394" w:rsidRPr="009C5394" w:rsidTr="009776B6">
        <w:tc>
          <w:tcPr>
            <w:tcW w:w="2548" w:type="dxa"/>
            <w:shd w:val="clear" w:color="auto" w:fill="auto"/>
            <w:noWrap/>
            <w:vAlign w:val="center"/>
          </w:tcPr>
          <w:p w:rsidR="009C5394" w:rsidRPr="009C5394" w:rsidRDefault="009C5394" w:rsidP="001857EB">
            <w:pPr>
              <w:tabs>
                <w:tab w:val="left" w:pos="1134"/>
                <w:tab w:val="left" w:pos="1565"/>
                <w:tab w:val="left" w:pos="1996"/>
                <w:tab w:val="left" w:pos="2427"/>
              </w:tabs>
              <w:overflowPunct/>
              <w:spacing w:before="40" w:after="120" w:line="300" w:lineRule="exact"/>
              <w:ind w:right="113"/>
              <w:jc w:val="left"/>
              <w:rPr>
                <w:szCs w:val="21"/>
              </w:rPr>
            </w:pPr>
            <w:r w:rsidRPr="009C5394">
              <w:rPr>
                <w:szCs w:val="21"/>
              </w:rPr>
              <w:t>OSC</w:t>
            </w:r>
          </w:p>
        </w:tc>
        <w:tc>
          <w:tcPr>
            <w:tcW w:w="6069" w:type="dxa"/>
            <w:shd w:val="clear" w:color="auto" w:fill="auto"/>
            <w:noWrap/>
            <w:vAlign w:val="center"/>
          </w:tcPr>
          <w:p w:rsidR="009C5394" w:rsidRPr="009C5394" w:rsidRDefault="009C5394" w:rsidP="001857EB">
            <w:pPr>
              <w:tabs>
                <w:tab w:val="left" w:pos="1134"/>
                <w:tab w:val="left" w:pos="1565"/>
                <w:tab w:val="left" w:pos="1996"/>
                <w:tab w:val="left" w:pos="2427"/>
              </w:tabs>
              <w:overflowPunct/>
              <w:spacing w:before="40" w:after="120" w:line="300" w:lineRule="exact"/>
              <w:ind w:right="113"/>
              <w:jc w:val="left"/>
              <w:rPr>
                <w:szCs w:val="21"/>
              </w:rPr>
            </w:pPr>
            <w:r w:rsidRPr="009C5394">
              <w:rPr>
                <w:szCs w:val="21"/>
              </w:rPr>
              <w:t>民间社会组织</w:t>
            </w:r>
          </w:p>
        </w:tc>
      </w:tr>
      <w:tr w:rsidR="009C5394" w:rsidRPr="009C5394" w:rsidTr="009776B6">
        <w:tc>
          <w:tcPr>
            <w:tcW w:w="2548" w:type="dxa"/>
            <w:shd w:val="clear" w:color="auto" w:fill="auto"/>
            <w:noWrap/>
            <w:vAlign w:val="center"/>
          </w:tcPr>
          <w:p w:rsidR="009C5394" w:rsidRPr="009C5394" w:rsidRDefault="009C5394" w:rsidP="001857EB">
            <w:pPr>
              <w:tabs>
                <w:tab w:val="left" w:pos="1134"/>
                <w:tab w:val="left" w:pos="1565"/>
                <w:tab w:val="left" w:pos="1996"/>
                <w:tab w:val="left" w:pos="2427"/>
              </w:tabs>
              <w:overflowPunct/>
              <w:spacing w:before="40" w:after="120" w:line="300" w:lineRule="exact"/>
              <w:ind w:right="113"/>
              <w:jc w:val="left"/>
              <w:rPr>
                <w:szCs w:val="21"/>
              </w:rPr>
            </w:pPr>
            <w:r w:rsidRPr="009C5394">
              <w:rPr>
                <w:szCs w:val="21"/>
              </w:rPr>
              <w:t>PEA</w:t>
            </w:r>
          </w:p>
        </w:tc>
        <w:tc>
          <w:tcPr>
            <w:tcW w:w="6069" w:type="dxa"/>
            <w:shd w:val="clear" w:color="auto" w:fill="auto"/>
            <w:noWrap/>
            <w:vAlign w:val="center"/>
          </w:tcPr>
          <w:p w:rsidR="009C5394" w:rsidRPr="009C5394" w:rsidRDefault="009C5394" w:rsidP="001857EB">
            <w:pPr>
              <w:tabs>
                <w:tab w:val="left" w:pos="1134"/>
                <w:tab w:val="left" w:pos="1565"/>
                <w:tab w:val="left" w:pos="1996"/>
                <w:tab w:val="left" w:pos="2427"/>
              </w:tabs>
              <w:overflowPunct/>
              <w:spacing w:before="40" w:after="120" w:line="300" w:lineRule="exact"/>
              <w:ind w:right="113"/>
              <w:jc w:val="left"/>
              <w:rPr>
                <w:szCs w:val="21"/>
              </w:rPr>
            </w:pPr>
            <w:r w:rsidRPr="009C5394">
              <w:rPr>
                <w:szCs w:val="21"/>
              </w:rPr>
              <w:t>经济活动人口</w:t>
            </w:r>
          </w:p>
        </w:tc>
      </w:tr>
      <w:tr w:rsidR="009C5394" w:rsidRPr="009C5394" w:rsidTr="009776B6">
        <w:tc>
          <w:tcPr>
            <w:tcW w:w="2548" w:type="dxa"/>
            <w:shd w:val="clear" w:color="auto" w:fill="auto"/>
            <w:noWrap/>
            <w:vAlign w:val="center"/>
          </w:tcPr>
          <w:p w:rsidR="009C5394" w:rsidRPr="009C5394" w:rsidRDefault="009C5394" w:rsidP="001857EB">
            <w:pPr>
              <w:tabs>
                <w:tab w:val="left" w:pos="1134"/>
                <w:tab w:val="left" w:pos="1565"/>
                <w:tab w:val="left" w:pos="1996"/>
                <w:tab w:val="left" w:pos="2427"/>
              </w:tabs>
              <w:overflowPunct/>
              <w:spacing w:before="40" w:after="120" w:line="300" w:lineRule="exact"/>
              <w:ind w:right="113"/>
              <w:jc w:val="left"/>
              <w:rPr>
                <w:szCs w:val="21"/>
              </w:rPr>
            </w:pPr>
            <w:r w:rsidRPr="009C5394">
              <w:rPr>
                <w:szCs w:val="21"/>
              </w:rPr>
              <w:t>PIB</w:t>
            </w:r>
          </w:p>
        </w:tc>
        <w:tc>
          <w:tcPr>
            <w:tcW w:w="6069" w:type="dxa"/>
            <w:shd w:val="clear" w:color="auto" w:fill="auto"/>
            <w:noWrap/>
            <w:vAlign w:val="center"/>
          </w:tcPr>
          <w:p w:rsidR="009C5394" w:rsidRPr="009C5394" w:rsidRDefault="009C5394" w:rsidP="001857EB">
            <w:pPr>
              <w:tabs>
                <w:tab w:val="left" w:pos="1134"/>
                <w:tab w:val="left" w:pos="1565"/>
                <w:tab w:val="left" w:pos="1996"/>
                <w:tab w:val="left" w:pos="2427"/>
              </w:tabs>
              <w:overflowPunct/>
              <w:spacing w:before="40" w:after="120" w:line="300" w:lineRule="exact"/>
              <w:ind w:right="113"/>
              <w:jc w:val="left"/>
              <w:rPr>
                <w:szCs w:val="21"/>
              </w:rPr>
            </w:pPr>
            <w:r w:rsidRPr="009C5394">
              <w:rPr>
                <w:szCs w:val="21"/>
              </w:rPr>
              <w:t>国内生产总值</w:t>
            </w:r>
          </w:p>
        </w:tc>
      </w:tr>
      <w:tr w:rsidR="009C5394" w:rsidRPr="009C5394" w:rsidTr="009776B6">
        <w:tc>
          <w:tcPr>
            <w:tcW w:w="2548" w:type="dxa"/>
            <w:shd w:val="clear" w:color="auto" w:fill="auto"/>
            <w:noWrap/>
            <w:vAlign w:val="center"/>
          </w:tcPr>
          <w:p w:rsidR="009C5394" w:rsidRPr="009C5394" w:rsidRDefault="009C5394" w:rsidP="001857EB">
            <w:pPr>
              <w:tabs>
                <w:tab w:val="left" w:pos="1134"/>
                <w:tab w:val="left" w:pos="1565"/>
                <w:tab w:val="left" w:pos="1996"/>
                <w:tab w:val="left" w:pos="2427"/>
              </w:tabs>
              <w:overflowPunct/>
              <w:spacing w:before="40" w:after="120" w:line="300" w:lineRule="exact"/>
              <w:ind w:right="113"/>
              <w:jc w:val="left"/>
              <w:rPr>
                <w:szCs w:val="21"/>
              </w:rPr>
            </w:pPr>
            <w:r w:rsidRPr="009C5394">
              <w:rPr>
                <w:szCs w:val="21"/>
              </w:rPr>
              <w:t>PND</w:t>
            </w:r>
          </w:p>
        </w:tc>
        <w:tc>
          <w:tcPr>
            <w:tcW w:w="6069" w:type="dxa"/>
            <w:shd w:val="clear" w:color="auto" w:fill="auto"/>
            <w:noWrap/>
            <w:vAlign w:val="center"/>
          </w:tcPr>
          <w:p w:rsidR="009C5394" w:rsidRPr="009C5394" w:rsidRDefault="009C5394" w:rsidP="001857EB">
            <w:pPr>
              <w:tabs>
                <w:tab w:val="left" w:pos="1134"/>
                <w:tab w:val="left" w:pos="1565"/>
                <w:tab w:val="left" w:pos="1996"/>
                <w:tab w:val="left" w:pos="2427"/>
              </w:tabs>
              <w:overflowPunct/>
              <w:spacing w:before="40" w:after="120" w:line="300" w:lineRule="exact"/>
              <w:ind w:right="113"/>
              <w:jc w:val="left"/>
              <w:rPr>
                <w:szCs w:val="21"/>
              </w:rPr>
            </w:pPr>
            <w:r w:rsidRPr="009C5394">
              <w:rPr>
                <w:szCs w:val="21"/>
              </w:rPr>
              <w:t>国家发展计划</w:t>
            </w:r>
          </w:p>
        </w:tc>
      </w:tr>
      <w:tr w:rsidR="009C5394" w:rsidRPr="009C5394" w:rsidTr="009776B6">
        <w:tc>
          <w:tcPr>
            <w:tcW w:w="2548" w:type="dxa"/>
            <w:shd w:val="clear" w:color="auto" w:fill="auto"/>
            <w:noWrap/>
            <w:vAlign w:val="center"/>
          </w:tcPr>
          <w:p w:rsidR="009C5394" w:rsidRPr="009C5394" w:rsidRDefault="009C5394" w:rsidP="001857EB">
            <w:pPr>
              <w:tabs>
                <w:tab w:val="left" w:pos="1134"/>
                <w:tab w:val="left" w:pos="1565"/>
                <w:tab w:val="left" w:pos="1996"/>
                <w:tab w:val="left" w:pos="2427"/>
              </w:tabs>
              <w:overflowPunct/>
              <w:spacing w:before="40" w:after="120" w:line="300" w:lineRule="exact"/>
              <w:ind w:right="113"/>
              <w:jc w:val="left"/>
              <w:rPr>
                <w:szCs w:val="21"/>
              </w:rPr>
            </w:pPr>
            <w:r w:rsidRPr="009C5394">
              <w:rPr>
                <w:szCs w:val="21"/>
              </w:rPr>
              <w:t>PNDH</w:t>
            </w:r>
          </w:p>
        </w:tc>
        <w:tc>
          <w:tcPr>
            <w:tcW w:w="6069" w:type="dxa"/>
            <w:shd w:val="clear" w:color="auto" w:fill="auto"/>
            <w:noWrap/>
            <w:vAlign w:val="center"/>
          </w:tcPr>
          <w:p w:rsidR="009C5394" w:rsidRPr="009C5394" w:rsidRDefault="009C5394" w:rsidP="001857EB">
            <w:pPr>
              <w:tabs>
                <w:tab w:val="left" w:pos="1134"/>
                <w:tab w:val="left" w:pos="1565"/>
                <w:tab w:val="left" w:pos="1996"/>
                <w:tab w:val="left" w:pos="2427"/>
              </w:tabs>
              <w:overflowPunct/>
              <w:spacing w:before="40" w:after="120" w:line="300" w:lineRule="exact"/>
              <w:ind w:right="113"/>
              <w:jc w:val="left"/>
              <w:rPr>
                <w:szCs w:val="21"/>
              </w:rPr>
            </w:pPr>
            <w:r w:rsidRPr="009C5394">
              <w:rPr>
                <w:szCs w:val="21"/>
              </w:rPr>
              <w:t>国家人权方案</w:t>
            </w:r>
          </w:p>
        </w:tc>
      </w:tr>
      <w:tr w:rsidR="009C5394" w:rsidRPr="009C5394" w:rsidTr="009776B6">
        <w:tc>
          <w:tcPr>
            <w:tcW w:w="2548" w:type="dxa"/>
            <w:shd w:val="clear" w:color="auto" w:fill="auto"/>
            <w:noWrap/>
            <w:vAlign w:val="center"/>
          </w:tcPr>
          <w:p w:rsidR="009C5394" w:rsidRPr="009C5394" w:rsidRDefault="009C5394" w:rsidP="001857EB">
            <w:pPr>
              <w:tabs>
                <w:tab w:val="left" w:pos="1134"/>
                <w:tab w:val="left" w:pos="1565"/>
                <w:tab w:val="left" w:pos="1996"/>
                <w:tab w:val="left" w:pos="2427"/>
              </w:tabs>
              <w:overflowPunct/>
              <w:spacing w:before="40" w:after="120" w:line="300" w:lineRule="exact"/>
              <w:ind w:right="113"/>
              <w:jc w:val="left"/>
              <w:rPr>
                <w:szCs w:val="21"/>
              </w:rPr>
            </w:pPr>
            <w:r w:rsidRPr="009C5394">
              <w:rPr>
                <w:szCs w:val="21"/>
              </w:rPr>
              <w:t>PROIGUALDAD</w:t>
            </w:r>
          </w:p>
        </w:tc>
        <w:tc>
          <w:tcPr>
            <w:tcW w:w="6069" w:type="dxa"/>
            <w:shd w:val="clear" w:color="auto" w:fill="auto"/>
            <w:noWrap/>
            <w:vAlign w:val="center"/>
          </w:tcPr>
          <w:p w:rsidR="009C5394" w:rsidRPr="009C5394" w:rsidRDefault="009C5394" w:rsidP="001857EB">
            <w:pPr>
              <w:tabs>
                <w:tab w:val="left" w:pos="1134"/>
                <w:tab w:val="left" w:pos="1565"/>
                <w:tab w:val="left" w:pos="1996"/>
                <w:tab w:val="left" w:pos="2427"/>
              </w:tabs>
              <w:overflowPunct/>
              <w:spacing w:before="40" w:after="120" w:line="300" w:lineRule="exact"/>
              <w:ind w:right="113"/>
              <w:jc w:val="left"/>
              <w:rPr>
                <w:szCs w:val="21"/>
              </w:rPr>
            </w:pPr>
            <w:r w:rsidRPr="009C5394">
              <w:rPr>
                <w:szCs w:val="21"/>
              </w:rPr>
              <w:t>国家机会平等和不歧视妇女方案</w:t>
            </w:r>
          </w:p>
        </w:tc>
      </w:tr>
      <w:tr w:rsidR="009C5394" w:rsidRPr="009C5394" w:rsidTr="009776B6">
        <w:tc>
          <w:tcPr>
            <w:tcW w:w="2548" w:type="dxa"/>
            <w:shd w:val="clear" w:color="auto" w:fill="auto"/>
            <w:noWrap/>
            <w:vAlign w:val="center"/>
          </w:tcPr>
          <w:p w:rsidR="009C5394" w:rsidRPr="009C5394" w:rsidRDefault="009C5394" w:rsidP="001857EB">
            <w:pPr>
              <w:tabs>
                <w:tab w:val="left" w:pos="1134"/>
                <w:tab w:val="left" w:pos="1565"/>
                <w:tab w:val="left" w:pos="1996"/>
                <w:tab w:val="left" w:pos="2427"/>
              </w:tabs>
              <w:overflowPunct/>
              <w:spacing w:before="40" w:after="120" w:line="300" w:lineRule="exact"/>
              <w:ind w:right="113"/>
              <w:jc w:val="left"/>
              <w:rPr>
                <w:szCs w:val="21"/>
              </w:rPr>
            </w:pPr>
            <w:r w:rsidRPr="009C5394">
              <w:rPr>
                <w:szCs w:val="21"/>
              </w:rPr>
              <w:t>RNPED</w:t>
            </w:r>
          </w:p>
        </w:tc>
        <w:tc>
          <w:tcPr>
            <w:tcW w:w="6069" w:type="dxa"/>
            <w:shd w:val="clear" w:color="auto" w:fill="auto"/>
            <w:noWrap/>
            <w:vAlign w:val="center"/>
          </w:tcPr>
          <w:p w:rsidR="009C5394" w:rsidRPr="009C5394" w:rsidRDefault="009C5394" w:rsidP="001857EB">
            <w:pPr>
              <w:tabs>
                <w:tab w:val="left" w:pos="1134"/>
                <w:tab w:val="left" w:pos="1565"/>
                <w:tab w:val="left" w:pos="1996"/>
                <w:tab w:val="left" w:pos="2427"/>
              </w:tabs>
              <w:overflowPunct/>
              <w:spacing w:before="40" w:after="120" w:line="300" w:lineRule="exact"/>
              <w:ind w:right="113"/>
              <w:jc w:val="left"/>
              <w:rPr>
                <w:szCs w:val="21"/>
              </w:rPr>
            </w:pPr>
            <w:r w:rsidRPr="009C5394">
              <w:rPr>
                <w:szCs w:val="21"/>
              </w:rPr>
              <w:t>全国走失或失踪人员登记处</w:t>
            </w:r>
          </w:p>
        </w:tc>
      </w:tr>
      <w:tr w:rsidR="009C5394" w:rsidRPr="009C5394" w:rsidTr="009776B6">
        <w:tc>
          <w:tcPr>
            <w:tcW w:w="2548" w:type="dxa"/>
            <w:shd w:val="clear" w:color="auto" w:fill="auto"/>
            <w:noWrap/>
            <w:vAlign w:val="center"/>
          </w:tcPr>
          <w:p w:rsidR="009C5394" w:rsidRPr="009C5394" w:rsidRDefault="009C5394" w:rsidP="001857EB">
            <w:pPr>
              <w:tabs>
                <w:tab w:val="left" w:pos="1134"/>
                <w:tab w:val="left" w:pos="1565"/>
                <w:tab w:val="left" w:pos="1996"/>
                <w:tab w:val="left" w:pos="2427"/>
              </w:tabs>
              <w:overflowPunct/>
              <w:spacing w:before="40" w:after="120" w:line="300" w:lineRule="exact"/>
              <w:ind w:right="113"/>
              <w:jc w:val="left"/>
              <w:rPr>
                <w:szCs w:val="21"/>
              </w:rPr>
            </w:pPr>
            <w:r w:rsidRPr="009C5394">
              <w:rPr>
                <w:szCs w:val="21"/>
              </w:rPr>
              <w:t>SEDATU</w:t>
            </w:r>
          </w:p>
        </w:tc>
        <w:tc>
          <w:tcPr>
            <w:tcW w:w="6069" w:type="dxa"/>
            <w:shd w:val="clear" w:color="auto" w:fill="auto"/>
            <w:noWrap/>
            <w:vAlign w:val="center"/>
          </w:tcPr>
          <w:p w:rsidR="009C5394" w:rsidRPr="009C5394" w:rsidRDefault="009C5394" w:rsidP="001857EB">
            <w:pPr>
              <w:tabs>
                <w:tab w:val="left" w:pos="1134"/>
                <w:tab w:val="left" w:pos="1565"/>
                <w:tab w:val="left" w:pos="1996"/>
                <w:tab w:val="left" w:pos="2427"/>
              </w:tabs>
              <w:overflowPunct/>
              <w:spacing w:before="40" w:after="120" w:line="300" w:lineRule="exact"/>
              <w:ind w:right="113"/>
              <w:jc w:val="left"/>
              <w:rPr>
                <w:szCs w:val="21"/>
              </w:rPr>
            </w:pPr>
            <w:r w:rsidRPr="009C5394">
              <w:rPr>
                <w:szCs w:val="21"/>
              </w:rPr>
              <w:t>农业、领土及城市发展部</w:t>
            </w:r>
          </w:p>
        </w:tc>
      </w:tr>
      <w:tr w:rsidR="009C5394" w:rsidRPr="009C5394" w:rsidTr="009776B6">
        <w:tc>
          <w:tcPr>
            <w:tcW w:w="2548" w:type="dxa"/>
            <w:shd w:val="clear" w:color="auto" w:fill="auto"/>
            <w:noWrap/>
            <w:vAlign w:val="center"/>
          </w:tcPr>
          <w:p w:rsidR="009C5394" w:rsidRPr="009C5394" w:rsidRDefault="009C5394" w:rsidP="001857EB">
            <w:pPr>
              <w:tabs>
                <w:tab w:val="left" w:pos="1134"/>
                <w:tab w:val="left" w:pos="1565"/>
                <w:tab w:val="left" w:pos="1996"/>
                <w:tab w:val="left" w:pos="2427"/>
              </w:tabs>
              <w:overflowPunct/>
              <w:spacing w:before="40" w:after="120" w:line="300" w:lineRule="exact"/>
              <w:ind w:right="113"/>
              <w:jc w:val="left"/>
              <w:rPr>
                <w:szCs w:val="21"/>
              </w:rPr>
            </w:pPr>
            <w:r w:rsidRPr="009C5394">
              <w:rPr>
                <w:szCs w:val="21"/>
              </w:rPr>
              <w:t>SEP</w:t>
            </w:r>
          </w:p>
        </w:tc>
        <w:tc>
          <w:tcPr>
            <w:tcW w:w="6069" w:type="dxa"/>
            <w:shd w:val="clear" w:color="auto" w:fill="auto"/>
            <w:noWrap/>
            <w:vAlign w:val="center"/>
          </w:tcPr>
          <w:p w:rsidR="009C5394" w:rsidRPr="009C5394" w:rsidRDefault="009C5394" w:rsidP="001857EB">
            <w:pPr>
              <w:tabs>
                <w:tab w:val="left" w:pos="1134"/>
                <w:tab w:val="left" w:pos="1565"/>
                <w:tab w:val="left" w:pos="1996"/>
                <w:tab w:val="left" w:pos="2427"/>
              </w:tabs>
              <w:overflowPunct/>
              <w:spacing w:before="40" w:after="120" w:line="300" w:lineRule="exact"/>
              <w:ind w:right="113"/>
              <w:jc w:val="left"/>
              <w:rPr>
                <w:szCs w:val="21"/>
              </w:rPr>
            </w:pPr>
            <w:r w:rsidRPr="009C5394">
              <w:rPr>
                <w:szCs w:val="21"/>
              </w:rPr>
              <w:t>公共教育部</w:t>
            </w:r>
          </w:p>
        </w:tc>
      </w:tr>
      <w:tr w:rsidR="009C5394" w:rsidRPr="009C5394" w:rsidTr="009776B6">
        <w:tc>
          <w:tcPr>
            <w:tcW w:w="2548" w:type="dxa"/>
            <w:shd w:val="clear" w:color="auto" w:fill="auto"/>
            <w:noWrap/>
            <w:vAlign w:val="center"/>
          </w:tcPr>
          <w:p w:rsidR="009C5394" w:rsidRPr="009C5394" w:rsidRDefault="009C5394" w:rsidP="001857EB">
            <w:pPr>
              <w:tabs>
                <w:tab w:val="left" w:pos="1134"/>
                <w:tab w:val="left" w:pos="1565"/>
                <w:tab w:val="left" w:pos="1996"/>
                <w:tab w:val="left" w:pos="2427"/>
              </w:tabs>
              <w:overflowPunct/>
              <w:spacing w:before="40" w:after="120" w:line="300" w:lineRule="exact"/>
              <w:ind w:right="113"/>
              <w:jc w:val="left"/>
              <w:rPr>
                <w:szCs w:val="21"/>
              </w:rPr>
            </w:pPr>
            <w:r w:rsidRPr="009C5394">
              <w:rPr>
                <w:szCs w:val="21"/>
              </w:rPr>
              <w:t>STPS</w:t>
            </w:r>
          </w:p>
        </w:tc>
        <w:tc>
          <w:tcPr>
            <w:tcW w:w="6069" w:type="dxa"/>
            <w:shd w:val="clear" w:color="auto" w:fill="auto"/>
            <w:noWrap/>
            <w:vAlign w:val="center"/>
          </w:tcPr>
          <w:p w:rsidR="009C5394" w:rsidRPr="009C5394" w:rsidRDefault="009C5394" w:rsidP="001857EB">
            <w:pPr>
              <w:tabs>
                <w:tab w:val="left" w:pos="1134"/>
                <w:tab w:val="left" w:pos="1565"/>
                <w:tab w:val="left" w:pos="1996"/>
                <w:tab w:val="left" w:pos="2427"/>
              </w:tabs>
              <w:overflowPunct/>
              <w:spacing w:before="40" w:after="120" w:line="300" w:lineRule="exact"/>
              <w:ind w:right="113"/>
              <w:jc w:val="left"/>
              <w:rPr>
                <w:szCs w:val="21"/>
              </w:rPr>
            </w:pPr>
            <w:r w:rsidRPr="009C5394">
              <w:rPr>
                <w:szCs w:val="21"/>
              </w:rPr>
              <w:t>劳动和社会保障部</w:t>
            </w:r>
          </w:p>
        </w:tc>
      </w:tr>
      <w:tr w:rsidR="009C5394" w:rsidRPr="009C5394" w:rsidTr="009776B6">
        <w:tc>
          <w:tcPr>
            <w:tcW w:w="2548" w:type="dxa"/>
            <w:shd w:val="clear" w:color="auto" w:fill="auto"/>
            <w:noWrap/>
            <w:vAlign w:val="center"/>
          </w:tcPr>
          <w:p w:rsidR="009C5394" w:rsidRPr="009C5394" w:rsidRDefault="009C5394" w:rsidP="001857EB">
            <w:pPr>
              <w:tabs>
                <w:tab w:val="left" w:pos="1134"/>
                <w:tab w:val="left" w:pos="1565"/>
                <w:tab w:val="left" w:pos="1996"/>
                <w:tab w:val="left" w:pos="2427"/>
              </w:tabs>
              <w:overflowPunct/>
              <w:spacing w:before="40" w:after="120" w:line="300" w:lineRule="exact"/>
              <w:ind w:right="113"/>
              <w:jc w:val="left"/>
              <w:rPr>
                <w:szCs w:val="21"/>
              </w:rPr>
            </w:pPr>
            <w:r w:rsidRPr="009C5394">
              <w:rPr>
                <w:szCs w:val="21"/>
              </w:rPr>
              <w:t>SCJN</w:t>
            </w:r>
          </w:p>
        </w:tc>
        <w:tc>
          <w:tcPr>
            <w:tcW w:w="6069" w:type="dxa"/>
            <w:shd w:val="clear" w:color="auto" w:fill="auto"/>
            <w:noWrap/>
            <w:vAlign w:val="center"/>
          </w:tcPr>
          <w:p w:rsidR="009C5394" w:rsidRPr="009C5394" w:rsidRDefault="009C5394" w:rsidP="001857EB">
            <w:pPr>
              <w:tabs>
                <w:tab w:val="left" w:pos="1134"/>
                <w:tab w:val="left" w:pos="1565"/>
                <w:tab w:val="left" w:pos="1996"/>
                <w:tab w:val="left" w:pos="2427"/>
              </w:tabs>
              <w:overflowPunct/>
              <w:spacing w:before="40" w:after="120" w:line="300" w:lineRule="exact"/>
              <w:ind w:right="113"/>
              <w:jc w:val="left"/>
              <w:rPr>
                <w:szCs w:val="21"/>
              </w:rPr>
            </w:pPr>
            <w:r w:rsidRPr="009C5394">
              <w:rPr>
                <w:szCs w:val="21"/>
              </w:rPr>
              <w:t>国家最高司法法院</w:t>
            </w:r>
          </w:p>
        </w:tc>
      </w:tr>
      <w:tr w:rsidR="009C5394" w:rsidRPr="009C5394" w:rsidTr="009776B6">
        <w:tc>
          <w:tcPr>
            <w:tcW w:w="2548" w:type="dxa"/>
            <w:shd w:val="clear" w:color="auto" w:fill="auto"/>
            <w:noWrap/>
            <w:vAlign w:val="center"/>
          </w:tcPr>
          <w:p w:rsidR="009C5394" w:rsidRPr="009C5394" w:rsidRDefault="009C5394" w:rsidP="001857EB">
            <w:pPr>
              <w:tabs>
                <w:tab w:val="left" w:pos="1134"/>
                <w:tab w:val="left" w:pos="1565"/>
                <w:tab w:val="left" w:pos="1996"/>
                <w:tab w:val="left" w:pos="2427"/>
              </w:tabs>
              <w:overflowPunct/>
              <w:spacing w:before="40" w:after="120" w:line="300" w:lineRule="exact"/>
              <w:ind w:right="113"/>
              <w:jc w:val="left"/>
              <w:rPr>
                <w:szCs w:val="21"/>
              </w:rPr>
            </w:pPr>
            <w:r w:rsidRPr="009C5394">
              <w:rPr>
                <w:szCs w:val="21"/>
              </w:rPr>
              <w:t>SDESOL</w:t>
            </w:r>
          </w:p>
        </w:tc>
        <w:tc>
          <w:tcPr>
            <w:tcW w:w="6069" w:type="dxa"/>
            <w:shd w:val="clear" w:color="auto" w:fill="auto"/>
            <w:noWrap/>
            <w:vAlign w:val="center"/>
          </w:tcPr>
          <w:p w:rsidR="009C5394" w:rsidRPr="009C5394" w:rsidRDefault="009C5394" w:rsidP="001857EB">
            <w:pPr>
              <w:tabs>
                <w:tab w:val="left" w:pos="1134"/>
                <w:tab w:val="left" w:pos="1565"/>
                <w:tab w:val="left" w:pos="1996"/>
                <w:tab w:val="left" w:pos="2427"/>
              </w:tabs>
              <w:overflowPunct/>
              <w:spacing w:before="40" w:after="120" w:line="300" w:lineRule="exact"/>
              <w:ind w:right="113"/>
              <w:jc w:val="left"/>
              <w:rPr>
                <w:szCs w:val="21"/>
              </w:rPr>
            </w:pPr>
            <w:r w:rsidRPr="009C5394">
              <w:rPr>
                <w:szCs w:val="21"/>
              </w:rPr>
              <w:t>社会发展部</w:t>
            </w:r>
          </w:p>
        </w:tc>
      </w:tr>
      <w:tr w:rsidR="009C5394" w:rsidRPr="009C5394" w:rsidTr="009776B6">
        <w:tc>
          <w:tcPr>
            <w:tcW w:w="2548" w:type="dxa"/>
            <w:shd w:val="clear" w:color="auto" w:fill="auto"/>
            <w:noWrap/>
            <w:vAlign w:val="center"/>
          </w:tcPr>
          <w:p w:rsidR="009C5394" w:rsidRPr="009C5394" w:rsidRDefault="009C5394" w:rsidP="001857EB">
            <w:pPr>
              <w:tabs>
                <w:tab w:val="left" w:pos="1134"/>
                <w:tab w:val="left" w:pos="1565"/>
                <w:tab w:val="left" w:pos="1996"/>
                <w:tab w:val="left" w:pos="2427"/>
              </w:tabs>
              <w:overflowPunct/>
              <w:spacing w:before="40" w:after="120" w:line="300" w:lineRule="exact"/>
              <w:ind w:right="113"/>
              <w:jc w:val="left"/>
              <w:rPr>
                <w:szCs w:val="21"/>
              </w:rPr>
            </w:pPr>
            <w:r w:rsidRPr="009C5394">
              <w:rPr>
                <w:szCs w:val="21"/>
              </w:rPr>
              <w:t>SHCP</w:t>
            </w:r>
          </w:p>
        </w:tc>
        <w:tc>
          <w:tcPr>
            <w:tcW w:w="6069" w:type="dxa"/>
            <w:shd w:val="clear" w:color="auto" w:fill="auto"/>
            <w:noWrap/>
            <w:vAlign w:val="center"/>
          </w:tcPr>
          <w:p w:rsidR="009C5394" w:rsidRPr="009C5394" w:rsidRDefault="009C5394" w:rsidP="001857EB">
            <w:pPr>
              <w:tabs>
                <w:tab w:val="left" w:pos="1134"/>
                <w:tab w:val="left" w:pos="1565"/>
                <w:tab w:val="left" w:pos="1996"/>
                <w:tab w:val="left" w:pos="2427"/>
              </w:tabs>
              <w:overflowPunct/>
              <w:spacing w:before="40" w:after="120" w:line="300" w:lineRule="exact"/>
              <w:ind w:right="113"/>
              <w:jc w:val="left"/>
              <w:rPr>
                <w:szCs w:val="21"/>
              </w:rPr>
            </w:pPr>
            <w:r w:rsidRPr="009C5394">
              <w:rPr>
                <w:szCs w:val="21"/>
              </w:rPr>
              <w:t>财政和公共信贷部</w:t>
            </w:r>
          </w:p>
        </w:tc>
      </w:tr>
      <w:tr w:rsidR="009C5394" w:rsidRPr="009C5394" w:rsidTr="009776B6">
        <w:tc>
          <w:tcPr>
            <w:tcW w:w="2548" w:type="dxa"/>
            <w:tcBorders>
              <w:bottom w:val="nil"/>
            </w:tcBorders>
            <w:shd w:val="clear" w:color="auto" w:fill="auto"/>
            <w:noWrap/>
            <w:vAlign w:val="center"/>
          </w:tcPr>
          <w:p w:rsidR="009C5394" w:rsidRPr="009C5394" w:rsidRDefault="009C5394" w:rsidP="001857EB">
            <w:pPr>
              <w:tabs>
                <w:tab w:val="left" w:pos="1134"/>
                <w:tab w:val="left" w:pos="1565"/>
                <w:tab w:val="left" w:pos="1996"/>
                <w:tab w:val="left" w:pos="2427"/>
              </w:tabs>
              <w:overflowPunct/>
              <w:spacing w:before="40" w:after="120" w:line="300" w:lineRule="exact"/>
              <w:ind w:right="113"/>
              <w:jc w:val="left"/>
              <w:rPr>
                <w:szCs w:val="21"/>
              </w:rPr>
            </w:pPr>
            <w:r w:rsidRPr="009C5394">
              <w:rPr>
                <w:szCs w:val="21"/>
              </w:rPr>
              <w:t>SIDA</w:t>
            </w:r>
          </w:p>
        </w:tc>
        <w:tc>
          <w:tcPr>
            <w:tcW w:w="6069" w:type="dxa"/>
            <w:tcBorders>
              <w:bottom w:val="nil"/>
            </w:tcBorders>
            <w:shd w:val="clear" w:color="auto" w:fill="auto"/>
            <w:noWrap/>
            <w:vAlign w:val="center"/>
          </w:tcPr>
          <w:p w:rsidR="009C5394" w:rsidRPr="009C5394" w:rsidRDefault="009C5394" w:rsidP="001857EB">
            <w:pPr>
              <w:tabs>
                <w:tab w:val="left" w:pos="1134"/>
                <w:tab w:val="left" w:pos="1565"/>
                <w:tab w:val="left" w:pos="1996"/>
                <w:tab w:val="left" w:pos="2427"/>
              </w:tabs>
              <w:overflowPunct/>
              <w:spacing w:before="40" w:after="120" w:line="300" w:lineRule="exact"/>
              <w:ind w:right="113"/>
              <w:jc w:val="left"/>
              <w:rPr>
                <w:szCs w:val="21"/>
              </w:rPr>
            </w:pPr>
            <w:r w:rsidRPr="009C5394">
              <w:rPr>
                <w:szCs w:val="21"/>
              </w:rPr>
              <w:t>获得性免疫缺陷综合征</w:t>
            </w:r>
          </w:p>
        </w:tc>
      </w:tr>
      <w:tr w:rsidR="009C5394" w:rsidRPr="009C5394" w:rsidTr="009776B6">
        <w:tc>
          <w:tcPr>
            <w:tcW w:w="2548" w:type="dxa"/>
            <w:tcBorders>
              <w:top w:val="nil"/>
              <w:bottom w:val="nil"/>
            </w:tcBorders>
            <w:shd w:val="clear" w:color="auto" w:fill="auto"/>
            <w:noWrap/>
            <w:vAlign w:val="center"/>
          </w:tcPr>
          <w:p w:rsidR="009C5394" w:rsidRPr="009C5394" w:rsidRDefault="009C5394" w:rsidP="001857EB">
            <w:pPr>
              <w:tabs>
                <w:tab w:val="left" w:pos="1134"/>
                <w:tab w:val="left" w:pos="1565"/>
                <w:tab w:val="left" w:pos="1996"/>
                <w:tab w:val="left" w:pos="2427"/>
              </w:tabs>
              <w:overflowPunct/>
              <w:spacing w:before="40" w:after="120" w:line="300" w:lineRule="exact"/>
              <w:ind w:right="113"/>
              <w:jc w:val="left"/>
              <w:rPr>
                <w:szCs w:val="21"/>
              </w:rPr>
            </w:pPr>
            <w:r w:rsidRPr="009C5394">
              <w:rPr>
                <w:szCs w:val="21"/>
              </w:rPr>
              <w:t>SNDIF</w:t>
            </w:r>
          </w:p>
        </w:tc>
        <w:tc>
          <w:tcPr>
            <w:tcW w:w="6069" w:type="dxa"/>
            <w:tcBorders>
              <w:top w:val="nil"/>
              <w:bottom w:val="nil"/>
            </w:tcBorders>
            <w:shd w:val="clear" w:color="auto" w:fill="auto"/>
            <w:noWrap/>
            <w:vAlign w:val="center"/>
          </w:tcPr>
          <w:p w:rsidR="009C5394" w:rsidRPr="009C5394" w:rsidRDefault="009C5394" w:rsidP="001857EB">
            <w:pPr>
              <w:tabs>
                <w:tab w:val="left" w:pos="1134"/>
                <w:tab w:val="left" w:pos="1565"/>
                <w:tab w:val="left" w:pos="1996"/>
                <w:tab w:val="left" w:pos="2427"/>
              </w:tabs>
              <w:overflowPunct/>
              <w:spacing w:before="40" w:after="120" w:line="300" w:lineRule="exact"/>
              <w:ind w:right="113"/>
              <w:jc w:val="left"/>
              <w:rPr>
                <w:szCs w:val="21"/>
              </w:rPr>
            </w:pPr>
            <w:r w:rsidRPr="009C5394">
              <w:rPr>
                <w:rFonts w:hint="eastAsia"/>
                <w:szCs w:val="21"/>
              </w:rPr>
              <w:t>全国家庭全面发展体系</w:t>
            </w:r>
          </w:p>
        </w:tc>
      </w:tr>
      <w:tr w:rsidR="009C5394" w:rsidRPr="009C5394" w:rsidTr="009776B6">
        <w:tc>
          <w:tcPr>
            <w:tcW w:w="2548" w:type="dxa"/>
            <w:tcBorders>
              <w:top w:val="nil"/>
            </w:tcBorders>
            <w:shd w:val="clear" w:color="auto" w:fill="auto"/>
            <w:noWrap/>
            <w:vAlign w:val="center"/>
          </w:tcPr>
          <w:p w:rsidR="009C5394" w:rsidRPr="009C5394" w:rsidRDefault="009C5394" w:rsidP="001857EB">
            <w:pPr>
              <w:tabs>
                <w:tab w:val="left" w:pos="1134"/>
                <w:tab w:val="left" w:pos="1565"/>
                <w:tab w:val="left" w:pos="1996"/>
                <w:tab w:val="left" w:pos="2427"/>
              </w:tabs>
              <w:overflowPunct/>
              <w:spacing w:before="40" w:after="120" w:line="300" w:lineRule="exact"/>
              <w:ind w:right="113"/>
              <w:jc w:val="left"/>
              <w:rPr>
                <w:szCs w:val="21"/>
              </w:rPr>
            </w:pPr>
            <w:r w:rsidRPr="009C5394">
              <w:rPr>
                <w:szCs w:val="21"/>
              </w:rPr>
              <w:t>SNPASEVM</w:t>
            </w:r>
          </w:p>
        </w:tc>
        <w:tc>
          <w:tcPr>
            <w:tcW w:w="6069" w:type="dxa"/>
            <w:tcBorders>
              <w:top w:val="nil"/>
            </w:tcBorders>
            <w:shd w:val="clear" w:color="auto" w:fill="auto"/>
            <w:noWrap/>
            <w:vAlign w:val="center"/>
          </w:tcPr>
          <w:p w:rsidR="009C5394" w:rsidRPr="009C5394" w:rsidRDefault="009C5394" w:rsidP="001857EB">
            <w:pPr>
              <w:tabs>
                <w:tab w:val="left" w:pos="1134"/>
                <w:tab w:val="left" w:pos="1565"/>
                <w:tab w:val="left" w:pos="1996"/>
                <w:tab w:val="left" w:pos="2427"/>
              </w:tabs>
              <w:overflowPunct/>
              <w:spacing w:before="40" w:after="120" w:line="300" w:lineRule="exact"/>
              <w:ind w:right="113"/>
              <w:jc w:val="left"/>
              <w:rPr>
                <w:szCs w:val="21"/>
              </w:rPr>
            </w:pPr>
            <w:r w:rsidRPr="009C5394">
              <w:rPr>
                <w:rFonts w:hint="eastAsia"/>
                <w:szCs w:val="21"/>
              </w:rPr>
              <w:t>国家</w:t>
            </w:r>
            <w:r w:rsidRPr="009C5394">
              <w:rPr>
                <w:szCs w:val="21"/>
              </w:rPr>
              <w:t>预防、处理、惩治和根除暴力侵害妇女问题系统</w:t>
            </w:r>
          </w:p>
        </w:tc>
      </w:tr>
      <w:tr w:rsidR="009C5394" w:rsidRPr="009C5394" w:rsidTr="009776B6">
        <w:tc>
          <w:tcPr>
            <w:tcW w:w="2548" w:type="dxa"/>
            <w:shd w:val="clear" w:color="auto" w:fill="auto"/>
            <w:noWrap/>
            <w:vAlign w:val="center"/>
          </w:tcPr>
          <w:p w:rsidR="009C5394" w:rsidRPr="009C5394" w:rsidRDefault="009C5394" w:rsidP="001857EB">
            <w:pPr>
              <w:tabs>
                <w:tab w:val="left" w:pos="1134"/>
                <w:tab w:val="left" w:pos="1565"/>
                <w:tab w:val="left" w:pos="1996"/>
                <w:tab w:val="left" w:pos="2427"/>
              </w:tabs>
              <w:overflowPunct/>
              <w:spacing w:before="40" w:after="120" w:line="300" w:lineRule="exact"/>
              <w:ind w:right="113"/>
              <w:jc w:val="left"/>
              <w:rPr>
                <w:szCs w:val="21"/>
              </w:rPr>
            </w:pPr>
            <w:r w:rsidRPr="009C5394">
              <w:rPr>
                <w:szCs w:val="21"/>
              </w:rPr>
              <w:t>SS</w:t>
            </w:r>
          </w:p>
        </w:tc>
        <w:tc>
          <w:tcPr>
            <w:tcW w:w="6069" w:type="dxa"/>
            <w:shd w:val="clear" w:color="auto" w:fill="auto"/>
            <w:noWrap/>
            <w:vAlign w:val="center"/>
          </w:tcPr>
          <w:p w:rsidR="009C5394" w:rsidRPr="009C5394" w:rsidRDefault="009C5394" w:rsidP="001857EB">
            <w:pPr>
              <w:tabs>
                <w:tab w:val="left" w:pos="1134"/>
                <w:tab w:val="left" w:pos="1565"/>
                <w:tab w:val="left" w:pos="1996"/>
                <w:tab w:val="left" w:pos="2427"/>
              </w:tabs>
              <w:overflowPunct/>
              <w:spacing w:before="40" w:after="120" w:line="300" w:lineRule="exact"/>
              <w:ind w:right="113"/>
              <w:jc w:val="left"/>
              <w:rPr>
                <w:szCs w:val="21"/>
              </w:rPr>
            </w:pPr>
            <w:r w:rsidRPr="009C5394">
              <w:rPr>
                <w:szCs w:val="21"/>
              </w:rPr>
              <w:t>卫生部</w:t>
            </w:r>
          </w:p>
        </w:tc>
      </w:tr>
      <w:tr w:rsidR="009C5394" w:rsidRPr="009C5394" w:rsidTr="009776B6">
        <w:tc>
          <w:tcPr>
            <w:tcW w:w="2548" w:type="dxa"/>
            <w:tcBorders>
              <w:bottom w:val="nil"/>
            </w:tcBorders>
            <w:shd w:val="clear" w:color="auto" w:fill="auto"/>
            <w:noWrap/>
            <w:vAlign w:val="center"/>
          </w:tcPr>
          <w:p w:rsidR="009C5394" w:rsidRPr="009C5394" w:rsidRDefault="009C5394" w:rsidP="001857EB">
            <w:pPr>
              <w:tabs>
                <w:tab w:val="left" w:pos="1134"/>
                <w:tab w:val="left" w:pos="1565"/>
                <w:tab w:val="left" w:pos="1996"/>
                <w:tab w:val="left" w:pos="2427"/>
              </w:tabs>
              <w:overflowPunct/>
              <w:spacing w:before="40" w:after="120" w:line="300" w:lineRule="exact"/>
              <w:ind w:right="113"/>
              <w:jc w:val="left"/>
              <w:rPr>
                <w:szCs w:val="21"/>
              </w:rPr>
            </w:pPr>
            <w:r w:rsidRPr="009C5394">
              <w:rPr>
                <w:szCs w:val="21"/>
              </w:rPr>
              <w:t>UNESCO</w:t>
            </w:r>
          </w:p>
        </w:tc>
        <w:tc>
          <w:tcPr>
            <w:tcW w:w="6069" w:type="dxa"/>
            <w:tcBorders>
              <w:bottom w:val="nil"/>
            </w:tcBorders>
            <w:shd w:val="clear" w:color="auto" w:fill="auto"/>
            <w:noWrap/>
            <w:vAlign w:val="center"/>
          </w:tcPr>
          <w:p w:rsidR="009C5394" w:rsidRPr="009C5394" w:rsidRDefault="009C5394" w:rsidP="001857EB">
            <w:pPr>
              <w:tabs>
                <w:tab w:val="left" w:pos="1134"/>
                <w:tab w:val="left" w:pos="1565"/>
                <w:tab w:val="left" w:pos="1996"/>
                <w:tab w:val="left" w:pos="2427"/>
              </w:tabs>
              <w:overflowPunct/>
              <w:spacing w:before="40" w:after="120" w:line="300" w:lineRule="exact"/>
              <w:ind w:right="113"/>
              <w:jc w:val="left"/>
              <w:rPr>
                <w:szCs w:val="21"/>
              </w:rPr>
            </w:pPr>
            <w:r w:rsidRPr="009C5394">
              <w:rPr>
                <w:szCs w:val="21"/>
              </w:rPr>
              <w:t>联合国教育、科学及文化组织</w:t>
            </w:r>
          </w:p>
        </w:tc>
      </w:tr>
      <w:tr w:rsidR="009C5394" w:rsidRPr="009C5394" w:rsidTr="009776B6">
        <w:tc>
          <w:tcPr>
            <w:tcW w:w="2548" w:type="dxa"/>
            <w:tcBorders>
              <w:top w:val="nil"/>
              <w:bottom w:val="nil"/>
            </w:tcBorders>
            <w:shd w:val="clear" w:color="auto" w:fill="auto"/>
            <w:noWrap/>
            <w:vAlign w:val="center"/>
          </w:tcPr>
          <w:p w:rsidR="009C5394" w:rsidRPr="009C5394" w:rsidRDefault="009C5394" w:rsidP="001857EB">
            <w:pPr>
              <w:tabs>
                <w:tab w:val="left" w:pos="1134"/>
                <w:tab w:val="left" w:pos="1565"/>
                <w:tab w:val="left" w:pos="1996"/>
                <w:tab w:val="left" w:pos="2427"/>
              </w:tabs>
              <w:overflowPunct/>
              <w:spacing w:before="40" w:after="120" w:line="300" w:lineRule="exact"/>
              <w:ind w:right="113"/>
              <w:jc w:val="left"/>
              <w:rPr>
                <w:szCs w:val="21"/>
              </w:rPr>
            </w:pPr>
            <w:r w:rsidRPr="009C5394">
              <w:rPr>
                <w:szCs w:val="21"/>
              </w:rPr>
              <w:t>VIH</w:t>
            </w:r>
          </w:p>
        </w:tc>
        <w:tc>
          <w:tcPr>
            <w:tcW w:w="6069" w:type="dxa"/>
            <w:tcBorders>
              <w:top w:val="nil"/>
              <w:bottom w:val="nil"/>
            </w:tcBorders>
            <w:shd w:val="clear" w:color="auto" w:fill="auto"/>
            <w:noWrap/>
            <w:vAlign w:val="center"/>
          </w:tcPr>
          <w:p w:rsidR="009C5394" w:rsidRPr="009C5394" w:rsidRDefault="009C5394" w:rsidP="001857EB">
            <w:pPr>
              <w:tabs>
                <w:tab w:val="left" w:pos="1134"/>
                <w:tab w:val="left" w:pos="1565"/>
                <w:tab w:val="left" w:pos="1996"/>
                <w:tab w:val="left" w:pos="2427"/>
              </w:tabs>
              <w:overflowPunct/>
              <w:spacing w:before="40" w:after="120" w:line="300" w:lineRule="exact"/>
              <w:ind w:right="113"/>
              <w:jc w:val="left"/>
              <w:rPr>
                <w:szCs w:val="21"/>
              </w:rPr>
            </w:pPr>
            <w:r w:rsidRPr="009C5394">
              <w:rPr>
                <w:szCs w:val="21"/>
              </w:rPr>
              <w:t>人体免疫缺陷病毒</w:t>
            </w:r>
          </w:p>
        </w:tc>
      </w:tr>
    </w:tbl>
    <w:p w:rsidR="00715903" w:rsidRPr="00243A1F" w:rsidRDefault="00715903" w:rsidP="00715903">
      <w:pPr>
        <w:pStyle w:val="HChGC"/>
      </w:pPr>
      <w:r w:rsidRPr="00243A1F">
        <w:rPr>
          <w:rFonts w:hint="eastAsia"/>
          <w:lang w:val="zh-CN"/>
        </w:rPr>
        <w:tab/>
      </w:r>
      <w:r w:rsidRPr="00243A1F">
        <w:rPr>
          <w:rFonts w:hint="eastAsia"/>
          <w:lang w:val="zh-CN"/>
        </w:rPr>
        <w:t>一</w:t>
      </w:r>
      <w:r w:rsidRPr="00243A1F">
        <w:rPr>
          <w:lang w:val="zh-CN"/>
        </w:rPr>
        <w:t>.</w:t>
      </w:r>
      <w:r w:rsidRPr="00243A1F">
        <w:rPr>
          <w:rFonts w:hint="eastAsia"/>
          <w:lang w:val="zh-CN"/>
        </w:rPr>
        <w:tab/>
      </w:r>
      <w:bookmarkStart w:id="1" w:name="_Toc469048155"/>
      <w:bookmarkStart w:id="2" w:name="_Toc469048435"/>
      <w:bookmarkEnd w:id="1"/>
      <w:bookmarkEnd w:id="2"/>
      <w:r w:rsidRPr="00243A1F">
        <w:rPr>
          <w:lang w:val="es-ES"/>
        </w:rPr>
        <w:t>国家概况</w:t>
      </w:r>
    </w:p>
    <w:p w:rsidR="00715903" w:rsidRPr="00243A1F" w:rsidRDefault="00715903" w:rsidP="00715903">
      <w:pPr>
        <w:pStyle w:val="H1GC"/>
      </w:pPr>
      <w:r w:rsidRPr="00243A1F">
        <w:rPr>
          <w:lang w:val="zh-CN"/>
        </w:rPr>
        <w:tab/>
      </w:r>
      <w:r w:rsidRPr="00B56BB2">
        <w:rPr>
          <w:lang w:val="zh-CN"/>
        </w:rPr>
        <w:t>A.</w:t>
      </w:r>
      <w:r w:rsidRPr="00243A1F">
        <w:rPr>
          <w:rFonts w:hint="eastAsia"/>
          <w:lang w:val="zh-CN"/>
        </w:rPr>
        <w:tab/>
      </w:r>
      <w:bookmarkStart w:id="3" w:name="_Toc469048156"/>
      <w:bookmarkStart w:id="4" w:name="_Toc469048436"/>
      <w:bookmarkEnd w:id="3"/>
      <w:bookmarkEnd w:id="4"/>
      <w:r w:rsidRPr="00243A1F">
        <w:rPr>
          <w:lang w:val="es-ES"/>
        </w:rPr>
        <w:t>国家的人口、经济和社会特征</w:t>
      </w:r>
    </w:p>
    <w:p w:rsidR="00715903" w:rsidRPr="00243A1F" w:rsidRDefault="00715903" w:rsidP="00715903">
      <w:pPr>
        <w:pStyle w:val="H23GC"/>
        <w:rPr>
          <w:b/>
          <w:bCs/>
        </w:rPr>
      </w:pPr>
      <w:r w:rsidRPr="00243A1F">
        <w:rPr>
          <w:lang w:val="zh-CN"/>
        </w:rPr>
        <w:tab/>
      </w:r>
      <w:r w:rsidRPr="00B56BB2">
        <w:rPr>
          <w:lang w:val="zh-CN"/>
        </w:rPr>
        <w:t>1.</w:t>
      </w:r>
      <w:r w:rsidRPr="00243A1F">
        <w:rPr>
          <w:rFonts w:hint="eastAsia"/>
          <w:lang w:val="zh-CN"/>
        </w:rPr>
        <w:tab/>
      </w:r>
      <w:bookmarkStart w:id="5" w:name="_Toc469048157"/>
      <w:bookmarkStart w:id="6" w:name="_Toc469048437"/>
      <w:bookmarkEnd w:id="5"/>
      <w:bookmarkEnd w:id="6"/>
      <w:r w:rsidRPr="00243A1F">
        <w:rPr>
          <w:rFonts w:hint="eastAsia"/>
          <w:lang w:val="zh-CN"/>
        </w:rPr>
        <w:t>人口特征</w:t>
      </w:r>
    </w:p>
    <w:p w:rsidR="00715903" w:rsidRPr="00243A1F" w:rsidRDefault="00715903" w:rsidP="00715903">
      <w:pPr>
        <w:pStyle w:val="SingleTxtGC"/>
        <w:rPr>
          <w:lang w:val="es-ES"/>
        </w:rPr>
      </w:pPr>
      <w:r w:rsidRPr="00243A1F">
        <w:rPr>
          <w:lang w:val="es-ES"/>
        </w:rPr>
        <w:t>1.</w:t>
      </w:r>
      <w:r>
        <w:rPr>
          <w:lang w:val="es-ES"/>
        </w:rPr>
        <w:t xml:space="preserve">  </w:t>
      </w:r>
      <w:r w:rsidRPr="00243A1F">
        <w:t>墨西哥人口动态正处在过渡转型期，也就是说，面临着生育率和死亡率由高到低的历史性转变。这一现象至少从三十年前就开始出现，而最近十年这方面的进程尤为显著。人口生育率和死亡率的下降趋势影响到了墨西哥人口预期寿命的提高，但是也导致人口逐步迈入了老龄化进程。</w:t>
      </w:r>
    </w:p>
    <w:p w:rsidR="00715903" w:rsidRPr="00243A1F" w:rsidRDefault="00715903" w:rsidP="00715903">
      <w:pPr>
        <w:pStyle w:val="SingleTxtGC"/>
        <w:rPr>
          <w:lang w:val="es-ES"/>
        </w:rPr>
      </w:pPr>
      <w:r w:rsidRPr="00243A1F">
        <w:rPr>
          <w:lang w:val="es-ES"/>
        </w:rPr>
        <w:t>2.</w:t>
      </w:r>
      <w:r>
        <w:rPr>
          <w:lang w:val="es-ES"/>
        </w:rPr>
        <w:t xml:space="preserve">  </w:t>
      </w:r>
      <w:r w:rsidRPr="00243A1F">
        <w:t>墨西哥的人口状况反映出人口生育率、死亡率和移徙率的重大变化。国家统计和地理局</w:t>
      </w:r>
      <w:r w:rsidRPr="00243A1F">
        <w:t>(</w:t>
      </w:r>
      <w:r w:rsidRPr="00243A1F">
        <w:t>国家统计局</w:t>
      </w:r>
      <w:r w:rsidRPr="00243A1F">
        <w:t>)</w:t>
      </w:r>
      <w:r w:rsidRPr="00243A1F">
        <w:t>的数据显示，在过去</w:t>
      </w:r>
      <w:r w:rsidRPr="00243A1F">
        <w:t>65</w:t>
      </w:r>
      <w:r w:rsidRPr="00243A1F">
        <w:t>年中，墨西哥的人口增长了近五倍。从</w:t>
      </w:r>
      <w:r w:rsidRPr="00243A1F">
        <w:t>1950</w:t>
      </w:r>
      <w:r w:rsidRPr="00243A1F">
        <w:t>年的</w:t>
      </w:r>
      <w:r w:rsidRPr="00243A1F">
        <w:t>2</w:t>
      </w:r>
      <w:r>
        <w:t>,</w:t>
      </w:r>
      <w:r w:rsidRPr="00243A1F">
        <w:t>580</w:t>
      </w:r>
      <w:r w:rsidRPr="00243A1F">
        <w:t>万人变为</w:t>
      </w:r>
      <w:r w:rsidRPr="00243A1F">
        <w:t>2015</w:t>
      </w:r>
      <w:r w:rsidRPr="00243A1F">
        <w:t>年的</w:t>
      </w:r>
      <w:r w:rsidRPr="00243A1F">
        <w:t>1</w:t>
      </w:r>
      <w:r w:rsidRPr="00243A1F">
        <w:rPr>
          <w:rFonts w:hint="eastAsia"/>
        </w:rPr>
        <w:t>.</w:t>
      </w:r>
      <w:r w:rsidRPr="00243A1F">
        <w:t>195</w:t>
      </w:r>
      <w:r w:rsidRPr="00243A1F">
        <w:t>亿人，其中，女性</w:t>
      </w:r>
      <w:r w:rsidRPr="00243A1F">
        <w:t>6</w:t>
      </w:r>
      <w:r>
        <w:rPr>
          <w:rFonts w:hint="eastAsia"/>
        </w:rPr>
        <w:t>,</w:t>
      </w:r>
      <w:r w:rsidRPr="00243A1F">
        <w:t>150</w:t>
      </w:r>
      <w:r w:rsidRPr="00243A1F">
        <w:t>万人</w:t>
      </w:r>
      <w:r w:rsidRPr="00243A1F">
        <w:t>(51.4%)</w:t>
      </w:r>
      <w:r w:rsidRPr="00243A1F">
        <w:t>，男性</w:t>
      </w:r>
      <w:r w:rsidRPr="00243A1F">
        <w:t>5</w:t>
      </w:r>
      <w:r>
        <w:rPr>
          <w:rFonts w:hint="eastAsia"/>
        </w:rPr>
        <w:t>,</w:t>
      </w:r>
      <w:r w:rsidRPr="00243A1F">
        <w:t>800</w:t>
      </w:r>
      <w:r w:rsidRPr="00243A1F">
        <w:t>万人</w:t>
      </w:r>
      <w:r w:rsidRPr="00243A1F">
        <w:t>(48.6%)</w:t>
      </w:r>
      <w:r w:rsidRPr="00243A1F">
        <w:t>。</w:t>
      </w:r>
    </w:p>
    <w:p w:rsidR="00715903" w:rsidRPr="00D24FCD" w:rsidRDefault="00715903" w:rsidP="00715903">
      <w:pPr>
        <w:pStyle w:val="SingleTxtGC"/>
        <w:rPr>
          <w:rFonts w:eastAsia="黑体"/>
          <w:lang w:val="es-ES"/>
        </w:rPr>
      </w:pPr>
      <w:r w:rsidRPr="00D24FCD">
        <w:rPr>
          <w:rFonts w:eastAsia="黑体"/>
          <w:lang w:val="es-ES"/>
        </w:rPr>
        <w:t>按性别分列的社会人口统计数据</w:t>
      </w:r>
    </w:p>
    <w:tbl>
      <w:tblPr>
        <w:tblW w:w="7370" w:type="dxa"/>
        <w:tblInd w:w="1134" w:type="dxa"/>
        <w:tblBorders>
          <w:top w:val="single" w:sz="4" w:space="0" w:color="auto"/>
          <w:bottom w:val="single" w:sz="12" w:space="0" w:color="auto"/>
        </w:tblBorders>
        <w:tblCellMar>
          <w:left w:w="0" w:type="dxa"/>
          <w:right w:w="0" w:type="dxa"/>
        </w:tblCellMar>
        <w:tblLook w:val="04A0" w:firstRow="1" w:lastRow="0" w:firstColumn="1" w:lastColumn="0" w:noHBand="0" w:noVBand="1"/>
      </w:tblPr>
      <w:tblGrid>
        <w:gridCol w:w="857"/>
        <w:gridCol w:w="2215"/>
        <w:gridCol w:w="2091"/>
        <w:gridCol w:w="2207"/>
      </w:tblGrid>
      <w:tr w:rsidR="00715903" w:rsidRPr="00243A1F" w:rsidTr="009776B6">
        <w:trPr>
          <w:trHeight w:val="240"/>
          <w:tblHeader/>
        </w:trPr>
        <w:tc>
          <w:tcPr>
            <w:tcW w:w="841" w:type="dxa"/>
            <w:tcBorders>
              <w:top w:val="single" w:sz="4" w:space="0" w:color="auto"/>
              <w:bottom w:val="single" w:sz="12" w:space="0" w:color="auto"/>
            </w:tcBorders>
            <w:shd w:val="clear" w:color="auto" w:fill="auto"/>
            <w:noWrap/>
            <w:vAlign w:val="bottom"/>
          </w:tcPr>
          <w:p w:rsidR="00715903" w:rsidRPr="00243A1F" w:rsidRDefault="00715903" w:rsidP="009776B6">
            <w:pPr>
              <w:pStyle w:val="a5"/>
              <w:ind w:right="0"/>
              <w:jc w:val="left"/>
              <w:rPr>
                <w:i/>
              </w:rPr>
            </w:pPr>
            <w:r w:rsidRPr="00243A1F">
              <w:t>年份</w:t>
            </w:r>
          </w:p>
        </w:tc>
        <w:tc>
          <w:tcPr>
            <w:tcW w:w="2232" w:type="dxa"/>
            <w:tcBorders>
              <w:top w:val="single" w:sz="4" w:space="0" w:color="auto"/>
              <w:bottom w:val="single" w:sz="12" w:space="0" w:color="auto"/>
            </w:tcBorders>
            <w:shd w:val="clear" w:color="auto" w:fill="auto"/>
            <w:vAlign w:val="bottom"/>
          </w:tcPr>
          <w:p w:rsidR="00715903" w:rsidRPr="00243A1F" w:rsidRDefault="00715903" w:rsidP="009776B6">
            <w:pPr>
              <w:pStyle w:val="a5"/>
              <w:ind w:right="0"/>
              <w:jc w:val="right"/>
              <w:rPr>
                <w:i/>
              </w:rPr>
            </w:pPr>
            <w:r w:rsidRPr="00243A1F">
              <w:t>男性</w:t>
            </w:r>
          </w:p>
        </w:tc>
        <w:tc>
          <w:tcPr>
            <w:tcW w:w="2106" w:type="dxa"/>
            <w:tcBorders>
              <w:top w:val="single" w:sz="4" w:space="0" w:color="auto"/>
              <w:bottom w:val="single" w:sz="12" w:space="0" w:color="auto"/>
            </w:tcBorders>
            <w:shd w:val="clear" w:color="auto" w:fill="auto"/>
            <w:vAlign w:val="bottom"/>
          </w:tcPr>
          <w:p w:rsidR="00715903" w:rsidRPr="00243A1F" w:rsidRDefault="00715903" w:rsidP="009776B6">
            <w:pPr>
              <w:pStyle w:val="a5"/>
              <w:ind w:right="0"/>
              <w:jc w:val="right"/>
              <w:rPr>
                <w:i/>
              </w:rPr>
            </w:pPr>
            <w:r w:rsidRPr="00243A1F">
              <w:t>女性</w:t>
            </w:r>
          </w:p>
        </w:tc>
        <w:tc>
          <w:tcPr>
            <w:tcW w:w="2191" w:type="dxa"/>
            <w:tcBorders>
              <w:top w:val="single" w:sz="4" w:space="0" w:color="auto"/>
              <w:bottom w:val="single" w:sz="12" w:space="0" w:color="auto"/>
            </w:tcBorders>
            <w:shd w:val="clear" w:color="auto" w:fill="auto"/>
            <w:vAlign w:val="bottom"/>
          </w:tcPr>
          <w:p w:rsidR="00715903" w:rsidRPr="00441A31" w:rsidRDefault="00715903" w:rsidP="009776B6">
            <w:pPr>
              <w:pStyle w:val="a5"/>
              <w:ind w:right="0"/>
              <w:jc w:val="right"/>
            </w:pPr>
            <w:r w:rsidRPr="00441A31">
              <w:t>合计</w:t>
            </w:r>
          </w:p>
        </w:tc>
      </w:tr>
      <w:tr w:rsidR="00715903" w:rsidRPr="00243A1F" w:rsidTr="009776B6">
        <w:trPr>
          <w:trHeight w:val="240"/>
        </w:trPr>
        <w:tc>
          <w:tcPr>
            <w:tcW w:w="841" w:type="dxa"/>
            <w:tcBorders>
              <w:top w:val="single" w:sz="12" w:space="0" w:color="auto"/>
            </w:tcBorders>
            <w:shd w:val="clear" w:color="auto" w:fill="auto"/>
            <w:noWrap/>
          </w:tcPr>
          <w:p w:rsidR="00715903" w:rsidRPr="00243A1F" w:rsidRDefault="00715903" w:rsidP="009776B6">
            <w:pPr>
              <w:pStyle w:val="a4"/>
              <w:overflowPunct/>
              <w:ind w:right="0"/>
              <w:jc w:val="left"/>
            </w:pPr>
            <w:r w:rsidRPr="00243A1F">
              <w:t>2000</w:t>
            </w:r>
          </w:p>
        </w:tc>
        <w:tc>
          <w:tcPr>
            <w:tcW w:w="2232" w:type="dxa"/>
            <w:tcBorders>
              <w:top w:val="single" w:sz="12" w:space="0" w:color="auto"/>
            </w:tcBorders>
            <w:shd w:val="clear" w:color="auto" w:fill="auto"/>
            <w:vAlign w:val="bottom"/>
          </w:tcPr>
          <w:p w:rsidR="00715903" w:rsidRPr="00243A1F" w:rsidRDefault="00715903" w:rsidP="009776B6">
            <w:pPr>
              <w:pStyle w:val="a4"/>
              <w:overflowPunct/>
              <w:ind w:right="0"/>
              <w:jc w:val="right"/>
            </w:pPr>
            <w:r w:rsidRPr="00243A1F">
              <w:t>47</w:t>
            </w:r>
            <w:r w:rsidRPr="00243A1F">
              <w:rPr>
                <w:rFonts w:hint="eastAsia"/>
              </w:rPr>
              <w:t xml:space="preserve"> </w:t>
            </w:r>
            <w:r w:rsidRPr="00243A1F">
              <w:t>592</w:t>
            </w:r>
            <w:r w:rsidRPr="00243A1F">
              <w:rPr>
                <w:rFonts w:hint="eastAsia"/>
              </w:rPr>
              <w:t xml:space="preserve"> </w:t>
            </w:r>
            <w:r w:rsidRPr="00243A1F">
              <w:t>253</w:t>
            </w:r>
          </w:p>
        </w:tc>
        <w:tc>
          <w:tcPr>
            <w:tcW w:w="2106" w:type="dxa"/>
            <w:tcBorders>
              <w:top w:val="single" w:sz="12" w:space="0" w:color="auto"/>
            </w:tcBorders>
            <w:shd w:val="clear" w:color="auto" w:fill="auto"/>
            <w:vAlign w:val="bottom"/>
          </w:tcPr>
          <w:p w:rsidR="00715903" w:rsidRPr="00243A1F" w:rsidRDefault="00715903" w:rsidP="009776B6">
            <w:pPr>
              <w:pStyle w:val="a4"/>
              <w:overflowPunct/>
              <w:ind w:right="0"/>
              <w:jc w:val="right"/>
            </w:pPr>
            <w:r w:rsidRPr="00243A1F">
              <w:t>49</w:t>
            </w:r>
            <w:r w:rsidRPr="00243A1F">
              <w:rPr>
                <w:rFonts w:hint="eastAsia"/>
              </w:rPr>
              <w:t xml:space="preserve"> </w:t>
            </w:r>
            <w:r w:rsidRPr="00243A1F">
              <w:t>891</w:t>
            </w:r>
            <w:r w:rsidRPr="00243A1F">
              <w:rPr>
                <w:rFonts w:hint="eastAsia"/>
              </w:rPr>
              <w:t xml:space="preserve"> </w:t>
            </w:r>
            <w:r w:rsidRPr="00243A1F">
              <w:t>159</w:t>
            </w:r>
          </w:p>
        </w:tc>
        <w:tc>
          <w:tcPr>
            <w:tcW w:w="2191" w:type="dxa"/>
            <w:tcBorders>
              <w:top w:val="single" w:sz="12" w:space="0" w:color="auto"/>
            </w:tcBorders>
            <w:shd w:val="clear" w:color="auto" w:fill="auto"/>
            <w:noWrap/>
            <w:vAlign w:val="bottom"/>
          </w:tcPr>
          <w:p w:rsidR="00715903" w:rsidRPr="00441A31" w:rsidRDefault="00715903" w:rsidP="009776B6">
            <w:pPr>
              <w:pStyle w:val="a4"/>
              <w:overflowPunct/>
              <w:ind w:right="0"/>
              <w:jc w:val="right"/>
            </w:pPr>
            <w:r w:rsidRPr="00441A31">
              <w:t>97</w:t>
            </w:r>
            <w:r w:rsidRPr="00441A31">
              <w:rPr>
                <w:rFonts w:hint="eastAsia"/>
              </w:rPr>
              <w:t xml:space="preserve"> </w:t>
            </w:r>
            <w:r w:rsidRPr="00441A31">
              <w:t>483</w:t>
            </w:r>
            <w:r w:rsidRPr="00441A31">
              <w:rPr>
                <w:rFonts w:hint="eastAsia"/>
              </w:rPr>
              <w:t xml:space="preserve"> </w:t>
            </w:r>
            <w:r w:rsidRPr="00441A31">
              <w:t>412</w:t>
            </w:r>
          </w:p>
        </w:tc>
      </w:tr>
      <w:tr w:rsidR="00715903" w:rsidRPr="00243A1F" w:rsidTr="009776B6">
        <w:trPr>
          <w:trHeight w:val="240"/>
        </w:trPr>
        <w:tc>
          <w:tcPr>
            <w:tcW w:w="841" w:type="dxa"/>
            <w:shd w:val="clear" w:color="auto" w:fill="auto"/>
            <w:noWrap/>
          </w:tcPr>
          <w:p w:rsidR="00715903" w:rsidRPr="00243A1F" w:rsidRDefault="00715903" w:rsidP="009776B6">
            <w:pPr>
              <w:pStyle w:val="a4"/>
              <w:overflowPunct/>
              <w:ind w:right="0"/>
              <w:jc w:val="left"/>
            </w:pPr>
            <w:r w:rsidRPr="00243A1F">
              <w:t>2005</w:t>
            </w:r>
          </w:p>
        </w:tc>
        <w:tc>
          <w:tcPr>
            <w:tcW w:w="2232" w:type="dxa"/>
            <w:shd w:val="clear" w:color="auto" w:fill="auto"/>
            <w:vAlign w:val="bottom"/>
          </w:tcPr>
          <w:p w:rsidR="00715903" w:rsidRPr="00243A1F" w:rsidRDefault="00715903" w:rsidP="009776B6">
            <w:pPr>
              <w:pStyle w:val="a4"/>
              <w:overflowPunct/>
              <w:ind w:right="0"/>
              <w:jc w:val="right"/>
            </w:pPr>
            <w:r w:rsidRPr="00243A1F">
              <w:t>50</w:t>
            </w:r>
            <w:r w:rsidRPr="00243A1F">
              <w:rPr>
                <w:rFonts w:hint="eastAsia"/>
              </w:rPr>
              <w:t xml:space="preserve"> </w:t>
            </w:r>
            <w:r w:rsidRPr="00243A1F">
              <w:t>249</w:t>
            </w:r>
            <w:r w:rsidRPr="00243A1F">
              <w:rPr>
                <w:rFonts w:hint="eastAsia"/>
              </w:rPr>
              <w:t xml:space="preserve"> </w:t>
            </w:r>
            <w:r w:rsidRPr="00243A1F">
              <w:t>955</w:t>
            </w:r>
          </w:p>
        </w:tc>
        <w:tc>
          <w:tcPr>
            <w:tcW w:w="2106" w:type="dxa"/>
            <w:shd w:val="clear" w:color="auto" w:fill="auto"/>
            <w:vAlign w:val="bottom"/>
          </w:tcPr>
          <w:p w:rsidR="00715903" w:rsidRPr="00243A1F" w:rsidRDefault="00715903" w:rsidP="009776B6">
            <w:pPr>
              <w:pStyle w:val="a4"/>
              <w:overflowPunct/>
              <w:ind w:right="0"/>
              <w:jc w:val="right"/>
            </w:pPr>
            <w:r w:rsidRPr="00243A1F">
              <w:t>53</w:t>
            </w:r>
            <w:r w:rsidRPr="00243A1F">
              <w:rPr>
                <w:rFonts w:hint="eastAsia"/>
              </w:rPr>
              <w:t xml:space="preserve"> </w:t>
            </w:r>
            <w:r w:rsidRPr="00243A1F">
              <w:t>013</w:t>
            </w:r>
            <w:r w:rsidRPr="00243A1F">
              <w:rPr>
                <w:rFonts w:hint="eastAsia"/>
              </w:rPr>
              <w:t xml:space="preserve"> </w:t>
            </w:r>
            <w:r w:rsidRPr="00243A1F">
              <w:t>433</w:t>
            </w:r>
          </w:p>
        </w:tc>
        <w:tc>
          <w:tcPr>
            <w:tcW w:w="2191" w:type="dxa"/>
            <w:shd w:val="clear" w:color="auto" w:fill="auto"/>
            <w:noWrap/>
            <w:vAlign w:val="bottom"/>
          </w:tcPr>
          <w:p w:rsidR="00715903" w:rsidRPr="00441A31" w:rsidRDefault="00715903" w:rsidP="009776B6">
            <w:pPr>
              <w:pStyle w:val="a4"/>
              <w:overflowPunct/>
              <w:ind w:right="0"/>
              <w:jc w:val="right"/>
            </w:pPr>
            <w:r w:rsidRPr="00441A31">
              <w:t>103</w:t>
            </w:r>
            <w:r w:rsidRPr="00441A31">
              <w:rPr>
                <w:rFonts w:hint="eastAsia"/>
              </w:rPr>
              <w:t xml:space="preserve"> </w:t>
            </w:r>
            <w:r w:rsidRPr="00441A31">
              <w:t>263</w:t>
            </w:r>
            <w:r w:rsidRPr="00441A31">
              <w:rPr>
                <w:rFonts w:hint="eastAsia"/>
              </w:rPr>
              <w:t xml:space="preserve"> </w:t>
            </w:r>
            <w:r w:rsidRPr="00441A31">
              <w:t>388</w:t>
            </w:r>
          </w:p>
        </w:tc>
      </w:tr>
      <w:tr w:rsidR="00715903" w:rsidRPr="00243A1F" w:rsidTr="009776B6">
        <w:trPr>
          <w:trHeight w:val="240"/>
        </w:trPr>
        <w:tc>
          <w:tcPr>
            <w:tcW w:w="841" w:type="dxa"/>
            <w:shd w:val="clear" w:color="auto" w:fill="auto"/>
            <w:noWrap/>
          </w:tcPr>
          <w:p w:rsidR="00715903" w:rsidRPr="00243A1F" w:rsidRDefault="00715903" w:rsidP="009776B6">
            <w:pPr>
              <w:pStyle w:val="a4"/>
              <w:overflowPunct/>
              <w:ind w:right="0"/>
              <w:jc w:val="left"/>
            </w:pPr>
            <w:r w:rsidRPr="00243A1F">
              <w:t>2010</w:t>
            </w:r>
          </w:p>
        </w:tc>
        <w:tc>
          <w:tcPr>
            <w:tcW w:w="2232" w:type="dxa"/>
            <w:shd w:val="clear" w:color="auto" w:fill="auto"/>
            <w:vAlign w:val="bottom"/>
          </w:tcPr>
          <w:p w:rsidR="00715903" w:rsidRPr="00243A1F" w:rsidRDefault="00715903" w:rsidP="009776B6">
            <w:pPr>
              <w:pStyle w:val="a4"/>
              <w:overflowPunct/>
              <w:ind w:right="0"/>
              <w:jc w:val="right"/>
            </w:pPr>
            <w:r w:rsidRPr="00243A1F">
              <w:t>54</w:t>
            </w:r>
            <w:r w:rsidRPr="00243A1F">
              <w:rPr>
                <w:rFonts w:hint="eastAsia"/>
              </w:rPr>
              <w:t xml:space="preserve"> </w:t>
            </w:r>
            <w:r w:rsidRPr="00243A1F">
              <w:t>855</w:t>
            </w:r>
            <w:r w:rsidRPr="00243A1F">
              <w:rPr>
                <w:rFonts w:hint="eastAsia"/>
              </w:rPr>
              <w:t xml:space="preserve"> </w:t>
            </w:r>
            <w:r w:rsidRPr="00243A1F">
              <w:t>231</w:t>
            </w:r>
          </w:p>
        </w:tc>
        <w:tc>
          <w:tcPr>
            <w:tcW w:w="2106" w:type="dxa"/>
            <w:shd w:val="clear" w:color="auto" w:fill="auto"/>
            <w:vAlign w:val="bottom"/>
          </w:tcPr>
          <w:p w:rsidR="00715903" w:rsidRPr="00243A1F" w:rsidRDefault="00715903" w:rsidP="009776B6">
            <w:pPr>
              <w:pStyle w:val="a4"/>
              <w:overflowPunct/>
              <w:ind w:right="0"/>
              <w:jc w:val="right"/>
            </w:pPr>
            <w:r w:rsidRPr="00243A1F">
              <w:t>57</w:t>
            </w:r>
            <w:r w:rsidRPr="00243A1F">
              <w:rPr>
                <w:rFonts w:hint="eastAsia"/>
              </w:rPr>
              <w:t xml:space="preserve"> </w:t>
            </w:r>
            <w:r w:rsidRPr="00243A1F">
              <w:t>481</w:t>
            </w:r>
            <w:r w:rsidRPr="00243A1F">
              <w:rPr>
                <w:rFonts w:hint="eastAsia"/>
              </w:rPr>
              <w:t xml:space="preserve"> </w:t>
            </w:r>
            <w:r w:rsidRPr="00243A1F">
              <w:t>307</w:t>
            </w:r>
          </w:p>
        </w:tc>
        <w:tc>
          <w:tcPr>
            <w:tcW w:w="2191" w:type="dxa"/>
            <w:shd w:val="clear" w:color="auto" w:fill="auto"/>
            <w:noWrap/>
            <w:vAlign w:val="bottom"/>
          </w:tcPr>
          <w:p w:rsidR="00715903" w:rsidRPr="00441A31" w:rsidRDefault="00715903" w:rsidP="009776B6">
            <w:pPr>
              <w:pStyle w:val="a4"/>
              <w:overflowPunct/>
              <w:ind w:right="0"/>
              <w:jc w:val="right"/>
            </w:pPr>
            <w:r w:rsidRPr="00441A31">
              <w:t>112</w:t>
            </w:r>
            <w:r w:rsidRPr="00441A31">
              <w:rPr>
                <w:rFonts w:hint="eastAsia"/>
              </w:rPr>
              <w:t xml:space="preserve"> </w:t>
            </w:r>
            <w:r w:rsidRPr="00441A31">
              <w:t>336</w:t>
            </w:r>
            <w:r w:rsidRPr="00441A31">
              <w:rPr>
                <w:rFonts w:hint="eastAsia"/>
              </w:rPr>
              <w:t xml:space="preserve"> </w:t>
            </w:r>
            <w:r w:rsidRPr="00441A31">
              <w:t>538</w:t>
            </w:r>
          </w:p>
        </w:tc>
      </w:tr>
      <w:tr w:rsidR="00715903" w:rsidRPr="00243A1F" w:rsidTr="009776B6">
        <w:trPr>
          <w:trHeight w:val="240"/>
        </w:trPr>
        <w:tc>
          <w:tcPr>
            <w:tcW w:w="841" w:type="dxa"/>
            <w:shd w:val="clear" w:color="auto" w:fill="auto"/>
            <w:noWrap/>
          </w:tcPr>
          <w:p w:rsidR="00715903" w:rsidRPr="00243A1F" w:rsidRDefault="00715903" w:rsidP="009776B6">
            <w:pPr>
              <w:pStyle w:val="a4"/>
              <w:overflowPunct/>
              <w:ind w:right="0"/>
              <w:jc w:val="left"/>
            </w:pPr>
            <w:r w:rsidRPr="00243A1F">
              <w:t>2015</w:t>
            </w:r>
          </w:p>
        </w:tc>
        <w:tc>
          <w:tcPr>
            <w:tcW w:w="2232" w:type="dxa"/>
            <w:shd w:val="clear" w:color="auto" w:fill="auto"/>
            <w:vAlign w:val="bottom"/>
          </w:tcPr>
          <w:p w:rsidR="00715903" w:rsidRPr="00243A1F" w:rsidRDefault="00715903" w:rsidP="009776B6">
            <w:pPr>
              <w:pStyle w:val="a4"/>
              <w:overflowPunct/>
              <w:ind w:right="0"/>
              <w:jc w:val="right"/>
            </w:pPr>
            <w:r w:rsidRPr="00243A1F">
              <w:t>58</w:t>
            </w:r>
            <w:r w:rsidRPr="00243A1F">
              <w:rPr>
                <w:rFonts w:hint="eastAsia"/>
              </w:rPr>
              <w:t xml:space="preserve"> </w:t>
            </w:r>
            <w:r w:rsidRPr="00243A1F">
              <w:t>056</w:t>
            </w:r>
            <w:r w:rsidRPr="00243A1F">
              <w:rPr>
                <w:rFonts w:hint="eastAsia"/>
              </w:rPr>
              <w:t xml:space="preserve"> </w:t>
            </w:r>
            <w:r w:rsidRPr="00243A1F">
              <w:t>133</w:t>
            </w:r>
          </w:p>
        </w:tc>
        <w:tc>
          <w:tcPr>
            <w:tcW w:w="2106" w:type="dxa"/>
            <w:shd w:val="clear" w:color="auto" w:fill="auto"/>
            <w:vAlign w:val="bottom"/>
          </w:tcPr>
          <w:p w:rsidR="00715903" w:rsidRPr="00243A1F" w:rsidRDefault="00715903" w:rsidP="009776B6">
            <w:pPr>
              <w:pStyle w:val="a4"/>
              <w:overflowPunct/>
              <w:ind w:right="0"/>
              <w:jc w:val="right"/>
            </w:pPr>
            <w:r w:rsidRPr="00243A1F">
              <w:t>61</w:t>
            </w:r>
            <w:r w:rsidRPr="00243A1F">
              <w:rPr>
                <w:rFonts w:hint="eastAsia"/>
              </w:rPr>
              <w:t xml:space="preserve"> </w:t>
            </w:r>
            <w:r w:rsidRPr="00243A1F">
              <w:t>474</w:t>
            </w:r>
            <w:r w:rsidRPr="00243A1F">
              <w:rPr>
                <w:rFonts w:hint="eastAsia"/>
              </w:rPr>
              <w:t xml:space="preserve"> </w:t>
            </w:r>
            <w:r w:rsidRPr="00243A1F">
              <w:t>620</w:t>
            </w:r>
          </w:p>
        </w:tc>
        <w:tc>
          <w:tcPr>
            <w:tcW w:w="2191" w:type="dxa"/>
            <w:shd w:val="clear" w:color="auto" w:fill="auto"/>
            <w:noWrap/>
            <w:vAlign w:val="bottom"/>
          </w:tcPr>
          <w:p w:rsidR="00715903" w:rsidRPr="00441A31" w:rsidRDefault="00715903" w:rsidP="009776B6">
            <w:pPr>
              <w:pStyle w:val="a4"/>
              <w:overflowPunct/>
              <w:ind w:right="0"/>
              <w:jc w:val="right"/>
            </w:pPr>
            <w:r w:rsidRPr="00441A31">
              <w:t>119</w:t>
            </w:r>
            <w:r w:rsidRPr="00441A31">
              <w:rPr>
                <w:rFonts w:hint="eastAsia"/>
              </w:rPr>
              <w:t xml:space="preserve"> </w:t>
            </w:r>
            <w:r w:rsidRPr="00441A31">
              <w:t>530</w:t>
            </w:r>
            <w:r w:rsidRPr="00441A31">
              <w:rPr>
                <w:rFonts w:hint="eastAsia"/>
              </w:rPr>
              <w:t xml:space="preserve"> </w:t>
            </w:r>
            <w:r w:rsidRPr="00441A31">
              <w:t>753</w:t>
            </w:r>
          </w:p>
        </w:tc>
      </w:tr>
    </w:tbl>
    <w:p w:rsidR="00715903" w:rsidRPr="00D24FCD" w:rsidRDefault="00715903" w:rsidP="00715903">
      <w:pPr>
        <w:pStyle w:val="SingleTxtGC"/>
        <w:spacing w:before="120"/>
        <w:rPr>
          <w:sz w:val="19"/>
          <w:szCs w:val="19"/>
        </w:rPr>
      </w:pPr>
      <w:r w:rsidRPr="001D60F7">
        <w:rPr>
          <w:rFonts w:eastAsia="楷体_GB2312" w:hint="eastAsia"/>
          <w:sz w:val="19"/>
          <w:szCs w:val="19"/>
        </w:rPr>
        <w:t>资料来源：</w:t>
      </w:r>
      <w:r w:rsidRPr="00D24FCD">
        <w:rPr>
          <w:rFonts w:hint="eastAsia"/>
          <w:sz w:val="19"/>
          <w:szCs w:val="19"/>
        </w:rPr>
        <w:t>国家统计局。</w:t>
      </w:r>
      <w:r w:rsidRPr="00D24FCD">
        <w:rPr>
          <w:rFonts w:hint="eastAsia"/>
          <w:sz w:val="19"/>
          <w:szCs w:val="19"/>
        </w:rPr>
        <w:t>2000</w:t>
      </w:r>
      <w:r w:rsidRPr="00D24FCD">
        <w:rPr>
          <w:rFonts w:hint="eastAsia"/>
          <w:sz w:val="19"/>
          <w:szCs w:val="19"/>
        </w:rPr>
        <w:t>年第十二次人口和住房普查，</w:t>
      </w:r>
      <w:r w:rsidRPr="00D24FCD">
        <w:rPr>
          <w:rFonts w:hint="eastAsia"/>
          <w:sz w:val="19"/>
          <w:szCs w:val="19"/>
        </w:rPr>
        <w:t>2005</w:t>
      </w:r>
      <w:r w:rsidRPr="00D24FCD">
        <w:rPr>
          <w:rFonts w:hint="eastAsia"/>
          <w:sz w:val="19"/>
          <w:szCs w:val="19"/>
        </w:rPr>
        <w:t>年第二次人口和住房统计，</w:t>
      </w:r>
      <w:r w:rsidRPr="00D24FCD">
        <w:rPr>
          <w:rFonts w:hint="eastAsia"/>
          <w:sz w:val="19"/>
          <w:szCs w:val="19"/>
        </w:rPr>
        <w:t>2010</w:t>
      </w:r>
      <w:r w:rsidRPr="00D24FCD">
        <w:rPr>
          <w:rFonts w:hint="eastAsia"/>
          <w:sz w:val="19"/>
          <w:szCs w:val="19"/>
        </w:rPr>
        <w:t>年人口和住房普查。</w:t>
      </w:r>
      <w:r w:rsidRPr="00D24FCD">
        <w:rPr>
          <w:rFonts w:hint="eastAsia"/>
          <w:sz w:val="19"/>
          <w:szCs w:val="19"/>
        </w:rPr>
        <w:t>2015</w:t>
      </w:r>
      <w:r w:rsidRPr="00D24FCD">
        <w:rPr>
          <w:rFonts w:hint="eastAsia"/>
          <w:sz w:val="19"/>
          <w:szCs w:val="19"/>
        </w:rPr>
        <w:t>年两次普查期间的中期调查。</w:t>
      </w:r>
    </w:p>
    <w:p w:rsidR="00715903" w:rsidRPr="00243A1F" w:rsidRDefault="00715903" w:rsidP="00715903">
      <w:pPr>
        <w:pStyle w:val="SingleTxtGC"/>
        <w:rPr>
          <w:lang w:val="es-ES"/>
        </w:rPr>
      </w:pPr>
      <w:r w:rsidRPr="00243A1F">
        <w:rPr>
          <w:lang w:val="es-ES"/>
        </w:rPr>
        <w:t>3.</w:t>
      </w:r>
      <w:r>
        <w:rPr>
          <w:lang w:val="es-ES"/>
        </w:rPr>
        <w:t xml:space="preserve">  </w:t>
      </w:r>
      <w:r w:rsidRPr="00243A1F">
        <w:t>2005</w:t>
      </w:r>
      <w:r w:rsidRPr="00243A1F">
        <w:rPr>
          <w:rFonts w:hint="eastAsia"/>
        </w:rPr>
        <w:t>-</w:t>
      </w:r>
      <w:r w:rsidRPr="00243A1F">
        <w:t>2010</w:t>
      </w:r>
      <w:r w:rsidRPr="00243A1F">
        <w:t>年期间人口的年均增长率为</w:t>
      </w:r>
      <w:r w:rsidRPr="00243A1F">
        <w:t>1.8%</w:t>
      </w:r>
      <w:r w:rsidRPr="00243A1F">
        <w:t>，高于之前五年的年均增长率</w:t>
      </w:r>
      <w:r w:rsidRPr="00243A1F">
        <w:t>1%</w:t>
      </w:r>
      <w:r w:rsidRPr="00243A1F">
        <w:t>这一数值。而</w:t>
      </w:r>
      <w:r w:rsidRPr="00243A1F">
        <w:t>2010</w:t>
      </w:r>
      <w:r w:rsidRPr="00243A1F">
        <w:rPr>
          <w:rFonts w:hint="eastAsia"/>
        </w:rPr>
        <w:t>-</w:t>
      </w:r>
      <w:r w:rsidRPr="00243A1F">
        <w:t>2015</w:t>
      </w:r>
      <w:r w:rsidRPr="00243A1F">
        <w:t>年期间的这一增长率为</w:t>
      </w:r>
      <w:r w:rsidRPr="00243A1F">
        <w:t>1.4%(</w:t>
      </w:r>
      <w:r w:rsidRPr="00243A1F">
        <w:t>国家统计局。</w:t>
      </w:r>
      <w:r w:rsidRPr="00243A1F">
        <w:t>2015</w:t>
      </w:r>
      <w:r w:rsidRPr="00243A1F">
        <w:t>年两次普查期间的中期调查</w:t>
      </w:r>
      <w:r w:rsidRPr="00243A1F">
        <w:t>)</w:t>
      </w:r>
      <w:r w:rsidRPr="00243A1F">
        <w:rPr>
          <w:lang w:val="es-ES"/>
        </w:rPr>
        <w:t>。</w:t>
      </w:r>
    </w:p>
    <w:p w:rsidR="00715903" w:rsidRPr="00243A1F" w:rsidRDefault="00715903" w:rsidP="00715903">
      <w:pPr>
        <w:pStyle w:val="SingleTxtGC"/>
        <w:rPr>
          <w:lang w:val="es-ES"/>
        </w:rPr>
      </w:pPr>
      <w:r w:rsidRPr="00243A1F">
        <w:rPr>
          <w:lang w:val="es-ES"/>
        </w:rPr>
        <w:t>4.</w:t>
      </w:r>
      <w:r>
        <w:rPr>
          <w:lang w:val="es-ES"/>
        </w:rPr>
        <w:t xml:space="preserve">  </w:t>
      </w:r>
      <w:r w:rsidRPr="00243A1F">
        <w:t>按照年龄组分列的人口结构显示，</w:t>
      </w:r>
      <w:r w:rsidRPr="00243A1F">
        <w:t>2000</w:t>
      </w:r>
      <w:r w:rsidRPr="00243A1F">
        <w:t>年，</w:t>
      </w:r>
      <w:r w:rsidRPr="00243A1F">
        <w:t>0</w:t>
      </w:r>
      <w:r w:rsidRPr="00243A1F">
        <w:t>至</w:t>
      </w:r>
      <w:r w:rsidRPr="00243A1F">
        <w:t>14</w:t>
      </w:r>
      <w:r w:rsidRPr="00243A1F">
        <w:t>岁年龄组的人口占全国总人口数的</w:t>
      </w:r>
      <w:r w:rsidRPr="00243A1F">
        <w:t>34.1%</w:t>
      </w:r>
      <w:r w:rsidRPr="00243A1F">
        <w:t>，到</w:t>
      </w:r>
      <w:r w:rsidRPr="00243A1F">
        <w:t>2010</w:t>
      </w:r>
      <w:r w:rsidRPr="00243A1F">
        <w:t>年这一比例降至</w:t>
      </w:r>
      <w:r w:rsidRPr="00243A1F">
        <w:t>29.3%</w:t>
      </w:r>
      <w:r w:rsidRPr="00243A1F">
        <w:t>。</w:t>
      </w:r>
      <w:r w:rsidRPr="00243A1F">
        <w:t>60</w:t>
      </w:r>
      <w:r w:rsidRPr="00243A1F">
        <w:t>岁及以上人口在</w:t>
      </w:r>
      <w:r w:rsidRPr="00243A1F">
        <w:t>2000</w:t>
      </w:r>
      <w:r w:rsidRPr="00243A1F">
        <w:t>年占总人口的比例为</w:t>
      </w:r>
      <w:r w:rsidRPr="00243A1F">
        <w:t>7.3%</w:t>
      </w:r>
      <w:r w:rsidRPr="00243A1F">
        <w:t>，到</w:t>
      </w:r>
      <w:r w:rsidRPr="00243A1F">
        <w:t>2010</w:t>
      </w:r>
      <w:r w:rsidRPr="00243A1F">
        <w:t>年增至</w:t>
      </w:r>
      <w:r w:rsidRPr="00243A1F">
        <w:t>9.1%</w:t>
      </w:r>
      <w:r w:rsidRPr="00243A1F">
        <w:t>。</w:t>
      </w:r>
      <w:r w:rsidRPr="00243A1F">
        <w:t>2015</w:t>
      </w:r>
      <w:r w:rsidRPr="00243A1F">
        <w:t>年</w:t>
      </w:r>
      <w:r w:rsidRPr="00243A1F">
        <w:t>0</w:t>
      </w:r>
      <w:r w:rsidRPr="00243A1F">
        <w:t>至</w:t>
      </w:r>
      <w:r w:rsidRPr="00243A1F">
        <w:t>14</w:t>
      </w:r>
      <w:r w:rsidRPr="00243A1F">
        <w:t>岁年龄组的人口占全国总人口数的</w:t>
      </w:r>
      <w:r w:rsidRPr="00243A1F">
        <w:t>27.4%</w:t>
      </w:r>
      <w:r w:rsidRPr="00243A1F">
        <w:t>；</w:t>
      </w:r>
      <w:r w:rsidRPr="00243A1F">
        <w:t>60</w:t>
      </w:r>
      <w:r w:rsidRPr="00243A1F">
        <w:t>岁及以上人口占总人口的比例为</w:t>
      </w:r>
      <w:r w:rsidRPr="00243A1F">
        <w:t>10.4%(</w:t>
      </w:r>
      <w:r w:rsidRPr="00243A1F">
        <w:t>国家统计局。</w:t>
      </w:r>
      <w:r w:rsidRPr="00243A1F">
        <w:t>2015</w:t>
      </w:r>
      <w:r w:rsidRPr="00243A1F">
        <w:t>年两次普查期间的中期调查</w:t>
      </w:r>
      <w:r w:rsidRPr="00243A1F">
        <w:t>)</w:t>
      </w:r>
      <w:r w:rsidRPr="00243A1F">
        <w:rPr>
          <w:lang w:val="es-ES"/>
        </w:rPr>
        <w:t>。</w:t>
      </w:r>
    </w:p>
    <w:p w:rsidR="00715903" w:rsidRPr="00D24FCD" w:rsidRDefault="00715903" w:rsidP="00715903">
      <w:pPr>
        <w:pStyle w:val="SingleTxtGC"/>
        <w:pageBreakBefore/>
        <w:rPr>
          <w:rFonts w:eastAsia="黑体"/>
          <w:bCs/>
          <w:lang w:val="es-ES"/>
        </w:rPr>
      </w:pPr>
      <w:r w:rsidRPr="00D24FCD">
        <w:rPr>
          <w:rFonts w:eastAsia="黑体"/>
          <w:bCs/>
          <w:lang w:val="es-ES"/>
        </w:rPr>
        <w:t>按年龄组和性别分列的国内人口比例分布情况</w:t>
      </w:r>
    </w:p>
    <w:tbl>
      <w:tblPr>
        <w:tblW w:w="9639" w:type="dxa"/>
        <w:tblBorders>
          <w:top w:val="single" w:sz="4" w:space="0" w:color="auto"/>
          <w:bottom w:val="single" w:sz="12" w:space="0" w:color="auto"/>
        </w:tblBorders>
        <w:tblCellMar>
          <w:left w:w="0" w:type="dxa"/>
          <w:right w:w="0" w:type="dxa"/>
        </w:tblCellMar>
        <w:tblLook w:val="04A0" w:firstRow="1" w:lastRow="0" w:firstColumn="1" w:lastColumn="0" w:noHBand="0" w:noVBand="1"/>
      </w:tblPr>
      <w:tblGrid>
        <w:gridCol w:w="673"/>
        <w:gridCol w:w="720"/>
        <w:gridCol w:w="720"/>
        <w:gridCol w:w="720"/>
        <w:gridCol w:w="99"/>
        <w:gridCol w:w="721"/>
        <w:gridCol w:w="721"/>
        <w:gridCol w:w="721"/>
        <w:gridCol w:w="100"/>
        <w:gridCol w:w="721"/>
        <w:gridCol w:w="721"/>
        <w:gridCol w:w="721"/>
        <w:gridCol w:w="100"/>
        <w:gridCol w:w="739"/>
        <w:gridCol w:w="721"/>
        <w:gridCol w:w="721"/>
      </w:tblGrid>
      <w:tr w:rsidR="00715903" w:rsidRPr="006C1395" w:rsidTr="009776B6">
        <w:trPr>
          <w:trHeight w:val="240"/>
          <w:tblHeader/>
        </w:trPr>
        <w:tc>
          <w:tcPr>
            <w:tcW w:w="754" w:type="dxa"/>
            <w:vMerge w:val="restart"/>
            <w:tcBorders>
              <w:top w:val="single" w:sz="4" w:space="0" w:color="auto"/>
            </w:tcBorders>
            <w:shd w:val="clear" w:color="auto" w:fill="auto"/>
            <w:vAlign w:val="bottom"/>
          </w:tcPr>
          <w:p w:rsidR="00715903" w:rsidRPr="006C1395" w:rsidRDefault="00715903" w:rsidP="009776B6">
            <w:pPr>
              <w:pStyle w:val="a5"/>
              <w:ind w:right="0"/>
              <w:jc w:val="left"/>
              <w:rPr>
                <w:i/>
              </w:rPr>
            </w:pPr>
            <w:bookmarkStart w:id="7" w:name="OLE_LINK1"/>
            <w:r w:rsidRPr="006C1395">
              <w:t>年龄组</w:t>
            </w:r>
          </w:p>
        </w:tc>
        <w:tc>
          <w:tcPr>
            <w:tcW w:w="2112" w:type="dxa"/>
            <w:gridSpan w:val="3"/>
            <w:tcBorders>
              <w:top w:val="single" w:sz="4" w:space="0" w:color="auto"/>
              <w:bottom w:val="single" w:sz="4" w:space="0" w:color="auto"/>
            </w:tcBorders>
            <w:shd w:val="clear" w:color="auto" w:fill="auto"/>
            <w:vAlign w:val="bottom"/>
          </w:tcPr>
          <w:p w:rsidR="00715903" w:rsidRPr="006C1395" w:rsidRDefault="00715903" w:rsidP="009776B6">
            <w:pPr>
              <w:pStyle w:val="a5"/>
              <w:ind w:right="0"/>
              <w:jc w:val="center"/>
              <w:rPr>
                <w:bCs/>
                <w:i/>
              </w:rPr>
            </w:pPr>
            <w:r w:rsidRPr="00B250AD">
              <w:rPr>
                <w:bCs/>
              </w:rPr>
              <w:t>2000</w:t>
            </w:r>
            <w:r w:rsidRPr="00B250AD">
              <w:rPr>
                <w:bCs/>
              </w:rPr>
              <w:t>年</w:t>
            </w:r>
          </w:p>
        </w:tc>
        <w:tc>
          <w:tcPr>
            <w:tcW w:w="136" w:type="dxa"/>
            <w:tcBorders>
              <w:top w:val="single" w:sz="4" w:space="0" w:color="auto"/>
              <w:bottom w:val="nil"/>
            </w:tcBorders>
            <w:shd w:val="clear" w:color="auto" w:fill="auto"/>
            <w:vAlign w:val="bottom"/>
          </w:tcPr>
          <w:p w:rsidR="00715903" w:rsidRPr="00B250AD" w:rsidRDefault="00715903" w:rsidP="009776B6">
            <w:pPr>
              <w:pStyle w:val="a5"/>
              <w:ind w:right="0"/>
              <w:jc w:val="right"/>
              <w:rPr>
                <w:bCs/>
              </w:rPr>
            </w:pPr>
          </w:p>
        </w:tc>
        <w:tc>
          <w:tcPr>
            <w:tcW w:w="2115" w:type="dxa"/>
            <w:gridSpan w:val="3"/>
            <w:tcBorders>
              <w:top w:val="single" w:sz="4" w:space="0" w:color="auto"/>
              <w:bottom w:val="single" w:sz="4" w:space="0" w:color="auto"/>
            </w:tcBorders>
            <w:shd w:val="clear" w:color="auto" w:fill="auto"/>
            <w:vAlign w:val="bottom"/>
          </w:tcPr>
          <w:p w:rsidR="00715903" w:rsidRPr="006C1395" w:rsidRDefault="00715903" w:rsidP="009776B6">
            <w:pPr>
              <w:pStyle w:val="a5"/>
              <w:ind w:right="0"/>
              <w:jc w:val="center"/>
              <w:rPr>
                <w:bCs/>
                <w:i/>
              </w:rPr>
            </w:pPr>
            <w:r w:rsidRPr="00B250AD">
              <w:rPr>
                <w:bCs/>
              </w:rPr>
              <w:t>2005</w:t>
            </w:r>
            <w:r w:rsidRPr="00B250AD">
              <w:rPr>
                <w:bCs/>
              </w:rPr>
              <w:t>年</w:t>
            </w:r>
          </w:p>
        </w:tc>
        <w:tc>
          <w:tcPr>
            <w:tcW w:w="137" w:type="dxa"/>
            <w:tcBorders>
              <w:top w:val="single" w:sz="4" w:space="0" w:color="auto"/>
              <w:bottom w:val="nil"/>
            </w:tcBorders>
            <w:shd w:val="clear" w:color="auto" w:fill="auto"/>
            <w:vAlign w:val="bottom"/>
          </w:tcPr>
          <w:p w:rsidR="00715903" w:rsidRPr="00B250AD" w:rsidRDefault="00715903" w:rsidP="009776B6">
            <w:pPr>
              <w:pStyle w:val="a5"/>
              <w:ind w:right="0"/>
              <w:jc w:val="right"/>
              <w:rPr>
                <w:bCs/>
              </w:rPr>
            </w:pPr>
          </w:p>
        </w:tc>
        <w:tc>
          <w:tcPr>
            <w:tcW w:w="2115" w:type="dxa"/>
            <w:gridSpan w:val="3"/>
            <w:tcBorders>
              <w:top w:val="single" w:sz="4" w:space="0" w:color="auto"/>
              <w:bottom w:val="single" w:sz="4" w:space="0" w:color="auto"/>
            </w:tcBorders>
            <w:shd w:val="clear" w:color="auto" w:fill="auto"/>
            <w:vAlign w:val="bottom"/>
          </w:tcPr>
          <w:p w:rsidR="00715903" w:rsidRPr="006C1395" w:rsidRDefault="00715903" w:rsidP="009776B6">
            <w:pPr>
              <w:pStyle w:val="a5"/>
              <w:ind w:right="0"/>
              <w:jc w:val="center"/>
              <w:rPr>
                <w:bCs/>
                <w:i/>
              </w:rPr>
            </w:pPr>
            <w:r w:rsidRPr="00B250AD">
              <w:rPr>
                <w:bCs/>
              </w:rPr>
              <w:t>2010</w:t>
            </w:r>
            <w:r w:rsidRPr="00B250AD">
              <w:rPr>
                <w:bCs/>
              </w:rPr>
              <w:t>年</w:t>
            </w:r>
          </w:p>
        </w:tc>
        <w:tc>
          <w:tcPr>
            <w:tcW w:w="137" w:type="dxa"/>
            <w:tcBorders>
              <w:top w:val="single" w:sz="4" w:space="0" w:color="auto"/>
              <w:bottom w:val="nil"/>
            </w:tcBorders>
            <w:shd w:val="clear" w:color="auto" w:fill="auto"/>
            <w:vAlign w:val="bottom"/>
          </w:tcPr>
          <w:p w:rsidR="00715903" w:rsidRPr="00B250AD" w:rsidRDefault="00715903" w:rsidP="009776B6">
            <w:pPr>
              <w:pStyle w:val="a5"/>
              <w:ind w:right="0"/>
              <w:jc w:val="right"/>
              <w:rPr>
                <w:bCs/>
              </w:rPr>
            </w:pPr>
          </w:p>
        </w:tc>
        <w:tc>
          <w:tcPr>
            <w:tcW w:w="2133" w:type="dxa"/>
            <w:gridSpan w:val="3"/>
            <w:tcBorders>
              <w:top w:val="single" w:sz="4" w:space="0" w:color="auto"/>
              <w:bottom w:val="single" w:sz="4" w:space="0" w:color="auto"/>
            </w:tcBorders>
            <w:shd w:val="clear" w:color="auto" w:fill="auto"/>
            <w:vAlign w:val="bottom"/>
          </w:tcPr>
          <w:p w:rsidR="00715903" w:rsidRPr="00B250AD" w:rsidRDefault="00715903" w:rsidP="009776B6">
            <w:pPr>
              <w:pStyle w:val="a5"/>
              <w:ind w:right="0"/>
              <w:jc w:val="center"/>
              <w:rPr>
                <w:bCs/>
              </w:rPr>
            </w:pPr>
            <w:r w:rsidRPr="00B250AD">
              <w:rPr>
                <w:bCs/>
              </w:rPr>
              <w:t>2015</w:t>
            </w:r>
            <w:r w:rsidRPr="00B250AD">
              <w:rPr>
                <w:bCs/>
              </w:rPr>
              <w:t>年</w:t>
            </w:r>
          </w:p>
        </w:tc>
      </w:tr>
      <w:tr w:rsidR="00715903" w:rsidRPr="006C1395" w:rsidTr="009776B6">
        <w:trPr>
          <w:trHeight w:val="240"/>
          <w:tblHeader/>
        </w:trPr>
        <w:tc>
          <w:tcPr>
            <w:tcW w:w="754" w:type="dxa"/>
            <w:vMerge/>
            <w:tcBorders>
              <w:bottom w:val="single" w:sz="12" w:space="0" w:color="auto"/>
            </w:tcBorders>
            <w:shd w:val="clear" w:color="auto" w:fill="auto"/>
          </w:tcPr>
          <w:p w:rsidR="00715903" w:rsidRPr="006C1395" w:rsidRDefault="00715903" w:rsidP="009776B6">
            <w:pPr>
              <w:pStyle w:val="a4"/>
              <w:overflowPunct/>
              <w:ind w:right="0"/>
              <w:jc w:val="left"/>
            </w:pPr>
          </w:p>
        </w:tc>
        <w:tc>
          <w:tcPr>
            <w:tcW w:w="704" w:type="dxa"/>
            <w:tcBorders>
              <w:top w:val="single" w:sz="4" w:space="0" w:color="auto"/>
              <w:bottom w:val="single" w:sz="12" w:space="0" w:color="auto"/>
            </w:tcBorders>
            <w:shd w:val="clear" w:color="auto" w:fill="auto"/>
            <w:vAlign w:val="bottom"/>
          </w:tcPr>
          <w:p w:rsidR="00715903" w:rsidRPr="00441A31" w:rsidRDefault="00715903" w:rsidP="009776B6">
            <w:pPr>
              <w:pStyle w:val="a5"/>
              <w:ind w:right="0"/>
              <w:jc w:val="right"/>
              <w:rPr>
                <w:bCs/>
              </w:rPr>
            </w:pPr>
            <w:r w:rsidRPr="00441A31">
              <w:rPr>
                <w:bCs/>
              </w:rPr>
              <w:t>男性</w:t>
            </w:r>
          </w:p>
        </w:tc>
        <w:tc>
          <w:tcPr>
            <w:tcW w:w="704" w:type="dxa"/>
            <w:tcBorders>
              <w:top w:val="single" w:sz="4" w:space="0" w:color="auto"/>
              <w:bottom w:val="single" w:sz="12" w:space="0" w:color="auto"/>
            </w:tcBorders>
            <w:shd w:val="clear" w:color="auto" w:fill="auto"/>
            <w:vAlign w:val="bottom"/>
          </w:tcPr>
          <w:p w:rsidR="00715903" w:rsidRPr="00441A31" w:rsidRDefault="00715903" w:rsidP="009776B6">
            <w:pPr>
              <w:pStyle w:val="a5"/>
              <w:ind w:right="0"/>
              <w:jc w:val="right"/>
              <w:rPr>
                <w:bCs/>
              </w:rPr>
            </w:pPr>
            <w:r w:rsidRPr="00441A31">
              <w:rPr>
                <w:bCs/>
              </w:rPr>
              <w:t>女性</w:t>
            </w:r>
          </w:p>
        </w:tc>
        <w:tc>
          <w:tcPr>
            <w:tcW w:w="704" w:type="dxa"/>
            <w:tcBorders>
              <w:top w:val="single" w:sz="4" w:space="0" w:color="auto"/>
              <w:bottom w:val="single" w:sz="12" w:space="0" w:color="auto"/>
            </w:tcBorders>
            <w:shd w:val="clear" w:color="auto" w:fill="auto"/>
            <w:vAlign w:val="bottom"/>
          </w:tcPr>
          <w:p w:rsidR="00715903" w:rsidRPr="00441A31" w:rsidRDefault="00715903" w:rsidP="009776B6">
            <w:pPr>
              <w:pStyle w:val="a5"/>
              <w:ind w:right="0"/>
              <w:jc w:val="right"/>
              <w:rPr>
                <w:bCs/>
              </w:rPr>
            </w:pPr>
            <w:r w:rsidRPr="00441A31">
              <w:rPr>
                <w:bCs/>
              </w:rPr>
              <w:t>合计</w:t>
            </w:r>
          </w:p>
        </w:tc>
        <w:tc>
          <w:tcPr>
            <w:tcW w:w="136" w:type="dxa"/>
            <w:tcBorders>
              <w:top w:val="nil"/>
              <w:bottom w:val="single" w:sz="12" w:space="0" w:color="auto"/>
            </w:tcBorders>
            <w:shd w:val="clear" w:color="auto" w:fill="auto"/>
          </w:tcPr>
          <w:p w:rsidR="00715903" w:rsidRPr="00441A31" w:rsidRDefault="00715903" w:rsidP="009776B6">
            <w:pPr>
              <w:pStyle w:val="a5"/>
              <w:ind w:right="0"/>
              <w:jc w:val="right"/>
              <w:rPr>
                <w:bCs/>
              </w:rPr>
            </w:pPr>
          </w:p>
        </w:tc>
        <w:tc>
          <w:tcPr>
            <w:tcW w:w="705" w:type="dxa"/>
            <w:tcBorders>
              <w:top w:val="single" w:sz="4" w:space="0" w:color="auto"/>
              <w:bottom w:val="single" w:sz="12" w:space="0" w:color="auto"/>
            </w:tcBorders>
            <w:shd w:val="clear" w:color="auto" w:fill="auto"/>
            <w:vAlign w:val="bottom"/>
          </w:tcPr>
          <w:p w:rsidR="00715903" w:rsidRPr="00441A31" w:rsidRDefault="00715903" w:rsidP="009776B6">
            <w:pPr>
              <w:pStyle w:val="a5"/>
              <w:ind w:right="0"/>
              <w:jc w:val="right"/>
              <w:rPr>
                <w:bCs/>
              </w:rPr>
            </w:pPr>
            <w:r w:rsidRPr="00441A31">
              <w:rPr>
                <w:bCs/>
              </w:rPr>
              <w:t>男性</w:t>
            </w:r>
          </w:p>
        </w:tc>
        <w:tc>
          <w:tcPr>
            <w:tcW w:w="705" w:type="dxa"/>
            <w:tcBorders>
              <w:top w:val="single" w:sz="4" w:space="0" w:color="auto"/>
              <w:bottom w:val="single" w:sz="12" w:space="0" w:color="auto"/>
            </w:tcBorders>
            <w:shd w:val="clear" w:color="auto" w:fill="auto"/>
            <w:vAlign w:val="bottom"/>
          </w:tcPr>
          <w:p w:rsidR="00715903" w:rsidRPr="00441A31" w:rsidRDefault="00715903" w:rsidP="009776B6">
            <w:pPr>
              <w:pStyle w:val="a5"/>
              <w:ind w:right="0"/>
              <w:jc w:val="right"/>
              <w:rPr>
                <w:bCs/>
              </w:rPr>
            </w:pPr>
            <w:r w:rsidRPr="00441A31">
              <w:rPr>
                <w:bCs/>
              </w:rPr>
              <w:t>女性</w:t>
            </w:r>
          </w:p>
        </w:tc>
        <w:tc>
          <w:tcPr>
            <w:tcW w:w="705" w:type="dxa"/>
            <w:tcBorders>
              <w:top w:val="single" w:sz="4" w:space="0" w:color="auto"/>
              <w:bottom w:val="single" w:sz="12" w:space="0" w:color="auto"/>
            </w:tcBorders>
            <w:shd w:val="clear" w:color="auto" w:fill="auto"/>
            <w:vAlign w:val="bottom"/>
          </w:tcPr>
          <w:p w:rsidR="00715903" w:rsidRPr="00441A31" w:rsidRDefault="00715903" w:rsidP="009776B6">
            <w:pPr>
              <w:pStyle w:val="a5"/>
              <w:ind w:right="0"/>
              <w:jc w:val="right"/>
              <w:rPr>
                <w:bCs/>
              </w:rPr>
            </w:pPr>
            <w:r w:rsidRPr="00441A31">
              <w:rPr>
                <w:bCs/>
              </w:rPr>
              <w:t>合计</w:t>
            </w:r>
          </w:p>
        </w:tc>
        <w:tc>
          <w:tcPr>
            <w:tcW w:w="137" w:type="dxa"/>
            <w:tcBorders>
              <w:top w:val="nil"/>
              <w:bottom w:val="single" w:sz="12" w:space="0" w:color="auto"/>
            </w:tcBorders>
            <w:shd w:val="clear" w:color="auto" w:fill="auto"/>
          </w:tcPr>
          <w:p w:rsidR="00715903" w:rsidRPr="00441A31" w:rsidRDefault="00715903" w:rsidP="009776B6">
            <w:pPr>
              <w:pStyle w:val="a5"/>
              <w:ind w:right="0"/>
              <w:jc w:val="right"/>
              <w:rPr>
                <w:bCs/>
              </w:rPr>
            </w:pPr>
          </w:p>
        </w:tc>
        <w:tc>
          <w:tcPr>
            <w:tcW w:w="705" w:type="dxa"/>
            <w:tcBorders>
              <w:top w:val="single" w:sz="4" w:space="0" w:color="auto"/>
              <w:bottom w:val="single" w:sz="12" w:space="0" w:color="auto"/>
            </w:tcBorders>
            <w:shd w:val="clear" w:color="auto" w:fill="auto"/>
            <w:vAlign w:val="bottom"/>
          </w:tcPr>
          <w:p w:rsidR="00715903" w:rsidRPr="00441A31" w:rsidRDefault="00715903" w:rsidP="009776B6">
            <w:pPr>
              <w:pStyle w:val="a5"/>
              <w:ind w:right="0"/>
              <w:jc w:val="right"/>
              <w:rPr>
                <w:bCs/>
              </w:rPr>
            </w:pPr>
            <w:r w:rsidRPr="00441A31">
              <w:rPr>
                <w:bCs/>
              </w:rPr>
              <w:t>男性</w:t>
            </w:r>
          </w:p>
        </w:tc>
        <w:tc>
          <w:tcPr>
            <w:tcW w:w="705" w:type="dxa"/>
            <w:tcBorders>
              <w:top w:val="single" w:sz="4" w:space="0" w:color="auto"/>
              <w:bottom w:val="single" w:sz="12" w:space="0" w:color="auto"/>
            </w:tcBorders>
            <w:shd w:val="clear" w:color="auto" w:fill="auto"/>
            <w:vAlign w:val="bottom"/>
          </w:tcPr>
          <w:p w:rsidR="00715903" w:rsidRPr="00441A31" w:rsidRDefault="00715903" w:rsidP="009776B6">
            <w:pPr>
              <w:pStyle w:val="a5"/>
              <w:ind w:right="0"/>
              <w:jc w:val="right"/>
              <w:rPr>
                <w:bCs/>
              </w:rPr>
            </w:pPr>
            <w:r w:rsidRPr="00441A31">
              <w:rPr>
                <w:bCs/>
              </w:rPr>
              <w:t>女性</w:t>
            </w:r>
          </w:p>
        </w:tc>
        <w:tc>
          <w:tcPr>
            <w:tcW w:w="705" w:type="dxa"/>
            <w:tcBorders>
              <w:top w:val="single" w:sz="4" w:space="0" w:color="auto"/>
              <w:bottom w:val="single" w:sz="12" w:space="0" w:color="auto"/>
            </w:tcBorders>
            <w:shd w:val="clear" w:color="auto" w:fill="auto"/>
            <w:vAlign w:val="bottom"/>
          </w:tcPr>
          <w:p w:rsidR="00715903" w:rsidRPr="00441A31" w:rsidRDefault="00715903" w:rsidP="009776B6">
            <w:pPr>
              <w:pStyle w:val="a5"/>
              <w:ind w:right="0"/>
              <w:jc w:val="right"/>
              <w:rPr>
                <w:bCs/>
              </w:rPr>
            </w:pPr>
            <w:r w:rsidRPr="00441A31">
              <w:rPr>
                <w:bCs/>
              </w:rPr>
              <w:t>合计</w:t>
            </w:r>
          </w:p>
        </w:tc>
        <w:tc>
          <w:tcPr>
            <w:tcW w:w="137" w:type="dxa"/>
            <w:tcBorders>
              <w:top w:val="nil"/>
              <w:bottom w:val="single" w:sz="12" w:space="0" w:color="auto"/>
            </w:tcBorders>
            <w:shd w:val="clear" w:color="auto" w:fill="auto"/>
          </w:tcPr>
          <w:p w:rsidR="00715903" w:rsidRPr="00441A31" w:rsidRDefault="00715903" w:rsidP="009776B6">
            <w:pPr>
              <w:pStyle w:val="a5"/>
              <w:ind w:right="0"/>
              <w:jc w:val="right"/>
              <w:rPr>
                <w:bCs/>
              </w:rPr>
            </w:pPr>
          </w:p>
        </w:tc>
        <w:tc>
          <w:tcPr>
            <w:tcW w:w="723" w:type="dxa"/>
            <w:tcBorders>
              <w:top w:val="single" w:sz="4" w:space="0" w:color="auto"/>
              <w:bottom w:val="single" w:sz="12" w:space="0" w:color="auto"/>
            </w:tcBorders>
            <w:shd w:val="clear" w:color="auto" w:fill="auto"/>
            <w:vAlign w:val="bottom"/>
          </w:tcPr>
          <w:p w:rsidR="00715903" w:rsidRPr="00441A31" w:rsidRDefault="00715903" w:rsidP="009776B6">
            <w:pPr>
              <w:pStyle w:val="a5"/>
              <w:ind w:right="0"/>
              <w:jc w:val="right"/>
              <w:rPr>
                <w:bCs/>
              </w:rPr>
            </w:pPr>
            <w:r w:rsidRPr="00441A31">
              <w:rPr>
                <w:bCs/>
              </w:rPr>
              <w:t>男性</w:t>
            </w:r>
          </w:p>
        </w:tc>
        <w:tc>
          <w:tcPr>
            <w:tcW w:w="705" w:type="dxa"/>
            <w:tcBorders>
              <w:top w:val="single" w:sz="4" w:space="0" w:color="auto"/>
              <w:bottom w:val="single" w:sz="12" w:space="0" w:color="auto"/>
            </w:tcBorders>
            <w:shd w:val="clear" w:color="auto" w:fill="auto"/>
            <w:vAlign w:val="bottom"/>
          </w:tcPr>
          <w:p w:rsidR="00715903" w:rsidRPr="00441A31" w:rsidRDefault="00715903" w:rsidP="009776B6">
            <w:pPr>
              <w:pStyle w:val="a5"/>
              <w:ind w:right="0"/>
              <w:jc w:val="right"/>
              <w:rPr>
                <w:bCs/>
              </w:rPr>
            </w:pPr>
            <w:r w:rsidRPr="00441A31">
              <w:rPr>
                <w:bCs/>
              </w:rPr>
              <w:t>女性</w:t>
            </w:r>
          </w:p>
        </w:tc>
        <w:tc>
          <w:tcPr>
            <w:tcW w:w="705" w:type="dxa"/>
            <w:tcBorders>
              <w:top w:val="single" w:sz="4" w:space="0" w:color="auto"/>
              <w:bottom w:val="single" w:sz="12" w:space="0" w:color="auto"/>
            </w:tcBorders>
            <w:shd w:val="clear" w:color="auto" w:fill="auto"/>
            <w:vAlign w:val="bottom"/>
          </w:tcPr>
          <w:p w:rsidR="00715903" w:rsidRPr="00441A31" w:rsidRDefault="00715903" w:rsidP="009776B6">
            <w:pPr>
              <w:pStyle w:val="a5"/>
              <w:ind w:right="0"/>
              <w:jc w:val="right"/>
              <w:rPr>
                <w:bCs/>
              </w:rPr>
            </w:pPr>
            <w:r w:rsidRPr="00441A31">
              <w:rPr>
                <w:bCs/>
              </w:rPr>
              <w:t>合计</w:t>
            </w:r>
          </w:p>
        </w:tc>
      </w:tr>
      <w:tr w:rsidR="00715903" w:rsidRPr="006C1395" w:rsidTr="009776B6">
        <w:trPr>
          <w:trHeight w:val="240"/>
        </w:trPr>
        <w:tc>
          <w:tcPr>
            <w:tcW w:w="754" w:type="dxa"/>
            <w:tcBorders>
              <w:top w:val="single" w:sz="12" w:space="0" w:color="auto"/>
              <w:bottom w:val="single" w:sz="4" w:space="0" w:color="auto"/>
            </w:tcBorders>
            <w:shd w:val="clear" w:color="auto" w:fill="auto"/>
          </w:tcPr>
          <w:p w:rsidR="00715903" w:rsidRPr="006C1395" w:rsidRDefault="00715903" w:rsidP="009776B6">
            <w:pPr>
              <w:pStyle w:val="a4"/>
              <w:tabs>
                <w:tab w:val="clear" w:pos="431"/>
                <w:tab w:val="left" w:pos="294"/>
              </w:tabs>
              <w:overflowPunct/>
              <w:spacing w:before="80" w:after="80"/>
              <w:ind w:right="0"/>
              <w:jc w:val="left"/>
              <w:rPr>
                <w:b/>
              </w:rPr>
            </w:pPr>
            <w:r>
              <w:rPr>
                <w:rFonts w:eastAsia="黑体" w:hint="eastAsia"/>
              </w:rPr>
              <w:tab/>
            </w:r>
            <w:r w:rsidRPr="00B250AD">
              <w:rPr>
                <w:rFonts w:eastAsia="黑体"/>
              </w:rPr>
              <w:t>合计</w:t>
            </w:r>
          </w:p>
        </w:tc>
        <w:tc>
          <w:tcPr>
            <w:tcW w:w="704" w:type="dxa"/>
            <w:tcBorders>
              <w:top w:val="single" w:sz="12" w:space="0" w:color="auto"/>
              <w:bottom w:val="single" w:sz="4" w:space="0" w:color="auto"/>
            </w:tcBorders>
            <w:shd w:val="clear" w:color="auto" w:fill="auto"/>
            <w:noWrap/>
            <w:vAlign w:val="bottom"/>
          </w:tcPr>
          <w:p w:rsidR="00715903" w:rsidRPr="008831E0" w:rsidRDefault="00715903" w:rsidP="009776B6">
            <w:pPr>
              <w:pStyle w:val="a4"/>
              <w:overflowPunct/>
              <w:spacing w:before="80" w:after="80"/>
              <w:ind w:right="0"/>
              <w:jc w:val="right"/>
              <w:rPr>
                <w:b/>
              </w:rPr>
            </w:pPr>
            <w:r w:rsidRPr="008831E0">
              <w:rPr>
                <w:rFonts w:eastAsia="黑体"/>
                <w:b/>
              </w:rPr>
              <w:t>48.79</w:t>
            </w:r>
          </w:p>
        </w:tc>
        <w:tc>
          <w:tcPr>
            <w:tcW w:w="704" w:type="dxa"/>
            <w:tcBorders>
              <w:top w:val="single" w:sz="12" w:space="0" w:color="auto"/>
              <w:bottom w:val="single" w:sz="4" w:space="0" w:color="auto"/>
            </w:tcBorders>
            <w:shd w:val="clear" w:color="auto" w:fill="auto"/>
            <w:noWrap/>
            <w:vAlign w:val="bottom"/>
          </w:tcPr>
          <w:p w:rsidR="00715903" w:rsidRPr="008831E0" w:rsidRDefault="00715903" w:rsidP="009776B6">
            <w:pPr>
              <w:pStyle w:val="a4"/>
              <w:overflowPunct/>
              <w:spacing w:before="80" w:after="80"/>
              <w:ind w:right="0"/>
              <w:jc w:val="right"/>
              <w:rPr>
                <w:b/>
              </w:rPr>
            </w:pPr>
            <w:r w:rsidRPr="008831E0">
              <w:rPr>
                <w:rFonts w:eastAsia="黑体"/>
                <w:b/>
              </w:rPr>
              <w:t>51.21</w:t>
            </w:r>
          </w:p>
        </w:tc>
        <w:tc>
          <w:tcPr>
            <w:tcW w:w="704" w:type="dxa"/>
            <w:tcBorders>
              <w:top w:val="single" w:sz="12" w:space="0" w:color="auto"/>
              <w:bottom w:val="single" w:sz="4" w:space="0" w:color="auto"/>
            </w:tcBorders>
            <w:shd w:val="clear" w:color="auto" w:fill="auto"/>
            <w:noWrap/>
            <w:vAlign w:val="bottom"/>
          </w:tcPr>
          <w:p w:rsidR="00715903" w:rsidRPr="00657280" w:rsidRDefault="00715903" w:rsidP="009776B6">
            <w:pPr>
              <w:pStyle w:val="a4"/>
              <w:overflowPunct/>
              <w:spacing w:before="80" w:after="80"/>
              <w:ind w:right="0"/>
              <w:jc w:val="right"/>
              <w:rPr>
                <w:b/>
              </w:rPr>
            </w:pPr>
            <w:r w:rsidRPr="00657280">
              <w:rPr>
                <w:rFonts w:eastAsia="黑体"/>
                <w:b/>
              </w:rPr>
              <w:t>100</w:t>
            </w:r>
          </w:p>
        </w:tc>
        <w:tc>
          <w:tcPr>
            <w:tcW w:w="136" w:type="dxa"/>
            <w:tcBorders>
              <w:top w:val="single" w:sz="12" w:space="0" w:color="auto"/>
              <w:bottom w:val="single" w:sz="4" w:space="0" w:color="auto"/>
            </w:tcBorders>
            <w:shd w:val="clear" w:color="auto" w:fill="auto"/>
          </w:tcPr>
          <w:p w:rsidR="00715903" w:rsidRPr="00B250AD" w:rsidRDefault="00715903" w:rsidP="009776B6">
            <w:pPr>
              <w:pStyle w:val="a4"/>
              <w:overflowPunct/>
              <w:spacing w:before="80" w:after="80"/>
              <w:ind w:right="0"/>
              <w:jc w:val="right"/>
              <w:rPr>
                <w:rFonts w:eastAsia="黑体"/>
              </w:rPr>
            </w:pPr>
          </w:p>
        </w:tc>
        <w:tc>
          <w:tcPr>
            <w:tcW w:w="705" w:type="dxa"/>
            <w:tcBorders>
              <w:top w:val="single" w:sz="12" w:space="0" w:color="auto"/>
              <w:bottom w:val="single" w:sz="4" w:space="0" w:color="auto"/>
            </w:tcBorders>
            <w:shd w:val="clear" w:color="auto" w:fill="auto"/>
            <w:noWrap/>
            <w:vAlign w:val="bottom"/>
          </w:tcPr>
          <w:p w:rsidR="00715903" w:rsidRPr="008831E0" w:rsidRDefault="00715903" w:rsidP="009776B6">
            <w:pPr>
              <w:pStyle w:val="a4"/>
              <w:overflowPunct/>
              <w:spacing w:before="80" w:after="80"/>
              <w:ind w:right="0"/>
              <w:jc w:val="right"/>
              <w:rPr>
                <w:b/>
              </w:rPr>
            </w:pPr>
            <w:r w:rsidRPr="008831E0">
              <w:rPr>
                <w:rFonts w:eastAsia="黑体"/>
                <w:b/>
              </w:rPr>
              <w:t>48.62</w:t>
            </w:r>
          </w:p>
        </w:tc>
        <w:tc>
          <w:tcPr>
            <w:tcW w:w="705" w:type="dxa"/>
            <w:tcBorders>
              <w:top w:val="single" w:sz="12" w:space="0" w:color="auto"/>
              <w:bottom w:val="single" w:sz="4" w:space="0" w:color="auto"/>
            </w:tcBorders>
            <w:shd w:val="clear" w:color="auto" w:fill="auto"/>
            <w:noWrap/>
            <w:vAlign w:val="bottom"/>
          </w:tcPr>
          <w:p w:rsidR="00715903" w:rsidRPr="008831E0" w:rsidRDefault="00715903" w:rsidP="009776B6">
            <w:pPr>
              <w:pStyle w:val="a4"/>
              <w:overflowPunct/>
              <w:spacing w:before="80" w:after="80"/>
              <w:ind w:right="0"/>
              <w:jc w:val="right"/>
              <w:rPr>
                <w:b/>
              </w:rPr>
            </w:pPr>
            <w:r w:rsidRPr="008831E0">
              <w:rPr>
                <w:rFonts w:eastAsia="黑体"/>
                <w:b/>
              </w:rPr>
              <w:t>51.38</w:t>
            </w:r>
          </w:p>
        </w:tc>
        <w:tc>
          <w:tcPr>
            <w:tcW w:w="705" w:type="dxa"/>
            <w:tcBorders>
              <w:top w:val="single" w:sz="12" w:space="0" w:color="auto"/>
              <w:bottom w:val="single" w:sz="4" w:space="0" w:color="auto"/>
            </w:tcBorders>
            <w:shd w:val="clear" w:color="auto" w:fill="auto"/>
            <w:noWrap/>
            <w:vAlign w:val="bottom"/>
          </w:tcPr>
          <w:p w:rsidR="00715903" w:rsidRPr="008831E0" w:rsidRDefault="00715903" w:rsidP="009776B6">
            <w:pPr>
              <w:pStyle w:val="a4"/>
              <w:overflowPunct/>
              <w:spacing w:before="80" w:after="80"/>
              <w:ind w:right="0"/>
              <w:jc w:val="right"/>
              <w:rPr>
                <w:b/>
              </w:rPr>
            </w:pPr>
            <w:r w:rsidRPr="008831E0">
              <w:rPr>
                <w:rFonts w:eastAsia="黑体"/>
                <w:b/>
              </w:rPr>
              <w:t>100</w:t>
            </w:r>
          </w:p>
        </w:tc>
        <w:tc>
          <w:tcPr>
            <w:tcW w:w="137" w:type="dxa"/>
            <w:tcBorders>
              <w:top w:val="single" w:sz="12" w:space="0" w:color="auto"/>
              <w:bottom w:val="single" w:sz="4" w:space="0" w:color="auto"/>
            </w:tcBorders>
            <w:shd w:val="clear" w:color="auto" w:fill="auto"/>
          </w:tcPr>
          <w:p w:rsidR="00715903" w:rsidRPr="008831E0" w:rsidRDefault="00715903" w:rsidP="009776B6">
            <w:pPr>
              <w:pStyle w:val="a4"/>
              <w:overflowPunct/>
              <w:spacing w:before="80" w:after="80"/>
              <w:ind w:right="0"/>
              <w:jc w:val="right"/>
              <w:rPr>
                <w:rFonts w:eastAsia="黑体"/>
                <w:b/>
              </w:rPr>
            </w:pPr>
          </w:p>
        </w:tc>
        <w:tc>
          <w:tcPr>
            <w:tcW w:w="705" w:type="dxa"/>
            <w:tcBorders>
              <w:top w:val="single" w:sz="12" w:space="0" w:color="auto"/>
              <w:bottom w:val="single" w:sz="4" w:space="0" w:color="auto"/>
            </w:tcBorders>
            <w:shd w:val="clear" w:color="auto" w:fill="auto"/>
            <w:noWrap/>
            <w:vAlign w:val="bottom"/>
          </w:tcPr>
          <w:p w:rsidR="00715903" w:rsidRPr="008831E0" w:rsidRDefault="00715903" w:rsidP="009776B6">
            <w:pPr>
              <w:pStyle w:val="a4"/>
              <w:overflowPunct/>
              <w:spacing w:before="80" w:after="80"/>
              <w:ind w:right="0"/>
              <w:jc w:val="right"/>
              <w:rPr>
                <w:b/>
              </w:rPr>
            </w:pPr>
            <w:r w:rsidRPr="008831E0">
              <w:rPr>
                <w:rFonts w:eastAsia="黑体"/>
                <w:b/>
              </w:rPr>
              <w:t>48.82</w:t>
            </w:r>
          </w:p>
        </w:tc>
        <w:tc>
          <w:tcPr>
            <w:tcW w:w="705" w:type="dxa"/>
            <w:tcBorders>
              <w:top w:val="single" w:sz="12" w:space="0" w:color="auto"/>
              <w:bottom w:val="single" w:sz="4" w:space="0" w:color="auto"/>
            </w:tcBorders>
            <w:shd w:val="clear" w:color="auto" w:fill="auto"/>
            <w:noWrap/>
            <w:vAlign w:val="bottom"/>
          </w:tcPr>
          <w:p w:rsidR="00715903" w:rsidRPr="008831E0" w:rsidRDefault="00715903" w:rsidP="009776B6">
            <w:pPr>
              <w:pStyle w:val="a4"/>
              <w:overflowPunct/>
              <w:spacing w:before="80" w:after="80"/>
              <w:ind w:right="0"/>
              <w:jc w:val="right"/>
              <w:rPr>
                <w:b/>
              </w:rPr>
            </w:pPr>
            <w:r w:rsidRPr="008831E0">
              <w:rPr>
                <w:rFonts w:eastAsia="黑体"/>
                <w:b/>
              </w:rPr>
              <w:t>51.18</w:t>
            </w:r>
          </w:p>
        </w:tc>
        <w:tc>
          <w:tcPr>
            <w:tcW w:w="705" w:type="dxa"/>
            <w:tcBorders>
              <w:top w:val="single" w:sz="12" w:space="0" w:color="auto"/>
              <w:bottom w:val="single" w:sz="4" w:space="0" w:color="auto"/>
            </w:tcBorders>
            <w:shd w:val="clear" w:color="auto" w:fill="auto"/>
            <w:noWrap/>
            <w:vAlign w:val="bottom"/>
          </w:tcPr>
          <w:p w:rsidR="00715903" w:rsidRPr="008831E0" w:rsidRDefault="00715903" w:rsidP="009776B6">
            <w:pPr>
              <w:pStyle w:val="a4"/>
              <w:overflowPunct/>
              <w:spacing w:before="80" w:after="80"/>
              <w:ind w:right="0"/>
              <w:jc w:val="right"/>
              <w:rPr>
                <w:b/>
              </w:rPr>
            </w:pPr>
            <w:r w:rsidRPr="008831E0">
              <w:rPr>
                <w:rFonts w:eastAsia="黑体"/>
                <w:b/>
              </w:rPr>
              <w:t>100</w:t>
            </w:r>
          </w:p>
        </w:tc>
        <w:tc>
          <w:tcPr>
            <w:tcW w:w="137" w:type="dxa"/>
            <w:tcBorders>
              <w:top w:val="single" w:sz="12" w:space="0" w:color="auto"/>
              <w:bottom w:val="single" w:sz="4" w:space="0" w:color="auto"/>
            </w:tcBorders>
            <w:shd w:val="clear" w:color="auto" w:fill="auto"/>
          </w:tcPr>
          <w:p w:rsidR="00715903" w:rsidRPr="008831E0" w:rsidRDefault="00715903" w:rsidP="009776B6">
            <w:pPr>
              <w:pStyle w:val="a4"/>
              <w:overflowPunct/>
              <w:spacing w:before="80" w:after="80"/>
              <w:ind w:right="0"/>
              <w:jc w:val="right"/>
              <w:rPr>
                <w:rFonts w:eastAsia="黑体"/>
                <w:b/>
              </w:rPr>
            </w:pPr>
          </w:p>
        </w:tc>
        <w:tc>
          <w:tcPr>
            <w:tcW w:w="723" w:type="dxa"/>
            <w:tcBorders>
              <w:top w:val="single" w:sz="12" w:space="0" w:color="auto"/>
              <w:bottom w:val="single" w:sz="4" w:space="0" w:color="auto"/>
            </w:tcBorders>
            <w:shd w:val="clear" w:color="auto" w:fill="auto"/>
            <w:noWrap/>
            <w:vAlign w:val="bottom"/>
          </w:tcPr>
          <w:p w:rsidR="00715903" w:rsidRPr="008831E0" w:rsidRDefault="00715903" w:rsidP="009776B6">
            <w:pPr>
              <w:pStyle w:val="a4"/>
              <w:overflowPunct/>
              <w:spacing w:before="80" w:after="80"/>
              <w:ind w:right="0"/>
              <w:jc w:val="right"/>
              <w:rPr>
                <w:b/>
              </w:rPr>
            </w:pPr>
            <w:r w:rsidRPr="008831E0">
              <w:rPr>
                <w:rFonts w:eastAsia="黑体"/>
                <w:b/>
              </w:rPr>
              <w:t>48.57</w:t>
            </w:r>
          </w:p>
        </w:tc>
        <w:tc>
          <w:tcPr>
            <w:tcW w:w="705" w:type="dxa"/>
            <w:tcBorders>
              <w:top w:val="single" w:sz="12" w:space="0" w:color="auto"/>
              <w:bottom w:val="single" w:sz="4" w:space="0" w:color="auto"/>
            </w:tcBorders>
            <w:shd w:val="clear" w:color="auto" w:fill="auto"/>
            <w:noWrap/>
            <w:vAlign w:val="bottom"/>
          </w:tcPr>
          <w:p w:rsidR="00715903" w:rsidRPr="008831E0" w:rsidRDefault="00715903" w:rsidP="009776B6">
            <w:pPr>
              <w:pStyle w:val="a4"/>
              <w:overflowPunct/>
              <w:spacing w:before="80" w:after="80"/>
              <w:ind w:right="0"/>
              <w:jc w:val="right"/>
              <w:rPr>
                <w:b/>
              </w:rPr>
            </w:pPr>
            <w:r w:rsidRPr="008831E0">
              <w:rPr>
                <w:rFonts w:eastAsia="黑体"/>
                <w:b/>
              </w:rPr>
              <w:t>51.43</w:t>
            </w:r>
          </w:p>
        </w:tc>
        <w:tc>
          <w:tcPr>
            <w:tcW w:w="705" w:type="dxa"/>
            <w:tcBorders>
              <w:top w:val="single" w:sz="12" w:space="0" w:color="auto"/>
              <w:bottom w:val="single" w:sz="4" w:space="0" w:color="auto"/>
            </w:tcBorders>
            <w:shd w:val="clear" w:color="auto" w:fill="auto"/>
            <w:noWrap/>
            <w:vAlign w:val="bottom"/>
          </w:tcPr>
          <w:p w:rsidR="00715903" w:rsidRPr="008831E0" w:rsidRDefault="00715903" w:rsidP="009776B6">
            <w:pPr>
              <w:pStyle w:val="a4"/>
              <w:overflowPunct/>
              <w:spacing w:before="80" w:after="80"/>
              <w:ind w:right="0"/>
              <w:jc w:val="right"/>
              <w:rPr>
                <w:rFonts w:eastAsia="黑体"/>
                <w:b/>
              </w:rPr>
            </w:pPr>
            <w:r w:rsidRPr="008831E0">
              <w:rPr>
                <w:rFonts w:eastAsia="黑体"/>
                <w:b/>
              </w:rPr>
              <w:t>100</w:t>
            </w:r>
          </w:p>
        </w:tc>
      </w:tr>
      <w:tr w:rsidR="00715903" w:rsidRPr="00441A31" w:rsidTr="009776B6">
        <w:trPr>
          <w:trHeight w:val="240"/>
        </w:trPr>
        <w:tc>
          <w:tcPr>
            <w:tcW w:w="754" w:type="dxa"/>
            <w:tcBorders>
              <w:top w:val="single" w:sz="4" w:space="0" w:color="auto"/>
              <w:bottom w:val="nil"/>
            </w:tcBorders>
            <w:shd w:val="clear" w:color="auto" w:fill="auto"/>
          </w:tcPr>
          <w:p w:rsidR="00715903" w:rsidRPr="00441A31" w:rsidRDefault="00715903" w:rsidP="009776B6">
            <w:pPr>
              <w:pStyle w:val="a4"/>
              <w:overflowPunct/>
              <w:ind w:right="0"/>
              <w:jc w:val="left"/>
            </w:pPr>
            <w:r w:rsidRPr="00441A31">
              <w:t>0</w:t>
            </w:r>
            <w:r w:rsidRPr="00441A31">
              <w:rPr>
                <w:rFonts w:hint="eastAsia"/>
              </w:rPr>
              <w:t>-</w:t>
            </w:r>
            <w:r w:rsidRPr="00441A31">
              <w:t>4</w:t>
            </w:r>
            <w:r w:rsidRPr="00441A31">
              <w:t>岁</w:t>
            </w:r>
          </w:p>
        </w:tc>
        <w:tc>
          <w:tcPr>
            <w:tcW w:w="704" w:type="dxa"/>
            <w:tcBorders>
              <w:top w:val="single" w:sz="4" w:space="0" w:color="auto"/>
              <w:bottom w:val="nil"/>
            </w:tcBorders>
            <w:shd w:val="clear" w:color="auto" w:fill="auto"/>
            <w:noWrap/>
            <w:vAlign w:val="bottom"/>
          </w:tcPr>
          <w:p w:rsidR="00715903" w:rsidRPr="00441A31" w:rsidRDefault="00715903" w:rsidP="009776B6">
            <w:pPr>
              <w:pStyle w:val="a4"/>
              <w:overflowPunct/>
              <w:ind w:right="0"/>
              <w:jc w:val="right"/>
            </w:pPr>
            <w:r w:rsidRPr="00441A31">
              <w:t>5.66</w:t>
            </w:r>
          </w:p>
        </w:tc>
        <w:tc>
          <w:tcPr>
            <w:tcW w:w="704" w:type="dxa"/>
            <w:tcBorders>
              <w:top w:val="single" w:sz="4" w:space="0" w:color="auto"/>
              <w:bottom w:val="nil"/>
            </w:tcBorders>
            <w:shd w:val="clear" w:color="auto" w:fill="auto"/>
            <w:noWrap/>
            <w:vAlign w:val="bottom"/>
          </w:tcPr>
          <w:p w:rsidR="00715903" w:rsidRPr="00441A31" w:rsidRDefault="00715903" w:rsidP="009776B6">
            <w:pPr>
              <w:pStyle w:val="a4"/>
              <w:overflowPunct/>
              <w:ind w:right="0"/>
              <w:jc w:val="right"/>
            </w:pPr>
            <w:r w:rsidRPr="00441A31">
              <w:t>5.48</w:t>
            </w:r>
          </w:p>
        </w:tc>
        <w:tc>
          <w:tcPr>
            <w:tcW w:w="704" w:type="dxa"/>
            <w:tcBorders>
              <w:top w:val="single" w:sz="4" w:space="0" w:color="auto"/>
              <w:bottom w:val="nil"/>
            </w:tcBorders>
            <w:shd w:val="clear" w:color="auto" w:fill="auto"/>
            <w:noWrap/>
            <w:vAlign w:val="bottom"/>
          </w:tcPr>
          <w:p w:rsidR="00715903" w:rsidRPr="00441A31" w:rsidRDefault="00715903" w:rsidP="009776B6">
            <w:pPr>
              <w:pStyle w:val="a4"/>
              <w:overflowPunct/>
              <w:ind w:right="0"/>
              <w:jc w:val="right"/>
            </w:pPr>
            <w:r w:rsidRPr="00441A31">
              <w:t>11.14</w:t>
            </w:r>
          </w:p>
        </w:tc>
        <w:tc>
          <w:tcPr>
            <w:tcW w:w="136" w:type="dxa"/>
            <w:tcBorders>
              <w:top w:val="single" w:sz="4" w:space="0" w:color="auto"/>
              <w:bottom w:val="nil"/>
            </w:tcBorders>
            <w:shd w:val="clear" w:color="auto" w:fill="auto"/>
          </w:tcPr>
          <w:p w:rsidR="00715903" w:rsidRPr="00441A31" w:rsidRDefault="00715903" w:rsidP="009776B6">
            <w:pPr>
              <w:pStyle w:val="a4"/>
              <w:overflowPunct/>
              <w:ind w:right="0"/>
              <w:jc w:val="right"/>
            </w:pPr>
          </w:p>
        </w:tc>
        <w:tc>
          <w:tcPr>
            <w:tcW w:w="705" w:type="dxa"/>
            <w:tcBorders>
              <w:top w:val="single" w:sz="4" w:space="0" w:color="auto"/>
              <w:bottom w:val="nil"/>
            </w:tcBorders>
            <w:shd w:val="clear" w:color="auto" w:fill="auto"/>
            <w:noWrap/>
            <w:vAlign w:val="bottom"/>
          </w:tcPr>
          <w:p w:rsidR="00715903" w:rsidRPr="00441A31" w:rsidRDefault="00715903" w:rsidP="009776B6">
            <w:pPr>
              <w:pStyle w:val="a4"/>
              <w:overflowPunct/>
              <w:ind w:right="0"/>
              <w:jc w:val="right"/>
            </w:pPr>
            <w:r w:rsidRPr="00441A31">
              <w:t>5.15</w:t>
            </w:r>
          </w:p>
        </w:tc>
        <w:tc>
          <w:tcPr>
            <w:tcW w:w="705" w:type="dxa"/>
            <w:tcBorders>
              <w:top w:val="single" w:sz="4" w:space="0" w:color="auto"/>
              <w:bottom w:val="nil"/>
            </w:tcBorders>
            <w:shd w:val="clear" w:color="auto" w:fill="auto"/>
            <w:noWrap/>
            <w:vAlign w:val="bottom"/>
          </w:tcPr>
          <w:p w:rsidR="00715903" w:rsidRPr="00441A31" w:rsidRDefault="00715903" w:rsidP="009776B6">
            <w:pPr>
              <w:pStyle w:val="a4"/>
              <w:overflowPunct/>
              <w:ind w:right="0"/>
              <w:jc w:val="right"/>
            </w:pPr>
            <w:r w:rsidRPr="00441A31">
              <w:t>4.99</w:t>
            </w:r>
          </w:p>
        </w:tc>
        <w:tc>
          <w:tcPr>
            <w:tcW w:w="705" w:type="dxa"/>
            <w:tcBorders>
              <w:top w:val="single" w:sz="4" w:space="0" w:color="auto"/>
              <w:bottom w:val="nil"/>
            </w:tcBorders>
            <w:shd w:val="clear" w:color="auto" w:fill="auto"/>
            <w:noWrap/>
            <w:vAlign w:val="bottom"/>
          </w:tcPr>
          <w:p w:rsidR="00715903" w:rsidRPr="00441A31" w:rsidRDefault="00715903" w:rsidP="009776B6">
            <w:pPr>
              <w:pStyle w:val="a4"/>
              <w:overflowPunct/>
              <w:ind w:right="0"/>
              <w:jc w:val="right"/>
            </w:pPr>
            <w:r w:rsidRPr="00441A31">
              <w:t>10.14</w:t>
            </w:r>
          </w:p>
        </w:tc>
        <w:tc>
          <w:tcPr>
            <w:tcW w:w="137" w:type="dxa"/>
            <w:tcBorders>
              <w:top w:val="single" w:sz="4" w:space="0" w:color="auto"/>
              <w:bottom w:val="nil"/>
            </w:tcBorders>
            <w:shd w:val="clear" w:color="auto" w:fill="auto"/>
          </w:tcPr>
          <w:p w:rsidR="00715903" w:rsidRPr="00441A31" w:rsidRDefault="00715903" w:rsidP="009776B6">
            <w:pPr>
              <w:pStyle w:val="a4"/>
              <w:overflowPunct/>
              <w:ind w:right="0"/>
              <w:jc w:val="right"/>
            </w:pPr>
          </w:p>
        </w:tc>
        <w:tc>
          <w:tcPr>
            <w:tcW w:w="705" w:type="dxa"/>
            <w:tcBorders>
              <w:top w:val="single" w:sz="4" w:space="0" w:color="auto"/>
              <w:bottom w:val="nil"/>
            </w:tcBorders>
            <w:shd w:val="clear" w:color="auto" w:fill="auto"/>
            <w:noWrap/>
            <w:vAlign w:val="bottom"/>
          </w:tcPr>
          <w:p w:rsidR="00715903" w:rsidRPr="00441A31" w:rsidRDefault="00715903" w:rsidP="009776B6">
            <w:pPr>
              <w:pStyle w:val="a4"/>
              <w:overflowPunct/>
              <w:ind w:right="0"/>
              <w:jc w:val="right"/>
            </w:pPr>
            <w:r w:rsidRPr="00441A31">
              <w:t>4.82</w:t>
            </w:r>
          </w:p>
        </w:tc>
        <w:tc>
          <w:tcPr>
            <w:tcW w:w="705" w:type="dxa"/>
            <w:tcBorders>
              <w:top w:val="single" w:sz="4" w:space="0" w:color="auto"/>
              <w:bottom w:val="nil"/>
            </w:tcBorders>
            <w:shd w:val="clear" w:color="auto" w:fill="auto"/>
            <w:noWrap/>
            <w:vAlign w:val="bottom"/>
          </w:tcPr>
          <w:p w:rsidR="00715903" w:rsidRPr="00441A31" w:rsidRDefault="00715903" w:rsidP="009776B6">
            <w:pPr>
              <w:pStyle w:val="a4"/>
              <w:overflowPunct/>
              <w:ind w:right="0"/>
              <w:jc w:val="right"/>
            </w:pPr>
            <w:r w:rsidRPr="00441A31">
              <w:t>4.67</w:t>
            </w:r>
          </w:p>
        </w:tc>
        <w:tc>
          <w:tcPr>
            <w:tcW w:w="705" w:type="dxa"/>
            <w:tcBorders>
              <w:top w:val="single" w:sz="4" w:space="0" w:color="auto"/>
              <w:bottom w:val="nil"/>
            </w:tcBorders>
            <w:shd w:val="clear" w:color="auto" w:fill="auto"/>
            <w:noWrap/>
            <w:vAlign w:val="bottom"/>
          </w:tcPr>
          <w:p w:rsidR="00715903" w:rsidRPr="00441A31" w:rsidRDefault="00715903" w:rsidP="009776B6">
            <w:pPr>
              <w:pStyle w:val="a4"/>
              <w:overflowPunct/>
              <w:ind w:right="0"/>
              <w:jc w:val="right"/>
            </w:pPr>
            <w:r w:rsidRPr="00441A31">
              <w:t>9.49</w:t>
            </w:r>
          </w:p>
        </w:tc>
        <w:tc>
          <w:tcPr>
            <w:tcW w:w="137" w:type="dxa"/>
            <w:tcBorders>
              <w:top w:val="single" w:sz="4" w:space="0" w:color="auto"/>
              <w:bottom w:val="nil"/>
            </w:tcBorders>
            <w:shd w:val="clear" w:color="auto" w:fill="auto"/>
          </w:tcPr>
          <w:p w:rsidR="00715903" w:rsidRPr="00441A31" w:rsidRDefault="00715903" w:rsidP="009776B6">
            <w:pPr>
              <w:pStyle w:val="a4"/>
              <w:overflowPunct/>
              <w:ind w:right="0"/>
              <w:jc w:val="right"/>
            </w:pPr>
          </w:p>
        </w:tc>
        <w:tc>
          <w:tcPr>
            <w:tcW w:w="723" w:type="dxa"/>
            <w:tcBorders>
              <w:top w:val="single" w:sz="4" w:space="0" w:color="auto"/>
              <w:bottom w:val="nil"/>
            </w:tcBorders>
            <w:shd w:val="clear" w:color="auto" w:fill="auto"/>
            <w:noWrap/>
            <w:vAlign w:val="bottom"/>
          </w:tcPr>
          <w:p w:rsidR="00715903" w:rsidRPr="00441A31" w:rsidRDefault="00715903" w:rsidP="009776B6">
            <w:pPr>
              <w:pStyle w:val="a4"/>
              <w:overflowPunct/>
              <w:ind w:right="0"/>
              <w:jc w:val="right"/>
            </w:pPr>
            <w:r w:rsidRPr="00441A31">
              <w:t>4.47</w:t>
            </w:r>
          </w:p>
        </w:tc>
        <w:tc>
          <w:tcPr>
            <w:tcW w:w="705" w:type="dxa"/>
            <w:tcBorders>
              <w:top w:val="single" w:sz="4" w:space="0" w:color="auto"/>
              <w:bottom w:val="nil"/>
            </w:tcBorders>
            <w:shd w:val="clear" w:color="auto" w:fill="auto"/>
            <w:noWrap/>
            <w:vAlign w:val="bottom"/>
          </w:tcPr>
          <w:p w:rsidR="00715903" w:rsidRPr="00441A31" w:rsidRDefault="00715903" w:rsidP="009776B6">
            <w:pPr>
              <w:pStyle w:val="a4"/>
              <w:overflowPunct/>
              <w:ind w:right="0"/>
              <w:jc w:val="right"/>
            </w:pPr>
            <w:r w:rsidRPr="00441A31">
              <w:t>4.34</w:t>
            </w:r>
          </w:p>
        </w:tc>
        <w:tc>
          <w:tcPr>
            <w:tcW w:w="705" w:type="dxa"/>
            <w:tcBorders>
              <w:top w:val="single" w:sz="4" w:space="0" w:color="auto"/>
              <w:bottom w:val="nil"/>
            </w:tcBorders>
            <w:shd w:val="clear" w:color="auto" w:fill="auto"/>
            <w:noWrap/>
            <w:vAlign w:val="bottom"/>
          </w:tcPr>
          <w:p w:rsidR="00715903" w:rsidRPr="00441A31" w:rsidRDefault="00715903" w:rsidP="009776B6">
            <w:pPr>
              <w:pStyle w:val="a4"/>
              <w:overflowPunct/>
              <w:ind w:right="0"/>
              <w:jc w:val="right"/>
            </w:pPr>
            <w:r w:rsidRPr="00441A31">
              <w:t>8.81</w:t>
            </w:r>
          </w:p>
        </w:tc>
      </w:tr>
      <w:tr w:rsidR="00715903" w:rsidRPr="00441A31" w:rsidTr="009776B6">
        <w:trPr>
          <w:trHeight w:val="240"/>
        </w:trPr>
        <w:tc>
          <w:tcPr>
            <w:tcW w:w="754" w:type="dxa"/>
            <w:tcBorders>
              <w:top w:val="nil"/>
            </w:tcBorders>
            <w:shd w:val="clear" w:color="auto" w:fill="auto"/>
          </w:tcPr>
          <w:p w:rsidR="00715903" w:rsidRPr="00441A31" w:rsidRDefault="00715903" w:rsidP="009776B6">
            <w:pPr>
              <w:pStyle w:val="a4"/>
              <w:overflowPunct/>
              <w:ind w:right="0"/>
              <w:jc w:val="left"/>
            </w:pPr>
            <w:r w:rsidRPr="00441A31">
              <w:t>5</w:t>
            </w:r>
            <w:r w:rsidRPr="00441A31">
              <w:rPr>
                <w:rFonts w:hint="eastAsia"/>
              </w:rPr>
              <w:t>-</w:t>
            </w:r>
            <w:r w:rsidRPr="00441A31">
              <w:t>9</w:t>
            </w:r>
            <w:r w:rsidRPr="00441A31">
              <w:t>岁</w:t>
            </w:r>
          </w:p>
        </w:tc>
        <w:tc>
          <w:tcPr>
            <w:tcW w:w="704" w:type="dxa"/>
            <w:tcBorders>
              <w:top w:val="nil"/>
            </w:tcBorders>
            <w:shd w:val="clear" w:color="auto" w:fill="auto"/>
            <w:noWrap/>
            <w:vAlign w:val="bottom"/>
          </w:tcPr>
          <w:p w:rsidR="00715903" w:rsidRPr="00441A31" w:rsidRDefault="00715903" w:rsidP="009776B6">
            <w:pPr>
              <w:pStyle w:val="a4"/>
              <w:overflowPunct/>
              <w:ind w:right="0"/>
              <w:jc w:val="right"/>
            </w:pPr>
            <w:r w:rsidRPr="00441A31">
              <w:t>5.95</w:t>
            </w:r>
          </w:p>
        </w:tc>
        <w:tc>
          <w:tcPr>
            <w:tcW w:w="704" w:type="dxa"/>
            <w:tcBorders>
              <w:top w:val="nil"/>
            </w:tcBorders>
            <w:shd w:val="clear" w:color="auto" w:fill="auto"/>
            <w:noWrap/>
            <w:vAlign w:val="bottom"/>
          </w:tcPr>
          <w:p w:rsidR="00715903" w:rsidRPr="00441A31" w:rsidRDefault="00715903" w:rsidP="009776B6">
            <w:pPr>
              <w:pStyle w:val="a4"/>
              <w:overflowPunct/>
              <w:ind w:right="0"/>
              <w:jc w:val="right"/>
            </w:pPr>
            <w:r w:rsidRPr="00441A31">
              <w:t>5.8</w:t>
            </w:r>
          </w:p>
        </w:tc>
        <w:tc>
          <w:tcPr>
            <w:tcW w:w="704" w:type="dxa"/>
            <w:tcBorders>
              <w:top w:val="nil"/>
            </w:tcBorders>
            <w:shd w:val="clear" w:color="auto" w:fill="auto"/>
            <w:noWrap/>
            <w:vAlign w:val="bottom"/>
          </w:tcPr>
          <w:p w:rsidR="00715903" w:rsidRPr="00441A31" w:rsidRDefault="00715903" w:rsidP="009776B6">
            <w:pPr>
              <w:pStyle w:val="a4"/>
              <w:overflowPunct/>
              <w:ind w:right="0"/>
              <w:jc w:val="right"/>
            </w:pPr>
            <w:r w:rsidRPr="00441A31">
              <w:t>11.75</w:t>
            </w:r>
          </w:p>
        </w:tc>
        <w:tc>
          <w:tcPr>
            <w:tcW w:w="136" w:type="dxa"/>
            <w:tcBorders>
              <w:top w:val="nil"/>
            </w:tcBorders>
            <w:shd w:val="clear" w:color="auto" w:fill="auto"/>
          </w:tcPr>
          <w:p w:rsidR="00715903" w:rsidRPr="00441A31" w:rsidRDefault="00715903" w:rsidP="009776B6">
            <w:pPr>
              <w:pStyle w:val="a4"/>
              <w:overflowPunct/>
              <w:ind w:right="0"/>
              <w:jc w:val="right"/>
            </w:pPr>
          </w:p>
        </w:tc>
        <w:tc>
          <w:tcPr>
            <w:tcW w:w="705" w:type="dxa"/>
            <w:tcBorders>
              <w:top w:val="nil"/>
            </w:tcBorders>
            <w:shd w:val="clear" w:color="auto" w:fill="auto"/>
            <w:noWrap/>
            <w:vAlign w:val="bottom"/>
          </w:tcPr>
          <w:p w:rsidR="00715903" w:rsidRPr="00441A31" w:rsidRDefault="00715903" w:rsidP="009776B6">
            <w:pPr>
              <w:pStyle w:val="a4"/>
              <w:overflowPunct/>
              <w:ind w:right="0"/>
              <w:jc w:val="right"/>
            </w:pPr>
            <w:r w:rsidRPr="00441A31">
              <w:t>5.32</w:t>
            </w:r>
          </w:p>
        </w:tc>
        <w:tc>
          <w:tcPr>
            <w:tcW w:w="705" w:type="dxa"/>
            <w:tcBorders>
              <w:top w:val="nil"/>
            </w:tcBorders>
            <w:shd w:val="clear" w:color="auto" w:fill="auto"/>
            <w:noWrap/>
            <w:vAlign w:val="bottom"/>
          </w:tcPr>
          <w:p w:rsidR="00715903" w:rsidRPr="00441A31" w:rsidRDefault="00715903" w:rsidP="009776B6">
            <w:pPr>
              <w:pStyle w:val="a4"/>
              <w:overflowPunct/>
              <w:ind w:right="0"/>
              <w:jc w:val="right"/>
            </w:pPr>
            <w:r w:rsidRPr="00441A31">
              <w:t>5.15</w:t>
            </w:r>
          </w:p>
        </w:tc>
        <w:tc>
          <w:tcPr>
            <w:tcW w:w="705" w:type="dxa"/>
            <w:tcBorders>
              <w:top w:val="nil"/>
            </w:tcBorders>
            <w:shd w:val="clear" w:color="auto" w:fill="auto"/>
            <w:noWrap/>
            <w:vAlign w:val="bottom"/>
          </w:tcPr>
          <w:p w:rsidR="00715903" w:rsidRPr="00441A31" w:rsidRDefault="00715903" w:rsidP="009776B6">
            <w:pPr>
              <w:pStyle w:val="a4"/>
              <w:overflowPunct/>
              <w:ind w:right="0"/>
              <w:jc w:val="right"/>
            </w:pPr>
            <w:r w:rsidRPr="00441A31">
              <w:t>10.46</w:t>
            </w:r>
          </w:p>
        </w:tc>
        <w:tc>
          <w:tcPr>
            <w:tcW w:w="137" w:type="dxa"/>
            <w:tcBorders>
              <w:top w:val="nil"/>
            </w:tcBorders>
            <w:shd w:val="clear" w:color="auto" w:fill="auto"/>
          </w:tcPr>
          <w:p w:rsidR="00715903" w:rsidRPr="00441A31" w:rsidRDefault="00715903" w:rsidP="009776B6">
            <w:pPr>
              <w:pStyle w:val="a4"/>
              <w:overflowPunct/>
              <w:ind w:right="0"/>
              <w:jc w:val="right"/>
            </w:pPr>
          </w:p>
        </w:tc>
        <w:tc>
          <w:tcPr>
            <w:tcW w:w="705" w:type="dxa"/>
            <w:tcBorders>
              <w:top w:val="nil"/>
            </w:tcBorders>
            <w:shd w:val="clear" w:color="auto" w:fill="auto"/>
            <w:noWrap/>
            <w:vAlign w:val="bottom"/>
          </w:tcPr>
          <w:p w:rsidR="00715903" w:rsidRPr="00441A31" w:rsidRDefault="00715903" w:rsidP="009776B6">
            <w:pPr>
              <w:pStyle w:val="a4"/>
              <w:overflowPunct/>
              <w:ind w:right="0"/>
              <w:jc w:val="right"/>
            </w:pPr>
            <w:r w:rsidRPr="00441A31">
              <w:t>5.05</w:t>
            </w:r>
          </w:p>
        </w:tc>
        <w:tc>
          <w:tcPr>
            <w:tcW w:w="705" w:type="dxa"/>
            <w:tcBorders>
              <w:top w:val="nil"/>
            </w:tcBorders>
            <w:shd w:val="clear" w:color="auto" w:fill="auto"/>
            <w:noWrap/>
            <w:vAlign w:val="bottom"/>
          </w:tcPr>
          <w:p w:rsidR="00715903" w:rsidRPr="00441A31" w:rsidRDefault="00715903" w:rsidP="009776B6">
            <w:pPr>
              <w:pStyle w:val="a4"/>
              <w:overflowPunct/>
              <w:ind w:right="0"/>
              <w:jc w:val="right"/>
            </w:pPr>
            <w:r w:rsidRPr="00441A31">
              <w:t>4.91</w:t>
            </w:r>
          </w:p>
        </w:tc>
        <w:tc>
          <w:tcPr>
            <w:tcW w:w="705" w:type="dxa"/>
            <w:tcBorders>
              <w:top w:val="nil"/>
            </w:tcBorders>
            <w:shd w:val="clear" w:color="auto" w:fill="auto"/>
            <w:noWrap/>
            <w:vAlign w:val="bottom"/>
          </w:tcPr>
          <w:p w:rsidR="00715903" w:rsidRPr="00441A31" w:rsidRDefault="00715903" w:rsidP="009776B6">
            <w:pPr>
              <w:pStyle w:val="a4"/>
              <w:overflowPunct/>
              <w:ind w:right="0"/>
              <w:jc w:val="right"/>
            </w:pPr>
            <w:r w:rsidRPr="00441A31">
              <w:t>9.96</w:t>
            </w:r>
          </w:p>
        </w:tc>
        <w:tc>
          <w:tcPr>
            <w:tcW w:w="137" w:type="dxa"/>
            <w:tcBorders>
              <w:top w:val="nil"/>
            </w:tcBorders>
            <w:shd w:val="clear" w:color="auto" w:fill="auto"/>
          </w:tcPr>
          <w:p w:rsidR="00715903" w:rsidRPr="00441A31" w:rsidRDefault="00715903" w:rsidP="009776B6">
            <w:pPr>
              <w:pStyle w:val="a4"/>
              <w:overflowPunct/>
              <w:ind w:right="0"/>
              <w:jc w:val="right"/>
            </w:pPr>
          </w:p>
        </w:tc>
        <w:tc>
          <w:tcPr>
            <w:tcW w:w="723" w:type="dxa"/>
            <w:tcBorders>
              <w:top w:val="nil"/>
            </w:tcBorders>
            <w:shd w:val="clear" w:color="auto" w:fill="auto"/>
            <w:noWrap/>
            <w:vAlign w:val="bottom"/>
          </w:tcPr>
          <w:p w:rsidR="00715903" w:rsidRPr="00441A31" w:rsidRDefault="00715903" w:rsidP="009776B6">
            <w:pPr>
              <w:pStyle w:val="a4"/>
              <w:overflowPunct/>
              <w:ind w:right="0"/>
              <w:jc w:val="right"/>
            </w:pPr>
            <w:r w:rsidRPr="00441A31">
              <w:t>4.67</w:t>
            </w:r>
          </w:p>
        </w:tc>
        <w:tc>
          <w:tcPr>
            <w:tcW w:w="705" w:type="dxa"/>
            <w:tcBorders>
              <w:top w:val="nil"/>
            </w:tcBorders>
            <w:shd w:val="clear" w:color="auto" w:fill="auto"/>
            <w:noWrap/>
            <w:vAlign w:val="bottom"/>
          </w:tcPr>
          <w:p w:rsidR="00715903" w:rsidRPr="00441A31" w:rsidRDefault="00715903" w:rsidP="009776B6">
            <w:pPr>
              <w:pStyle w:val="a4"/>
              <w:overflowPunct/>
              <w:ind w:right="0"/>
              <w:jc w:val="right"/>
            </w:pPr>
            <w:r w:rsidRPr="00441A31">
              <w:t>4.53</w:t>
            </w:r>
          </w:p>
        </w:tc>
        <w:tc>
          <w:tcPr>
            <w:tcW w:w="705" w:type="dxa"/>
            <w:tcBorders>
              <w:top w:val="nil"/>
            </w:tcBorders>
            <w:shd w:val="clear" w:color="auto" w:fill="auto"/>
            <w:noWrap/>
            <w:vAlign w:val="bottom"/>
          </w:tcPr>
          <w:p w:rsidR="00715903" w:rsidRPr="00441A31" w:rsidRDefault="00715903" w:rsidP="009776B6">
            <w:pPr>
              <w:pStyle w:val="a4"/>
              <w:overflowPunct/>
              <w:ind w:right="0"/>
              <w:jc w:val="right"/>
            </w:pPr>
            <w:r w:rsidRPr="00441A31">
              <w:t>9.21</w:t>
            </w:r>
          </w:p>
        </w:tc>
      </w:tr>
      <w:tr w:rsidR="00715903" w:rsidRPr="00441A31" w:rsidTr="009776B6">
        <w:trPr>
          <w:trHeight w:val="240"/>
        </w:trPr>
        <w:tc>
          <w:tcPr>
            <w:tcW w:w="754" w:type="dxa"/>
            <w:shd w:val="clear" w:color="auto" w:fill="auto"/>
          </w:tcPr>
          <w:p w:rsidR="00715903" w:rsidRPr="00441A31" w:rsidRDefault="00715903" w:rsidP="009776B6">
            <w:pPr>
              <w:pStyle w:val="a4"/>
              <w:overflowPunct/>
              <w:ind w:right="0"/>
              <w:jc w:val="left"/>
            </w:pPr>
            <w:r w:rsidRPr="00441A31">
              <w:t>10</w:t>
            </w:r>
            <w:r w:rsidRPr="00441A31">
              <w:rPr>
                <w:rFonts w:hint="eastAsia"/>
              </w:rPr>
              <w:t>-</w:t>
            </w:r>
            <w:r w:rsidRPr="00441A31">
              <w:t>14</w:t>
            </w:r>
            <w:r w:rsidRPr="00441A31">
              <w:t>岁</w:t>
            </w:r>
          </w:p>
        </w:tc>
        <w:tc>
          <w:tcPr>
            <w:tcW w:w="704" w:type="dxa"/>
            <w:shd w:val="clear" w:color="auto" w:fill="auto"/>
            <w:noWrap/>
            <w:vAlign w:val="bottom"/>
          </w:tcPr>
          <w:p w:rsidR="00715903" w:rsidRPr="00441A31" w:rsidRDefault="00715903" w:rsidP="009776B6">
            <w:pPr>
              <w:pStyle w:val="a4"/>
              <w:overflowPunct/>
              <w:ind w:right="0"/>
              <w:jc w:val="right"/>
            </w:pPr>
            <w:r w:rsidRPr="00441A31">
              <w:t>5.7</w:t>
            </w:r>
          </w:p>
        </w:tc>
        <w:tc>
          <w:tcPr>
            <w:tcW w:w="704" w:type="dxa"/>
            <w:shd w:val="clear" w:color="auto" w:fill="auto"/>
            <w:noWrap/>
            <w:vAlign w:val="bottom"/>
          </w:tcPr>
          <w:p w:rsidR="00715903" w:rsidRPr="00441A31" w:rsidRDefault="00715903" w:rsidP="009776B6">
            <w:pPr>
              <w:pStyle w:val="a4"/>
              <w:overflowPunct/>
              <w:ind w:right="0"/>
              <w:jc w:val="right"/>
            </w:pPr>
            <w:r w:rsidRPr="00441A31">
              <w:t>5.55</w:t>
            </w:r>
          </w:p>
        </w:tc>
        <w:tc>
          <w:tcPr>
            <w:tcW w:w="704" w:type="dxa"/>
            <w:shd w:val="clear" w:color="auto" w:fill="auto"/>
            <w:noWrap/>
            <w:vAlign w:val="bottom"/>
          </w:tcPr>
          <w:p w:rsidR="00715903" w:rsidRPr="00441A31" w:rsidRDefault="00715903" w:rsidP="009776B6">
            <w:pPr>
              <w:pStyle w:val="a4"/>
              <w:overflowPunct/>
              <w:ind w:right="0"/>
              <w:jc w:val="right"/>
            </w:pPr>
            <w:r w:rsidRPr="00441A31">
              <w:t>11.25</w:t>
            </w:r>
          </w:p>
        </w:tc>
        <w:tc>
          <w:tcPr>
            <w:tcW w:w="136" w:type="dxa"/>
            <w:shd w:val="clear" w:color="auto" w:fill="auto"/>
          </w:tcPr>
          <w:p w:rsidR="00715903" w:rsidRPr="00441A31" w:rsidRDefault="00715903" w:rsidP="009776B6">
            <w:pPr>
              <w:pStyle w:val="a4"/>
              <w:overflowPunct/>
              <w:ind w:right="0"/>
              <w:jc w:val="right"/>
            </w:pPr>
          </w:p>
        </w:tc>
        <w:tc>
          <w:tcPr>
            <w:tcW w:w="705" w:type="dxa"/>
            <w:shd w:val="clear" w:color="auto" w:fill="auto"/>
            <w:noWrap/>
            <w:vAlign w:val="bottom"/>
          </w:tcPr>
          <w:p w:rsidR="00715903" w:rsidRPr="00441A31" w:rsidRDefault="00715903" w:rsidP="009776B6">
            <w:pPr>
              <w:pStyle w:val="a4"/>
              <w:overflowPunct/>
              <w:ind w:right="0"/>
              <w:jc w:val="right"/>
            </w:pPr>
            <w:r w:rsidRPr="00441A31">
              <w:t>5.52</w:t>
            </w:r>
          </w:p>
        </w:tc>
        <w:tc>
          <w:tcPr>
            <w:tcW w:w="705" w:type="dxa"/>
            <w:shd w:val="clear" w:color="auto" w:fill="auto"/>
            <w:noWrap/>
            <w:vAlign w:val="bottom"/>
          </w:tcPr>
          <w:p w:rsidR="00715903" w:rsidRPr="00441A31" w:rsidRDefault="00715903" w:rsidP="009776B6">
            <w:pPr>
              <w:pStyle w:val="a4"/>
              <w:overflowPunct/>
              <w:ind w:right="0"/>
              <w:jc w:val="right"/>
            </w:pPr>
            <w:r w:rsidRPr="00441A31">
              <w:t>5.38</w:t>
            </w:r>
          </w:p>
        </w:tc>
        <w:tc>
          <w:tcPr>
            <w:tcW w:w="705" w:type="dxa"/>
            <w:shd w:val="clear" w:color="auto" w:fill="auto"/>
            <w:noWrap/>
            <w:vAlign w:val="bottom"/>
          </w:tcPr>
          <w:p w:rsidR="00715903" w:rsidRPr="00441A31" w:rsidRDefault="00715903" w:rsidP="009776B6">
            <w:pPr>
              <w:pStyle w:val="a4"/>
              <w:overflowPunct/>
              <w:ind w:right="0"/>
              <w:jc w:val="right"/>
            </w:pPr>
            <w:r w:rsidRPr="00441A31">
              <w:t>10.9</w:t>
            </w:r>
          </w:p>
        </w:tc>
        <w:tc>
          <w:tcPr>
            <w:tcW w:w="137" w:type="dxa"/>
            <w:shd w:val="clear" w:color="auto" w:fill="auto"/>
          </w:tcPr>
          <w:p w:rsidR="00715903" w:rsidRPr="00441A31" w:rsidRDefault="00715903" w:rsidP="009776B6">
            <w:pPr>
              <w:pStyle w:val="a4"/>
              <w:overflowPunct/>
              <w:ind w:right="0"/>
              <w:jc w:val="right"/>
            </w:pPr>
          </w:p>
        </w:tc>
        <w:tc>
          <w:tcPr>
            <w:tcW w:w="705" w:type="dxa"/>
            <w:shd w:val="clear" w:color="auto" w:fill="auto"/>
            <w:noWrap/>
            <w:vAlign w:val="bottom"/>
          </w:tcPr>
          <w:p w:rsidR="00715903" w:rsidRPr="00441A31" w:rsidRDefault="00715903" w:rsidP="009776B6">
            <w:pPr>
              <w:pStyle w:val="a4"/>
              <w:overflowPunct/>
              <w:ind w:right="0"/>
              <w:jc w:val="right"/>
            </w:pPr>
            <w:r w:rsidRPr="00441A31">
              <w:t>5</w:t>
            </w:r>
          </w:p>
        </w:tc>
        <w:tc>
          <w:tcPr>
            <w:tcW w:w="705" w:type="dxa"/>
            <w:shd w:val="clear" w:color="auto" w:fill="auto"/>
            <w:noWrap/>
            <w:vAlign w:val="bottom"/>
          </w:tcPr>
          <w:p w:rsidR="00715903" w:rsidRPr="00441A31" w:rsidRDefault="00715903" w:rsidP="009776B6">
            <w:pPr>
              <w:pStyle w:val="a4"/>
              <w:overflowPunct/>
              <w:ind w:right="0"/>
              <w:jc w:val="right"/>
            </w:pPr>
            <w:r w:rsidRPr="00441A31">
              <w:t>4.86</w:t>
            </w:r>
          </w:p>
        </w:tc>
        <w:tc>
          <w:tcPr>
            <w:tcW w:w="705" w:type="dxa"/>
            <w:shd w:val="clear" w:color="auto" w:fill="auto"/>
            <w:noWrap/>
            <w:vAlign w:val="bottom"/>
          </w:tcPr>
          <w:p w:rsidR="00715903" w:rsidRPr="00441A31" w:rsidRDefault="00715903" w:rsidP="009776B6">
            <w:pPr>
              <w:pStyle w:val="a4"/>
              <w:overflowPunct/>
              <w:ind w:right="0"/>
              <w:jc w:val="right"/>
            </w:pPr>
            <w:r w:rsidRPr="00441A31">
              <w:t>9.86</w:t>
            </w:r>
          </w:p>
        </w:tc>
        <w:tc>
          <w:tcPr>
            <w:tcW w:w="137" w:type="dxa"/>
            <w:shd w:val="clear" w:color="auto" w:fill="auto"/>
          </w:tcPr>
          <w:p w:rsidR="00715903" w:rsidRPr="00441A31" w:rsidRDefault="00715903" w:rsidP="009776B6">
            <w:pPr>
              <w:pStyle w:val="a4"/>
              <w:overflowPunct/>
              <w:ind w:right="0"/>
              <w:jc w:val="right"/>
            </w:pPr>
          </w:p>
        </w:tc>
        <w:tc>
          <w:tcPr>
            <w:tcW w:w="723" w:type="dxa"/>
            <w:shd w:val="clear" w:color="auto" w:fill="auto"/>
            <w:noWrap/>
            <w:vAlign w:val="bottom"/>
          </w:tcPr>
          <w:p w:rsidR="00715903" w:rsidRPr="00441A31" w:rsidRDefault="00715903" w:rsidP="009776B6">
            <w:pPr>
              <w:pStyle w:val="a4"/>
              <w:overflowPunct/>
              <w:ind w:right="0"/>
              <w:jc w:val="right"/>
            </w:pPr>
            <w:r w:rsidRPr="00441A31">
              <w:t>4.75</w:t>
            </w:r>
          </w:p>
        </w:tc>
        <w:tc>
          <w:tcPr>
            <w:tcW w:w="705" w:type="dxa"/>
            <w:shd w:val="clear" w:color="auto" w:fill="auto"/>
            <w:noWrap/>
            <w:vAlign w:val="bottom"/>
          </w:tcPr>
          <w:p w:rsidR="00715903" w:rsidRPr="00441A31" w:rsidRDefault="00715903" w:rsidP="009776B6">
            <w:pPr>
              <w:pStyle w:val="a4"/>
              <w:overflowPunct/>
              <w:ind w:right="0"/>
              <w:jc w:val="right"/>
            </w:pPr>
            <w:r w:rsidRPr="00441A31">
              <w:t>4.65</w:t>
            </w:r>
          </w:p>
        </w:tc>
        <w:tc>
          <w:tcPr>
            <w:tcW w:w="705" w:type="dxa"/>
            <w:shd w:val="clear" w:color="auto" w:fill="auto"/>
            <w:noWrap/>
            <w:vAlign w:val="bottom"/>
          </w:tcPr>
          <w:p w:rsidR="00715903" w:rsidRPr="00441A31" w:rsidRDefault="00715903" w:rsidP="009776B6">
            <w:pPr>
              <w:pStyle w:val="a4"/>
              <w:overflowPunct/>
              <w:ind w:right="0"/>
              <w:jc w:val="right"/>
            </w:pPr>
            <w:r w:rsidRPr="00441A31">
              <w:t>9.4</w:t>
            </w:r>
          </w:p>
        </w:tc>
      </w:tr>
      <w:tr w:rsidR="00715903" w:rsidRPr="00441A31" w:rsidTr="009776B6">
        <w:trPr>
          <w:trHeight w:val="240"/>
        </w:trPr>
        <w:tc>
          <w:tcPr>
            <w:tcW w:w="754" w:type="dxa"/>
            <w:shd w:val="clear" w:color="auto" w:fill="auto"/>
          </w:tcPr>
          <w:p w:rsidR="00715903" w:rsidRPr="00441A31" w:rsidRDefault="00715903" w:rsidP="009776B6">
            <w:pPr>
              <w:pStyle w:val="a4"/>
              <w:overflowPunct/>
              <w:ind w:right="0"/>
              <w:jc w:val="left"/>
            </w:pPr>
            <w:r w:rsidRPr="00441A31">
              <w:t>15</w:t>
            </w:r>
            <w:r w:rsidRPr="00441A31">
              <w:rPr>
                <w:rFonts w:hint="eastAsia"/>
              </w:rPr>
              <w:t>-</w:t>
            </w:r>
            <w:r w:rsidRPr="00441A31">
              <w:t>19</w:t>
            </w:r>
            <w:r w:rsidRPr="00441A31">
              <w:t>岁</w:t>
            </w:r>
          </w:p>
        </w:tc>
        <w:tc>
          <w:tcPr>
            <w:tcW w:w="704" w:type="dxa"/>
            <w:shd w:val="clear" w:color="auto" w:fill="auto"/>
            <w:noWrap/>
            <w:vAlign w:val="bottom"/>
          </w:tcPr>
          <w:p w:rsidR="00715903" w:rsidRPr="00441A31" w:rsidRDefault="00715903" w:rsidP="009776B6">
            <w:pPr>
              <w:pStyle w:val="a4"/>
              <w:overflowPunct/>
              <w:ind w:right="0"/>
              <w:jc w:val="right"/>
            </w:pPr>
            <w:r w:rsidRPr="00441A31">
              <w:t>5.14</w:t>
            </w:r>
          </w:p>
        </w:tc>
        <w:tc>
          <w:tcPr>
            <w:tcW w:w="704" w:type="dxa"/>
            <w:shd w:val="clear" w:color="auto" w:fill="auto"/>
            <w:noWrap/>
            <w:vAlign w:val="bottom"/>
          </w:tcPr>
          <w:p w:rsidR="00715903" w:rsidRPr="00441A31" w:rsidRDefault="00715903" w:rsidP="009776B6">
            <w:pPr>
              <w:pStyle w:val="a4"/>
              <w:overflowPunct/>
              <w:ind w:right="0"/>
              <w:jc w:val="right"/>
            </w:pPr>
            <w:r w:rsidRPr="00441A31">
              <w:t>5.33</w:t>
            </w:r>
          </w:p>
        </w:tc>
        <w:tc>
          <w:tcPr>
            <w:tcW w:w="704" w:type="dxa"/>
            <w:shd w:val="clear" w:color="auto" w:fill="auto"/>
            <w:noWrap/>
            <w:vAlign w:val="bottom"/>
          </w:tcPr>
          <w:p w:rsidR="00715903" w:rsidRPr="00441A31" w:rsidRDefault="00715903" w:rsidP="009776B6">
            <w:pPr>
              <w:pStyle w:val="a4"/>
              <w:overflowPunct/>
              <w:ind w:right="0"/>
              <w:jc w:val="right"/>
            </w:pPr>
            <w:r w:rsidRPr="00441A31">
              <w:t>10.47</w:t>
            </w:r>
          </w:p>
        </w:tc>
        <w:tc>
          <w:tcPr>
            <w:tcW w:w="136" w:type="dxa"/>
            <w:shd w:val="clear" w:color="auto" w:fill="auto"/>
          </w:tcPr>
          <w:p w:rsidR="00715903" w:rsidRPr="00441A31" w:rsidRDefault="00715903" w:rsidP="009776B6">
            <w:pPr>
              <w:pStyle w:val="a4"/>
              <w:overflowPunct/>
              <w:ind w:right="0"/>
              <w:jc w:val="right"/>
            </w:pPr>
          </w:p>
        </w:tc>
        <w:tc>
          <w:tcPr>
            <w:tcW w:w="705" w:type="dxa"/>
            <w:shd w:val="clear" w:color="auto" w:fill="auto"/>
            <w:noWrap/>
            <w:vAlign w:val="bottom"/>
          </w:tcPr>
          <w:p w:rsidR="00715903" w:rsidRPr="00441A31" w:rsidRDefault="00715903" w:rsidP="009776B6">
            <w:pPr>
              <w:pStyle w:val="a4"/>
              <w:overflowPunct/>
              <w:ind w:right="0"/>
              <w:jc w:val="right"/>
            </w:pPr>
            <w:r w:rsidRPr="00441A31">
              <w:t>4.97</w:t>
            </w:r>
          </w:p>
        </w:tc>
        <w:tc>
          <w:tcPr>
            <w:tcW w:w="705" w:type="dxa"/>
            <w:shd w:val="clear" w:color="auto" w:fill="auto"/>
            <w:noWrap/>
            <w:vAlign w:val="bottom"/>
          </w:tcPr>
          <w:p w:rsidR="00715903" w:rsidRPr="00441A31" w:rsidRDefault="00715903" w:rsidP="009776B6">
            <w:pPr>
              <w:pStyle w:val="a4"/>
              <w:overflowPunct/>
              <w:ind w:right="0"/>
              <w:jc w:val="right"/>
            </w:pPr>
            <w:r w:rsidRPr="00441A31">
              <w:t>5.09</w:t>
            </w:r>
          </w:p>
        </w:tc>
        <w:tc>
          <w:tcPr>
            <w:tcW w:w="705" w:type="dxa"/>
            <w:shd w:val="clear" w:color="auto" w:fill="auto"/>
            <w:noWrap/>
            <w:vAlign w:val="bottom"/>
          </w:tcPr>
          <w:p w:rsidR="00715903" w:rsidRPr="00441A31" w:rsidRDefault="00715903" w:rsidP="009776B6">
            <w:pPr>
              <w:pStyle w:val="a4"/>
              <w:overflowPunct/>
              <w:ind w:right="0"/>
              <w:jc w:val="right"/>
            </w:pPr>
            <w:r w:rsidRPr="00441A31">
              <w:t>10.06</w:t>
            </w:r>
          </w:p>
        </w:tc>
        <w:tc>
          <w:tcPr>
            <w:tcW w:w="137" w:type="dxa"/>
            <w:shd w:val="clear" w:color="auto" w:fill="auto"/>
          </w:tcPr>
          <w:p w:rsidR="00715903" w:rsidRPr="00441A31" w:rsidRDefault="00715903" w:rsidP="009776B6">
            <w:pPr>
              <w:pStyle w:val="a4"/>
              <w:overflowPunct/>
              <w:ind w:right="0"/>
              <w:jc w:val="right"/>
            </w:pPr>
          </w:p>
        </w:tc>
        <w:tc>
          <w:tcPr>
            <w:tcW w:w="705" w:type="dxa"/>
            <w:shd w:val="clear" w:color="auto" w:fill="auto"/>
            <w:noWrap/>
            <w:vAlign w:val="bottom"/>
          </w:tcPr>
          <w:p w:rsidR="00715903" w:rsidRPr="00441A31" w:rsidRDefault="00715903" w:rsidP="009776B6">
            <w:pPr>
              <w:pStyle w:val="a4"/>
              <w:overflowPunct/>
              <w:ind w:right="0"/>
              <w:jc w:val="right"/>
            </w:pPr>
            <w:r w:rsidRPr="00441A31">
              <w:t>4.98</w:t>
            </w:r>
          </w:p>
        </w:tc>
        <w:tc>
          <w:tcPr>
            <w:tcW w:w="705" w:type="dxa"/>
            <w:shd w:val="clear" w:color="auto" w:fill="auto"/>
            <w:noWrap/>
            <w:vAlign w:val="bottom"/>
          </w:tcPr>
          <w:p w:rsidR="00715903" w:rsidRPr="00441A31" w:rsidRDefault="00715903" w:rsidP="009776B6">
            <w:pPr>
              <w:pStyle w:val="a4"/>
              <w:overflowPunct/>
              <w:ind w:right="0"/>
              <w:jc w:val="right"/>
            </w:pPr>
            <w:r w:rsidRPr="00441A31">
              <w:t>4.96</w:t>
            </w:r>
          </w:p>
        </w:tc>
        <w:tc>
          <w:tcPr>
            <w:tcW w:w="705" w:type="dxa"/>
            <w:shd w:val="clear" w:color="auto" w:fill="auto"/>
            <w:noWrap/>
            <w:vAlign w:val="bottom"/>
          </w:tcPr>
          <w:p w:rsidR="00715903" w:rsidRPr="00441A31" w:rsidRDefault="00715903" w:rsidP="009776B6">
            <w:pPr>
              <w:pStyle w:val="a4"/>
              <w:overflowPunct/>
              <w:ind w:right="0"/>
              <w:jc w:val="right"/>
            </w:pPr>
            <w:r w:rsidRPr="00441A31">
              <w:t>9.94</w:t>
            </w:r>
          </w:p>
        </w:tc>
        <w:tc>
          <w:tcPr>
            <w:tcW w:w="137" w:type="dxa"/>
            <w:shd w:val="clear" w:color="auto" w:fill="auto"/>
          </w:tcPr>
          <w:p w:rsidR="00715903" w:rsidRPr="00441A31" w:rsidRDefault="00715903" w:rsidP="009776B6">
            <w:pPr>
              <w:pStyle w:val="a4"/>
              <w:overflowPunct/>
              <w:ind w:right="0"/>
              <w:jc w:val="right"/>
            </w:pPr>
          </w:p>
        </w:tc>
        <w:tc>
          <w:tcPr>
            <w:tcW w:w="723" w:type="dxa"/>
            <w:shd w:val="clear" w:color="auto" w:fill="auto"/>
            <w:noWrap/>
            <w:vAlign w:val="bottom"/>
          </w:tcPr>
          <w:p w:rsidR="00715903" w:rsidRPr="00441A31" w:rsidRDefault="00715903" w:rsidP="009776B6">
            <w:pPr>
              <w:pStyle w:val="a4"/>
              <w:overflowPunct/>
              <w:ind w:right="0"/>
              <w:jc w:val="right"/>
            </w:pPr>
            <w:r w:rsidRPr="00441A31">
              <w:t>4.53</w:t>
            </w:r>
          </w:p>
        </w:tc>
        <w:tc>
          <w:tcPr>
            <w:tcW w:w="705" w:type="dxa"/>
            <w:shd w:val="clear" w:color="auto" w:fill="auto"/>
            <w:noWrap/>
            <w:vAlign w:val="bottom"/>
          </w:tcPr>
          <w:p w:rsidR="00715903" w:rsidRPr="00441A31" w:rsidRDefault="00715903" w:rsidP="009776B6">
            <w:pPr>
              <w:pStyle w:val="a4"/>
              <w:overflowPunct/>
              <w:ind w:right="0"/>
              <w:jc w:val="right"/>
            </w:pPr>
            <w:r w:rsidRPr="00441A31">
              <w:t>4.49</w:t>
            </w:r>
          </w:p>
        </w:tc>
        <w:tc>
          <w:tcPr>
            <w:tcW w:w="705" w:type="dxa"/>
            <w:shd w:val="clear" w:color="auto" w:fill="auto"/>
            <w:noWrap/>
            <w:vAlign w:val="bottom"/>
          </w:tcPr>
          <w:p w:rsidR="00715903" w:rsidRPr="00441A31" w:rsidRDefault="00715903" w:rsidP="009776B6">
            <w:pPr>
              <w:pStyle w:val="a4"/>
              <w:overflowPunct/>
              <w:ind w:right="0"/>
              <w:jc w:val="right"/>
            </w:pPr>
            <w:r w:rsidRPr="00441A31">
              <w:t>9.02</w:t>
            </w:r>
          </w:p>
        </w:tc>
      </w:tr>
      <w:tr w:rsidR="00715903" w:rsidRPr="00441A31" w:rsidTr="009776B6">
        <w:trPr>
          <w:trHeight w:val="240"/>
        </w:trPr>
        <w:tc>
          <w:tcPr>
            <w:tcW w:w="754" w:type="dxa"/>
            <w:shd w:val="clear" w:color="auto" w:fill="auto"/>
          </w:tcPr>
          <w:p w:rsidR="00715903" w:rsidRPr="00441A31" w:rsidRDefault="00715903" w:rsidP="009776B6">
            <w:pPr>
              <w:pStyle w:val="a4"/>
              <w:overflowPunct/>
              <w:ind w:right="0"/>
              <w:jc w:val="left"/>
            </w:pPr>
            <w:r w:rsidRPr="00441A31">
              <w:t>20</w:t>
            </w:r>
            <w:r w:rsidRPr="00441A31">
              <w:rPr>
                <w:rFonts w:hint="eastAsia"/>
              </w:rPr>
              <w:t>-</w:t>
            </w:r>
            <w:r w:rsidRPr="00441A31">
              <w:t>24</w:t>
            </w:r>
            <w:r w:rsidRPr="00441A31">
              <w:t>岁</w:t>
            </w:r>
          </w:p>
        </w:tc>
        <w:tc>
          <w:tcPr>
            <w:tcW w:w="704" w:type="dxa"/>
            <w:shd w:val="clear" w:color="auto" w:fill="auto"/>
            <w:noWrap/>
            <w:vAlign w:val="bottom"/>
          </w:tcPr>
          <w:p w:rsidR="00715903" w:rsidRPr="00441A31" w:rsidRDefault="00715903" w:rsidP="009776B6">
            <w:pPr>
              <w:pStyle w:val="a4"/>
              <w:overflowPunct/>
              <w:ind w:right="0"/>
              <w:jc w:val="right"/>
            </w:pPr>
            <w:r w:rsidRPr="00441A31">
              <w:t>4.51</w:t>
            </w:r>
          </w:p>
        </w:tc>
        <w:tc>
          <w:tcPr>
            <w:tcW w:w="704" w:type="dxa"/>
            <w:shd w:val="clear" w:color="auto" w:fill="auto"/>
            <w:noWrap/>
            <w:vAlign w:val="bottom"/>
          </w:tcPr>
          <w:p w:rsidR="00715903" w:rsidRPr="00441A31" w:rsidRDefault="00715903" w:rsidP="009776B6">
            <w:pPr>
              <w:pStyle w:val="a4"/>
              <w:overflowPunct/>
              <w:ind w:right="0"/>
              <w:jc w:val="right"/>
            </w:pPr>
            <w:r w:rsidRPr="00441A31">
              <w:t>5</w:t>
            </w:r>
          </w:p>
        </w:tc>
        <w:tc>
          <w:tcPr>
            <w:tcW w:w="704" w:type="dxa"/>
            <w:shd w:val="clear" w:color="auto" w:fill="auto"/>
            <w:noWrap/>
            <w:vAlign w:val="bottom"/>
          </w:tcPr>
          <w:p w:rsidR="00715903" w:rsidRPr="00441A31" w:rsidRDefault="00715903" w:rsidP="009776B6">
            <w:pPr>
              <w:pStyle w:val="a4"/>
              <w:overflowPunct/>
              <w:ind w:right="0"/>
              <w:jc w:val="right"/>
            </w:pPr>
            <w:r w:rsidRPr="00441A31">
              <w:t>9.51</w:t>
            </w:r>
          </w:p>
        </w:tc>
        <w:tc>
          <w:tcPr>
            <w:tcW w:w="136" w:type="dxa"/>
            <w:shd w:val="clear" w:color="auto" w:fill="auto"/>
          </w:tcPr>
          <w:p w:rsidR="00715903" w:rsidRPr="00441A31" w:rsidRDefault="00715903" w:rsidP="009776B6">
            <w:pPr>
              <w:pStyle w:val="a4"/>
              <w:overflowPunct/>
              <w:ind w:right="0"/>
              <w:jc w:val="right"/>
            </w:pPr>
          </w:p>
        </w:tc>
        <w:tc>
          <w:tcPr>
            <w:tcW w:w="705" w:type="dxa"/>
            <w:shd w:val="clear" w:color="auto" w:fill="auto"/>
            <w:noWrap/>
            <w:vAlign w:val="bottom"/>
          </w:tcPr>
          <w:p w:rsidR="00715903" w:rsidRPr="00441A31" w:rsidRDefault="00715903" w:rsidP="009776B6">
            <w:pPr>
              <w:pStyle w:val="a4"/>
              <w:overflowPunct/>
              <w:ind w:right="0"/>
              <w:jc w:val="right"/>
            </w:pPr>
            <w:r w:rsidRPr="00441A31">
              <w:t>4.23</w:t>
            </w:r>
          </w:p>
        </w:tc>
        <w:tc>
          <w:tcPr>
            <w:tcW w:w="705" w:type="dxa"/>
            <w:shd w:val="clear" w:color="auto" w:fill="auto"/>
            <w:noWrap/>
            <w:vAlign w:val="bottom"/>
          </w:tcPr>
          <w:p w:rsidR="00715903" w:rsidRPr="00441A31" w:rsidRDefault="00715903" w:rsidP="009776B6">
            <w:pPr>
              <w:pStyle w:val="a4"/>
              <w:overflowPunct/>
              <w:ind w:right="0"/>
              <w:jc w:val="right"/>
            </w:pPr>
            <w:r w:rsidRPr="00441A31">
              <w:t>4.69</w:t>
            </w:r>
          </w:p>
        </w:tc>
        <w:tc>
          <w:tcPr>
            <w:tcW w:w="705" w:type="dxa"/>
            <w:shd w:val="clear" w:color="auto" w:fill="auto"/>
            <w:noWrap/>
            <w:vAlign w:val="bottom"/>
          </w:tcPr>
          <w:p w:rsidR="00715903" w:rsidRPr="00441A31" w:rsidRDefault="00715903" w:rsidP="009776B6">
            <w:pPr>
              <w:pStyle w:val="a4"/>
              <w:overflowPunct/>
              <w:ind w:right="0"/>
              <w:jc w:val="right"/>
            </w:pPr>
            <w:r w:rsidRPr="00441A31">
              <w:t>8.92</w:t>
            </w:r>
          </w:p>
        </w:tc>
        <w:tc>
          <w:tcPr>
            <w:tcW w:w="137" w:type="dxa"/>
            <w:shd w:val="clear" w:color="auto" w:fill="auto"/>
          </w:tcPr>
          <w:p w:rsidR="00715903" w:rsidRPr="00441A31" w:rsidRDefault="00715903" w:rsidP="009776B6">
            <w:pPr>
              <w:pStyle w:val="a4"/>
              <w:overflowPunct/>
              <w:ind w:right="0"/>
              <w:jc w:val="right"/>
            </w:pPr>
          </w:p>
        </w:tc>
        <w:tc>
          <w:tcPr>
            <w:tcW w:w="705" w:type="dxa"/>
            <w:shd w:val="clear" w:color="auto" w:fill="auto"/>
            <w:noWrap/>
            <w:vAlign w:val="bottom"/>
          </w:tcPr>
          <w:p w:rsidR="00715903" w:rsidRPr="00441A31" w:rsidRDefault="00715903" w:rsidP="009776B6">
            <w:pPr>
              <w:pStyle w:val="a4"/>
              <w:overflowPunct/>
              <w:ind w:right="0"/>
              <w:jc w:val="right"/>
            </w:pPr>
            <w:r w:rsidRPr="00441A31">
              <w:t>4.34</w:t>
            </w:r>
          </w:p>
        </w:tc>
        <w:tc>
          <w:tcPr>
            <w:tcW w:w="705" w:type="dxa"/>
            <w:shd w:val="clear" w:color="auto" w:fill="auto"/>
            <w:noWrap/>
            <w:vAlign w:val="bottom"/>
          </w:tcPr>
          <w:p w:rsidR="00715903" w:rsidRPr="00441A31" w:rsidRDefault="00715903" w:rsidP="009776B6">
            <w:pPr>
              <w:pStyle w:val="a4"/>
              <w:overflowPunct/>
              <w:ind w:right="0"/>
              <w:jc w:val="right"/>
            </w:pPr>
            <w:r w:rsidRPr="00441A31">
              <w:t>4.58</w:t>
            </w:r>
          </w:p>
        </w:tc>
        <w:tc>
          <w:tcPr>
            <w:tcW w:w="705" w:type="dxa"/>
            <w:shd w:val="clear" w:color="auto" w:fill="auto"/>
            <w:noWrap/>
            <w:vAlign w:val="bottom"/>
          </w:tcPr>
          <w:p w:rsidR="00715903" w:rsidRPr="00441A31" w:rsidRDefault="00715903" w:rsidP="009776B6">
            <w:pPr>
              <w:pStyle w:val="a4"/>
              <w:overflowPunct/>
              <w:ind w:right="0"/>
              <w:jc w:val="right"/>
            </w:pPr>
            <w:r w:rsidRPr="00441A31">
              <w:t>8.92</w:t>
            </w:r>
          </w:p>
        </w:tc>
        <w:tc>
          <w:tcPr>
            <w:tcW w:w="137" w:type="dxa"/>
            <w:shd w:val="clear" w:color="auto" w:fill="auto"/>
          </w:tcPr>
          <w:p w:rsidR="00715903" w:rsidRPr="00441A31" w:rsidRDefault="00715903" w:rsidP="009776B6">
            <w:pPr>
              <w:pStyle w:val="a4"/>
              <w:overflowPunct/>
              <w:ind w:right="0"/>
              <w:jc w:val="right"/>
            </w:pPr>
          </w:p>
        </w:tc>
        <w:tc>
          <w:tcPr>
            <w:tcW w:w="723" w:type="dxa"/>
            <w:shd w:val="clear" w:color="auto" w:fill="auto"/>
            <w:noWrap/>
            <w:vAlign w:val="bottom"/>
          </w:tcPr>
          <w:p w:rsidR="00715903" w:rsidRPr="00441A31" w:rsidRDefault="00715903" w:rsidP="009776B6">
            <w:pPr>
              <w:pStyle w:val="a4"/>
              <w:overflowPunct/>
              <w:ind w:right="0"/>
              <w:jc w:val="right"/>
            </w:pPr>
            <w:r w:rsidRPr="00441A31">
              <w:t>4.38</w:t>
            </w:r>
          </w:p>
        </w:tc>
        <w:tc>
          <w:tcPr>
            <w:tcW w:w="705" w:type="dxa"/>
            <w:shd w:val="clear" w:color="auto" w:fill="auto"/>
            <w:noWrap/>
            <w:vAlign w:val="bottom"/>
          </w:tcPr>
          <w:p w:rsidR="00715903" w:rsidRPr="00441A31" w:rsidRDefault="00715903" w:rsidP="009776B6">
            <w:pPr>
              <w:pStyle w:val="a4"/>
              <w:overflowPunct/>
              <w:ind w:right="0"/>
              <w:jc w:val="right"/>
            </w:pPr>
            <w:r w:rsidRPr="00441A31">
              <w:t>4.55</w:t>
            </w:r>
          </w:p>
        </w:tc>
        <w:tc>
          <w:tcPr>
            <w:tcW w:w="705" w:type="dxa"/>
            <w:shd w:val="clear" w:color="auto" w:fill="auto"/>
            <w:noWrap/>
            <w:vAlign w:val="bottom"/>
          </w:tcPr>
          <w:p w:rsidR="00715903" w:rsidRPr="00441A31" w:rsidRDefault="00715903" w:rsidP="009776B6">
            <w:pPr>
              <w:pStyle w:val="a4"/>
              <w:overflowPunct/>
              <w:ind w:right="0"/>
              <w:jc w:val="right"/>
            </w:pPr>
            <w:r w:rsidRPr="00441A31">
              <w:t>8.93</w:t>
            </w:r>
          </w:p>
        </w:tc>
      </w:tr>
      <w:tr w:rsidR="00715903" w:rsidRPr="00441A31" w:rsidTr="009776B6">
        <w:trPr>
          <w:trHeight w:val="240"/>
        </w:trPr>
        <w:tc>
          <w:tcPr>
            <w:tcW w:w="754" w:type="dxa"/>
            <w:shd w:val="clear" w:color="auto" w:fill="auto"/>
          </w:tcPr>
          <w:p w:rsidR="00715903" w:rsidRPr="00441A31" w:rsidRDefault="00715903" w:rsidP="009776B6">
            <w:pPr>
              <w:pStyle w:val="a4"/>
              <w:overflowPunct/>
              <w:ind w:right="0"/>
              <w:jc w:val="left"/>
            </w:pPr>
            <w:r w:rsidRPr="00441A31">
              <w:t>25</w:t>
            </w:r>
            <w:r w:rsidRPr="00441A31">
              <w:rPr>
                <w:rFonts w:hint="eastAsia"/>
              </w:rPr>
              <w:t>-</w:t>
            </w:r>
            <w:r w:rsidRPr="00441A31">
              <w:t>29</w:t>
            </w:r>
            <w:r w:rsidRPr="00441A31">
              <w:t>岁</w:t>
            </w:r>
          </w:p>
        </w:tc>
        <w:tc>
          <w:tcPr>
            <w:tcW w:w="704" w:type="dxa"/>
            <w:shd w:val="clear" w:color="auto" w:fill="auto"/>
            <w:noWrap/>
            <w:vAlign w:val="bottom"/>
          </w:tcPr>
          <w:p w:rsidR="00715903" w:rsidRPr="00441A31" w:rsidRDefault="00715903" w:rsidP="009776B6">
            <w:pPr>
              <w:pStyle w:val="a4"/>
              <w:overflowPunct/>
              <w:ind w:right="0"/>
              <w:jc w:val="right"/>
            </w:pPr>
            <w:r w:rsidRPr="00441A31">
              <w:t>4.05</w:t>
            </w:r>
          </w:p>
        </w:tc>
        <w:tc>
          <w:tcPr>
            <w:tcW w:w="704" w:type="dxa"/>
            <w:shd w:val="clear" w:color="auto" w:fill="auto"/>
            <w:noWrap/>
            <w:vAlign w:val="bottom"/>
          </w:tcPr>
          <w:p w:rsidR="00715903" w:rsidRPr="00441A31" w:rsidRDefault="00715903" w:rsidP="009776B6">
            <w:pPr>
              <w:pStyle w:val="a4"/>
              <w:overflowPunct/>
              <w:ind w:right="0"/>
              <w:jc w:val="right"/>
            </w:pPr>
            <w:r w:rsidRPr="00441A31">
              <w:t>4.5</w:t>
            </w:r>
          </w:p>
        </w:tc>
        <w:tc>
          <w:tcPr>
            <w:tcW w:w="704" w:type="dxa"/>
            <w:shd w:val="clear" w:color="auto" w:fill="auto"/>
            <w:noWrap/>
            <w:vAlign w:val="bottom"/>
          </w:tcPr>
          <w:p w:rsidR="00715903" w:rsidRPr="00441A31" w:rsidRDefault="00715903" w:rsidP="009776B6">
            <w:pPr>
              <w:pStyle w:val="a4"/>
              <w:overflowPunct/>
              <w:ind w:right="0"/>
              <w:jc w:val="right"/>
            </w:pPr>
            <w:r w:rsidRPr="00441A31">
              <w:t>8.55</w:t>
            </w:r>
          </w:p>
        </w:tc>
        <w:tc>
          <w:tcPr>
            <w:tcW w:w="136" w:type="dxa"/>
            <w:shd w:val="clear" w:color="auto" w:fill="auto"/>
          </w:tcPr>
          <w:p w:rsidR="00715903" w:rsidRPr="00441A31" w:rsidRDefault="00715903" w:rsidP="009776B6">
            <w:pPr>
              <w:pStyle w:val="a4"/>
              <w:overflowPunct/>
              <w:ind w:right="0"/>
              <w:jc w:val="right"/>
            </w:pPr>
          </w:p>
        </w:tc>
        <w:tc>
          <w:tcPr>
            <w:tcW w:w="705" w:type="dxa"/>
            <w:shd w:val="clear" w:color="auto" w:fill="auto"/>
            <w:noWrap/>
            <w:vAlign w:val="bottom"/>
          </w:tcPr>
          <w:p w:rsidR="00715903" w:rsidRPr="00441A31" w:rsidRDefault="00715903" w:rsidP="009776B6">
            <w:pPr>
              <w:pStyle w:val="a4"/>
              <w:overflowPunct/>
              <w:ind w:right="0"/>
              <w:jc w:val="right"/>
            </w:pPr>
            <w:r w:rsidRPr="00441A31">
              <w:t>3.79</w:t>
            </w:r>
          </w:p>
        </w:tc>
        <w:tc>
          <w:tcPr>
            <w:tcW w:w="705" w:type="dxa"/>
            <w:shd w:val="clear" w:color="auto" w:fill="auto"/>
            <w:noWrap/>
            <w:vAlign w:val="bottom"/>
          </w:tcPr>
          <w:p w:rsidR="00715903" w:rsidRPr="00441A31" w:rsidRDefault="00715903" w:rsidP="009776B6">
            <w:pPr>
              <w:pStyle w:val="a4"/>
              <w:overflowPunct/>
              <w:ind w:right="0"/>
              <w:jc w:val="right"/>
            </w:pPr>
            <w:r w:rsidRPr="00441A31">
              <w:t>4.28</w:t>
            </w:r>
          </w:p>
        </w:tc>
        <w:tc>
          <w:tcPr>
            <w:tcW w:w="705" w:type="dxa"/>
            <w:shd w:val="clear" w:color="auto" w:fill="auto"/>
            <w:noWrap/>
            <w:vAlign w:val="bottom"/>
          </w:tcPr>
          <w:p w:rsidR="00715903" w:rsidRPr="00441A31" w:rsidRDefault="00715903" w:rsidP="009776B6">
            <w:pPr>
              <w:pStyle w:val="a4"/>
              <w:overflowPunct/>
              <w:ind w:right="0"/>
              <w:jc w:val="right"/>
            </w:pPr>
            <w:r w:rsidRPr="00441A31">
              <w:t>8.07</w:t>
            </w:r>
          </w:p>
        </w:tc>
        <w:tc>
          <w:tcPr>
            <w:tcW w:w="137" w:type="dxa"/>
            <w:shd w:val="clear" w:color="auto" w:fill="auto"/>
          </w:tcPr>
          <w:p w:rsidR="00715903" w:rsidRPr="00441A31" w:rsidRDefault="00715903" w:rsidP="009776B6">
            <w:pPr>
              <w:pStyle w:val="a4"/>
              <w:overflowPunct/>
              <w:ind w:right="0"/>
              <w:jc w:val="right"/>
            </w:pPr>
          </w:p>
        </w:tc>
        <w:tc>
          <w:tcPr>
            <w:tcW w:w="705" w:type="dxa"/>
            <w:shd w:val="clear" w:color="auto" w:fill="auto"/>
            <w:noWrap/>
            <w:vAlign w:val="bottom"/>
          </w:tcPr>
          <w:p w:rsidR="00715903" w:rsidRPr="00441A31" w:rsidRDefault="00715903" w:rsidP="009776B6">
            <w:pPr>
              <w:pStyle w:val="a4"/>
              <w:overflowPunct/>
              <w:ind w:right="0"/>
              <w:jc w:val="right"/>
            </w:pPr>
            <w:r w:rsidRPr="00441A31">
              <w:t>3.79</w:t>
            </w:r>
          </w:p>
        </w:tc>
        <w:tc>
          <w:tcPr>
            <w:tcW w:w="705" w:type="dxa"/>
            <w:shd w:val="clear" w:color="auto" w:fill="auto"/>
            <w:noWrap/>
            <w:vAlign w:val="bottom"/>
          </w:tcPr>
          <w:p w:rsidR="00715903" w:rsidRPr="00441A31" w:rsidRDefault="00715903" w:rsidP="009776B6">
            <w:pPr>
              <w:pStyle w:val="a4"/>
              <w:overflowPunct/>
              <w:ind w:right="0"/>
              <w:jc w:val="right"/>
            </w:pPr>
            <w:r w:rsidRPr="00441A31">
              <w:t>4.13</w:t>
            </w:r>
          </w:p>
        </w:tc>
        <w:tc>
          <w:tcPr>
            <w:tcW w:w="705" w:type="dxa"/>
            <w:shd w:val="clear" w:color="auto" w:fill="auto"/>
            <w:noWrap/>
            <w:vAlign w:val="bottom"/>
          </w:tcPr>
          <w:p w:rsidR="00715903" w:rsidRPr="00441A31" w:rsidRDefault="00715903" w:rsidP="009776B6">
            <w:pPr>
              <w:pStyle w:val="a4"/>
              <w:overflowPunct/>
              <w:ind w:right="0"/>
              <w:jc w:val="right"/>
            </w:pPr>
            <w:r w:rsidRPr="00441A31">
              <w:t>7.92</w:t>
            </w:r>
          </w:p>
        </w:tc>
        <w:tc>
          <w:tcPr>
            <w:tcW w:w="137" w:type="dxa"/>
            <w:shd w:val="clear" w:color="auto" w:fill="auto"/>
          </w:tcPr>
          <w:p w:rsidR="00715903" w:rsidRPr="00441A31" w:rsidRDefault="00715903" w:rsidP="009776B6">
            <w:pPr>
              <w:pStyle w:val="a4"/>
              <w:overflowPunct/>
              <w:ind w:right="0"/>
              <w:jc w:val="right"/>
            </w:pPr>
          </w:p>
        </w:tc>
        <w:tc>
          <w:tcPr>
            <w:tcW w:w="723" w:type="dxa"/>
            <w:shd w:val="clear" w:color="auto" w:fill="auto"/>
            <w:noWrap/>
            <w:vAlign w:val="bottom"/>
          </w:tcPr>
          <w:p w:rsidR="00715903" w:rsidRPr="00441A31" w:rsidRDefault="00715903" w:rsidP="009776B6">
            <w:pPr>
              <w:pStyle w:val="a4"/>
              <w:overflowPunct/>
              <w:ind w:right="0"/>
              <w:jc w:val="right"/>
            </w:pPr>
            <w:r w:rsidRPr="00441A31">
              <w:t>3.7</w:t>
            </w:r>
          </w:p>
        </w:tc>
        <w:tc>
          <w:tcPr>
            <w:tcW w:w="705" w:type="dxa"/>
            <w:shd w:val="clear" w:color="auto" w:fill="auto"/>
            <w:noWrap/>
            <w:vAlign w:val="bottom"/>
          </w:tcPr>
          <w:p w:rsidR="00715903" w:rsidRPr="00441A31" w:rsidRDefault="00715903" w:rsidP="009776B6">
            <w:pPr>
              <w:pStyle w:val="a4"/>
              <w:overflowPunct/>
              <w:ind w:right="0"/>
              <w:jc w:val="right"/>
            </w:pPr>
            <w:r w:rsidRPr="00441A31">
              <w:t>4.04</w:t>
            </w:r>
          </w:p>
        </w:tc>
        <w:tc>
          <w:tcPr>
            <w:tcW w:w="705" w:type="dxa"/>
            <w:shd w:val="clear" w:color="auto" w:fill="auto"/>
            <w:noWrap/>
            <w:vAlign w:val="bottom"/>
          </w:tcPr>
          <w:p w:rsidR="00715903" w:rsidRPr="00441A31" w:rsidRDefault="00715903" w:rsidP="009776B6">
            <w:pPr>
              <w:pStyle w:val="a4"/>
              <w:overflowPunct/>
              <w:ind w:right="0"/>
              <w:jc w:val="right"/>
            </w:pPr>
            <w:r w:rsidRPr="00441A31">
              <w:t>7.75</w:t>
            </w:r>
          </w:p>
        </w:tc>
      </w:tr>
      <w:tr w:rsidR="00715903" w:rsidRPr="00441A31" w:rsidTr="009776B6">
        <w:trPr>
          <w:trHeight w:val="240"/>
        </w:trPr>
        <w:tc>
          <w:tcPr>
            <w:tcW w:w="754" w:type="dxa"/>
            <w:shd w:val="clear" w:color="auto" w:fill="auto"/>
          </w:tcPr>
          <w:p w:rsidR="00715903" w:rsidRPr="00441A31" w:rsidRDefault="00715903" w:rsidP="009776B6">
            <w:pPr>
              <w:pStyle w:val="a4"/>
              <w:overflowPunct/>
              <w:ind w:right="0"/>
              <w:jc w:val="left"/>
            </w:pPr>
            <w:r w:rsidRPr="00441A31">
              <w:t>30</w:t>
            </w:r>
            <w:r w:rsidRPr="00441A31">
              <w:rPr>
                <w:rFonts w:hint="eastAsia"/>
              </w:rPr>
              <w:t>-</w:t>
            </w:r>
            <w:r w:rsidRPr="00441A31">
              <w:t>34</w:t>
            </w:r>
            <w:r w:rsidRPr="00441A31">
              <w:t>岁</w:t>
            </w:r>
          </w:p>
        </w:tc>
        <w:tc>
          <w:tcPr>
            <w:tcW w:w="704" w:type="dxa"/>
            <w:shd w:val="clear" w:color="auto" w:fill="auto"/>
            <w:noWrap/>
            <w:vAlign w:val="bottom"/>
          </w:tcPr>
          <w:p w:rsidR="00715903" w:rsidRPr="00441A31" w:rsidRDefault="00715903" w:rsidP="009776B6">
            <w:pPr>
              <w:pStyle w:val="a4"/>
              <w:overflowPunct/>
              <w:ind w:right="0"/>
              <w:jc w:val="right"/>
            </w:pPr>
            <w:r w:rsidRPr="00441A31">
              <w:t>3.55</w:t>
            </w:r>
          </w:p>
        </w:tc>
        <w:tc>
          <w:tcPr>
            <w:tcW w:w="704" w:type="dxa"/>
            <w:shd w:val="clear" w:color="auto" w:fill="auto"/>
            <w:noWrap/>
            <w:vAlign w:val="bottom"/>
          </w:tcPr>
          <w:p w:rsidR="00715903" w:rsidRPr="00441A31" w:rsidRDefault="00715903" w:rsidP="009776B6">
            <w:pPr>
              <w:pStyle w:val="a4"/>
              <w:overflowPunct/>
              <w:ind w:right="0"/>
              <w:jc w:val="right"/>
            </w:pPr>
            <w:r w:rsidRPr="00441A31">
              <w:t>3.93</w:t>
            </w:r>
          </w:p>
        </w:tc>
        <w:tc>
          <w:tcPr>
            <w:tcW w:w="704" w:type="dxa"/>
            <w:shd w:val="clear" w:color="auto" w:fill="auto"/>
            <w:noWrap/>
            <w:vAlign w:val="bottom"/>
          </w:tcPr>
          <w:p w:rsidR="00715903" w:rsidRPr="00441A31" w:rsidRDefault="00715903" w:rsidP="009776B6">
            <w:pPr>
              <w:pStyle w:val="a4"/>
              <w:overflowPunct/>
              <w:ind w:right="0"/>
              <w:jc w:val="right"/>
            </w:pPr>
            <w:r w:rsidRPr="00441A31">
              <w:t>7.48</w:t>
            </w:r>
          </w:p>
        </w:tc>
        <w:tc>
          <w:tcPr>
            <w:tcW w:w="136" w:type="dxa"/>
            <w:shd w:val="clear" w:color="auto" w:fill="auto"/>
          </w:tcPr>
          <w:p w:rsidR="00715903" w:rsidRPr="00441A31" w:rsidRDefault="00715903" w:rsidP="009776B6">
            <w:pPr>
              <w:pStyle w:val="a4"/>
              <w:overflowPunct/>
              <w:ind w:right="0"/>
              <w:jc w:val="right"/>
            </w:pPr>
          </w:p>
        </w:tc>
        <w:tc>
          <w:tcPr>
            <w:tcW w:w="705" w:type="dxa"/>
            <w:shd w:val="clear" w:color="auto" w:fill="auto"/>
            <w:noWrap/>
            <w:vAlign w:val="bottom"/>
          </w:tcPr>
          <w:p w:rsidR="00715903" w:rsidRPr="00441A31" w:rsidRDefault="00715903" w:rsidP="009776B6">
            <w:pPr>
              <w:pStyle w:val="a4"/>
              <w:overflowPunct/>
              <w:ind w:right="0"/>
              <w:jc w:val="right"/>
            </w:pPr>
            <w:r w:rsidRPr="00441A31">
              <w:t>3.73</w:t>
            </w:r>
          </w:p>
        </w:tc>
        <w:tc>
          <w:tcPr>
            <w:tcW w:w="705" w:type="dxa"/>
            <w:shd w:val="clear" w:color="auto" w:fill="auto"/>
            <w:noWrap/>
            <w:vAlign w:val="bottom"/>
          </w:tcPr>
          <w:p w:rsidR="00715903" w:rsidRPr="00441A31" w:rsidRDefault="00715903" w:rsidP="009776B6">
            <w:pPr>
              <w:pStyle w:val="a4"/>
              <w:overflowPunct/>
              <w:ind w:right="0"/>
              <w:jc w:val="right"/>
            </w:pPr>
            <w:r w:rsidRPr="00441A31">
              <w:t>4.17</w:t>
            </w:r>
          </w:p>
        </w:tc>
        <w:tc>
          <w:tcPr>
            <w:tcW w:w="705" w:type="dxa"/>
            <w:shd w:val="clear" w:color="auto" w:fill="auto"/>
            <w:noWrap/>
            <w:vAlign w:val="bottom"/>
          </w:tcPr>
          <w:p w:rsidR="00715903" w:rsidRPr="00441A31" w:rsidRDefault="00715903" w:rsidP="009776B6">
            <w:pPr>
              <w:pStyle w:val="a4"/>
              <w:overflowPunct/>
              <w:ind w:right="0"/>
              <w:jc w:val="right"/>
            </w:pPr>
            <w:r w:rsidRPr="00441A31">
              <w:t>7.9</w:t>
            </w:r>
          </w:p>
        </w:tc>
        <w:tc>
          <w:tcPr>
            <w:tcW w:w="137" w:type="dxa"/>
            <w:shd w:val="clear" w:color="auto" w:fill="auto"/>
          </w:tcPr>
          <w:p w:rsidR="00715903" w:rsidRPr="00441A31" w:rsidRDefault="00715903" w:rsidP="009776B6">
            <w:pPr>
              <w:pStyle w:val="a4"/>
              <w:overflowPunct/>
              <w:ind w:right="0"/>
              <w:jc w:val="right"/>
            </w:pPr>
          </w:p>
        </w:tc>
        <w:tc>
          <w:tcPr>
            <w:tcW w:w="705" w:type="dxa"/>
            <w:shd w:val="clear" w:color="auto" w:fill="auto"/>
            <w:noWrap/>
            <w:vAlign w:val="bottom"/>
          </w:tcPr>
          <w:p w:rsidR="00715903" w:rsidRPr="00441A31" w:rsidRDefault="00715903" w:rsidP="009776B6">
            <w:pPr>
              <w:pStyle w:val="a4"/>
              <w:overflowPunct/>
              <w:ind w:right="0"/>
              <w:jc w:val="right"/>
            </w:pPr>
            <w:r w:rsidRPr="00441A31">
              <w:t>3.63</w:t>
            </w:r>
          </w:p>
        </w:tc>
        <w:tc>
          <w:tcPr>
            <w:tcW w:w="705" w:type="dxa"/>
            <w:shd w:val="clear" w:color="auto" w:fill="auto"/>
            <w:noWrap/>
            <w:vAlign w:val="bottom"/>
          </w:tcPr>
          <w:p w:rsidR="00715903" w:rsidRPr="00441A31" w:rsidRDefault="00715903" w:rsidP="009776B6">
            <w:pPr>
              <w:pStyle w:val="a4"/>
              <w:overflowPunct/>
              <w:ind w:right="0"/>
              <w:jc w:val="right"/>
            </w:pPr>
            <w:r w:rsidRPr="00441A31">
              <w:t>4.01</w:t>
            </w:r>
          </w:p>
        </w:tc>
        <w:tc>
          <w:tcPr>
            <w:tcW w:w="705" w:type="dxa"/>
            <w:shd w:val="clear" w:color="auto" w:fill="auto"/>
            <w:noWrap/>
            <w:vAlign w:val="bottom"/>
          </w:tcPr>
          <w:p w:rsidR="00715903" w:rsidRPr="00441A31" w:rsidRDefault="00715903" w:rsidP="009776B6">
            <w:pPr>
              <w:pStyle w:val="a4"/>
              <w:overflowPunct/>
              <w:ind w:right="0"/>
              <w:jc w:val="right"/>
            </w:pPr>
            <w:r w:rsidRPr="00441A31">
              <w:t>7.64</w:t>
            </w:r>
          </w:p>
        </w:tc>
        <w:tc>
          <w:tcPr>
            <w:tcW w:w="137" w:type="dxa"/>
            <w:shd w:val="clear" w:color="auto" w:fill="auto"/>
          </w:tcPr>
          <w:p w:rsidR="00715903" w:rsidRPr="00441A31" w:rsidRDefault="00715903" w:rsidP="009776B6">
            <w:pPr>
              <w:pStyle w:val="a4"/>
              <w:overflowPunct/>
              <w:ind w:right="0"/>
              <w:jc w:val="right"/>
            </w:pPr>
          </w:p>
        </w:tc>
        <w:tc>
          <w:tcPr>
            <w:tcW w:w="723" w:type="dxa"/>
            <w:shd w:val="clear" w:color="auto" w:fill="auto"/>
            <w:noWrap/>
            <w:vAlign w:val="bottom"/>
          </w:tcPr>
          <w:p w:rsidR="00715903" w:rsidRPr="00441A31" w:rsidRDefault="00715903" w:rsidP="009776B6">
            <w:pPr>
              <w:pStyle w:val="a4"/>
              <w:overflowPunct/>
              <w:ind w:right="0"/>
              <w:jc w:val="right"/>
            </w:pPr>
            <w:r w:rsidRPr="00441A31">
              <w:t>3.54</w:t>
            </w:r>
          </w:p>
        </w:tc>
        <w:tc>
          <w:tcPr>
            <w:tcW w:w="705" w:type="dxa"/>
            <w:shd w:val="clear" w:color="auto" w:fill="auto"/>
            <w:noWrap/>
            <w:vAlign w:val="bottom"/>
          </w:tcPr>
          <w:p w:rsidR="00715903" w:rsidRPr="00441A31" w:rsidRDefault="00715903" w:rsidP="009776B6">
            <w:pPr>
              <w:pStyle w:val="a4"/>
              <w:overflowPunct/>
              <w:ind w:right="0"/>
              <w:jc w:val="right"/>
            </w:pPr>
            <w:r w:rsidRPr="00441A31">
              <w:t>3.93</w:t>
            </w:r>
          </w:p>
        </w:tc>
        <w:tc>
          <w:tcPr>
            <w:tcW w:w="705" w:type="dxa"/>
            <w:shd w:val="clear" w:color="auto" w:fill="auto"/>
            <w:noWrap/>
            <w:vAlign w:val="bottom"/>
          </w:tcPr>
          <w:p w:rsidR="00715903" w:rsidRPr="00441A31" w:rsidRDefault="00715903" w:rsidP="009776B6">
            <w:pPr>
              <w:pStyle w:val="a4"/>
              <w:overflowPunct/>
              <w:ind w:right="0"/>
              <w:jc w:val="right"/>
            </w:pPr>
            <w:r w:rsidRPr="00441A31">
              <w:t>7.48</w:t>
            </w:r>
          </w:p>
        </w:tc>
      </w:tr>
      <w:tr w:rsidR="00715903" w:rsidRPr="00441A31" w:rsidTr="009776B6">
        <w:trPr>
          <w:trHeight w:val="240"/>
        </w:trPr>
        <w:tc>
          <w:tcPr>
            <w:tcW w:w="754" w:type="dxa"/>
            <w:shd w:val="clear" w:color="auto" w:fill="auto"/>
          </w:tcPr>
          <w:p w:rsidR="00715903" w:rsidRPr="00441A31" w:rsidRDefault="00715903" w:rsidP="009776B6">
            <w:pPr>
              <w:pStyle w:val="a4"/>
              <w:overflowPunct/>
              <w:ind w:right="0"/>
              <w:jc w:val="left"/>
            </w:pPr>
            <w:r w:rsidRPr="00441A31">
              <w:t>35</w:t>
            </w:r>
            <w:r w:rsidRPr="00441A31">
              <w:rPr>
                <w:rFonts w:hint="eastAsia"/>
              </w:rPr>
              <w:t>-</w:t>
            </w:r>
            <w:r w:rsidRPr="00441A31">
              <w:t>39</w:t>
            </w:r>
            <w:r w:rsidRPr="00441A31">
              <w:t>岁</w:t>
            </w:r>
          </w:p>
        </w:tc>
        <w:tc>
          <w:tcPr>
            <w:tcW w:w="704" w:type="dxa"/>
            <w:shd w:val="clear" w:color="auto" w:fill="auto"/>
            <w:noWrap/>
            <w:vAlign w:val="bottom"/>
          </w:tcPr>
          <w:p w:rsidR="00715903" w:rsidRPr="00441A31" w:rsidRDefault="00715903" w:rsidP="009776B6">
            <w:pPr>
              <w:pStyle w:val="a4"/>
              <w:overflowPunct/>
              <w:ind w:right="0"/>
              <w:jc w:val="right"/>
            </w:pPr>
            <w:r w:rsidRPr="00441A31">
              <w:t>3.17</w:t>
            </w:r>
          </w:p>
        </w:tc>
        <w:tc>
          <w:tcPr>
            <w:tcW w:w="704" w:type="dxa"/>
            <w:shd w:val="clear" w:color="auto" w:fill="auto"/>
            <w:noWrap/>
            <w:vAlign w:val="bottom"/>
          </w:tcPr>
          <w:p w:rsidR="00715903" w:rsidRPr="00441A31" w:rsidRDefault="00715903" w:rsidP="009776B6">
            <w:pPr>
              <w:pStyle w:val="a4"/>
              <w:overflowPunct/>
              <w:ind w:right="0"/>
              <w:jc w:val="right"/>
            </w:pPr>
            <w:r w:rsidRPr="00441A31">
              <w:t>3.49</w:t>
            </w:r>
          </w:p>
        </w:tc>
        <w:tc>
          <w:tcPr>
            <w:tcW w:w="704" w:type="dxa"/>
            <w:shd w:val="clear" w:color="auto" w:fill="auto"/>
            <w:noWrap/>
            <w:vAlign w:val="bottom"/>
          </w:tcPr>
          <w:p w:rsidR="00715903" w:rsidRPr="00441A31" w:rsidRDefault="00715903" w:rsidP="009776B6">
            <w:pPr>
              <w:pStyle w:val="a4"/>
              <w:overflowPunct/>
              <w:ind w:right="0"/>
              <w:jc w:val="right"/>
            </w:pPr>
            <w:r w:rsidRPr="00441A31">
              <w:t>6.66</w:t>
            </w:r>
          </w:p>
        </w:tc>
        <w:tc>
          <w:tcPr>
            <w:tcW w:w="136" w:type="dxa"/>
            <w:shd w:val="clear" w:color="auto" w:fill="auto"/>
          </w:tcPr>
          <w:p w:rsidR="00715903" w:rsidRPr="00441A31" w:rsidRDefault="00715903" w:rsidP="009776B6">
            <w:pPr>
              <w:pStyle w:val="a4"/>
              <w:overflowPunct/>
              <w:ind w:right="0"/>
              <w:jc w:val="right"/>
            </w:pPr>
          </w:p>
        </w:tc>
        <w:tc>
          <w:tcPr>
            <w:tcW w:w="705" w:type="dxa"/>
            <w:shd w:val="clear" w:color="auto" w:fill="auto"/>
            <w:noWrap/>
            <w:vAlign w:val="bottom"/>
          </w:tcPr>
          <w:p w:rsidR="00715903" w:rsidRPr="00441A31" w:rsidRDefault="00715903" w:rsidP="009776B6">
            <w:pPr>
              <w:pStyle w:val="a4"/>
              <w:overflowPunct/>
              <w:ind w:right="0"/>
              <w:jc w:val="right"/>
            </w:pPr>
            <w:r w:rsidRPr="00441A31">
              <w:t>3.36</w:t>
            </w:r>
          </w:p>
        </w:tc>
        <w:tc>
          <w:tcPr>
            <w:tcW w:w="705" w:type="dxa"/>
            <w:shd w:val="clear" w:color="auto" w:fill="auto"/>
            <w:noWrap/>
            <w:vAlign w:val="bottom"/>
          </w:tcPr>
          <w:p w:rsidR="00715903" w:rsidRPr="00441A31" w:rsidRDefault="00715903" w:rsidP="009776B6">
            <w:pPr>
              <w:pStyle w:val="a4"/>
              <w:overflowPunct/>
              <w:ind w:right="0"/>
              <w:jc w:val="right"/>
            </w:pPr>
            <w:r w:rsidRPr="00441A31">
              <w:t>3.72</w:t>
            </w:r>
          </w:p>
        </w:tc>
        <w:tc>
          <w:tcPr>
            <w:tcW w:w="705" w:type="dxa"/>
            <w:shd w:val="clear" w:color="auto" w:fill="auto"/>
            <w:noWrap/>
            <w:vAlign w:val="bottom"/>
          </w:tcPr>
          <w:p w:rsidR="00715903" w:rsidRPr="00441A31" w:rsidRDefault="00715903" w:rsidP="009776B6">
            <w:pPr>
              <w:pStyle w:val="a4"/>
              <w:overflowPunct/>
              <w:ind w:right="0"/>
              <w:jc w:val="right"/>
            </w:pPr>
            <w:r w:rsidRPr="00441A31">
              <w:t>7.08</w:t>
            </w:r>
          </w:p>
        </w:tc>
        <w:tc>
          <w:tcPr>
            <w:tcW w:w="137" w:type="dxa"/>
            <w:shd w:val="clear" w:color="auto" w:fill="auto"/>
          </w:tcPr>
          <w:p w:rsidR="00715903" w:rsidRPr="00441A31" w:rsidRDefault="00715903" w:rsidP="009776B6">
            <w:pPr>
              <w:pStyle w:val="a4"/>
              <w:overflowPunct/>
              <w:ind w:right="0"/>
              <w:jc w:val="right"/>
            </w:pPr>
          </w:p>
        </w:tc>
        <w:tc>
          <w:tcPr>
            <w:tcW w:w="705" w:type="dxa"/>
            <w:shd w:val="clear" w:color="auto" w:fill="auto"/>
            <w:noWrap/>
            <w:vAlign w:val="bottom"/>
          </w:tcPr>
          <w:p w:rsidR="00715903" w:rsidRPr="00441A31" w:rsidRDefault="00715903" w:rsidP="009776B6">
            <w:pPr>
              <w:pStyle w:val="a4"/>
              <w:overflowPunct/>
              <w:ind w:right="0"/>
              <w:jc w:val="right"/>
            </w:pPr>
            <w:r w:rsidRPr="00441A31">
              <w:t>3.57</w:t>
            </w:r>
          </w:p>
        </w:tc>
        <w:tc>
          <w:tcPr>
            <w:tcW w:w="705" w:type="dxa"/>
            <w:shd w:val="clear" w:color="auto" w:fill="auto"/>
            <w:noWrap/>
            <w:vAlign w:val="bottom"/>
          </w:tcPr>
          <w:p w:rsidR="00715903" w:rsidRPr="00441A31" w:rsidRDefault="00715903" w:rsidP="009776B6">
            <w:pPr>
              <w:pStyle w:val="a4"/>
              <w:overflowPunct/>
              <w:ind w:right="0"/>
              <w:jc w:val="right"/>
            </w:pPr>
            <w:r w:rsidRPr="00441A31">
              <w:t>3.9</w:t>
            </w:r>
          </w:p>
        </w:tc>
        <w:tc>
          <w:tcPr>
            <w:tcW w:w="705" w:type="dxa"/>
            <w:shd w:val="clear" w:color="auto" w:fill="auto"/>
            <w:noWrap/>
            <w:vAlign w:val="bottom"/>
          </w:tcPr>
          <w:p w:rsidR="00715903" w:rsidRPr="00441A31" w:rsidRDefault="00715903" w:rsidP="009776B6">
            <w:pPr>
              <w:pStyle w:val="a4"/>
              <w:overflowPunct/>
              <w:ind w:right="0"/>
              <w:jc w:val="right"/>
            </w:pPr>
            <w:r w:rsidRPr="00441A31">
              <w:t>7.48</w:t>
            </w:r>
          </w:p>
        </w:tc>
        <w:tc>
          <w:tcPr>
            <w:tcW w:w="137" w:type="dxa"/>
            <w:shd w:val="clear" w:color="auto" w:fill="auto"/>
          </w:tcPr>
          <w:p w:rsidR="00715903" w:rsidRPr="00441A31" w:rsidRDefault="00715903" w:rsidP="009776B6">
            <w:pPr>
              <w:pStyle w:val="a4"/>
              <w:overflowPunct/>
              <w:ind w:right="0"/>
              <w:jc w:val="right"/>
            </w:pPr>
          </w:p>
        </w:tc>
        <w:tc>
          <w:tcPr>
            <w:tcW w:w="723" w:type="dxa"/>
            <w:shd w:val="clear" w:color="auto" w:fill="auto"/>
            <w:noWrap/>
            <w:vAlign w:val="bottom"/>
          </w:tcPr>
          <w:p w:rsidR="00715903" w:rsidRPr="00441A31" w:rsidRDefault="00715903" w:rsidP="009776B6">
            <w:pPr>
              <w:pStyle w:val="a4"/>
              <w:overflowPunct/>
              <w:ind w:right="0"/>
              <w:jc w:val="right"/>
            </w:pPr>
            <w:r w:rsidRPr="00441A31">
              <w:t>3.4</w:t>
            </w:r>
          </w:p>
        </w:tc>
        <w:tc>
          <w:tcPr>
            <w:tcW w:w="705" w:type="dxa"/>
            <w:shd w:val="clear" w:color="auto" w:fill="auto"/>
            <w:noWrap/>
            <w:vAlign w:val="bottom"/>
          </w:tcPr>
          <w:p w:rsidR="00715903" w:rsidRPr="00441A31" w:rsidRDefault="00715903" w:rsidP="009776B6">
            <w:pPr>
              <w:pStyle w:val="a4"/>
              <w:overflowPunct/>
              <w:ind w:right="0"/>
              <w:jc w:val="right"/>
            </w:pPr>
            <w:r w:rsidRPr="00441A31">
              <w:t>3.81</w:t>
            </w:r>
          </w:p>
        </w:tc>
        <w:tc>
          <w:tcPr>
            <w:tcW w:w="705" w:type="dxa"/>
            <w:shd w:val="clear" w:color="auto" w:fill="auto"/>
            <w:noWrap/>
            <w:vAlign w:val="bottom"/>
          </w:tcPr>
          <w:p w:rsidR="00715903" w:rsidRPr="00441A31" w:rsidRDefault="00715903" w:rsidP="009776B6">
            <w:pPr>
              <w:pStyle w:val="a4"/>
              <w:overflowPunct/>
              <w:ind w:right="0"/>
              <w:jc w:val="right"/>
            </w:pPr>
            <w:r w:rsidRPr="00441A31">
              <w:t>7.21</w:t>
            </w:r>
          </w:p>
        </w:tc>
      </w:tr>
      <w:tr w:rsidR="00715903" w:rsidRPr="00441A31" w:rsidTr="009776B6">
        <w:trPr>
          <w:trHeight w:val="240"/>
        </w:trPr>
        <w:tc>
          <w:tcPr>
            <w:tcW w:w="754" w:type="dxa"/>
            <w:shd w:val="clear" w:color="auto" w:fill="auto"/>
          </w:tcPr>
          <w:p w:rsidR="00715903" w:rsidRPr="00441A31" w:rsidRDefault="00715903" w:rsidP="009776B6">
            <w:pPr>
              <w:pStyle w:val="a4"/>
              <w:overflowPunct/>
              <w:ind w:right="0"/>
              <w:jc w:val="left"/>
            </w:pPr>
            <w:r w:rsidRPr="00441A31">
              <w:t>40</w:t>
            </w:r>
            <w:r w:rsidRPr="00441A31">
              <w:rPr>
                <w:rFonts w:hint="eastAsia"/>
              </w:rPr>
              <w:t>-</w:t>
            </w:r>
            <w:r w:rsidRPr="00441A31">
              <w:t>44</w:t>
            </w:r>
            <w:r w:rsidRPr="00441A31">
              <w:t>岁</w:t>
            </w:r>
          </w:p>
        </w:tc>
        <w:tc>
          <w:tcPr>
            <w:tcW w:w="704" w:type="dxa"/>
            <w:shd w:val="clear" w:color="auto" w:fill="auto"/>
            <w:noWrap/>
            <w:vAlign w:val="bottom"/>
          </w:tcPr>
          <w:p w:rsidR="00715903" w:rsidRPr="00441A31" w:rsidRDefault="00715903" w:rsidP="009776B6">
            <w:pPr>
              <w:pStyle w:val="a4"/>
              <w:overflowPunct/>
              <w:ind w:right="0"/>
              <w:jc w:val="right"/>
            </w:pPr>
            <w:r w:rsidRPr="00441A31">
              <w:t>2.61</w:t>
            </w:r>
          </w:p>
        </w:tc>
        <w:tc>
          <w:tcPr>
            <w:tcW w:w="704" w:type="dxa"/>
            <w:shd w:val="clear" w:color="auto" w:fill="auto"/>
            <w:noWrap/>
            <w:vAlign w:val="bottom"/>
          </w:tcPr>
          <w:p w:rsidR="00715903" w:rsidRPr="00441A31" w:rsidRDefault="00715903" w:rsidP="009776B6">
            <w:pPr>
              <w:pStyle w:val="a4"/>
              <w:overflowPunct/>
              <w:ind w:right="0"/>
              <w:jc w:val="right"/>
            </w:pPr>
            <w:r w:rsidRPr="00441A31">
              <w:t>2.83</w:t>
            </w:r>
          </w:p>
        </w:tc>
        <w:tc>
          <w:tcPr>
            <w:tcW w:w="704" w:type="dxa"/>
            <w:shd w:val="clear" w:color="auto" w:fill="auto"/>
            <w:noWrap/>
            <w:vAlign w:val="bottom"/>
          </w:tcPr>
          <w:p w:rsidR="00715903" w:rsidRPr="00441A31" w:rsidRDefault="00715903" w:rsidP="009776B6">
            <w:pPr>
              <w:pStyle w:val="a4"/>
              <w:overflowPunct/>
              <w:ind w:right="0"/>
              <w:jc w:val="right"/>
            </w:pPr>
            <w:r w:rsidRPr="00441A31">
              <w:t>5.44</w:t>
            </w:r>
          </w:p>
        </w:tc>
        <w:tc>
          <w:tcPr>
            <w:tcW w:w="136" w:type="dxa"/>
            <w:shd w:val="clear" w:color="auto" w:fill="auto"/>
          </w:tcPr>
          <w:p w:rsidR="00715903" w:rsidRPr="00441A31" w:rsidRDefault="00715903" w:rsidP="009776B6">
            <w:pPr>
              <w:pStyle w:val="a4"/>
              <w:overflowPunct/>
              <w:ind w:right="0"/>
              <w:jc w:val="right"/>
            </w:pPr>
          </w:p>
        </w:tc>
        <w:tc>
          <w:tcPr>
            <w:tcW w:w="705" w:type="dxa"/>
            <w:shd w:val="clear" w:color="auto" w:fill="auto"/>
            <w:noWrap/>
            <w:vAlign w:val="bottom"/>
          </w:tcPr>
          <w:p w:rsidR="00715903" w:rsidRPr="00441A31" w:rsidRDefault="00715903" w:rsidP="009776B6">
            <w:pPr>
              <w:pStyle w:val="a4"/>
              <w:overflowPunct/>
              <w:ind w:right="0"/>
              <w:jc w:val="right"/>
            </w:pPr>
            <w:r w:rsidRPr="00441A31">
              <w:t>2.86</w:t>
            </w:r>
          </w:p>
        </w:tc>
        <w:tc>
          <w:tcPr>
            <w:tcW w:w="705" w:type="dxa"/>
            <w:shd w:val="clear" w:color="auto" w:fill="auto"/>
            <w:noWrap/>
            <w:vAlign w:val="bottom"/>
          </w:tcPr>
          <w:p w:rsidR="00715903" w:rsidRPr="00441A31" w:rsidRDefault="00715903" w:rsidP="009776B6">
            <w:pPr>
              <w:pStyle w:val="a4"/>
              <w:overflowPunct/>
              <w:ind w:right="0"/>
              <w:jc w:val="right"/>
            </w:pPr>
            <w:r w:rsidRPr="00441A31">
              <w:t>3.13</w:t>
            </w:r>
          </w:p>
        </w:tc>
        <w:tc>
          <w:tcPr>
            <w:tcW w:w="705" w:type="dxa"/>
            <w:shd w:val="clear" w:color="auto" w:fill="auto"/>
            <w:noWrap/>
            <w:vAlign w:val="bottom"/>
          </w:tcPr>
          <w:p w:rsidR="00715903" w:rsidRPr="00441A31" w:rsidRDefault="00715903" w:rsidP="009776B6">
            <w:pPr>
              <w:pStyle w:val="a4"/>
              <w:overflowPunct/>
              <w:ind w:right="0"/>
              <w:jc w:val="right"/>
            </w:pPr>
            <w:r w:rsidRPr="00441A31">
              <w:t>5.99</w:t>
            </w:r>
          </w:p>
        </w:tc>
        <w:tc>
          <w:tcPr>
            <w:tcW w:w="137" w:type="dxa"/>
            <w:shd w:val="clear" w:color="auto" w:fill="auto"/>
          </w:tcPr>
          <w:p w:rsidR="00715903" w:rsidRPr="00441A31" w:rsidRDefault="00715903" w:rsidP="009776B6">
            <w:pPr>
              <w:pStyle w:val="a4"/>
              <w:overflowPunct/>
              <w:ind w:right="0"/>
              <w:jc w:val="right"/>
            </w:pPr>
          </w:p>
        </w:tc>
        <w:tc>
          <w:tcPr>
            <w:tcW w:w="705" w:type="dxa"/>
            <w:shd w:val="clear" w:color="auto" w:fill="auto"/>
            <w:noWrap/>
            <w:vAlign w:val="bottom"/>
          </w:tcPr>
          <w:p w:rsidR="00715903" w:rsidRPr="00441A31" w:rsidRDefault="00715903" w:rsidP="009776B6">
            <w:pPr>
              <w:pStyle w:val="a4"/>
              <w:overflowPunct/>
              <w:ind w:right="0"/>
              <w:jc w:val="right"/>
            </w:pPr>
            <w:r w:rsidRPr="00441A31">
              <w:t>3.02</w:t>
            </w:r>
          </w:p>
        </w:tc>
        <w:tc>
          <w:tcPr>
            <w:tcW w:w="705" w:type="dxa"/>
            <w:shd w:val="clear" w:color="auto" w:fill="auto"/>
            <w:noWrap/>
            <w:vAlign w:val="bottom"/>
          </w:tcPr>
          <w:p w:rsidR="00715903" w:rsidRPr="00441A31" w:rsidRDefault="00715903" w:rsidP="009776B6">
            <w:pPr>
              <w:pStyle w:val="a4"/>
              <w:overflowPunct/>
              <w:ind w:right="0"/>
              <w:jc w:val="right"/>
            </w:pPr>
            <w:r w:rsidRPr="00441A31">
              <w:t>3.3</w:t>
            </w:r>
          </w:p>
        </w:tc>
        <w:tc>
          <w:tcPr>
            <w:tcW w:w="705" w:type="dxa"/>
            <w:shd w:val="clear" w:color="auto" w:fill="auto"/>
            <w:noWrap/>
            <w:vAlign w:val="bottom"/>
          </w:tcPr>
          <w:p w:rsidR="00715903" w:rsidRPr="00441A31" w:rsidRDefault="00715903" w:rsidP="009776B6">
            <w:pPr>
              <w:pStyle w:val="a4"/>
              <w:overflowPunct/>
              <w:ind w:right="0"/>
              <w:jc w:val="right"/>
            </w:pPr>
            <w:r w:rsidRPr="00441A31">
              <w:t>6.32</w:t>
            </w:r>
          </w:p>
        </w:tc>
        <w:tc>
          <w:tcPr>
            <w:tcW w:w="137" w:type="dxa"/>
            <w:shd w:val="clear" w:color="auto" w:fill="auto"/>
          </w:tcPr>
          <w:p w:rsidR="00715903" w:rsidRPr="00441A31" w:rsidRDefault="00715903" w:rsidP="009776B6">
            <w:pPr>
              <w:pStyle w:val="a4"/>
              <w:overflowPunct/>
              <w:ind w:right="0"/>
              <w:jc w:val="right"/>
            </w:pPr>
          </w:p>
        </w:tc>
        <w:tc>
          <w:tcPr>
            <w:tcW w:w="723" w:type="dxa"/>
            <w:shd w:val="clear" w:color="auto" w:fill="auto"/>
            <w:noWrap/>
            <w:vAlign w:val="bottom"/>
          </w:tcPr>
          <w:p w:rsidR="00715903" w:rsidRPr="00441A31" w:rsidRDefault="00715903" w:rsidP="009776B6">
            <w:pPr>
              <w:pStyle w:val="a4"/>
              <w:overflowPunct/>
              <w:ind w:right="0"/>
              <w:jc w:val="right"/>
            </w:pPr>
            <w:r w:rsidRPr="00441A31">
              <w:t>3.27</w:t>
            </w:r>
          </w:p>
        </w:tc>
        <w:tc>
          <w:tcPr>
            <w:tcW w:w="705" w:type="dxa"/>
            <w:shd w:val="clear" w:color="auto" w:fill="auto"/>
            <w:noWrap/>
            <w:vAlign w:val="bottom"/>
          </w:tcPr>
          <w:p w:rsidR="00715903" w:rsidRPr="00441A31" w:rsidRDefault="00715903" w:rsidP="009776B6">
            <w:pPr>
              <w:pStyle w:val="a4"/>
              <w:overflowPunct/>
              <w:ind w:right="0"/>
              <w:jc w:val="right"/>
            </w:pPr>
            <w:r w:rsidRPr="00441A31">
              <w:t>3.6</w:t>
            </w:r>
          </w:p>
        </w:tc>
        <w:tc>
          <w:tcPr>
            <w:tcW w:w="705" w:type="dxa"/>
            <w:shd w:val="clear" w:color="auto" w:fill="auto"/>
            <w:noWrap/>
            <w:vAlign w:val="bottom"/>
          </w:tcPr>
          <w:p w:rsidR="00715903" w:rsidRPr="00441A31" w:rsidRDefault="00715903" w:rsidP="009776B6">
            <w:pPr>
              <w:pStyle w:val="a4"/>
              <w:overflowPunct/>
              <w:ind w:right="0"/>
              <w:jc w:val="right"/>
            </w:pPr>
            <w:r w:rsidRPr="00441A31">
              <w:t>6.87</w:t>
            </w:r>
          </w:p>
        </w:tc>
      </w:tr>
      <w:tr w:rsidR="00715903" w:rsidRPr="00441A31" w:rsidTr="009776B6">
        <w:trPr>
          <w:trHeight w:val="240"/>
        </w:trPr>
        <w:tc>
          <w:tcPr>
            <w:tcW w:w="754" w:type="dxa"/>
            <w:shd w:val="clear" w:color="auto" w:fill="auto"/>
          </w:tcPr>
          <w:p w:rsidR="00715903" w:rsidRPr="00441A31" w:rsidRDefault="00715903" w:rsidP="009776B6">
            <w:pPr>
              <w:pStyle w:val="a4"/>
              <w:overflowPunct/>
              <w:ind w:right="0"/>
              <w:jc w:val="left"/>
            </w:pPr>
            <w:r w:rsidRPr="00441A31">
              <w:t>45</w:t>
            </w:r>
            <w:r w:rsidRPr="00441A31">
              <w:rPr>
                <w:rFonts w:hint="eastAsia"/>
              </w:rPr>
              <w:t>-</w:t>
            </w:r>
            <w:r w:rsidRPr="00441A31">
              <w:t>49</w:t>
            </w:r>
            <w:r w:rsidRPr="00441A31">
              <w:t>岁</w:t>
            </w:r>
          </w:p>
        </w:tc>
        <w:tc>
          <w:tcPr>
            <w:tcW w:w="704" w:type="dxa"/>
            <w:shd w:val="clear" w:color="auto" w:fill="auto"/>
            <w:noWrap/>
            <w:vAlign w:val="bottom"/>
          </w:tcPr>
          <w:p w:rsidR="00715903" w:rsidRPr="00441A31" w:rsidRDefault="00715903" w:rsidP="009776B6">
            <w:pPr>
              <w:pStyle w:val="a4"/>
              <w:overflowPunct/>
              <w:ind w:right="0"/>
              <w:jc w:val="right"/>
            </w:pPr>
            <w:r w:rsidRPr="00441A31">
              <w:t>2.05</w:t>
            </w:r>
          </w:p>
        </w:tc>
        <w:tc>
          <w:tcPr>
            <w:tcW w:w="704" w:type="dxa"/>
            <w:shd w:val="clear" w:color="auto" w:fill="auto"/>
            <w:noWrap/>
            <w:vAlign w:val="bottom"/>
          </w:tcPr>
          <w:p w:rsidR="00715903" w:rsidRPr="00441A31" w:rsidRDefault="00715903" w:rsidP="009776B6">
            <w:pPr>
              <w:pStyle w:val="a4"/>
              <w:overflowPunct/>
              <w:ind w:right="0"/>
              <w:jc w:val="right"/>
            </w:pPr>
            <w:r w:rsidRPr="00441A31">
              <w:t>2.22</w:t>
            </w:r>
          </w:p>
        </w:tc>
        <w:tc>
          <w:tcPr>
            <w:tcW w:w="704" w:type="dxa"/>
            <w:shd w:val="clear" w:color="auto" w:fill="auto"/>
            <w:noWrap/>
            <w:vAlign w:val="bottom"/>
          </w:tcPr>
          <w:p w:rsidR="00715903" w:rsidRPr="00441A31" w:rsidRDefault="00715903" w:rsidP="009776B6">
            <w:pPr>
              <w:pStyle w:val="a4"/>
              <w:overflowPunct/>
              <w:ind w:right="0"/>
              <w:jc w:val="right"/>
            </w:pPr>
            <w:r w:rsidRPr="00441A31">
              <w:t>4.27</w:t>
            </w:r>
          </w:p>
        </w:tc>
        <w:tc>
          <w:tcPr>
            <w:tcW w:w="136" w:type="dxa"/>
            <w:shd w:val="clear" w:color="auto" w:fill="auto"/>
          </w:tcPr>
          <w:p w:rsidR="00715903" w:rsidRPr="00441A31" w:rsidRDefault="00715903" w:rsidP="009776B6">
            <w:pPr>
              <w:pStyle w:val="a4"/>
              <w:overflowPunct/>
              <w:ind w:right="0"/>
              <w:jc w:val="right"/>
            </w:pPr>
          </w:p>
        </w:tc>
        <w:tc>
          <w:tcPr>
            <w:tcW w:w="705" w:type="dxa"/>
            <w:shd w:val="clear" w:color="auto" w:fill="auto"/>
            <w:noWrap/>
            <w:vAlign w:val="bottom"/>
          </w:tcPr>
          <w:p w:rsidR="00715903" w:rsidRPr="00441A31" w:rsidRDefault="00715903" w:rsidP="009776B6">
            <w:pPr>
              <w:pStyle w:val="a4"/>
              <w:overflowPunct/>
              <w:ind w:right="0"/>
              <w:jc w:val="right"/>
            </w:pPr>
            <w:r w:rsidRPr="00441A31">
              <w:t>2.38</w:t>
            </w:r>
          </w:p>
        </w:tc>
        <w:tc>
          <w:tcPr>
            <w:tcW w:w="705" w:type="dxa"/>
            <w:shd w:val="clear" w:color="auto" w:fill="auto"/>
            <w:noWrap/>
            <w:vAlign w:val="bottom"/>
          </w:tcPr>
          <w:p w:rsidR="00715903" w:rsidRPr="00441A31" w:rsidRDefault="00715903" w:rsidP="009776B6">
            <w:pPr>
              <w:pStyle w:val="a4"/>
              <w:overflowPunct/>
              <w:ind w:right="0"/>
              <w:jc w:val="right"/>
            </w:pPr>
            <w:r w:rsidRPr="00441A31">
              <w:t>2.62</w:t>
            </w:r>
          </w:p>
        </w:tc>
        <w:tc>
          <w:tcPr>
            <w:tcW w:w="705" w:type="dxa"/>
            <w:shd w:val="clear" w:color="auto" w:fill="auto"/>
            <w:noWrap/>
            <w:vAlign w:val="bottom"/>
          </w:tcPr>
          <w:p w:rsidR="00715903" w:rsidRPr="00441A31" w:rsidRDefault="00715903" w:rsidP="009776B6">
            <w:pPr>
              <w:pStyle w:val="a4"/>
              <w:overflowPunct/>
              <w:ind w:right="0"/>
              <w:jc w:val="right"/>
            </w:pPr>
            <w:r w:rsidRPr="00441A31">
              <w:t>4.99</w:t>
            </w:r>
          </w:p>
        </w:tc>
        <w:tc>
          <w:tcPr>
            <w:tcW w:w="137" w:type="dxa"/>
            <w:shd w:val="clear" w:color="auto" w:fill="auto"/>
          </w:tcPr>
          <w:p w:rsidR="00715903" w:rsidRPr="00441A31" w:rsidRDefault="00715903" w:rsidP="009776B6">
            <w:pPr>
              <w:pStyle w:val="a4"/>
              <w:overflowPunct/>
              <w:ind w:right="0"/>
              <w:jc w:val="right"/>
            </w:pPr>
          </w:p>
        </w:tc>
        <w:tc>
          <w:tcPr>
            <w:tcW w:w="705" w:type="dxa"/>
            <w:shd w:val="clear" w:color="auto" w:fill="auto"/>
            <w:noWrap/>
            <w:vAlign w:val="bottom"/>
          </w:tcPr>
          <w:p w:rsidR="00715903" w:rsidRPr="00441A31" w:rsidRDefault="00715903" w:rsidP="009776B6">
            <w:pPr>
              <w:pStyle w:val="a4"/>
              <w:overflowPunct/>
              <w:ind w:right="0"/>
              <w:jc w:val="right"/>
            </w:pPr>
            <w:r w:rsidRPr="00441A31">
              <w:t>2.55</w:t>
            </w:r>
          </w:p>
        </w:tc>
        <w:tc>
          <w:tcPr>
            <w:tcW w:w="705" w:type="dxa"/>
            <w:shd w:val="clear" w:color="auto" w:fill="auto"/>
            <w:noWrap/>
            <w:vAlign w:val="bottom"/>
          </w:tcPr>
          <w:p w:rsidR="00715903" w:rsidRPr="00441A31" w:rsidRDefault="00715903" w:rsidP="009776B6">
            <w:pPr>
              <w:pStyle w:val="a4"/>
              <w:overflowPunct/>
              <w:ind w:right="0"/>
              <w:jc w:val="right"/>
            </w:pPr>
            <w:r w:rsidRPr="00441A31">
              <w:t>2.8</w:t>
            </w:r>
          </w:p>
        </w:tc>
        <w:tc>
          <w:tcPr>
            <w:tcW w:w="705" w:type="dxa"/>
            <w:shd w:val="clear" w:color="auto" w:fill="auto"/>
            <w:noWrap/>
            <w:vAlign w:val="bottom"/>
          </w:tcPr>
          <w:p w:rsidR="00715903" w:rsidRPr="00441A31" w:rsidRDefault="00715903" w:rsidP="009776B6">
            <w:pPr>
              <w:pStyle w:val="a4"/>
              <w:overflowPunct/>
              <w:ind w:right="0"/>
              <w:jc w:val="right"/>
            </w:pPr>
            <w:r w:rsidRPr="00441A31">
              <w:t>5.34</w:t>
            </w:r>
          </w:p>
        </w:tc>
        <w:tc>
          <w:tcPr>
            <w:tcW w:w="137" w:type="dxa"/>
            <w:shd w:val="clear" w:color="auto" w:fill="auto"/>
          </w:tcPr>
          <w:p w:rsidR="00715903" w:rsidRPr="00441A31" w:rsidRDefault="00715903" w:rsidP="009776B6">
            <w:pPr>
              <w:pStyle w:val="a4"/>
              <w:overflowPunct/>
              <w:ind w:right="0"/>
              <w:jc w:val="right"/>
            </w:pPr>
          </w:p>
        </w:tc>
        <w:tc>
          <w:tcPr>
            <w:tcW w:w="723" w:type="dxa"/>
            <w:shd w:val="clear" w:color="auto" w:fill="auto"/>
            <w:noWrap/>
            <w:vAlign w:val="bottom"/>
          </w:tcPr>
          <w:p w:rsidR="00715903" w:rsidRPr="00441A31" w:rsidRDefault="00715903" w:rsidP="009776B6">
            <w:pPr>
              <w:pStyle w:val="a4"/>
              <w:overflowPunct/>
              <w:ind w:right="0"/>
              <w:jc w:val="right"/>
            </w:pPr>
            <w:r w:rsidRPr="00441A31">
              <w:t>2.69</w:t>
            </w:r>
          </w:p>
        </w:tc>
        <w:tc>
          <w:tcPr>
            <w:tcW w:w="705" w:type="dxa"/>
            <w:shd w:val="clear" w:color="auto" w:fill="auto"/>
            <w:noWrap/>
            <w:vAlign w:val="bottom"/>
          </w:tcPr>
          <w:p w:rsidR="00715903" w:rsidRPr="00441A31" w:rsidRDefault="00715903" w:rsidP="009776B6">
            <w:pPr>
              <w:pStyle w:val="a4"/>
              <w:overflowPunct/>
              <w:ind w:right="0"/>
              <w:jc w:val="right"/>
            </w:pPr>
            <w:r w:rsidRPr="00441A31">
              <w:t>3.01</w:t>
            </w:r>
          </w:p>
        </w:tc>
        <w:tc>
          <w:tcPr>
            <w:tcW w:w="705" w:type="dxa"/>
            <w:shd w:val="clear" w:color="auto" w:fill="auto"/>
            <w:noWrap/>
            <w:vAlign w:val="bottom"/>
          </w:tcPr>
          <w:p w:rsidR="00715903" w:rsidRPr="00441A31" w:rsidRDefault="00715903" w:rsidP="009776B6">
            <w:pPr>
              <w:pStyle w:val="a4"/>
              <w:overflowPunct/>
              <w:ind w:right="0"/>
              <w:jc w:val="right"/>
            </w:pPr>
            <w:r w:rsidRPr="00441A31">
              <w:t>5.7</w:t>
            </w:r>
          </w:p>
        </w:tc>
      </w:tr>
      <w:tr w:rsidR="00715903" w:rsidRPr="00441A31" w:rsidTr="009776B6">
        <w:trPr>
          <w:trHeight w:val="240"/>
        </w:trPr>
        <w:tc>
          <w:tcPr>
            <w:tcW w:w="754" w:type="dxa"/>
            <w:shd w:val="clear" w:color="auto" w:fill="auto"/>
          </w:tcPr>
          <w:p w:rsidR="00715903" w:rsidRPr="00441A31" w:rsidRDefault="00715903" w:rsidP="009776B6">
            <w:pPr>
              <w:pStyle w:val="a4"/>
              <w:overflowPunct/>
              <w:ind w:right="0"/>
              <w:jc w:val="left"/>
            </w:pPr>
            <w:r w:rsidRPr="00441A31">
              <w:t>50</w:t>
            </w:r>
            <w:r w:rsidRPr="00441A31">
              <w:rPr>
                <w:rFonts w:hint="eastAsia"/>
              </w:rPr>
              <w:t>-</w:t>
            </w:r>
            <w:r w:rsidRPr="00441A31">
              <w:t>54</w:t>
            </w:r>
            <w:r w:rsidRPr="00441A31">
              <w:t>岁</w:t>
            </w:r>
          </w:p>
        </w:tc>
        <w:tc>
          <w:tcPr>
            <w:tcW w:w="704" w:type="dxa"/>
            <w:shd w:val="clear" w:color="auto" w:fill="auto"/>
            <w:noWrap/>
            <w:vAlign w:val="bottom"/>
          </w:tcPr>
          <w:p w:rsidR="00715903" w:rsidRPr="00441A31" w:rsidRDefault="00715903" w:rsidP="009776B6">
            <w:pPr>
              <w:pStyle w:val="a4"/>
              <w:overflowPunct/>
              <w:ind w:right="0"/>
              <w:jc w:val="right"/>
            </w:pPr>
            <w:r w:rsidRPr="00441A31">
              <w:t>1.7</w:t>
            </w:r>
          </w:p>
        </w:tc>
        <w:tc>
          <w:tcPr>
            <w:tcW w:w="704" w:type="dxa"/>
            <w:shd w:val="clear" w:color="auto" w:fill="auto"/>
            <w:noWrap/>
            <w:vAlign w:val="bottom"/>
          </w:tcPr>
          <w:p w:rsidR="00715903" w:rsidRPr="00441A31" w:rsidRDefault="00715903" w:rsidP="009776B6">
            <w:pPr>
              <w:pStyle w:val="a4"/>
              <w:overflowPunct/>
              <w:ind w:right="0"/>
              <w:jc w:val="right"/>
            </w:pPr>
            <w:r w:rsidRPr="00441A31">
              <w:t>1.82</w:t>
            </w:r>
          </w:p>
        </w:tc>
        <w:tc>
          <w:tcPr>
            <w:tcW w:w="704" w:type="dxa"/>
            <w:shd w:val="clear" w:color="auto" w:fill="auto"/>
            <w:noWrap/>
            <w:vAlign w:val="bottom"/>
          </w:tcPr>
          <w:p w:rsidR="00715903" w:rsidRPr="00441A31" w:rsidRDefault="00715903" w:rsidP="009776B6">
            <w:pPr>
              <w:pStyle w:val="a4"/>
              <w:overflowPunct/>
              <w:ind w:right="0"/>
              <w:jc w:val="right"/>
            </w:pPr>
            <w:r w:rsidRPr="00441A31">
              <w:t>3.52</w:t>
            </w:r>
          </w:p>
        </w:tc>
        <w:tc>
          <w:tcPr>
            <w:tcW w:w="136" w:type="dxa"/>
            <w:shd w:val="clear" w:color="auto" w:fill="auto"/>
          </w:tcPr>
          <w:p w:rsidR="00715903" w:rsidRPr="00441A31" w:rsidRDefault="00715903" w:rsidP="009776B6">
            <w:pPr>
              <w:pStyle w:val="a4"/>
              <w:overflowPunct/>
              <w:ind w:right="0"/>
              <w:jc w:val="right"/>
            </w:pPr>
          </w:p>
        </w:tc>
        <w:tc>
          <w:tcPr>
            <w:tcW w:w="705" w:type="dxa"/>
            <w:shd w:val="clear" w:color="auto" w:fill="auto"/>
            <w:noWrap/>
            <w:vAlign w:val="bottom"/>
          </w:tcPr>
          <w:p w:rsidR="00715903" w:rsidRPr="00441A31" w:rsidRDefault="00715903" w:rsidP="009776B6">
            <w:pPr>
              <w:pStyle w:val="a4"/>
              <w:overflowPunct/>
              <w:ind w:right="0"/>
              <w:jc w:val="right"/>
            </w:pPr>
            <w:r w:rsidRPr="00441A31">
              <w:t>1.95</w:t>
            </w:r>
          </w:p>
        </w:tc>
        <w:tc>
          <w:tcPr>
            <w:tcW w:w="705" w:type="dxa"/>
            <w:shd w:val="clear" w:color="auto" w:fill="auto"/>
            <w:noWrap/>
            <w:vAlign w:val="bottom"/>
          </w:tcPr>
          <w:p w:rsidR="00715903" w:rsidRPr="00441A31" w:rsidRDefault="00715903" w:rsidP="009776B6">
            <w:pPr>
              <w:pStyle w:val="a4"/>
              <w:overflowPunct/>
              <w:ind w:right="0"/>
              <w:jc w:val="right"/>
            </w:pPr>
            <w:r w:rsidRPr="00441A31">
              <w:t>2.12</w:t>
            </w:r>
          </w:p>
        </w:tc>
        <w:tc>
          <w:tcPr>
            <w:tcW w:w="705" w:type="dxa"/>
            <w:shd w:val="clear" w:color="auto" w:fill="auto"/>
            <w:noWrap/>
            <w:vAlign w:val="bottom"/>
          </w:tcPr>
          <w:p w:rsidR="00715903" w:rsidRPr="00441A31" w:rsidRDefault="00715903" w:rsidP="009776B6">
            <w:pPr>
              <w:pStyle w:val="a4"/>
              <w:overflowPunct/>
              <w:ind w:right="0"/>
              <w:jc w:val="right"/>
            </w:pPr>
            <w:r w:rsidRPr="00441A31">
              <w:t>4.07</w:t>
            </w:r>
          </w:p>
        </w:tc>
        <w:tc>
          <w:tcPr>
            <w:tcW w:w="137" w:type="dxa"/>
            <w:shd w:val="clear" w:color="auto" w:fill="auto"/>
          </w:tcPr>
          <w:p w:rsidR="00715903" w:rsidRPr="00441A31" w:rsidRDefault="00715903" w:rsidP="009776B6">
            <w:pPr>
              <w:pStyle w:val="a4"/>
              <w:overflowPunct/>
              <w:ind w:right="0"/>
              <w:jc w:val="right"/>
            </w:pPr>
          </w:p>
        </w:tc>
        <w:tc>
          <w:tcPr>
            <w:tcW w:w="705" w:type="dxa"/>
            <w:shd w:val="clear" w:color="auto" w:fill="auto"/>
            <w:noWrap/>
            <w:vAlign w:val="bottom"/>
          </w:tcPr>
          <w:p w:rsidR="00715903" w:rsidRPr="00441A31" w:rsidRDefault="00715903" w:rsidP="009776B6">
            <w:pPr>
              <w:pStyle w:val="a4"/>
              <w:overflowPunct/>
              <w:ind w:right="0"/>
              <w:jc w:val="right"/>
            </w:pPr>
            <w:r w:rsidRPr="00441A31">
              <w:t>2.17</w:t>
            </w:r>
          </w:p>
        </w:tc>
        <w:tc>
          <w:tcPr>
            <w:tcW w:w="705" w:type="dxa"/>
            <w:shd w:val="clear" w:color="auto" w:fill="auto"/>
            <w:noWrap/>
            <w:vAlign w:val="bottom"/>
          </w:tcPr>
          <w:p w:rsidR="00715903" w:rsidRPr="00441A31" w:rsidRDefault="00715903" w:rsidP="009776B6">
            <w:pPr>
              <w:pStyle w:val="a4"/>
              <w:overflowPunct/>
              <w:ind w:right="0"/>
              <w:jc w:val="right"/>
            </w:pPr>
            <w:r w:rsidRPr="00441A31">
              <w:t>2.4</w:t>
            </w:r>
          </w:p>
        </w:tc>
        <w:tc>
          <w:tcPr>
            <w:tcW w:w="705" w:type="dxa"/>
            <w:shd w:val="clear" w:color="auto" w:fill="auto"/>
            <w:noWrap/>
            <w:vAlign w:val="bottom"/>
          </w:tcPr>
          <w:p w:rsidR="00715903" w:rsidRPr="00441A31" w:rsidRDefault="00715903" w:rsidP="009776B6">
            <w:pPr>
              <w:pStyle w:val="a4"/>
              <w:overflowPunct/>
              <w:ind w:right="0"/>
              <w:jc w:val="right"/>
            </w:pPr>
            <w:r w:rsidRPr="00441A31">
              <w:t>4.56</w:t>
            </w:r>
          </w:p>
        </w:tc>
        <w:tc>
          <w:tcPr>
            <w:tcW w:w="137" w:type="dxa"/>
            <w:shd w:val="clear" w:color="auto" w:fill="auto"/>
          </w:tcPr>
          <w:p w:rsidR="00715903" w:rsidRPr="00441A31" w:rsidRDefault="00715903" w:rsidP="009776B6">
            <w:pPr>
              <w:pStyle w:val="a4"/>
              <w:overflowPunct/>
              <w:ind w:right="0"/>
              <w:jc w:val="right"/>
            </w:pPr>
          </w:p>
        </w:tc>
        <w:tc>
          <w:tcPr>
            <w:tcW w:w="723" w:type="dxa"/>
            <w:shd w:val="clear" w:color="auto" w:fill="auto"/>
            <w:noWrap/>
            <w:vAlign w:val="bottom"/>
          </w:tcPr>
          <w:p w:rsidR="00715903" w:rsidRPr="00441A31" w:rsidRDefault="00715903" w:rsidP="009776B6">
            <w:pPr>
              <w:pStyle w:val="a4"/>
              <w:overflowPunct/>
              <w:ind w:right="0"/>
              <w:jc w:val="right"/>
            </w:pPr>
            <w:r w:rsidRPr="00441A31">
              <w:t>2.43</w:t>
            </w:r>
          </w:p>
        </w:tc>
        <w:tc>
          <w:tcPr>
            <w:tcW w:w="705" w:type="dxa"/>
            <w:shd w:val="clear" w:color="auto" w:fill="auto"/>
            <w:noWrap/>
            <w:vAlign w:val="bottom"/>
          </w:tcPr>
          <w:p w:rsidR="00715903" w:rsidRPr="00441A31" w:rsidRDefault="00715903" w:rsidP="009776B6">
            <w:pPr>
              <w:pStyle w:val="a4"/>
              <w:overflowPunct/>
              <w:ind w:right="0"/>
              <w:jc w:val="right"/>
            </w:pPr>
            <w:r w:rsidRPr="00441A31">
              <w:t>2.73</w:t>
            </w:r>
          </w:p>
        </w:tc>
        <w:tc>
          <w:tcPr>
            <w:tcW w:w="705" w:type="dxa"/>
            <w:shd w:val="clear" w:color="auto" w:fill="auto"/>
            <w:noWrap/>
            <w:vAlign w:val="bottom"/>
          </w:tcPr>
          <w:p w:rsidR="00715903" w:rsidRPr="00441A31" w:rsidRDefault="00715903" w:rsidP="009776B6">
            <w:pPr>
              <w:pStyle w:val="a4"/>
              <w:overflowPunct/>
              <w:ind w:right="0"/>
              <w:jc w:val="right"/>
            </w:pPr>
            <w:r w:rsidRPr="00441A31">
              <w:t>5.15</w:t>
            </w:r>
          </w:p>
        </w:tc>
      </w:tr>
      <w:tr w:rsidR="00715903" w:rsidRPr="00441A31" w:rsidTr="009776B6">
        <w:trPr>
          <w:trHeight w:val="240"/>
        </w:trPr>
        <w:tc>
          <w:tcPr>
            <w:tcW w:w="754" w:type="dxa"/>
            <w:shd w:val="clear" w:color="auto" w:fill="auto"/>
          </w:tcPr>
          <w:p w:rsidR="00715903" w:rsidRPr="00441A31" w:rsidRDefault="00715903" w:rsidP="009776B6">
            <w:pPr>
              <w:pStyle w:val="a4"/>
              <w:overflowPunct/>
              <w:ind w:right="0"/>
              <w:jc w:val="left"/>
            </w:pPr>
            <w:r w:rsidRPr="00441A31">
              <w:t>55</w:t>
            </w:r>
            <w:r w:rsidRPr="00441A31">
              <w:rPr>
                <w:rFonts w:hint="eastAsia"/>
              </w:rPr>
              <w:t>-</w:t>
            </w:r>
            <w:r w:rsidRPr="00441A31">
              <w:t>59</w:t>
            </w:r>
            <w:r w:rsidRPr="00441A31">
              <w:t>岁</w:t>
            </w:r>
          </w:p>
        </w:tc>
        <w:tc>
          <w:tcPr>
            <w:tcW w:w="704" w:type="dxa"/>
            <w:shd w:val="clear" w:color="auto" w:fill="auto"/>
            <w:noWrap/>
            <w:vAlign w:val="bottom"/>
          </w:tcPr>
          <w:p w:rsidR="00715903" w:rsidRPr="00441A31" w:rsidRDefault="00715903" w:rsidP="009776B6">
            <w:pPr>
              <w:pStyle w:val="a4"/>
              <w:overflowPunct/>
              <w:ind w:right="0"/>
              <w:jc w:val="right"/>
            </w:pPr>
            <w:r w:rsidRPr="00441A31">
              <w:t>1.29</w:t>
            </w:r>
          </w:p>
        </w:tc>
        <w:tc>
          <w:tcPr>
            <w:tcW w:w="704" w:type="dxa"/>
            <w:shd w:val="clear" w:color="auto" w:fill="auto"/>
            <w:noWrap/>
            <w:vAlign w:val="bottom"/>
          </w:tcPr>
          <w:p w:rsidR="00715903" w:rsidRPr="00441A31" w:rsidRDefault="00715903" w:rsidP="009776B6">
            <w:pPr>
              <w:pStyle w:val="a4"/>
              <w:overflowPunct/>
              <w:ind w:right="0"/>
              <w:jc w:val="right"/>
            </w:pPr>
            <w:r w:rsidRPr="00441A31">
              <w:t>1.39</w:t>
            </w:r>
          </w:p>
        </w:tc>
        <w:tc>
          <w:tcPr>
            <w:tcW w:w="704" w:type="dxa"/>
            <w:shd w:val="clear" w:color="auto" w:fill="auto"/>
            <w:noWrap/>
            <w:vAlign w:val="bottom"/>
          </w:tcPr>
          <w:p w:rsidR="00715903" w:rsidRPr="00441A31" w:rsidRDefault="00715903" w:rsidP="009776B6">
            <w:pPr>
              <w:pStyle w:val="a4"/>
              <w:overflowPunct/>
              <w:ind w:right="0"/>
              <w:jc w:val="right"/>
            </w:pPr>
            <w:r w:rsidRPr="00441A31">
              <w:t>2.68</w:t>
            </w:r>
          </w:p>
        </w:tc>
        <w:tc>
          <w:tcPr>
            <w:tcW w:w="136" w:type="dxa"/>
            <w:shd w:val="clear" w:color="auto" w:fill="auto"/>
          </w:tcPr>
          <w:p w:rsidR="00715903" w:rsidRPr="00441A31" w:rsidRDefault="00715903" w:rsidP="009776B6">
            <w:pPr>
              <w:pStyle w:val="a4"/>
              <w:overflowPunct/>
              <w:ind w:right="0"/>
              <w:jc w:val="right"/>
            </w:pPr>
          </w:p>
        </w:tc>
        <w:tc>
          <w:tcPr>
            <w:tcW w:w="705" w:type="dxa"/>
            <w:shd w:val="clear" w:color="auto" w:fill="auto"/>
            <w:noWrap/>
            <w:vAlign w:val="bottom"/>
          </w:tcPr>
          <w:p w:rsidR="00715903" w:rsidRPr="00441A31" w:rsidRDefault="00715903" w:rsidP="009776B6">
            <w:pPr>
              <w:pStyle w:val="a4"/>
              <w:overflowPunct/>
              <w:ind w:right="0"/>
              <w:jc w:val="right"/>
            </w:pPr>
            <w:r w:rsidRPr="00441A31">
              <w:t>1.49</w:t>
            </w:r>
          </w:p>
        </w:tc>
        <w:tc>
          <w:tcPr>
            <w:tcW w:w="705" w:type="dxa"/>
            <w:shd w:val="clear" w:color="auto" w:fill="auto"/>
            <w:noWrap/>
            <w:vAlign w:val="bottom"/>
          </w:tcPr>
          <w:p w:rsidR="00715903" w:rsidRPr="00441A31" w:rsidRDefault="00715903" w:rsidP="009776B6">
            <w:pPr>
              <w:pStyle w:val="a4"/>
              <w:overflowPunct/>
              <w:ind w:right="0"/>
              <w:jc w:val="right"/>
            </w:pPr>
            <w:r w:rsidRPr="00441A31">
              <w:t>1.61</w:t>
            </w:r>
          </w:p>
        </w:tc>
        <w:tc>
          <w:tcPr>
            <w:tcW w:w="705" w:type="dxa"/>
            <w:shd w:val="clear" w:color="auto" w:fill="auto"/>
            <w:noWrap/>
            <w:vAlign w:val="bottom"/>
          </w:tcPr>
          <w:p w:rsidR="00715903" w:rsidRPr="00441A31" w:rsidRDefault="00715903" w:rsidP="009776B6">
            <w:pPr>
              <w:pStyle w:val="a4"/>
              <w:overflowPunct/>
              <w:ind w:right="0"/>
              <w:jc w:val="right"/>
            </w:pPr>
            <w:r w:rsidRPr="00441A31">
              <w:t>3.1</w:t>
            </w:r>
          </w:p>
        </w:tc>
        <w:tc>
          <w:tcPr>
            <w:tcW w:w="137" w:type="dxa"/>
            <w:shd w:val="clear" w:color="auto" w:fill="auto"/>
          </w:tcPr>
          <w:p w:rsidR="00715903" w:rsidRPr="00441A31" w:rsidRDefault="00715903" w:rsidP="009776B6">
            <w:pPr>
              <w:pStyle w:val="a4"/>
              <w:overflowPunct/>
              <w:ind w:right="0"/>
              <w:jc w:val="right"/>
            </w:pPr>
          </w:p>
        </w:tc>
        <w:tc>
          <w:tcPr>
            <w:tcW w:w="705" w:type="dxa"/>
            <w:shd w:val="clear" w:color="auto" w:fill="auto"/>
            <w:noWrap/>
            <w:vAlign w:val="bottom"/>
          </w:tcPr>
          <w:p w:rsidR="00715903" w:rsidRPr="00441A31" w:rsidRDefault="00715903" w:rsidP="009776B6">
            <w:pPr>
              <w:pStyle w:val="a4"/>
              <w:overflowPunct/>
              <w:ind w:right="0"/>
              <w:jc w:val="right"/>
            </w:pPr>
            <w:r w:rsidRPr="00441A31">
              <w:t>1.69</w:t>
            </w:r>
          </w:p>
        </w:tc>
        <w:tc>
          <w:tcPr>
            <w:tcW w:w="705" w:type="dxa"/>
            <w:shd w:val="clear" w:color="auto" w:fill="auto"/>
            <w:noWrap/>
            <w:vAlign w:val="bottom"/>
          </w:tcPr>
          <w:p w:rsidR="00715903" w:rsidRPr="00441A31" w:rsidRDefault="00715903" w:rsidP="009776B6">
            <w:pPr>
              <w:pStyle w:val="a4"/>
              <w:overflowPunct/>
              <w:ind w:right="0"/>
              <w:jc w:val="right"/>
            </w:pPr>
            <w:r w:rsidRPr="00441A31">
              <w:t>1.83</w:t>
            </w:r>
          </w:p>
        </w:tc>
        <w:tc>
          <w:tcPr>
            <w:tcW w:w="705" w:type="dxa"/>
            <w:shd w:val="clear" w:color="auto" w:fill="auto"/>
            <w:noWrap/>
            <w:vAlign w:val="bottom"/>
          </w:tcPr>
          <w:p w:rsidR="00715903" w:rsidRPr="00441A31" w:rsidRDefault="00715903" w:rsidP="009776B6">
            <w:pPr>
              <w:pStyle w:val="a4"/>
              <w:overflowPunct/>
              <w:ind w:right="0"/>
              <w:jc w:val="right"/>
            </w:pPr>
            <w:r w:rsidRPr="00441A31">
              <w:t>3.51</w:t>
            </w:r>
          </w:p>
        </w:tc>
        <w:tc>
          <w:tcPr>
            <w:tcW w:w="137" w:type="dxa"/>
            <w:shd w:val="clear" w:color="auto" w:fill="auto"/>
          </w:tcPr>
          <w:p w:rsidR="00715903" w:rsidRPr="00441A31" w:rsidRDefault="00715903" w:rsidP="009776B6">
            <w:pPr>
              <w:pStyle w:val="a4"/>
              <w:overflowPunct/>
              <w:ind w:right="0"/>
              <w:jc w:val="right"/>
            </w:pPr>
          </w:p>
        </w:tc>
        <w:tc>
          <w:tcPr>
            <w:tcW w:w="723" w:type="dxa"/>
            <w:shd w:val="clear" w:color="auto" w:fill="auto"/>
            <w:noWrap/>
            <w:vAlign w:val="bottom"/>
          </w:tcPr>
          <w:p w:rsidR="00715903" w:rsidRPr="00441A31" w:rsidRDefault="00715903" w:rsidP="009776B6">
            <w:pPr>
              <w:pStyle w:val="a4"/>
              <w:overflowPunct/>
              <w:ind w:right="0"/>
              <w:jc w:val="right"/>
            </w:pPr>
            <w:r w:rsidRPr="00441A31">
              <w:t>1.91</w:t>
            </w:r>
          </w:p>
        </w:tc>
        <w:tc>
          <w:tcPr>
            <w:tcW w:w="705" w:type="dxa"/>
            <w:shd w:val="clear" w:color="auto" w:fill="auto"/>
            <w:noWrap/>
            <w:vAlign w:val="bottom"/>
          </w:tcPr>
          <w:p w:rsidR="00715903" w:rsidRPr="00441A31" w:rsidRDefault="00715903" w:rsidP="009776B6">
            <w:pPr>
              <w:pStyle w:val="a4"/>
              <w:overflowPunct/>
              <w:ind w:right="0"/>
              <w:jc w:val="right"/>
            </w:pPr>
            <w:r w:rsidRPr="00441A31">
              <w:t>2.15</w:t>
            </w:r>
          </w:p>
        </w:tc>
        <w:tc>
          <w:tcPr>
            <w:tcW w:w="705" w:type="dxa"/>
            <w:shd w:val="clear" w:color="auto" w:fill="auto"/>
            <w:noWrap/>
            <w:vAlign w:val="bottom"/>
          </w:tcPr>
          <w:p w:rsidR="00715903" w:rsidRPr="00441A31" w:rsidRDefault="00715903" w:rsidP="009776B6">
            <w:pPr>
              <w:pStyle w:val="a4"/>
              <w:overflowPunct/>
              <w:ind w:right="0"/>
              <w:jc w:val="right"/>
            </w:pPr>
            <w:r w:rsidRPr="00441A31">
              <w:t>4.06</w:t>
            </w:r>
          </w:p>
        </w:tc>
      </w:tr>
      <w:tr w:rsidR="00715903" w:rsidRPr="00441A31" w:rsidTr="009776B6">
        <w:trPr>
          <w:trHeight w:val="240"/>
        </w:trPr>
        <w:tc>
          <w:tcPr>
            <w:tcW w:w="754" w:type="dxa"/>
            <w:shd w:val="clear" w:color="auto" w:fill="auto"/>
          </w:tcPr>
          <w:p w:rsidR="00715903" w:rsidRPr="00441A31" w:rsidRDefault="00715903" w:rsidP="009776B6">
            <w:pPr>
              <w:pStyle w:val="a4"/>
              <w:overflowPunct/>
              <w:ind w:right="0"/>
              <w:jc w:val="left"/>
            </w:pPr>
            <w:r w:rsidRPr="00441A31">
              <w:t>60</w:t>
            </w:r>
            <w:r w:rsidRPr="00441A31">
              <w:rPr>
                <w:rFonts w:hint="eastAsia"/>
              </w:rPr>
              <w:t>-</w:t>
            </w:r>
            <w:r w:rsidRPr="00441A31">
              <w:t>64</w:t>
            </w:r>
            <w:r w:rsidRPr="00441A31">
              <w:t>岁</w:t>
            </w:r>
          </w:p>
        </w:tc>
        <w:tc>
          <w:tcPr>
            <w:tcW w:w="704" w:type="dxa"/>
            <w:shd w:val="clear" w:color="auto" w:fill="auto"/>
            <w:noWrap/>
            <w:vAlign w:val="bottom"/>
          </w:tcPr>
          <w:p w:rsidR="00715903" w:rsidRPr="00441A31" w:rsidRDefault="00715903" w:rsidP="009776B6">
            <w:pPr>
              <w:pStyle w:val="a4"/>
              <w:overflowPunct/>
              <w:ind w:right="0"/>
              <w:jc w:val="right"/>
            </w:pPr>
            <w:r w:rsidRPr="00441A31">
              <w:t>1.1</w:t>
            </w:r>
          </w:p>
        </w:tc>
        <w:tc>
          <w:tcPr>
            <w:tcW w:w="704" w:type="dxa"/>
            <w:shd w:val="clear" w:color="auto" w:fill="auto"/>
            <w:noWrap/>
            <w:vAlign w:val="bottom"/>
          </w:tcPr>
          <w:p w:rsidR="00715903" w:rsidRPr="00441A31" w:rsidRDefault="00715903" w:rsidP="009776B6">
            <w:pPr>
              <w:pStyle w:val="a4"/>
              <w:overflowPunct/>
              <w:ind w:right="0"/>
              <w:jc w:val="right"/>
            </w:pPr>
            <w:r w:rsidRPr="00441A31">
              <w:t>1.21</w:t>
            </w:r>
          </w:p>
        </w:tc>
        <w:tc>
          <w:tcPr>
            <w:tcW w:w="704" w:type="dxa"/>
            <w:shd w:val="clear" w:color="auto" w:fill="auto"/>
            <w:noWrap/>
            <w:vAlign w:val="bottom"/>
          </w:tcPr>
          <w:p w:rsidR="00715903" w:rsidRPr="00441A31" w:rsidRDefault="00715903" w:rsidP="009776B6">
            <w:pPr>
              <w:pStyle w:val="a4"/>
              <w:overflowPunct/>
              <w:ind w:right="0"/>
              <w:jc w:val="right"/>
            </w:pPr>
            <w:r w:rsidRPr="00441A31">
              <w:t>2.3</w:t>
            </w:r>
          </w:p>
        </w:tc>
        <w:tc>
          <w:tcPr>
            <w:tcW w:w="136" w:type="dxa"/>
            <w:shd w:val="clear" w:color="auto" w:fill="auto"/>
          </w:tcPr>
          <w:p w:rsidR="00715903" w:rsidRPr="00441A31" w:rsidRDefault="00715903" w:rsidP="009776B6">
            <w:pPr>
              <w:pStyle w:val="a4"/>
              <w:overflowPunct/>
              <w:ind w:right="0"/>
              <w:jc w:val="right"/>
            </w:pPr>
          </w:p>
        </w:tc>
        <w:tc>
          <w:tcPr>
            <w:tcW w:w="705" w:type="dxa"/>
            <w:shd w:val="clear" w:color="auto" w:fill="auto"/>
            <w:noWrap/>
            <w:vAlign w:val="bottom"/>
          </w:tcPr>
          <w:p w:rsidR="00715903" w:rsidRPr="00441A31" w:rsidRDefault="00715903" w:rsidP="009776B6">
            <w:pPr>
              <w:pStyle w:val="a4"/>
              <w:overflowPunct/>
              <w:ind w:right="0"/>
              <w:jc w:val="right"/>
            </w:pPr>
            <w:r w:rsidRPr="00441A31">
              <w:t>1.24</w:t>
            </w:r>
          </w:p>
        </w:tc>
        <w:tc>
          <w:tcPr>
            <w:tcW w:w="705" w:type="dxa"/>
            <w:shd w:val="clear" w:color="auto" w:fill="auto"/>
            <w:noWrap/>
            <w:vAlign w:val="bottom"/>
          </w:tcPr>
          <w:p w:rsidR="00715903" w:rsidRPr="00441A31" w:rsidRDefault="00715903" w:rsidP="009776B6">
            <w:pPr>
              <w:pStyle w:val="a4"/>
              <w:overflowPunct/>
              <w:ind w:right="0"/>
              <w:jc w:val="right"/>
            </w:pPr>
            <w:r w:rsidRPr="00441A31">
              <w:t>1.37</w:t>
            </w:r>
          </w:p>
        </w:tc>
        <w:tc>
          <w:tcPr>
            <w:tcW w:w="705" w:type="dxa"/>
            <w:shd w:val="clear" w:color="auto" w:fill="auto"/>
            <w:noWrap/>
            <w:vAlign w:val="bottom"/>
          </w:tcPr>
          <w:p w:rsidR="00715903" w:rsidRPr="00441A31" w:rsidRDefault="00715903" w:rsidP="009776B6">
            <w:pPr>
              <w:pStyle w:val="a4"/>
              <w:overflowPunct/>
              <w:ind w:right="0"/>
              <w:jc w:val="right"/>
            </w:pPr>
            <w:r w:rsidRPr="00441A31">
              <w:t>2.61</w:t>
            </w:r>
          </w:p>
        </w:tc>
        <w:tc>
          <w:tcPr>
            <w:tcW w:w="137" w:type="dxa"/>
            <w:shd w:val="clear" w:color="auto" w:fill="auto"/>
          </w:tcPr>
          <w:p w:rsidR="00715903" w:rsidRPr="00441A31" w:rsidRDefault="00715903" w:rsidP="009776B6">
            <w:pPr>
              <w:pStyle w:val="a4"/>
              <w:overflowPunct/>
              <w:ind w:right="0"/>
              <w:jc w:val="right"/>
            </w:pPr>
          </w:p>
        </w:tc>
        <w:tc>
          <w:tcPr>
            <w:tcW w:w="705" w:type="dxa"/>
            <w:shd w:val="clear" w:color="auto" w:fill="auto"/>
            <w:noWrap/>
            <w:vAlign w:val="bottom"/>
          </w:tcPr>
          <w:p w:rsidR="00715903" w:rsidRPr="00441A31" w:rsidRDefault="00715903" w:rsidP="009776B6">
            <w:pPr>
              <w:pStyle w:val="a4"/>
              <w:overflowPunct/>
              <w:ind w:right="0"/>
              <w:jc w:val="right"/>
            </w:pPr>
            <w:r w:rsidRPr="00441A31">
              <w:t>1.33</w:t>
            </w:r>
          </w:p>
        </w:tc>
        <w:tc>
          <w:tcPr>
            <w:tcW w:w="705" w:type="dxa"/>
            <w:shd w:val="clear" w:color="auto" w:fill="auto"/>
            <w:noWrap/>
            <w:vAlign w:val="bottom"/>
          </w:tcPr>
          <w:p w:rsidR="00715903" w:rsidRPr="00441A31" w:rsidRDefault="00715903" w:rsidP="009776B6">
            <w:pPr>
              <w:pStyle w:val="a4"/>
              <w:overflowPunct/>
              <w:ind w:right="0"/>
              <w:jc w:val="right"/>
            </w:pPr>
            <w:r w:rsidRPr="00441A31">
              <w:t>1.48</w:t>
            </w:r>
          </w:p>
        </w:tc>
        <w:tc>
          <w:tcPr>
            <w:tcW w:w="705" w:type="dxa"/>
            <w:shd w:val="clear" w:color="auto" w:fill="auto"/>
            <w:noWrap/>
            <w:vAlign w:val="bottom"/>
          </w:tcPr>
          <w:p w:rsidR="00715903" w:rsidRPr="00441A31" w:rsidRDefault="00715903" w:rsidP="009776B6">
            <w:pPr>
              <w:pStyle w:val="a4"/>
              <w:overflowPunct/>
              <w:ind w:right="0"/>
              <w:jc w:val="right"/>
            </w:pPr>
            <w:r w:rsidRPr="00441A31">
              <w:t>2.81</w:t>
            </w:r>
          </w:p>
        </w:tc>
        <w:tc>
          <w:tcPr>
            <w:tcW w:w="137" w:type="dxa"/>
            <w:shd w:val="clear" w:color="auto" w:fill="auto"/>
          </w:tcPr>
          <w:p w:rsidR="00715903" w:rsidRPr="00441A31" w:rsidRDefault="00715903" w:rsidP="009776B6">
            <w:pPr>
              <w:pStyle w:val="a4"/>
              <w:overflowPunct/>
              <w:ind w:right="0"/>
              <w:jc w:val="right"/>
            </w:pPr>
          </w:p>
        </w:tc>
        <w:tc>
          <w:tcPr>
            <w:tcW w:w="723" w:type="dxa"/>
            <w:shd w:val="clear" w:color="auto" w:fill="auto"/>
            <w:noWrap/>
            <w:vAlign w:val="bottom"/>
          </w:tcPr>
          <w:p w:rsidR="00715903" w:rsidRPr="00441A31" w:rsidRDefault="00715903" w:rsidP="009776B6">
            <w:pPr>
              <w:pStyle w:val="a4"/>
              <w:overflowPunct/>
              <w:ind w:right="0"/>
              <w:jc w:val="right"/>
            </w:pPr>
            <w:r w:rsidRPr="00441A31">
              <w:t>1.53</w:t>
            </w:r>
          </w:p>
        </w:tc>
        <w:tc>
          <w:tcPr>
            <w:tcW w:w="705" w:type="dxa"/>
            <w:shd w:val="clear" w:color="auto" w:fill="auto"/>
            <w:noWrap/>
            <w:vAlign w:val="bottom"/>
          </w:tcPr>
          <w:p w:rsidR="00715903" w:rsidRPr="00441A31" w:rsidRDefault="00715903" w:rsidP="009776B6">
            <w:pPr>
              <w:pStyle w:val="a4"/>
              <w:overflowPunct/>
              <w:ind w:right="0"/>
              <w:jc w:val="right"/>
            </w:pPr>
            <w:r w:rsidRPr="00441A31">
              <w:t>1.73</w:t>
            </w:r>
          </w:p>
        </w:tc>
        <w:tc>
          <w:tcPr>
            <w:tcW w:w="705" w:type="dxa"/>
            <w:shd w:val="clear" w:color="auto" w:fill="auto"/>
            <w:noWrap/>
            <w:vAlign w:val="bottom"/>
          </w:tcPr>
          <w:p w:rsidR="00715903" w:rsidRPr="00441A31" w:rsidRDefault="00715903" w:rsidP="009776B6">
            <w:pPr>
              <w:pStyle w:val="a4"/>
              <w:overflowPunct/>
              <w:ind w:right="0"/>
              <w:jc w:val="right"/>
            </w:pPr>
            <w:r w:rsidRPr="00441A31">
              <w:t>3.26</w:t>
            </w:r>
          </w:p>
        </w:tc>
      </w:tr>
      <w:tr w:rsidR="00715903" w:rsidRPr="00441A31" w:rsidTr="009776B6">
        <w:trPr>
          <w:trHeight w:val="240"/>
        </w:trPr>
        <w:tc>
          <w:tcPr>
            <w:tcW w:w="754" w:type="dxa"/>
            <w:shd w:val="clear" w:color="auto" w:fill="auto"/>
          </w:tcPr>
          <w:p w:rsidR="00715903" w:rsidRPr="00441A31" w:rsidRDefault="00715903" w:rsidP="009776B6">
            <w:pPr>
              <w:pStyle w:val="a4"/>
              <w:overflowPunct/>
              <w:ind w:right="0"/>
              <w:jc w:val="left"/>
            </w:pPr>
            <w:r w:rsidRPr="00441A31">
              <w:t>65</w:t>
            </w:r>
            <w:r w:rsidRPr="00441A31">
              <w:rPr>
                <w:rFonts w:hint="eastAsia"/>
              </w:rPr>
              <w:t>-</w:t>
            </w:r>
            <w:r w:rsidRPr="00441A31">
              <w:t>69</w:t>
            </w:r>
            <w:r w:rsidRPr="00441A31">
              <w:t>岁</w:t>
            </w:r>
          </w:p>
        </w:tc>
        <w:tc>
          <w:tcPr>
            <w:tcW w:w="704" w:type="dxa"/>
            <w:shd w:val="clear" w:color="auto" w:fill="auto"/>
            <w:noWrap/>
            <w:vAlign w:val="bottom"/>
          </w:tcPr>
          <w:p w:rsidR="00715903" w:rsidRPr="00441A31" w:rsidRDefault="00715903" w:rsidP="009776B6">
            <w:pPr>
              <w:pStyle w:val="a4"/>
              <w:overflowPunct/>
              <w:ind w:right="0"/>
              <w:jc w:val="right"/>
            </w:pPr>
            <w:r w:rsidRPr="00441A31">
              <w:t>0.82</w:t>
            </w:r>
          </w:p>
        </w:tc>
        <w:tc>
          <w:tcPr>
            <w:tcW w:w="704" w:type="dxa"/>
            <w:shd w:val="clear" w:color="auto" w:fill="auto"/>
            <w:noWrap/>
            <w:vAlign w:val="bottom"/>
          </w:tcPr>
          <w:p w:rsidR="00715903" w:rsidRPr="00441A31" w:rsidRDefault="00715903" w:rsidP="009776B6">
            <w:pPr>
              <w:pStyle w:val="a4"/>
              <w:overflowPunct/>
              <w:ind w:right="0"/>
              <w:jc w:val="right"/>
            </w:pPr>
            <w:r w:rsidRPr="00441A31">
              <w:t>0.92</w:t>
            </w:r>
          </w:p>
        </w:tc>
        <w:tc>
          <w:tcPr>
            <w:tcW w:w="704" w:type="dxa"/>
            <w:shd w:val="clear" w:color="auto" w:fill="auto"/>
            <w:noWrap/>
            <w:vAlign w:val="bottom"/>
          </w:tcPr>
          <w:p w:rsidR="00715903" w:rsidRPr="00441A31" w:rsidRDefault="00715903" w:rsidP="009776B6">
            <w:pPr>
              <w:pStyle w:val="a4"/>
              <w:overflowPunct/>
              <w:ind w:right="0"/>
              <w:jc w:val="right"/>
            </w:pPr>
            <w:r w:rsidRPr="00441A31">
              <w:t>1.74</w:t>
            </w:r>
          </w:p>
        </w:tc>
        <w:tc>
          <w:tcPr>
            <w:tcW w:w="136" w:type="dxa"/>
            <w:shd w:val="clear" w:color="auto" w:fill="auto"/>
          </w:tcPr>
          <w:p w:rsidR="00715903" w:rsidRPr="00441A31" w:rsidRDefault="00715903" w:rsidP="009776B6">
            <w:pPr>
              <w:pStyle w:val="a4"/>
              <w:overflowPunct/>
              <w:ind w:right="0"/>
              <w:jc w:val="right"/>
            </w:pPr>
          </w:p>
        </w:tc>
        <w:tc>
          <w:tcPr>
            <w:tcW w:w="705" w:type="dxa"/>
            <w:shd w:val="clear" w:color="auto" w:fill="auto"/>
            <w:noWrap/>
            <w:vAlign w:val="bottom"/>
          </w:tcPr>
          <w:p w:rsidR="00715903" w:rsidRPr="00441A31" w:rsidRDefault="00715903" w:rsidP="009776B6">
            <w:pPr>
              <w:pStyle w:val="a4"/>
              <w:overflowPunct/>
              <w:ind w:right="0"/>
              <w:jc w:val="right"/>
            </w:pPr>
            <w:r w:rsidRPr="00441A31">
              <w:t>0.92</w:t>
            </w:r>
          </w:p>
        </w:tc>
        <w:tc>
          <w:tcPr>
            <w:tcW w:w="705" w:type="dxa"/>
            <w:shd w:val="clear" w:color="auto" w:fill="auto"/>
            <w:noWrap/>
            <w:vAlign w:val="bottom"/>
          </w:tcPr>
          <w:p w:rsidR="00715903" w:rsidRPr="00441A31" w:rsidRDefault="00715903" w:rsidP="009776B6">
            <w:pPr>
              <w:pStyle w:val="a4"/>
              <w:overflowPunct/>
              <w:ind w:right="0"/>
              <w:jc w:val="right"/>
            </w:pPr>
            <w:r w:rsidRPr="00441A31">
              <w:t>1.03</w:t>
            </w:r>
          </w:p>
        </w:tc>
        <w:tc>
          <w:tcPr>
            <w:tcW w:w="705" w:type="dxa"/>
            <w:shd w:val="clear" w:color="auto" w:fill="auto"/>
            <w:noWrap/>
            <w:vAlign w:val="bottom"/>
          </w:tcPr>
          <w:p w:rsidR="00715903" w:rsidRPr="00441A31" w:rsidRDefault="00715903" w:rsidP="009776B6">
            <w:pPr>
              <w:pStyle w:val="a4"/>
              <w:overflowPunct/>
              <w:ind w:right="0"/>
              <w:jc w:val="right"/>
            </w:pPr>
            <w:r w:rsidRPr="00441A31">
              <w:t>1.95</w:t>
            </w:r>
          </w:p>
        </w:tc>
        <w:tc>
          <w:tcPr>
            <w:tcW w:w="137" w:type="dxa"/>
            <w:shd w:val="clear" w:color="auto" w:fill="auto"/>
          </w:tcPr>
          <w:p w:rsidR="00715903" w:rsidRPr="00441A31" w:rsidRDefault="00715903" w:rsidP="009776B6">
            <w:pPr>
              <w:pStyle w:val="a4"/>
              <w:overflowPunct/>
              <w:ind w:right="0"/>
              <w:jc w:val="right"/>
            </w:pPr>
          </w:p>
        </w:tc>
        <w:tc>
          <w:tcPr>
            <w:tcW w:w="705" w:type="dxa"/>
            <w:shd w:val="clear" w:color="auto" w:fill="auto"/>
            <w:noWrap/>
            <w:vAlign w:val="bottom"/>
          </w:tcPr>
          <w:p w:rsidR="00715903" w:rsidRPr="00441A31" w:rsidRDefault="00715903" w:rsidP="009776B6">
            <w:pPr>
              <w:pStyle w:val="a4"/>
              <w:overflowPunct/>
              <w:ind w:right="0"/>
              <w:jc w:val="right"/>
            </w:pPr>
            <w:r w:rsidRPr="00441A31">
              <w:t>0.99</w:t>
            </w:r>
          </w:p>
        </w:tc>
        <w:tc>
          <w:tcPr>
            <w:tcW w:w="705" w:type="dxa"/>
            <w:shd w:val="clear" w:color="auto" w:fill="auto"/>
            <w:noWrap/>
            <w:vAlign w:val="bottom"/>
          </w:tcPr>
          <w:p w:rsidR="00715903" w:rsidRPr="00441A31" w:rsidRDefault="00715903" w:rsidP="009776B6">
            <w:pPr>
              <w:pStyle w:val="a4"/>
              <w:overflowPunct/>
              <w:ind w:right="0"/>
              <w:jc w:val="right"/>
            </w:pPr>
            <w:r w:rsidRPr="00441A31">
              <w:t>1.1</w:t>
            </w:r>
          </w:p>
        </w:tc>
        <w:tc>
          <w:tcPr>
            <w:tcW w:w="705" w:type="dxa"/>
            <w:shd w:val="clear" w:color="auto" w:fill="auto"/>
            <w:noWrap/>
            <w:vAlign w:val="bottom"/>
          </w:tcPr>
          <w:p w:rsidR="00715903" w:rsidRPr="00441A31" w:rsidRDefault="00715903" w:rsidP="009776B6">
            <w:pPr>
              <w:pStyle w:val="a4"/>
              <w:overflowPunct/>
              <w:ind w:right="0"/>
              <w:jc w:val="right"/>
            </w:pPr>
            <w:r w:rsidRPr="00441A31">
              <w:t>2.09</w:t>
            </w:r>
          </w:p>
        </w:tc>
        <w:tc>
          <w:tcPr>
            <w:tcW w:w="137" w:type="dxa"/>
            <w:shd w:val="clear" w:color="auto" w:fill="auto"/>
          </w:tcPr>
          <w:p w:rsidR="00715903" w:rsidRPr="00441A31" w:rsidRDefault="00715903" w:rsidP="009776B6">
            <w:pPr>
              <w:pStyle w:val="a4"/>
              <w:overflowPunct/>
              <w:ind w:right="0"/>
              <w:jc w:val="right"/>
            </w:pPr>
          </w:p>
        </w:tc>
        <w:tc>
          <w:tcPr>
            <w:tcW w:w="723" w:type="dxa"/>
            <w:shd w:val="clear" w:color="auto" w:fill="auto"/>
            <w:noWrap/>
            <w:vAlign w:val="bottom"/>
          </w:tcPr>
          <w:p w:rsidR="00715903" w:rsidRPr="00441A31" w:rsidRDefault="00715903" w:rsidP="009776B6">
            <w:pPr>
              <w:pStyle w:val="a4"/>
              <w:overflowPunct/>
              <w:ind w:right="0"/>
              <w:jc w:val="right"/>
            </w:pPr>
            <w:r w:rsidRPr="00441A31">
              <w:t>1.17</w:t>
            </w:r>
          </w:p>
        </w:tc>
        <w:tc>
          <w:tcPr>
            <w:tcW w:w="705" w:type="dxa"/>
            <w:shd w:val="clear" w:color="auto" w:fill="auto"/>
            <w:noWrap/>
            <w:vAlign w:val="bottom"/>
          </w:tcPr>
          <w:p w:rsidR="00715903" w:rsidRPr="00441A31" w:rsidRDefault="00715903" w:rsidP="009776B6">
            <w:pPr>
              <w:pStyle w:val="a4"/>
              <w:overflowPunct/>
              <w:ind w:right="0"/>
              <w:jc w:val="right"/>
            </w:pPr>
            <w:r w:rsidRPr="00441A31">
              <w:t>1.33</w:t>
            </w:r>
          </w:p>
        </w:tc>
        <w:tc>
          <w:tcPr>
            <w:tcW w:w="705" w:type="dxa"/>
            <w:shd w:val="clear" w:color="auto" w:fill="auto"/>
            <w:noWrap/>
            <w:vAlign w:val="bottom"/>
          </w:tcPr>
          <w:p w:rsidR="00715903" w:rsidRPr="00441A31" w:rsidRDefault="00715903" w:rsidP="009776B6">
            <w:pPr>
              <w:pStyle w:val="a4"/>
              <w:overflowPunct/>
              <w:ind w:right="0"/>
              <w:jc w:val="right"/>
            </w:pPr>
            <w:r w:rsidRPr="00441A31">
              <w:t>2.5</w:t>
            </w:r>
          </w:p>
        </w:tc>
      </w:tr>
      <w:tr w:rsidR="00715903" w:rsidRPr="00441A31" w:rsidTr="009776B6">
        <w:trPr>
          <w:trHeight w:val="240"/>
        </w:trPr>
        <w:tc>
          <w:tcPr>
            <w:tcW w:w="754" w:type="dxa"/>
            <w:shd w:val="clear" w:color="auto" w:fill="auto"/>
          </w:tcPr>
          <w:p w:rsidR="00715903" w:rsidRPr="00441A31" w:rsidRDefault="00715903" w:rsidP="009776B6">
            <w:pPr>
              <w:pStyle w:val="a4"/>
              <w:overflowPunct/>
              <w:ind w:right="0"/>
              <w:jc w:val="left"/>
            </w:pPr>
            <w:r w:rsidRPr="00441A31">
              <w:t>70</w:t>
            </w:r>
            <w:r w:rsidRPr="00441A31">
              <w:rPr>
                <w:rFonts w:hint="eastAsia"/>
              </w:rPr>
              <w:t>-</w:t>
            </w:r>
            <w:r w:rsidRPr="00441A31">
              <w:t>74</w:t>
            </w:r>
            <w:r w:rsidRPr="00441A31">
              <w:t>岁</w:t>
            </w:r>
          </w:p>
        </w:tc>
        <w:tc>
          <w:tcPr>
            <w:tcW w:w="704" w:type="dxa"/>
            <w:shd w:val="clear" w:color="auto" w:fill="auto"/>
            <w:noWrap/>
            <w:vAlign w:val="bottom"/>
          </w:tcPr>
          <w:p w:rsidR="00715903" w:rsidRPr="00441A31" w:rsidRDefault="00715903" w:rsidP="009776B6">
            <w:pPr>
              <w:pStyle w:val="a4"/>
              <w:overflowPunct/>
              <w:ind w:right="0"/>
              <w:jc w:val="right"/>
            </w:pPr>
            <w:r w:rsidRPr="00441A31">
              <w:t>0.62</w:t>
            </w:r>
          </w:p>
        </w:tc>
        <w:tc>
          <w:tcPr>
            <w:tcW w:w="704" w:type="dxa"/>
            <w:shd w:val="clear" w:color="auto" w:fill="auto"/>
            <w:noWrap/>
            <w:vAlign w:val="bottom"/>
          </w:tcPr>
          <w:p w:rsidR="00715903" w:rsidRPr="00441A31" w:rsidRDefault="00715903" w:rsidP="009776B6">
            <w:pPr>
              <w:pStyle w:val="a4"/>
              <w:overflowPunct/>
              <w:ind w:right="0"/>
              <w:jc w:val="right"/>
            </w:pPr>
            <w:r w:rsidRPr="00441A31">
              <w:t>0.69</w:t>
            </w:r>
          </w:p>
        </w:tc>
        <w:tc>
          <w:tcPr>
            <w:tcW w:w="704" w:type="dxa"/>
            <w:shd w:val="clear" w:color="auto" w:fill="auto"/>
            <w:noWrap/>
            <w:vAlign w:val="bottom"/>
          </w:tcPr>
          <w:p w:rsidR="00715903" w:rsidRPr="00441A31" w:rsidRDefault="00715903" w:rsidP="009776B6">
            <w:pPr>
              <w:pStyle w:val="a4"/>
              <w:overflowPunct/>
              <w:ind w:right="0"/>
              <w:jc w:val="right"/>
            </w:pPr>
            <w:r w:rsidRPr="00441A31">
              <w:t>1.31</w:t>
            </w:r>
          </w:p>
        </w:tc>
        <w:tc>
          <w:tcPr>
            <w:tcW w:w="136" w:type="dxa"/>
            <w:shd w:val="clear" w:color="auto" w:fill="auto"/>
          </w:tcPr>
          <w:p w:rsidR="00715903" w:rsidRPr="00441A31" w:rsidRDefault="00715903" w:rsidP="009776B6">
            <w:pPr>
              <w:pStyle w:val="a4"/>
              <w:overflowPunct/>
              <w:ind w:right="0"/>
              <w:jc w:val="right"/>
            </w:pPr>
          </w:p>
        </w:tc>
        <w:tc>
          <w:tcPr>
            <w:tcW w:w="705" w:type="dxa"/>
            <w:shd w:val="clear" w:color="auto" w:fill="auto"/>
            <w:noWrap/>
            <w:vAlign w:val="bottom"/>
          </w:tcPr>
          <w:p w:rsidR="00715903" w:rsidRPr="00441A31" w:rsidRDefault="00715903" w:rsidP="009776B6">
            <w:pPr>
              <w:pStyle w:val="a4"/>
              <w:overflowPunct/>
              <w:ind w:right="0"/>
              <w:jc w:val="right"/>
            </w:pPr>
            <w:r w:rsidRPr="00441A31">
              <w:t>0.7</w:t>
            </w:r>
          </w:p>
        </w:tc>
        <w:tc>
          <w:tcPr>
            <w:tcW w:w="705" w:type="dxa"/>
            <w:shd w:val="clear" w:color="auto" w:fill="auto"/>
            <w:noWrap/>
            <w:vAlign w:val="bottom"/>
          </w:tcPr>
          <w:p w:rsidR="00715903" w:rsidRPr="00441A31" w:rsidRDefault="00715903" w:rsidP="009776B6">
            <w:pPr>
              <w:pStyle w:val="a4"/>
              <w:overflowPunct/>
              <w:ind w:right="0"/>
              <w:jc w:val="right"/>
            </w:pPr>
            <w:r w:rsidRPr="00441A31">
              <w:t>0.79</w:t>
            </w:r>
          </w:p>
        </w:tc>
        <w:tc>
          <w:tcPr>
            <w:tcW w:w="705" w:type="dxa"/>
            <w:shd w:val="clear" w:color="auto" w:fill="auto"/>
            <w:noWrap/>
            <w:vAlign w:val="bottom"/>
          </w:tcPr>
          <w:p w:rsidR="00715903" w:rsidRPr="00441A31" w:rsidRDefault="00715903" w:rsidP="009776B6">
            <w:pPr>
              <w:pStyle w:val="a4"/>
              <w:overflowPunct/>
              <w:ind w:right="0"/>
              <w:jc w:val="right"/>
            </w:pPr>
            <w:r w:rsidRPr="00441A31">
              <w:t>1.49</w:t>
            </w:r>
          </w:p>
        </w:tc>
        <w:tc>
          <w:tcPr>
            <w:tcW w:w="137" w:type="dxa"/>
            <w:shd w:val="clear" w:color="auto" w:fill="auto"/>
          </w:tcPr>
          <w:p w:rsidR="00715903" w:rsidRPr="00441A31" w:rsidRDefault="00715903" w:rsidP="009776B6">
            <w:pPr>
              <w:pStyle w:val="a4"/>
              <w:overflowPunct/>
              <w:ind w:right="0"/>
              <w:jc w:val="right"/>
            </w:pPr>
          </w:p>
        </w:tc>
        <w:tc>
          <w:tcPr>
            <w:tcW w:w="705" w:type="dxa"/>
            <w:shd w:val="clear" w:color="auto" w:fill="auto"/>
            <w:noWrap/>
            <w:vAlign w:val="bottom"/>
          </w:tcPr>
          <w:p w:rsidR="00715903" w:rsidRPr="00441A31" w:rsidRDefault="00715903" w:rsidP="009776B6">
            <w:pPr>
              <w:pStyle w:val="a4"/>
              <w:overflowPunct/>
              <w:ind w:right="0"/>
              <w:jc w:val="right"/>
            </w:pPr>
            <w:r w:rsidRPr="00441A31">
              <w:t>0.79</w:t>
            </w:r>
          </w:p>
        </w:tc>
        <w:tc>
          <w:tcPr>
            <w:tcW w:w="705" w:type="dxa"/>
            <w:shd w:val="clear" w:color="auto" w:fill="auto"/>
            <w:noWrap/>
            <w:vAlign w:val="bottom"/>
          </w:tcPr>
          <w:p w:rsidR="00715903" w:rsidRPr="00441A31" w:rsidRDefault="00715903" w:rsidP="009776B6">
            <w:pPr>
              <w:pStyle w:val="a4"/>
              <w:overflowPunct/>
              <w:ind w:right="0"/>
              <w:jc w:val="right"/>
            </w:pPr>
            <w:r w:rsidRPr="00441A31">
              <w:t>0.9</w:t>
            </w:r>
          </w:p>
        </w:tc>
        <w:tc>
          <w:tcPr>
            <w:tcW w:w="705" w:type="dxa"/>
            <w:shd w:val="clear" w:color="auto" w:fill="auto"/>
            <w:noWrap/>
            <w:vAlign w:val="bottom"/>
          </w:tcPr>
          <w:p w:rsidR="00715903" w:rsidRPr="00441A31" w:rsidRDefault="00715903" w:rsidP="009776B6">
            <w:pPr>
              <w:pStyle w:val="a4"/>
              <w:overflowPunct/>
              <w:ind w:right="0"/>
              <w:jc w:val="right"/>
            </w:pPr>
            <w:r w:rsidRPr="00441A31">
              <w:t>1.69</w:t>
            </w:r>
          </w:p>
        </w:tc>
        <w:tc>
          <w:tcPr>
            <w:tcW w:w="137" w:type="dxa"/>
            <w:shd w:val="clear" w:color="auto" w:fill="auto"/>
          </w:tcPr>
          <w:p w:rsidR="00715903" w:rsidRPr="00441A31" w:rsidRDefault="00715903" w:rsidP="009776B6">
            <w:pPr>
              <w:pStyle w:val="a4"/>
              <w:overflowPunct/>
              <w:ind w:right="0"/>
              <w:jc w:val="right"/>
            </w:pPr>
          </w:p>
        </w:tc>
        <w:tc>
          <w:tcPr>
            <w:tcW w:w="723" w:type="dxa"/>
            <w:shd w:val="clear" w:color="auto" w:fill="auto"/>
            <w:noWrap/>
            <w:vAlign w:val="bottom"/>
          </w:tcPr>
          <w:p w:rsidR="00715903" w:rsidRPr="00441A31" w:rsidRDefault="00715903" w:rsidP="009776B6">
            <w:pPr>
              <w:pStyle w:val="a4"/>
              <w:overflowPunct/>
              <w:ind w:right="0"/>
              <w:jc w:val="right"/>
            </w:pPr>
            <w:r w:rsidRPr="00441A31">
              <w:t>0.86</w:t>
            </w:r>
          </w:p>
        </w:tc>
        <w:tc>
          <w:tcPr>
            <w:tcW w:w="705" w:type="dxa"/>
            <w:shd w:val="clear" w:color="auto" w:fill="auto"/>
            <w:noWrap/>
            <w:vAlign w:val="bottom"/>
          </w:tcPr>
          <w:p w:rsidR="00715903" w:rsidRPr="00441A31" w:rsidRDefault="00715903" w:rsidP="009776B6">
            <w:pPr>
              <w:pStyle w:val="a4"/>
              <w:overflowPunct/>
              <w:ind w:right="0"/>
              <w:jc w:val="right"/>
            </w:pPr>
            <w:r w:rsidRPr="00441A31">
              <w:t>0.99</w:t>
            </w:r>
          </w:p>
        </w:tc>
        <w:tc>
          <w:tcPr>
            <w:tcW w:w="705" w:type="dxa"/>
            <w:shd w:val="clear" w:color="auto" w:fill="auto"/>
            <w:noWrap/>
            <w:vAlign w:val="bottom"/>
          </w:tcPr>
          <w:p w:rsidR="00715903" w:rsidRPr="00441A31" w:rsidRDefault="00715903" w:rsidP="009776B6">
            <w:pPr>
              <w:pStyle w:val="a4"/>
              <w:overflowPunct/>
              <w:ind w:right="0"/>
              <w:jc w:val="right"/>
            </w:pPr>
            <w:r w:rsidRPr="00441A31">
              <w:t>1.85</w:t>
            </w:r>
          </w:p>
        </w:tc>
      </w:tr>
      <w:tr w:rsidR="00715903" w:rsidRPr="00441A31" w:rsidTr="009776B6">
        <w:trPr>
          <w:trHeight w:val="240"/>
        </w:trPr>
        <w:tc>
          <w:tcPr>
            <w:tcW w:w="754" w:type="dxa"/>
            <w:shd w:val="clear" w:color="auto" w:fill="auto"/>
          </w:tcPr>
          <w:p w:rsidR="00715903" w:rsidRPr="00441A31" w:rsidRDefault="00715903" w:rsidP="009776B6">
            <w:pPr>
              <w:pStyle w:val="a4"/>
              <w:overflowPunct/>
              <w:ind w:right="0"/>
              <w:jc w:val="left"/>
            </w:pPr>
            <w:r w:rsidRPr="00441A31">
              <w:t>75</w:t>
            </w:r>
            <w:r w:rsidRPr="00441A31">
              <w:rPr>
                <w:rFonts w:hint="eastAsia"/>
              </w:rPr>
              <w:t>-</w:t>
            </w:r>
            <w:r w:rsidRPr="00441A31">
              <w:t>79</w:t>
            </w:r>
            <w:r w:rsidRPr="00441A31">
              <w:t>岁</w:t>
            </w:r>
          </w:p>
        </w:tc>
        <w:tc>
          <w:tcPr>
            <w:tcW w:w="704" w:type="dxa"/>
            <w:shd w:val="clear" w:color="auto" w:fill="auto"/>
            <w:noWrap/>
            <w:vAlign w:val="bottom"/>
          </w:tcPr>
          <w:p w:rsidR="00715903" w:rsidRPr="00441A31" w:rsidRDefault="00715903" w:rsidP="009776B6">
            <w:pPr>
              <w:pStyle w:val="a4"/>
              <w:overflowPunct/>
              <w:ind w:right="0"/>
              <w:jc w:val="right"/>
            </w:pPr>
            <w:r w:rsidRPr="00441A31">
              <w:t>0.43</w:t>
            </w:r>
          </w:p>
        </w:tc>
        <w:tc>
          <w:tcPr>
            <w:tcW w:w="704" w:type="dxa"/>
            <w:shd w:val="clear" w:color="auto" w:fill="auto"/>
            <w:noWrap/>
            <w:vAlign w:val="bottom"/>
          </w:tcPr>
          <w:p w:rsidR="00715903" w:rsidRPr="00441A31" w:rsidRDefault="00715903" w:rsidP="009776B6">
            <w:pPr>
              <w:pStyle w:val="a4"/>
              <w:overflowPunct/>
              <w:ind w:right="0"/>
              <w:jc w:val="right"/>
            </w:pPr>
            <w:r w:rsidRPr="00441A31">
              <w:t>0.48</w:t>
            </w:r>
          </w:p>
        </w:tc>
        <w:tc>
          <w:tcPr>
            <w:tcW w:w="704" w:type="dxa"/>
            <w:shd w:val="clear" w:color="auto" w:fill="auto"/>
            <w:noWrap/>
            <w:vAlign w:val="bottom"/>
          </w:tcPr>
          <w:p w:rsidR="00715903" w:rsidRPr="00441A31" w:rsidRDefault="00715903" w:rsidP="009776B6">
            <w:pPr>
              <w:pStyle w:val="a4"/>
              <w:overflowPunct/>
              <w:ind w:right="0"/>
              <w:jc w:val="right"/>
            </w:pPr>
            <w:r w:rsidRPr="00441A31">
              <w:t>0.91</w:t>
            </w:r>
          </w:p>
        </w:tc>
        <w:tc>
          <w:tcPr>
            <w:tcW w:w="136" w:type="dxa"/>
            <w:shd w:val="clear" w:color="auto" w:fill="auto"/>
          </w:tcPr>
          <w:p w:rsidR="00715903" w:rsidRPr="00441A31" w:rsidRDefault="00715903" w:rsidP="009776B6">
            <w:pPr>
              <w:pStyle w:val="a4"/>
              <w:overflowPunct/>
              <w:ind w:right="0"/>
              <w:jc w:val="right"/>
            </w:pPr>
          </w:p>
        </w:tc>
        <w:tc>
          <w:tcPr>
            <w:tcW w:w="705" w:type="dxa"/>
            <w:shd w:val="clear" w:color="auto" w:fill="auto"/>
            <w:noWrap/>
            <w:vAlign w:val="bottom"/>
          </w:tcPr>
          <w:p w:rsidR="00715903" w:rsidRPr="00441A31" w:rsidRDefault="00715903" w:rsidP="009776B6">
            <w:pPr>
              <w:pStyle w:val="a4"/>
              <w:overflowPunct/>
              <w:ind w:right="0"/>
              <w:jc w:val="right"/>
            </w:pPr>
            <w:r w:rsidRPr="00441A31">
              <w:t>0.49</w:t>
            </w:r>
          </w:p>
        </w:tc>
        <w:tc>
          <w:tcPr>
            <w:tcW w:w="705" w:type="dxa"/>
            <w:shd w:val="clear" w:color="auto" w:fill="auto"/>
            <w:noWrap/>
            <w:vAlign w:val="bottom"/>
          </w:tcPr>
          <w:p w:rsidR="00715903" w:rsidRPr="00441A31" w:rsidRDefault="00715903" w:rsidP="009776B6">
            <w:pPr>
              <w:pStyle w:val="a4"/>
              <w:overflowPunct/>
              <w:ind w:right="0"/>
              <w:jc w:val="right"/>
            </w:pPr>
            <w:r w:rsidRPr="00441A31">
              <w:t>0.55</w:t>
            </w:r>
          </w:p>
        </w:tc>
        <w:tc>
          <w:tcPr>
            <w:tcW w:w="705" w:type="dxa"/>
            <w:shd w:val="clear" w:color="auto" w:fill="auto"/>
            <w:noWrap/>
            <w:vAlign w:val="bottom"/>
          </w:tcPr>
          <w:p w:rsidR="00715903" w:rsidRPr="00441A31" w:rsidRDefault="00715903" w:rsidP="009776B6">
            <w:pPr>
              <w:pStyle w:val="a4"/>
              <w:overflowPunct/>
              <w:ind w:right="0"/>
              <w:jc w:val="right"/>
            </w:pPr>
            <w:r w:rsidRPr="00441A31">
              <w:t>1.04</w:t>
            </w:r>
          </w:p>
        </w:tc>
        <w:tc>
          <w:tcPr>
            <w:tcW w:w="137" w:type="dxa"/>
            <w:shd w:val="clear" w:color="auto" w:fill="auto"/>
          </w:tcPr>
          <w:p w:rsidR="00715903" w:rsidRPr="00441A31" w:rsidRDefault="00715903" w:rsidP="009776B6">
            <w:pPr>
              <w:pStyle w:val="a4"/>
              <w:overflowPunct/>
              <w:ind w:right="0"/>
              <w:jc w:val="right"/>
            </w:pPr>
          </w:p>
        </w:tc>
        <w:tc>
          <w:tcPr>
            <w:tcW w:w="705" w:type="dxa"/>
            <w:shd w:val="clear" w:color="auto" w:fill="auto"/>
            <w:noWrap/>
            <w:vAlign w:val="bottom"/>
          </w:tcPr>
          <w:p w:rsidR="00715903" w:rsidRPr="00441A31" w:rsidRDefault="00715903" w:rsidP="009776B6">
            <w:pPr>
              <w:pStyle w:val="a4"/>
              <w:overflowPunct/>
              <w:ind w:right="0"/>
              <w:jc w:val="right"/>
            </w:pPr>
            <w:r w:rsidRPr="00441A31">
              <w:t>0.52</w:t>
            </w:r>
          </w:p>
        </w:tc>
        <w:tc>
          <w:tcPr>
            <w:tcW w:w="705" w:type="dxa"/>
            <w:shd w:val="clear" w:color="auto" w:fill="auto"/>
            <w:noWrap/>
            <w:vAlign w:val="bottom"/>
          </w:tcPr>
          <w:p w:rsidR="00715903" w:rsidRPr="00441A31" w:rsidRDefault="00715903" w:rsidP="009776B6">
            <w:pPr>
              <w:pStyle w:val="a4"/>
              <w:overflowPunct/>
              <w:ind w:right="0"/>
              <w:jc w:val="right"/>
            </w:pPr>
            <w:r w:rsidRPr="00441A31">
              <w:t>0.6</w:t>
            </w:r>
          </w:p>
        </w:tc>
        <w:tc>
          <w:tcPr>
            <w:tcW w:w="705" w:type="dxa"/>
            <w:shd w:val="clear" w:color="auto" w:fill="auto"/>
            <w:noWrap/>
            <w:vAlign w:val="bottom"/>
          </w:tcPr>
          <w:p w:rsidR="00715903" w:rsidRPr="00441A31" w:rsidRDefault="00715903" w:rsidP="009776B6">
            <w:pPr>
              <w:pStyle w:val="a4"/>
              <w:overflowPunct/>
              <w:ind w:right="0"/>
              <w:jc w:val="right"/>
            </w:pPr>
            <w:r w:rsidRPr="00441A31">
              <w:t>1.12</w:t>
            </w:r>
          </w:p>
        </w:tc>
        <w:tc>
          <w:tcPr>
            <w:tcW w:w="137" w:type="dxa"/>
            <w:shd w:val="clear" w:color="auto" w:fill="auto"/>
          </w:tcPr>
          <w:p w:rsidR="00715903" w:rsidRPr="00441A31" w:rsidRDefault="00715903" w:rsidP="009776B6">
            <w:pPr>
              <w:pStyle w:val="a4"/>
              <w:overflowPunct/>
              <w:ind w:right="0"/>
              <w:jc w:val="right"/>
            </w:pPr>
          </w:p>
        </w:tc>
        <w:tc>
          <w:tcPr>
            <w:tcW w:w="723" w:type="dxa"/>
            <w:shd w:val="clear" w:color="auto" w:fill="auto"/>
            <w:noWrap/>
            <w:vAlign w:val="bottom"/>
          </w:tcPr>
          <w:p w:rsidR="00715903" w:rsidRPr="00441A31" w:rsidRDefault="00715903" w:rsidP="009776B6">
            <w:pPr>
              <w:pStyle w:val="a4"/>
              <w:overflowPunct/>
              <w:ind w:right="0"/>
              <w:jc w:val="right"/>
            </w:pPr>
            <w:r w:rsidRPr="00441A31">
              <w:t>0.59</w:t>
            </w:r>
          </w:p>
        </w:tc>
        <w:tc>
          <w:tcPr>
            <w:tcW w:w="705" w:type="dxa"/>
            <w:shd w:val="clear" w:color="auto" w:fill="auto"/>
            <w:noWrap/>
            <w:vAlign w:val="bottom"/>
          </w:tcPr>
          <w:p w:rsidR="00715903" w:rsidRPr="00441A31" w:rsidRDefault="00715903" w:rsidP="009776B6">
            <w:pPr>
              <w:pStyle w:val="a4"/>
              <w:overflowPunct/>
              <w:ind w:right="0"/>
              <w:jc w:val="right"/>
            </w:pPr>
            <w:r w:rsidRPr="00441A31">
              <w:t>0.68</w:t>
            </w:r>
          </w:p>
        </w:tc>
        <w:tc>
          <w:tcPr>
            <w:tcW w:w="705" w:type="dxa"/>
            <w:shd w:val="clear" w:color="auto" w:fill="auto"/>
            <w:noWrap/>
            <w:vAlign w:val="bottom"/>
          </w:tcPr>
          <w:p w:rsidR="00715903" w:rsidRPr="00441A31" w:rsidRDefault="00715903" w:rsidP="009776B6">
            <w:pPr>
              <w:pStyle w:val="a4"/>
              <w:overflowPunct/>
              <w:ind w:right="0"/>
              <w:jc w:val="right"/>
            </w:pPr>
            <w:r w:rsidRPr="00441A31">
              <w:t>1.27</w:t>
            </w:r>
          </w:p>
        </w:tc>
      </w:tr>
      <w:tr w:rsidR="00715903" w:rsidRPr="00441A31" w:rsidTr="009776B6">
        <w:trPr>
          <w:trHeight w:val="240"/>
        </w:trPr>
        <w:tc>
          <w:tcPr>
            <w:tcW w:w="754" w:type="dxa"/>
            <w:shd w:val="clear" w:color="auto" w:fill="auto"/>
          </w:tcPr>
          <w:p w:rsidR="00715903" w:rsidRPr="00441A31" w:rsidRDefault="00715903" w:rsidP="009776B6">
            <w:pPr>
              <w:pStyle w:val="a4"/>
              <w:overflowPunct/>
              <w:ind w:right="0"/>
              <w:jc w:val="left"/>
            </w:pPr>
            <w:r w:rsidRPr="00441A31">
              <w:t>80</w:t>
            </w:r>
            <w:r w:rsidRPr="00441A31">
              <w:rPr>
                <w:rFonts w:hint="eastAsia"/>
              </w:rPr>
              <w:t>-</w:t>
            </w:r>
            <w:r w:rsidRPr="00441A31">
              <w:t>84</w:t>
            </w:r>
            <w:r w:rsidRPr="00441A31">
              <w:t>岁</w:t>
            </w:r>
          </w:p>
        </w:tc>
        <w:tc>
          <w:tcPr>
            <w:tcW w:w="704" w:type="dxa"/>
            <w:shd w:val="clear" w:color="auto" w:fill="auto"/>
            <w:noWrap/>
            <w:vAlign w:val="bottom"/>
          </w:tcPr>
          <w:p w:rsidR="00715903" w:rsidRPr="00441A31" w:rsidRDefault="00715903" w:rsidP="009776B6">
            <w:pPr>
              <w:pStyle w:val="a4"/>
              <w:overflowPunct/>
              <w:ind w:right="0"/>
              <w:jc w:val="right"/>
            </w:pPr>
            <w:r w:rsidRPr="00441A31">
              <w:t>0.23</w:t>
            </w:r>
          </w:p>
        </w:tc>
        <w:tc>
          <w:tcPr>
            <w:tcW w:w="704" w:type="dxa"/>
            <w:shd w:val="clear" w:color="auto" w:fill="auto"/>
            <w:noWrap/>
            <w:vAlign w:val="bottom"/>
          </w:tcPr>
          <w:p w:rsidR="00715903" w:rsidRPr="00441A31" w:rsidRDefault="00715903" w:rsidP="009776B6">
            <w:pPr>
              <w:pStyle w:val="a4"/>
              <w:overflowPunct/>
              <w:ind w:right="0"/>
              <w:jc w:val="right"/>
            </w:pPr>
            <w:r w:rsidRPr="00441A31">
              <w:t>0.28</w:t>
            </w:r>
          </w:p>
        </w:tc>
        <w:tc>
          <w:tcPr>
            <w:tcW w:w="704" w:type="dxa"/>
            <w:shd w:val="clear" w:color="auto" w:fill="auto"/>
            <w:noWrap/>
            <w:vAlign w:val="bottom"/>
          </w:tcPr>
          <w:p w:rsidR="00715903" w:rsidRPr="00441A31" w:rsidRDefault="00715903" w:rsidP="009776B6">
            <w:pPr>
              <w:pStyle w:val="a4"/>
              <w:overflowPunct/>
              <w:ind w:right="0"/>
              <w:jc w:val="right"/>
            </w:pPr>
            <w:r w:rsidRPr="00441A31">
              <w:t>0.51</w:t>
            </w:r>
          </w:p>
        </w:tc>
        <w:tc>
          <w:tcPr>
            <w:tcW w:w="136" w:type="dxa"/>
            <w:shd w:val="clear" w:color="auto" w:fill="auto"/>
          </w:tcPr>
          <w:p w:rsidR="00715903" w:rsidRPr="00441A31" w:rsidRDefault="00715903" w:rsidP="009776B6">
            <w:pPr>
              <w:pStyle w:val="a4"/>
              <w:overflowPunct/>
              <w:ind w:right="0"/>
              <w:jc w:val="right"/>
            </w:pPr>
          </w:p>
        </w:tc>
        <w:tc>
          <w:tcPr>
            <w:tcW w:w="705" w:type="dxa"/>
            <w:shd w:val="clear" w:color="auto" w:fill="auto"/>
            <w:noWrap/>
            <w:vAlign w:val="bottom"/>
          </w:tcPr>
          <w:p w:rsidR="00715903" w:rsidRPr="00441A31" w:rsidRDefault="00715903" w:rsidP="009776B6">
            <w:pPr>
              <w:pStyle w:val="a4"/>
              <w:overflowPunct/>
              <w:ind w:right="0"/>
              <w:jc w:val="right"/>
            </w:pPr>
            <w:r w:rsidRPr="00441A31">
              <w:t>0.3</w:t>
            </w:r>
          </w:p>
        </w:tc>
        <w:tc>
          <w:tcPr>
            <w:tcW w:w="705" w:type="dxa"/>
            <w:shd w:val="clear" w:color="auto" w:fill="auto"/>
            <w:noWrap/>
            <w:vAlign w:val="bottom"/>
          </w:tcPr>
          <w:p w:rsidR="00715903" w:rsidRPr="00441A31" w:rsidRDefault="00715903" w:rsidP="009776B6">
            <w:pPr>
              <w:pStyle w:val="a4"/>
              <w:overflowPunct/>
              <w:ind w:right="0"/>
              <w:jc w:val="right"/>
            </w:pPr>
            <w:r w:rsidRPr="00441A31">
              <w:t>0.36</w:t>
            </w:r>
          </w:p>
        </w:tc>
        <w:tc>
          <w:tcPr>
            <w:tcW w:w="705" w:type="dxa"/>
            <w:shd w:val="clear" w:color="auto" w:fill="auto"/>
            <w:noWrap/>
            <w:vAlign w:val="bottom"/>
          </w:tcPr>
          <w:p w:rsidR="00715903" w:rsidRPr="00441A31" w:rsidRDefault="00715903" w:rsidP="009776B6">
            <w:pPr>
              <w:pStyle w:val="a4"/>
              <w:overflowPunct/>
              <w:ind w:right="0"/>
              <w:jc w:val="right"/>
            </w:pPr>
            <w:r w:rsidRPr="00441A31">
              <w:t>0.65</w:t>
            </w:r>
          </w:p>
        </w:tc>
        <w:tc>
          <w:tcPr>
            <w:tcW w:w="137" w:type="dxa"/>
            <w:shd w:val="clear" w:color="auto" w:fill="auto"/>
          </w:tcPr>
          <w:p w:rsidR="00715903" w:rsidRPr="00441A31" w:rsidRDefault="00715903" w:rsidP="009776B6">
            <w:pPr>
              <w:pStyle w:val="a4"/>
              <w:overflowPunct/>
              <w:ind w:right="0"/>
              <w:jc w:val="right"/>
            </w:pPr>
          </w:p>
        </w:tc>
        <w:tc>
          <w:tcPr>
            <w:tcW w:w="705" w:type="dxa"/>
            <w:shd w:val="clear" w:color="auto" w:fill="auto"/>
            <w:noWrap/>
            <w:vAlign w:val="bottom"/>
          </w:tcPr>
          <w:p w:rsidR="00715903" w:rsidRPr="00441A31" w:rsidRDefault="00715903" w:rsidP="009776B6">
            <w:pPr>
              <w:pStyle w:val="a4"/>
              <w:overflowPunct/>
              <w:ind w:right="0"/>
              <w:jc w:val="right"/>
            </w:pPr>
            <w:r w:rsidRPr="00441A31">
              <w:t>0.32</w:t>
            </w:r>
          </w:p>
        </w:tc>
        <w:tc>
          <w:tcPr>
            <w:tcW w:w="705" w:type="dxa"/>
            <w:shd w:val="clear" w:color="auto" w:fill="auto"/>
            <w:noWrap/>
            <w:vAlign w:val="bottom"/>
          </w:tcPr>
          <w:p w:rsidR="00715903" w:rsidRPr="00441A31" w:rsidRDefault="00715903" w:rsidP="009776B6">
            <w:pPr>
              <w:pStyle w:val="a4"/>
              <w:overflowPunct/>
              <w:ind w:right="0"/>
              <w:jc w:val="right"/>
            </w:pPr>
            <w:r w:rsidRPr="00441A31">
              <w:t>0.4</w:t>
            </w:r>
          </w:p>
        </w:tc>
        <w:tc>
          <w:tcPr>
            <w:tcW w:w="705" w:type="dxa"/>
            <w:shd w:val="clear" w:color="auto" w:fill="auto"/>
            <w:noWrap/>
            <w:vAlign w:val="bottom"/>
          </w:tcPr>
          <w:p w:rsidR="00715903" w:rsidRPr="00441A31" w:rsidRDefault="00715903" w:rsidP="009776B6">
            <w:pPr>
              <w:pStyle w:val="a4"/>
              <w:overflowPunct/>
              <w:ind w:right="0"/>
              <w:jc w:val="right"/>
            </w:pPr>
            <w:r w:rsidRPr="00441A31">
              <w:t>0.72</w:t>
            </w:r>
          </w:p>
        </w:tc>
        <w:tc>
          <w:tcPr>
            <w:tcW w:w="137" w:type="dxa"/>
            <w:shd w:val="clear" w:color="auto" w:fill="auto"/>
          </w:tcPr>
          <w:p w:rsidR="00715903" w:rsidRPr="00441A31" w:rsidRDefault="00715903" w:rsidP="009776B6">
            <w:pPr>
              <w:pStyle w:val="a4"/>
              <w:overflowPunct/>
              <w:ind w:right="0"/>
              <w:jc w:val="right"/>
            </w:pPr>
          </w:p>
        </w:tc>
        <w:tc>
          <w:tcPr>
            <w:tcW w:w="723" w:type="dxa"/>
            <w:shd w:val="clear" w:color="auto" w:fill="auto"/>
            <w:noWrap/>
            <w:vAlign w:val="bottom"/>
          </w:tcPr>
          <w:p w:rsidR="00715903" w:rsidRPr="00441A31" w:rsidRDefault="00715903" w:rsidP="009776B6">
            <w:pPr>
              <w:pStyle w:val="a4"/>
              <w:overflowPunct/>
              <w:ind w:right="0"/>
              <w:jc w:val="right"/>
            </w:pPr>
            <w:r w:rsidRPr="00441A31">
              <w:t>0.36</w:t>
            </w:r>
          </w:p>
        </w:tc>
        <w:tc>
          <w:tcPr>
            <w:tcW w:w="705" w:type="dxa"/>
            <w:shd w:val="clear" w:color="auto" w:fill="auto"/>
            <w:noWrap/>
            <w:vAlign w:val="bottom"/>
          </w:tcPr>
          <w:p w:rsidR="00715903" w:rsidRPr="00441A31" w:rsidRDefault="00715903" w:rsidP="009776B6">
            <w:pPr>
              <w:pStyle w:val="a4"/>
              <w:overflowPunct/>
              <w:ind w:right="0"/>
              <w:jc w:val="right"/>
            </w:pPr>
            <w:r w:rsidRPr="00441A31">
              <w:t>0.45</w:t>
            </w:r>
          </w:p>
        </w:tc>
        <w:tc>
          <w:tcPr>
            <w:tcW w:w="705" w:type="dxa"/>
            <w:shd w:val="clear" w:color="auto" w:fill="auto"/>
            <w:noWrap/>
            <w:vAlign w:val="bottom"/>
          </w:tcPr>
          <w:p w:rsidR="00715903" w:rsidRPr="00441A31" w:rsidRDefault="00715903" w:rsidP="009776B6">
            <w:pPr>
              <w:pStyle w:val="a4"/>
              <w:overflowPunct/>
              <w:ind w:right="0"/>
              <w:jc w:val="right"/>
            </w:pPr>
            <w:r w:rsidRPr="00441A31">
              <w:t>0.81</w:t>
            </w:r>
          </w:p>
        </w:tc>
      </w:tr>
      <w:tr w:rsidR="00715903" w:rsidRPr="00441A31" w:rsidTr="009776B6">
        <w:trPr>
          <w:trHeight w:val="240"/>
        </w:trPr>
        <w:tc>
          <w:tcPr>
            <w:tcW w:w="754" w:type="dxa"/>
            <w:shd w:val="clear" w:color="auto" w:fill="auto"/>
          </w:tcPr>
          <w:p w:rsidR="00715903" w:rsidRPr="00441A31" w:rsidRDefault="00715903" w:rsidP="009776B6">
            <w:pPr>
              <w:pStyle w:val="a4"/>
              <w:overflowPunct/>
              <w:ind w:right="0"/>
              <w:jc w:val="left"/>
            </w:pPr>
            <w:r w:rsidRPr="00441A31">
              <w:t>85</w:t>
            </w:r>
            <w:r w:rsidRPr="00441A31">
              <w:t>岁及以上</w:t>
            </w:r>
          </w:p>
        </w:tc>
        <w:tc>
          <w:tcPr>
            <w:tcW w:w="704" w:type="dxa"/>
            <w:shd w:val="clear" w:color="auto" w:fill="auto"/>
            <w:noWrap/>
            <w:vAlign w:val="bottom"/>
          </w:tcPr>
          <w:p w:rsidR="00715903" w:rsidRPr="00441A31" w:rsidRDefault="00715903" w:rsidP="009776B6">
            <w:pPr>
              <w:pStyle w:val="a4"/>
              <w:overflowPunct/>
              <w:ind w:right="0"/>
              <w:jc w:val="right"/>
            </w:pPr>
            <w:r w:rsidRPr="00441A31">
              <w:t>0.22</w:t>
            </w:r>
          </w:p>
        </w:tc>
        <w:tc>
          <w:tcPr>
            <w:tcW w:w="704" w:type="dxa"/>
            <w:shd w:val="clear" w:color="auto" w:fill="auto"/>
            <w:noWrap/>
            <w:vAlign w:val="bottom"/>
          </w:tcPr>
          <w:p w:rsidR="00715903" w:rsidRPr="00441A31" w:rsidRDefault="00715903" w:rsidP="009776B6">
            <w:pPr>
              <w:pStyle w:val="a4"/>
              <w:overflowPunct/>
              <w:ind w:right="0"/>
              <w:jc w:val="right"/>
            </w:pPr>
            <w:r w:rsidRPr="00441A31">
              <w:t>0.3</w:t>
            </w:r>
          </w:p>
        </w:tc>
        <w:tc>
          <w:tcPr>
            <w:tcW w:w="704" w:type="dxa"/>
            <w:shd w:val="clear" w:color="auto" w:fill="auto"/>
            <w:noWrap/>
            <w:vAlign w:val="bottom"/>
          </w:tcPr>
          <w:p w:rsidR="00715903" w:rsidRPr="00441A31" w:rsidRDefault="00715903" w:rsidP="009776B6">
            <w:pPr>
              <w:pStyle w:val="a4"/>
              <w:overflowPunct/>
              <w:ind w:right="0"/>
              <w:jc w:val="right"/>
            </w:pPr>
            <w:r w:rsidRPr="00441A31">
              <w:t>0.52</w:t>
            </w:r>
          </w:p>
        </w:tc>
        <w:tc>
          <w:tcPr>
            <w:tcW w:w="136" w:type="dxa"/>
            <w:shd w:val="clear" w:color="auto" w:fill="auto"/>
          </w:tcPr>
          <w:p w:rsidR="00715903" w:rsidRPr="00441A31" w:rsidRDefault="00715903" w:rsidP="009776B6">
            <w:pPr>
              <w:pStyle w:val="a4"/>
              <w:overflowPunct/>
              <w:ind w:right="0"/>
              <w:jc w:val="right"/>
            </w:pPr>
          </w:p>
        </w:tc>
        <w:tc>
          <w:tcPr>
            <w:tcW w:w="705" w:type="dxa"/>
            <w:shd w:val="clear" w:color="auto" w:fill="auto"/>
            <w:noWrap/>
            <w:vAlign w:val="bottom"/>
          </w:tcPr>
          <w:p w:rsidR="00715903" w:rsidRPr="00441A31" w:rsidRDefault="00715903" w:rsidP="009776B6">
            <w:pPr>
              <w:pStyle w:val="a4"/>
              <w:overflowPunct/>
              <w:ind w:right="0"/>
              <w:jc w:val="right"/>
            </w:pPr>
            <w:r w:rsidRPr="00441A31">
              <w:t>0.24</w:t>
            </w:r>
          </w:p>
        </w:tc>
        <w:tc>
          <w:tcPr>
            <w:tcW w:w="705" w:type="dxa"/>
            <w:shd w:val="clear" w:color="auto" w:fill="auto"/>
            <w:noWrap/>
            <w:vAlign w:val="bottom"/>
          </w:tcPr>
          <w:p w:rsidR="00715903" w:rsidRPr="00441A31" w:rsidRDefault="00715903" w:rsidP="009776B6">
            <w:pPr>
              <w:pStyle w:val="a4"/>
              <w:overflowPunct/>
              <w:ind w:right="0"/>
              <w:jc w:val="right"/>
            </w:pPr>
            <w:r w:rsidRPr="00441A31">
              <w:t>0.32</w:t>
            </w:r>
          </w:p>
        </w:tc>
        <w:tc>
          <w:tcPr>
            <w:tcW w:w="705" w:type="dxa"/>
            <w:shd w:val="clear" w:color="auto" w:fill="auto"/>
            <w:noWrap/>
            <w:vAlign w:val="bottom"/>
          </w:tcPr>
          <w:p w:rsidR="00715903" w:rsidRPr="00441A31" w:rsidRDefault="00715903" w:rsidP="009776B6">
            <w:pPr>
              <w:pStyle w:val="a4"/>
              <w:overflowPunct/>
              <w:ind w:right="0"/>
              <w:jc w:val="right"/>
            </w:pPr>
            <w:r w:rsidRPr="00441A31">
              <w:t>0.55</w:t>
            </w:r>
          </w:p>
        </w:tc>
        <w:tc>
          <w:tcPr>
            <w:tcW w:w="137" w:type="dxa"/>
            <w:shd w:val="clear" w:color="auto" w:fill="auto"/>
          </w:tcPr>
          <w:p w:rsidR="00715903" w:rsidRPr="00441A31" w:rsidRDefault="00715903" w:rsidP="009776B6">
            <w:pPr>
              <w:pStyle w:val="a4"/>
              <w:overflowPunct/>
              <w:ind w:right="0"/>
              <w:jc w:val="right"/>
            </w:pPr>
          </w:p>
        </w:tc>
        <w:tc>
          <w:tcPr>
            <w:tcW w:w="705" w:type="dxa"/>
            <w:shd w:val="clear" w:color="auto" w:fill="auto"/>
            <w:noWrap/>
            <w:vAlign w:val="bottom"/>
          </w:tcPr>
          <w:p w:rsidR="00715903" w:rsidRPr="00441A31" w:rsidRDefault="00715903" w:rsidP="009776B6">
            <w:pPr>
              <w:pStyle w:val="a4"/>
              <w:overflowPunct/>
              <w:ind w:right="0"/>
              <w:jc w:val="right"/>
            </w:pPr>
            <w:r w:rsidRPr="00441A31">
              <w:t>0.27</w:t>
            </w:r>
          </w:p>
        </w:tc>
        <w:tc>
          <w:tcPr>
            <w:tcW w:w="705" w:type="dxa"/>
            <w:shd w:val="clear" w:color="auto" w:fill="auto"/>
            <w:noWrap/>
            <w:vAlign w:val="bottom"/>
          </w:tcPr>
          <w:p w:rsidR="00715903" w:rsidRPr="00441A31" w:rsidRDefault="00715903" w:rsidP="009776B6">
            <w:pPr>
              <w:pStyle w:val="a4"/>
              <w:overflowPunct/>
              <w:ind w:right="0"/>
              <w:jc w:val="right"/>
            </w:pPr>
            <w:r w:rsidRPr="00441A31">
              <w:t>0.36</w:t>
            </w:r>
          </w:p>
        </w:tc>
        <w:tc>
          <w:tcPr>
            <w:tcW w:w="705" w:type="dxa"/>
            <w:shd w:val="clear" w:color="auto" w:fill="auto"/>
            <w:noWrap/>
            <w:vAlign w:val="bottom"/>
          </w:tcPr>
          <w:p w:rsidR="00715903" w:rsidRPr="00441A31" w:rsidRDefault="00715903" w:rsidP="009776B6">
            <w:pPr>
              <w:pStyle w:val="a4"/>
              <w:overflowPunct/>
              <w:ind w:right="0"/>
              <w:jc w:val="right"/>
            </w:pPr>
            <w:r w:rsidRPr="00441A31">
              <w:t>0.63</w:t>
            </w:r>
          </w:p>
        </w:tc>
        <w:tc>
          <w:tcPr>
            <w:tcW w:w="137" w:type="dxa"/>
            <w:shd w:val="clear" w:color="auto" w:fill="auto"/>
          </w:tcPr>
          <w:p w:rsidR="00715903" w:rsidRPr="00441A31" w:rsidRDefault="00715903" w:rsidP="009776B6">
            <w:pPr>
              <w:pStyle w:val="a4"/>
              <w:overflowPunct/>
              <w:ind w:right="0"/>
              <w:jc w:val="right"/>
            </w:pPr>
          </w:p>
        </w:tc>
        <w:tc>
          <w:tcPr>
            <w:tcW w:w="723" w:type="dxa"/>
            <w:shd w:val="clear" w:color="auto" w:fill="auto"/>
            <w:noWrap/>
            <w:vAlign w:val="bottom"/>
          </w:tcPr>
          <w:p w:rsidR="00715903" w:rsidRPr="00441A31" w:rsidRDefault="00715903" w:rsidP="009776B6">
            <w:pPr>
              <w:pStyle w:val="a4"/>
              <w:overflowPunct/>
              <w:ind w:right="0"/>
              <w:jc w:val="right"/>
            </w:pPr>
            <w:r w:rsidRPr="00441A31">
              <w:t>0.3</w:t>
            </w:r>
          </w:p>
        </w:tc>
        <w:tc>
          <w:tcPr>
            <w:tcW w:w="705" w:type="dxa"/>
            <w:shd w:val="clear" w:color="auto" w:fill="auto"/>
            <w:noWrap/>
            <w:vAlign w:val="bottom"/>
          </w:tcPr>
          <w:p w:rsidR="00715903" w:rsidRPr="00441A31" w:rsidRDefault="00715903" w:rsidP="009776B6">
            <w:pPr>
              <w:pStyle w:val="a4"/>
              <w:overflowPunct/>
              <w:ind w:right="0"/>
              <w:jc w:val="right"/>
            </w:pPr>
            <w:r w:rsidRPr="00441A31">
              <w:t>0.42</w:t>
            </w:r>
          </w:p>
        </w:tc>
        <w:tc>
          <w:tcPr>
            <w:tcW w:w="705" w:type="dxa"/>
            <w:shd w:val="clear" w:color="auto" w:fill="auto"/>
            <w:noWrap/>
            <w:vAlign w:val="bottom"/>
          </w:tcPr>
          <w:p w:rsidR="00715903" w:rsidRPr="00441A31" w:rsidRDefault="00715903" w:rsidP="009776B6">
            <w:pPr>
              <w:pStyle w:val="a4"/>
              <w:overflowPunct/>
              <w:ind w:right="0"/>
              <w:jc w:val="right"/>
            </w:pPr>
            <w:r w:rsidRPr="00441A31">
              <w:t>0.72</w:t>
            </w:r>
          </w:p>
        </w:tc>
      </w:tr>
    </w:tbl>
    <w:bookmarkEnd w:id="7"/>
    <w:p w:rsidR="00715903" w:rsidRPr="00657280" w:rsidRDefault="00715903" w:rsidP="00715903">
      <w:pPr>
        <w:pStyle w:val="SingleTxtGC"/>
        <w:spacing w:before="120"/>
        <w:rPr>
          <w:sz w:val="19"/>
          <w:szCs w:val="19"/>
        </w:rPr>
      </w:pPr>
      <w:r w:rsidRPr="001D60F7">
        <w:rPr>
          <w:rFonts w:eastAsia="楷体_GB2312" w:hint="eastAsia"/>
          <w:sz w:val="19"/>
          <w:szCs w:val="19"/>
        </w:rPr>
        <w:t>资料来源：</w:t>
      </w:r>
      <w:r w:rsidRPr="00657280">
        <w:rPr>
          <w:rFonts w:hint="eastAsia"/>
          <w:sz w:val="19"/>
          <w:szCs w:val="19"/>
        </w:rPr>
        <w:t>国家妇女事务局，按国家统计局</w:t>
      </w:r>
      <w:r w:rsidRPr="00657280">
        <w:rPr>
          <w:rFonts w:hint="eastAsia"/>
          <w:sz w:val="19"/>
          <w:szCs w:val="19"/>
        </w:rPr>
        <w:t>2000</w:t>
      </w:r>
      <w:r w:rsidRPr="00657280">
        <w:rPr>
          <w:rFonts w:hint="eastAsia"/>
          <w:sz w:val="19"/>
          <w:szCs w:val="19"/>
        </w:rPr>
        <w:t>年第十二次人口和住房普查的数据估算得出。国家妇女事务局，按国家统计局</w:t>
      </w:r>
      <w:r w:rsidRPr="00657280">
        <w:rPr>
          <w:rFonts w:hint="eastAsia"/>
          <w:sz w:val="19"/>
          <w:szCs w:val="19"/>
        </w:rPr>
        <w:t>2005</w:t>
      </w:r>
      <w:r w:rsidRPr="00657280">
        <w:rPr>
          <w:rFonts w:hint="eastAsia"/>
          <w:sz w:val="19"/>
          <w:szCs w:val="19"/>
        </w:rPr>
        <w:t>年第二次人口和住房统计的数据估算得出。国家妇女事务局，按国家统计局</w:t>
      </w:r>
      <w:r w:rsidRPr="00657280">
        <w:rPr>
          <w:rFonts w:hint="eastAsia"/>
          <w:sz w:val="19"/>
          <w:szCs w:val="19"/>
        </w:rPr>
        <w:t>2010</w:t>
      </w:r>
      <w:r w:rsidRPr="00657280">
        <w:rPr>
          <w:rFonts w:hint="eastAsia"/>
          <w:sz w:val="19"/>
          <w:szCs w:val="19"/>
        </w:rPr>
        <w:t>年人口和住房普查的数据估算得出。国家妇女事务局，在国家统计局</w:t>
      </w:r>
      <w:r w:rsidRPr="00657280">
        <w:rPr>
          <w:rFonts w:hint="eastAsia"/>
          <w:sz w:val="19"/>
          <w:szCs w:val="19"/>
        </w:rPr>
        <w:t>2015</w:t>
      </w:r>
      <w:r w:rsidRPr="00657280">
        <w:rPr>
          <w:rFonts w:hint="eastAsia"/>
          <w:sz w:val="19"/>
          <w:szCs w:val="19"/>
        </w:rPr>
        <w:t>年两次普查期间的中期调查数据的基础上估算得出。宏观数据。</w:t>
      </w:r>
    </w:p>
    <w:p w:rsidR="00715903" w:rsidRPr="00243A1F" w:rsidRDefault="00715903" w:rsidP="00715903">
      <w:pPr>
        <w:pStyle w:val="SingleTxtGC"/>
        <w:rPr>
          <w:lang w:val="es-ES"/>
        </w:rPr>
      </w:pPr>
      <w:r w:rsidRPr="00243A1F">
        <w:rPr>
          <w:lang w:val="es-ES"/>
        </w:rPr>
        <w:t>5.</w:t>
      </w:r>
      <w:r>
        <w:rPr>
          <w:lang w:val="es-ES"/>
        </w:rPr>
        <w:t xml:space="preserve">  </w:t>
      </w:r>
      <w:r w:rsidRPr="00243A1F">
        <w:t>在人口的中位数年龄方面，与</w:t>
      </w:r>
      <w:r w:rsidRPr="00243A1F">
        <w:t>2005</w:t>
      </w:r>
      <w:r w:rsidRPr="00243A1F">
        <w:t>年的数字相比男女的这一数值均有所提高：</w:t>
      </w:r>
      <w:r w:rsidRPr="00243A1F">
        <w:rPr>
          <w:rFonts w:hint="eastAsia"/>
        </w:rPr>
        <w:t>即男性</w:t>
      </w:r>
      <w:r w:rsidRPr="00243A1F">
        <w:t>在</w:t>
      </w:r>
      <w:r w:rsidRPr="00243A1F">
        <w:t>2005</w:t>
      </w:r>
      <w:r w:rsidRPr="00243A1F">
        <w:t>年的中位数年龄为</w:t>
      </w:r>
      <w:r w:rsidRPr="00243A1F">
        <w:t>23</w:t>
      </w:r>
      <w:r w:rsidRPr="00243A1F">
        <w:t>岁，</w:t>
      </w:r>
      <w:r w:rsidRPr="00243A1F">
        <w:t>2010</w:t>
      </w:r>
      <w:r w:rsidRPr="00243A1F">
        <w:t>年这一年龄达到</w:t>
      </w:r>
      <w:r w:rsidRPr="00243A1F">
        <w:t>25</w:t>
      </w:r>
      <w:r w:rsidRPr="00243A1F">
        <w:t>岁；</w:t>
      </w:r>
      <w:r w:rsidRPr="00243A1F">
        <w:rPr>
          <w:rFonts w:hint="eastAsia"/>
        </w:rPr>
        <w:t>而女性</w:t>
      </w:r>
      <w:r w:rsidRPr="00243A1F">
        <w:t>在</w:t>
      </w:r>
      <w:r w:rsidRPr="00243A1F">
        <w:t>2005</w:t>
      </w:r>
      <w:r w:rsidRPr="00243A1F">
        <w:t>年统计的中位数年龄为</w:t>
      </w:r>
      <w:r w:rsidRPr="00243A1F">
        <w:t>25</w:t>
      </w:r>
      <w:r w:rsidRPr="00243A1F">
        <w:t>岁，到</w:t>
      </w:r>
      <w:r w:rsidRPr="00243A1F">
        <w:t>2010</w:t>
      </w:r>
      <w:r w:rsidRPr="00243A1F">
        <w:t>年则为</w:t>
      </w:r>
      <w:r w:rsidRPr="00243A1F">
        <w:t>26</w:t>
      </w:r>
      <w:r w:rsidRPr="00243A1F">
        <w:t>岁。</w:t>
      </w:r>
      <w:r w:rsidRPr="00243A1F">
        <w:t>2015</w:t>
      </w:r>
      <w:r w:rsidRPr="00243A1F">
        <w:t>年男性和女性的中位数年龄</w:t>
      </w:r>
      <w:r w:rsidRPr="00243A1F">
        <w:rPr>
          <w:vertAlign w:val="superscript"/>
          <w:lang w:val="es-ES"/>
        </w:rPr>
        <w:t>1</w:t>
      </w:r>
      <w:r>
        <w:rPr>
          <w:rFonts w:hint="eastAsia"/>
          <w:vertAlign w:val="superscript"/>
          <w:lang w:val="es-ES"/>
        </w:rPr>
        <w:t xml:space="preserve"> </w:t>
      </w:r>
      <w:r w:rsidRPr="00243A1F">
        <w:t>均为</w:t>
      </w:r>
      <w:r w:rsidRPr="00243A1F">
        <w:t>27</w:t>
      </w:r>
      <w:r w:rsidRPr="00243A1F">
        <w:t>岁</w:t>
      </w:r>
      <w:r w:rsidRPr="00243A1F">
        <w:rPr>
          <w:lang w:val="es-ES"/>
        </w:rPr>
        <w:t>(2015</w:t>
      </w:r>
      <w:r w:rsidRPr="00243A1F">
        <w:rPr>
          <w:lang w:val="es-ES"/>
        </w:rPr>
        <w:t>年两次普查期间的中期调查</w:t>
      </w:r>
      <w:r w:rsidRPr="00243A1F">
        <w:rPr>
          <w:lang w:val="es-ES"/>
        </w:rPr>
        <w:t>)</w:t>
      </w:r>
      <w:r w:rsidRPr="00243A1F">
        <w:rPr>
          <w:lang w:val="es-ES"/>
        </w:rPr>
        <w:t>。</w:t>
      </w:r>
    </w:p>
    <w:p w:rsidR="00715903" w:rsidRPr="00243A1F" w:rsidRDefault="00715903" w:rsidP="00715903">
      <w:pPr>
        <w:pStyle w:val="SingleTxtGC"/>
        <w:rPr>
          <w:lang w:val="es-ES"/>
        </w:rPr>
      </w:pPr>
      <w:r w:rsidRPr="00243A1F">
        <w:rPr>
          <w:lang w:val="es-ES"/>
        </w:rPr>
        <w:t>6.</w:t>
      </w:r>
      <w:r>
        <w:rPr>
          <w:lang w:val="es-ES"/>
        </w:rPr>
        <w:t xml:space="preserve">  </w:t>
      </w:r>
      <w:r w:rsidRPr="00243A1F">
        <w:t>从</w:t>
      </w:r>
      <w:r w:rsidRPr="00243A1F">
        <w:rPr>
          <w:rFonts w:hint="eastAsia"/>
        </w:rPr>
        <w:t>联邦各州的</w:t>
      </w:r>
      <w:r w:rsidRPr="00243A1F">
        <w:t>情况看，少年儿童占州内总人口比例较高的几个州为恰帕斯州</w:t>
      </w:r>
      <w:r w:rsidRPr="00243A1F">
        <w:t>(43.4%)</w:t>
      </w:r>
      <w:r w:rsidRPr="00243A1F">
        <w:t>、格雷罗州</w:t>
      </w:r>
      <w:r w:rsidRPr="00243A1F">
        <w:t>(41.0%)</w:t>
      </w:r>
      <w:r w:rsidRPr="00243A1F">
        <w:t>、阿瓜斯卡连特斯州</w:t>
      </w:r>
      <w:r w:rsidRPr="00243A1F">
        <w:t>(39.4%)</w:t>
      </w:r>
      <w:r w:rsidRPr="00243A1F">
        <w:t>、杜兰戈州、普埃布拉州和瓦哈卡州</w:t>
      </w:r>
      <w:r w:rsidRPr="00243A1F">
        <w:t>(38.8%)</w:t>
      </w:r>
      <w:r w:rsidRPr="00243A1F">
        <w:t>，而未成年人口</w:t>
      </w:r>
      <w:r w:rsidRPr="00243A1F">
        <w:rPr>
          <w:rFonts w:hint="eastAsia"/>
        </w:rPr>
        <w:t>占</w:t>
      </w:r>
      <w:r w:rsidRPr="00243A1F">
        <w:t>州内</w:t>
      </w:r>
      <w:r w:rsidRPr="00243A1F">
        <w:rPr>
          <w:rFonts w:hint="eastAsia"/>
        </w:rPr>
        <w:t>总人口</w:t>
      </w:r>
      <w:r w:rsidRPr="00243A1F">
        <w:t>比例较低的联邦实体有墨西哥城</w:t>
      </w:r>
      <w:r w:rsidRPr="00243A1F">
        <w:t>(27.3%)</w:t>
      </w:r>
      <w:r w:rsidRPr="00243A1F">
        <w:t>、新莱昂州</w:t>
      </w:r>
      <w:r w:rsidRPr="00243A1F">
        <w:t>(34.6%)</w:t>
      </w:r>
      <w:r w:rsidRPr="00243A1F">
        <w:t>、尤卡坦州</w:t>
      </w:r>
      <w:r w:rsidRPr="00243A1F">
        <w:t>(34.8%)</w:t>
      </w:r>
      <w:r w:rsidRPr="00243A1F">
        <w:t>、莫雷洛斯州</w:t>
      </w:r>
      <w:r w:rsidRPr="00243A1F">
        <w:t>(34.7%)</w:t>
      </w:r>
      <w:r w:rsidRPr="00243A1F">
        <w:t>和南下加利福尼亚州</w:t>
      </w:r>
      <w:r w:rsidRPr="00243A1F">
        <w:t>(35.3%)</w:t>
      </w:r>
      <w:r w:rsidRPr="00243A1F">
        <w:t>。</w:t>
      </w:r>
      <w:r w:rsidRPr="00243A1F">
        <w:t>2015</w:t>
      </w:r>
      <w:r w:rsidRPr="00243A1F">
        <w:t>年，在人口</w:t>
      </w:r>
      <w:r w:rsidRPr="00243A1F">
        <w:rPr>
          <w:rFonts w:hint="eastAsia"/>
        </w:rPr>
        <w:t>年龄</w:t>
      </w:r>
      <w:r w:rsidRPr="00243A1F">
        <w:t>结构上最年轻的是恰帕斯州，</w:t>
      </w:r>
      <w:r w:rsidRPr="00243A1F">
        <w:rPr>
          <w:rFonts w:hint="eastAsia"/>
        </w:rPr>
        <w:t>该州的</w:t>
      </w:r>
      <w:r w:rsidRPr="00243A1F">
        <w:t>人口中位数年龄为</w:t>
      </w:r>
      <w:r w:rsidRPr="00243A1F">
        <w:t>23</w:t>
      </w:r>
      <w:r w:rsidRPr="00243A1F">
        <w:t>岁，而墨西哥城是</w:t>
      </w:r>
      <w:r w:rsidRPr="00243A1F">
        <w:rPr>
          <w:rFonts w:hint="eastAsia"/>
        </w:rPr>
        <w:t>在</w:t>
      </w:r>
      <w:r w:rsidRPr="00243A1F">
        <w:t>人口</w:t>
      </w:r>
      <w:r w:rsidRPr="00243A1F">
        <w:rPr>
          <w:rFonts w:hint="eastAsia"/>
        </w:rPr>
        <w:t>年龄</w:t>
      </w:r>
      <w:r w:rsidRPr="00243A1F">
        <w:t>结构上老龄化程度最高的州，人口中位数年龄为</w:t>
      </w:r>
      <w:r w:rsidRPr="00243A1F">
        <w:t>33</w:t>
      </w:r>
      <w:r w:rsidRPr="00243A1F">
        <w:t>岁</w:t>
      </w:r>
      <w:r w:rsidRPr="00243A1F">
        <w:rPr>
          <w:lang w:val="es-ES"/>
        </w:rPr>
        <w:t>(2015</w:t>
      </w:r>
      <w:r w:rsidRPr="00243A1F">
        <w:rPr>
          <w:lang w:val="es-ES"/>
        </w:rPr>
        <w:t>年两次普查期间的中期调查和</w:t>
      </w:r>
      <w:r w:rsidRPr="00243A1F">
        <w:rPr>
          <w:lang w:val="es-ES"/>
        </w:rPr>
        <w:t>2015</w:t>
      </w:r>
      <w:r w:rsidRPr="00243A1F">
        <w:rPr>
          <w:lang w:val="es-ES"/>
        </w:rPr>
        <w:t>年墨西哥社会人口概览</w:t>
      </w:r>
      <w:r w:rsidRPr="00243A1F">
        <w:rPr>
          <w:lang w:val="es-ES"/>
        </w:rPr>
        <w:t>)</w:t>
      </w:r>
      <w:r w:rsidRPr="00243A1F">
        <w:rPr>
          <w:lang w:val="es-ES"/>
        </w:rPr>
        <w:t>。</w:t>
      </w:r>
    </w:p>
    <w:p w:rsidR="00715903" w:rsidRPr="00243A1F" w:rsidRDefault="00715903" w:rsidP="00715903">
      <w:pPr>
        <w:pStyle w:val="SingleTxtGC"/>
        <w:rPr>
          <w:lang w:val="es-ES"/>
        </w:rPr>
      </w:pPr>
      <w:r w:rsidRPr="00243A1F">
        <w:rPr>
          <w:lang w:val="es-ES"/>
        </w:rPr>
        <w:t>7.</w:t>
      </w:r>
      <w:r>
        <w:rPr>
          <w:lang w:val="es-ES"/>
        </w:rPr>
        <w:t xml:space="preserve">  </w:t>
      </w:r>
      <w:r w:rsidRPr="00243A1F">
        <w:t>生育率是影响人口</w:t>
      </w:r>
      <w:r w:rsidRPr="00243A1F">
        <w:rPr>
          <w:rFonts w:hint="eastAsia"/>
        </w:rPr>
        <w:t>年龄</w:t>
      </w:r>
      <w:r w:rsidRPr="00243A1F">
        <w:t>结构的变量之一。在过去的二十年中，墨西哥妇女生育子女的平均数量</w:t>
      </w:r>
      <w:r w:rsidRPr="00243A1F">
        <w:rPr>
          <w:rFonts w:hint="eastAsia"/>
        </w:rPr>
        <w:t>呈现出</w:t>
      </w:r>
      <w:r w:rsidRPr="00243A1F">
        <w:t>持续减少的趋势。总生育率从</w:t>
      </w:r>
      <w:r w:rsidRPr="00243A1F">
        <w:t>1992</w:t>
      </w:r>
      <w:r w:rsidRPr="00243A1F">
        <w:t>年的</w:t>
      </w:r>
      <w:r w:rsidRPr="00243A1F">
        <w:t>3.2</w:t>
      </w:r>
      <w:r w:rsidRPr="00243A1F">
        <w:t>名子女降至</w:t>
      </w:r>
      <w:r w:rsidRPr="00243A1F">
        <w:t>2011-2013</w:t>
      </w:r>
      <w:r w:rsidRPr="00243A1F">
        <w:t>年三年期间的</w:t>
      </w:r>
      <w:r w:rsidRPr="00243A1F">
        <w:t>2.21</w:t>
      </w:r>
      <w:r w:rsidRPr="00243A1F">
        <w:t>名。从</w:t>
      </w:r>
      <w:r w:rsidRPr="00243A1F">
        <w:t>2011</w:t>
      </w:r>
      <w:r w:rsidRPr="00243A1F">
        <w:rPr>
          <w:rFonts w:hint="eastAsia"/>
        </w:rPr>
        <w:t>年至</w:t>
      </w:r>
      <w:r w:rsidRPr="00243A1F">
        <w:t>2013</w:t>
      </w:r>
      <w:r w:rsidRPr="00243A1F">
        <w:t>年这三年的生育率情况看，最高的仍然是</w:t>
      </w:r>
      <w:r w:rsidRPr="00243A1F">
        <w:t>20</w:t>
      </w:r>
      <w:r w:rsidRPr="00243A1F">
        <w:t>至</w:t>
      </w:r>
      <w:r w:rsidRPr="00243A1F">
        <w:t>24</w:t>
      </w:r>
      <w:r w:rsidRPr="00243A1F">
        <w:t>岁年龄组的妇女，达到每</w:t>
      </w:r>
      <w:r w:rsidRPr="00243A1F">
        <w:t>1</w:t>
      </w:r>
      <w:r>
        <w:t>,</w:t>
      </w:r>
      <w:r w:rsidRPr="00243A1F">
        <w:t>000</w:t>
      </w:r>
      <w:r w:rsidRPr="00243A1F">
        <w:rPr>
          <w:rFonts w:hint="eastAsia"/>
        </w:rPr>
        <w:t>名</w:t>
      </w:r>
      <w:r w:rsidRPr="00243A1F">
        <w:t>妇女</w:t>
      </w:r>
      <w:r w:rsidRPr="00243A1F">
        <w:rPr>
          <w:rFonts w:hint="eastAsia"/>
        </w:rPr>
        <w:t>活产</w:t>
      </w:r>
      <w:r w:rsidRPr="00243A1F">
        <w:t>126</w:t>
      </w:r>
      <w:r w:rsidRPr="00243A1F">
        <w:rPr>
          <w:rFonts w:hint="eastAsia"/>
        </w:rPr>
        <w:t>例，</w:t>
      </w:r>
      <w:r w:rsidRPr="00243A1F">
        <w:t>其次是</w:t>
      </w:r>
      <w:r w:rsidRPr="00243A1F">
        <w:t>25</w:t>
      </w:r>
      <w:r w:rsidRPr="00243A1F">
        <w:t>至</w:t>
      </w:r>
      <w:r w:rsidRPr="00243A1F">
        <w:t>29</w:t>
      </w:r>
      <w:r w:rsidRPr="00243A1F">
        <w:t>岁年龄组妇女，</w:t>
      </w:r>
      <w:r w:rsidRPr="00243A1F">
        <w:rPr>
          <w:rFonts w:hint="eastAsia"/>
        </w:rPr>
        <w:t>生育率</w:t>
      </w:r>
      <w:r w:rsidRPr="00243A1F">
        <w:t>为每</w:t>
      </w:r>
      <w:r w:rsidRPr="00243A1F">
        <w:t>1</w:t>
      </w:r>
      <w:r>
        <w:t>,</w:t>
      </w:r>
      <w:r w:rsidRPr="00243A1F">
        <w:t>000</w:t>
      </w:r>
      <w:r w:rsidRPr="00243A1F">
        <w:rPr>
          <w:rFonts w:hint="eastAsia"/>
        </w:rPr>
        <w:t>名</w:t>
      </w:r>
      <w:r w:rsidRPr="00243A1F">
        <w:t>妇女</w:t>
      </w:r>
      <w:r w:rsidRPr="00243A1F">
        <w:rPr>
          <w:rFonts w:hint="eastAsia"/>
        </w:rPr>
        <w:t>活产</w:t>
      </w:r>
      <w:r w:rsidRPr="00243A1F">
        <w:t>113</w:t>
      </w:r>
      <w:r w:rsidRPr="00243A1F">
        <w:rPr>
          <w:rFonts w:hint="eastAsia"/>
        </w:rPr>
        <w:t>例</w:t>
      </w:r>
      <w:r w:rsidRPr="00243A1F">
        <w:t>(</w:t>
      </w:r>
      <w:r w:rsidRPr="00243A1F">
        <w:t>国家统计局</w:t>
      </w:r>
      <w:r>
        <w:rPr>
          <w:rFonts w:hint="eastAsia"/>
          <w:sz w:val="19"/>
        </w:rPr>
        <w:t>－</w:t>
      </w:r>
      <w:r w:rsidRPr="00243A1F">
        <w:t>全国人口委员会</w:t>
      </w:r>
      <w:r w:rsidRPr="00243A1F">
        <w:t>)</w:t>
      </w:r>
      <w:r w:rsidRPr="00243A1F">
        <w:t>。</w:t>
      </w:r>
    </w:p>
    <w:p w:rsidR="00715903" w:rsidRPr="00243A1F" w:rsidRDefault="00715903" w:rsidP="00715903">
      <w:pPr>
        <w:pStyle w:val="SingleTxtGC"/>
        <w:rPr>
          <w:lang w:val="es-ES"/>
        </w:rPr>
      </w:pPr>
      <w:r w:rsidRPr="00243A1F">
        <w:rPr>
          <w:lang w:val="es-ES"/>
        </w:rPr>
        <w:t>8.</w:t>
      </w:r>
      <w:r>
        <w:rPr>
          <w:lang w:val="es-ES"/>
        </w:rPr>
        <w:t xml:space="preserve">  </w:t>
      </w:r>
      <w:r w:rsidRPr="00243A1F">
        <w:t>同时，出生率出现了更为明显的加速下降趋势，这在很大程度上归因于避孕措施的日益普及。</w:t>
      </w:r>
      <w:r w:rsidRPr="00243A1F">
        <w:t>1990</w:t>
      </w:r>
      <w:r w:rsidRPr="00243A1F">
        <w:t>年墨西哥的出生率达到每</w:t>
      </w:r>
      <w:r w:rsidRPr="00243A1F">
        <w:rPr>
          <w:rFonts w:hint="eastAsia"/>
        </w:rPr>
        <w:t>1</w:t>
      </w:r>
      <w:r>
        <w:t>,</w:t>
      </w:r>
      <w:r w:rsidRPr="00243A1F">
        <w:t>000</w:t>
      </w:r>
      <w:r w:rsidRPr="00243A1F">
        <w:t>名居民出生</w:t>
      </w:r>
      <w:r w:rsidRPr="00243A1F">
        <w:t>27.9</w:t>
      </w:r>
      <w:r w:rsidRPr="00243A1F">
        <w:t>人，到</w:t>
      </w:r>
      <w:r w:rsidRPr="00243A1F">
        <w:t>2006</w:t>
      </w:r>
      <w:r w:rsidRPr="00243A1F">
        <w:t>年时这一数字已经急剧下降到</w:t>
      </w:r>
      <w:r w:rsidRPr="00243A1F">
        <w:t>21.1</w:t>
      </w:r>
      <w:r w:rsidRPr="00243A1F">
        <w:t>人，而</w:t>
      </w:r>
      <w:r w:rsidRPr="00243A1F">
        <w:t>2013</w:t>
      </w:r>
      <w:r w:rsidRPr="00243A1F">
        <w:t>年的最新数字则为</w:t>
      </w:r>
      <w:r w:rsidRPr="00243A1F">
        <w:t>19.0</w:t>
      </w:r>
      <w:r w:rsidRPr="00243A1F">
        <w:t>人，这意味着与</w:t>
      </w:r>
      <w:r w:rsidRPr="00243A1F">
        <w:t>1990</w:t>
      </w:r>
      <w:r w:rsidRPr="00243A1F">
        <w:t>年的水平相比下降了</w:t>
      </w:r>
      <w:r w:rsidRPr="00243A1F">
        <w:t>31.9%</w:t>
      </w:r>
      <w:r w:rsidRPr="00243A1F">
        <w:t>，与</w:t>
      </w:r>
      <w:r w:rsidRPr="00243A1F">
        <w:t>2006</w:t>
      </w:r>
      <w:r w:rsidRPr="00243A1F">
        <w:t>年相比也下降了</w:t>
      </w:r>
      <w:r w:rsidRPr="00243A1F">
        <w:t>10.0%</w:t>
      </w:r>
      <w:r w:rsidRPr="00243A1F">
        <w:t>。</w:t>
      </w:r>
      <w:r w:rsidRPr="00243A1F">
        <w:t>2015</w:t>
      </w:r>
      <w:r w:rsidRPr="00243A1F">
        <w:t>年这一比率降至</w:t>
      </w:r>
      <w:r w:rsidRPr="00243A1F">
        <w:t>18.5%(</w:t>
      </w:r>
      <w:r w:rsidRPr="00243A1F">
        <w:t>全国人口委员会，</w:t>
      </w:r>
      <w:r w:rsidRPr="00243A1F">
        <w:t>1990-2010</w:t>
      </w:r>
      <w:r w:rsidRPr="00243A1F">
        <w:t>年基本人口指标及</w:t>
      </w:r>
      <w:r w:rsidRPr="00243A1F">
        <w:t>2010</w:t>
      </w:r>
      <w:r>
        <w:t>-</w:t>
      </w:r>
      <w:r w:rsidRPr="00243A1F">
        <w:t>2050</w:t>
      </w:r>
      <w:r w:rsidRPr="00243A1F">
        <w:t>年人口预测</w:t>
      </w:r>
      <w:r w:rsidRPr="00243A1F">
        <w:t>)</w:t>
      </w:r>
      <w:r w:rsidRPr="00243A1F">
        <w:t>。</w:t>
      </w:r>
    </w:p>
    <w:p w:rsidR="00715903" w:rsidRPr="00243A1F" w:rsidRDefault="00715903" w:rsidP="00715903">
      <w:pPr>
        <w:pStyle w:val="SingleTxtGC"/>
        <w:rPr>
          <w:lang w:val="es-ES"/>
        </w:rPr>
      </w:pPr>
      <w:r w:rsidRPr="00243A1F">
        <w:rPr>
          <w:lang w:val="es-ES"/>
        </w:rPr>
        <w:t>9.</w:t>
      </w:r>
      <w:r>
        <w:rPr>
          <w:lang w:val="es-ES"/>
        </w:rPr>
        <w:t xml:space="preserve">  </w:t>
      </w:r>
      <w:r w:rsidRPr="00243A1F">
        <w:rPr>
          <w:rFonts w:hint="eastAsia"/>
        </w:rPr>
        <w:t>儿童</w:t>
      </w:r>
      <w:r w:rsidRPr="00243A1F">
        <w:t>死亡率是能够反映人口生活条件和社会经济发展水平的主要社会</w:t>
      </w:r>
      <w:r>
        <w:rPr>
          <w:rFonts w:hint="eastAsia"/>
        </w:rPr>
        <w:t>－</w:t>
      </w:r>
      <w:r w:rsidRPr="00243A1F">
        <w:t>人口指标之一。从全国范围看，在</w:t>
      </w:r>
      <w:r w:rsidRPr="00243A1F">
        <w:t>2000</w:t>
      </w:r>
      <w:r w:rsidRPr="00243A1F">
        <w:t>年至</w:t>
      </w:r>
      <w:r w:rsidRPr="00243A1F">
        <w:t>2013</w:t>
      </w:r>
      <w:r w:rsidRPr="00243A1F">
        <w:t>年期间这一指标值下降了</w:t>
      </w:r>
      <w:r w:rsidRPr="00243A1F">
        <w:t>38.8%</w:t>
      </w:r>
      <w:r w:rsidRPr="00243A1F">
        <w:t>，从每</w:t>
      </w:r>
      <w:r w:rsidRPr="00243A1F">
        <w:t>1</w:t>
      </w:r>
      <w:r>
        <w:rPr>
          <w:rFonts w:hint="eastAsia"/>
        </w:rPr>
        <w:t>,</w:t>
      </w:r>
      <w:r w:rsidRPr="00243A1F">
        <w:t>000</w:t>
      </w:r>
      <w:r w:rsidRPr="00243A1F">
        <w:rPr>
          <w:rFonts w:hint="eastAsia"/>
        </w:rPr>
        <w:t>例</w:t>
      </w:r>
      <w:r w:rsidRPr="00243A1F">
        <w:t>活产</w:t>
      </w:r>
      <w:r w:rsidRPr="00243A1F">
        <w:rPr>
          <w:rFonts w:hint="eastAsia"/>
        </w:rPr>
        <w:t>中</w:t>
      </w:r>
      <w:r w:rsidRPr="00243A1F">
        <w:t>死亡</w:t>
      </w:r>
      <w:r w:rsidRPr="00243A1F">
        <w:t>20.9</w:t>
      </w:r>
      <w:r w:rsidRPr="00243A1F">
        <w:rPr>
          <w:rFonts w:hint="eastAsia"/>
        </w:rPr>
        <w:t>例</w:t>
      </w:r>
      <w:r w:rsidRPr="00243A1F">
        <w:t>降为</w:t>
      </w:r>
      <w:r w:rsidRPr="00243A1F">
        <w:t>12.8</w:t>
      </w:r>
      <w:r w:rsidRPr="00243A1F">
        <w:rPr>
          <w:rFonts w:hint="eastAsia"/>
        </w:rPr>
        <w:t>例</w:t>
      </w:r>
      <w:r w:rsidRPr="00243A1F">
        <w:t>。</w:t>
      </w:r>
      <w:r w:rsidRPr="00243A1F">
        <w:rPr>
          <w:rFonts w:hint="eastAsia"/>
        </w:rPr>
        <w:t>儿童</w:t>
      </w:r>
      <w:r w:rsidRPr="00243A1F">
        <w:t>死亡率的显著下降，对于墨西哥人口预期寿命的提高发挥了非常重要的作用。到</w:t>
      </w:r>
      <w:r w:rsidRPr="00243A1F">
        <w:t>2015</w:t>
      </w:r>
      <w:r w:rsidRPr="00243A1F">
        <w:t>年，</w:t>
      </w:r>
      <w:r w:rsidRPr="00243A1F">
        <w:rPr>
          <w:rFonts w:hint="eastAsia"/>
        </w:rPr>
        <w:t>儿童</w:t>
      </w:r>
      <w:r w:rsidRPr="00243A1F">
        <w:t>死亡率下降</w:t>
      </w:r>
      <w:r w:rsidRPr="008831E0">
        <w:rPr>
          <w:spacing w:val="-4"/>
        </w:rPr>
        <w:t>到每</w:t>
      </w:r>
      <w:r w:rsidRPr="008831E0">
        <w:rPr>
          <w:spacing w:val="-4"/>
        </w:rPr>
        <w:t>1,000</w:t>
      </w:r>
      <w:r w:rsidRPr="008831E0">
        <w:rPr>
          <w:rFonts w:hint="eastAsia"/>
          <w:spacing w:val="-4"/>
        </w:rPr>
        <w:t>名</w:t>
      </w:r>
      <w:r w:rsidRPr="008831E0">
        <w:rPr>
          <w:spacing w:val="-4"/>
        </w:rPr>
        <w:t>居民中未成年人死亡</w:t>
      </w:r>
      <w:r w:rsidRPr="008831E0">
        <w:rPr>
          <w:spacing w:val="-4"/>
        </w:rPr>
        <w:t>12</w:t>
      </w:r>
      <w:r w:rsidRPr="008831E0">
        <w:rPr>
          <w:rFonts w:hint="eastAsia"/>
          <w:spacing w:val="-4"/>
        </w:rPr>
        <w:t>例</w:t>
      </w:r>
      <w:r w:rsidRPr="008831E0">
        <w:rPr>
          <w:spacing w:val="-4"/>
          <w:lang w:val="es-ES"/>
        </w:rPr>
        <w:t>(</w:t>
      </w:r>
      <w:r w:rsidRPr="008831E0">
        <w:rPr>
          <w:spacing w:val="-4"/>
          <w:lang w:val="es-ES"/>
        </w:rPr>
        <w:t>全国人口委员会，</w:t>
      </w:r>
      <w:r w:rsidRPr="008831E0">
        <w:rPr>
          <w:spacing w:val="-4"/>
          <w:lang w:val="es-ES"/>
        </w:rPr>
        <w:t>2010-2030</w:t>
      </w:r>
      <w:r w:rsidRPr="008831E0">
        <w:rPr>
          <w:spacing w:val="-4"/>
          <w:lang w:val="es-ES"/>
        </w:rPr>
        <w:t>年人口预测</w:t>
      </w:r>
      <w:r w:rsidRPr="008831E0">
        <w:rPr>
          <w:spacing w:val="-4"/>
          <w:lang w:val="es-ES"/>
        </w:rPr>
        <w:t>)</w:t>
      </w:r>
      <w:r w:rsidRPr="008831E0">
        <w:rPr>
          <w:spacing w:val="-4"/>
          <w:lang w:val="es-ES"/>
        </w:rPr>
        <w:t>。</w:t>
      </w:r>
    </w:p>
    <w:p w:rsidR="00715903" w:rsidRPr="00243A1F" w:rsidRDefault="00715903" w:rsidP="00715903">
      <w:pPr>
        <w:pStyle w:val="SingleTxtGC"/>
        <w:rPr>
          <w:lang w:val="es-ES"/>
        </w:rPr>
      </w:pPr>
      <w:r w:rsidRPr="00243A1F">
        <w:rPr>
          <w:lang w:val="es-ES"/>
        </w:rPr>
        <w:t>10.</w:t>
      </w:r>
      <w:r>
        <w:rPr>
          <w:lang w:val="es-ES"/>
        </w:rPr>
        <w:t xml:space="preserve">  </w:t>
      </w:r>
      <w:r w:rsidRPr="00243A1F">
        <w:t>总死亡率和儿童死亡率的下降主要反映在出生预期寿命的提高上。在</w:t>
      </w:r>
      <w:r w:rsidRPr="00243A1F">
        <w:t>1990</w:t>
      </w:r>
      <w:r w:rsidRPr="00243A1F">
        <w:rPr>
          <w:rFonts w:hint="eastAsia"/>
        </w:rPr>
        <w:t>年</w:t>
      </w:r>
      <w:r w:rsidRPr="00243A1F">
        <w:t>至</w:t>
      </w:r>
      <w:r w:rsidRPr="00243A1F">
        <w:t>2013</w:t>
      </w:r>
      <w:r w:rsidRPr="00243A1F">
        <w:t>年期间，墨西哥人口的平均寿命值提高了</w:t>
      </w:r>
      <w:r w:rsidRPr="00243A1F">
        <w:t>4.1</w:t>
      </w:r>
      <w:r w:rsidRPr="00243A1F">
        <w:t>岁，从</w:t>
      </w:r>
      <w:r w:rsidRPr="00243A1F">
        <w:t>70.4</w:t>
      </w:r>
      <w:r w:rsidRPr="00243A1F">
        <w:t>岁提高到</w:t>
      </w:r>
      <w:r w:rsidRPr="00243A1F">
        <w:t>74.5</w:t>
      </w:r>
      <w:r w:rsidRPr="00243A1F">
        <w:t>岁。从全世界的实际情况看，按照性别分列的预期寿命反映出女性的预期寿命更高这一事实。就墨西哥的情况看，</w:t>
      </w:r>
      <w:r w:rsidRPr="00243A1F">
        <w:t>2015</w:t>
      </w:r>
      <w:r w:rsidRPr="00243A1F">
        <w:t>年墨西哥妇女的寿命要比男子寿命平均高出</w:t>
      </w:r>
      <w:r w:rsidRPr="00243A1F">
        <w:t>5.3</w:t>
      </w:r>
      <w:r w:rsidRPr="00243A1F">
        <w:t>岁</w:t>
      </w:r>
      <w:r w:rsidRPr="00243A1F">
        <w:rPr>
          <w:lang w:val="es-ES"/>
        </w:rPr>
        <w:t>(</w:t>
      </w:r>
      <w:r w:rsidRPr="00243A1F">
        <w:rPr>
          <w:lang w:val="es-ES"/>
        </w:rPr>
        <w:t>全国人口委员会，</w:t>
      </w:r>
      <w:r w:rsidRPr="00243A1F">
        <w:rPr>
          <w:lang w:val="es-ES"/>
        </w:rPr>
        <w:t>2010-2030</w:t>
      </w:r>
      <w:r w:rsidRPr="00243A1F">
        <w:rPr>
          <w:lang w:val="es-ES"/>
        </w:rPr>
        <w:t>年人口预测</w:t>
      </w:r>
      <w:r w:rsidRPr="00243A1F">
        <w:rPr>
          <w:lang w:val="es-ES"/>
        </w:rPr>
        <w:t>)</w:t>
      </w:r>
      <w:r w:rsidRPr="00243A1F">
        <w:rPr>
          <w:lang w:val="es-ES"/>
        </w:rPr>
        <w:t>。</w:t>
      </w:r>
    </w:p>
    <w:p w:rsidR="00715903" w:rsidRPr="00243A1F" w:rsidRDefault="00715903" w:rsidP="00715903">
      <w:pPr>
        <w:pStyle w:val="SingleTxtGC"/>
        <w:rPr>
          <w:lang w:val="es-ES"/>
        </w:rPr>
      </w:pPr>
      <w:r w:rsidRPr="00243A1F">
        <w:rPr>
          <w:lang w:val="es-ES"/>
        </w:rPr>
        <w:t>11.</w:t>
      </w:r>
      <w:r>
        <w:rPr>
          <w:lang w:val="es-ES"/>
        </w:rPr>
        <w:t xml:space="preserve">  </w:t>
      </w:r>
      <w:r w:rsidRPr="00243A1F">
        <w:t>出生</w:t>
      </w:r>
      <w:r w:rsidRPr="00243A1F">
        <w:rPr>
          <w:rFonts w:hint="eastAsia"/>
        </w:rPr>
        <w:t>时</w:t>
      </w:r>
      <w:r w:rsidRPr="00243A1F">
        <w:t>预期寿命在</w:t>
      </w:r>
      <w:r w:rsidRPr="00243A1F">
        <w:t>2000</w:t>
      </w:r>
      <w:r w:rsidRPr="00243A1F">
        <w:t>年达到</w:t>
      </w:r>
      <w:r w:rsidRPr="00243A1F">
        <w:t>73.2</w:t>
      </w:r>
      <w:r w:rsidRPr="00243A1F">
        <w:t>岁</w:t>
      </w:r>
      <w:r w:rsidRPr="00243A1F">
        <w:t>(</w:t>
      </w:r>
      <w:r w:rsidRPr="00243A1F">
        <w:t>男性</w:t>
      </w:r>
      <w:r w:rsidRPr="00243A1F">
        <w:t>70.5</w:t>
      </w:r>
      <w:r w:rsidRPr="00243A1F">
        <w:t>岁，女性</w:t>
      </w:r>
      <w:r w:rsidRPr="00243A1F">
        <w:t>76.1</w:t>
      </w:r>
      <w:r w:rsidRPr="00243A1F">
        <w:t>岁</w:t>
      </w:r>
      <w:r w:rsidRPr="00243A1F">
        <w:t>)</w:t>
      </w:r>
      <w:r w:rsidRPr="00243A1F">
        <w:t>，到</w:t>
      </w:r>
      <w:r w:rsidRPr="00243A1F">
        <w:t>2013</w:t>
      </w:r>
      <w:r w:rsidRPr="00243A1F">
        <w:t>年提高到</w:t>
      </w:r>
      <w:r w:rsidRPr="00243A1F">
        <w:t>74.5</w:t>
      </w:r>
      <w:r w:rsidRPr="00243A1F">
        <w:t>岁</w:t>
      </w:r>
      <w:r w:rsidRPr="00243A1F">
        <w:t>(</w:t>
      </w:r>
      <w:r w:rsidRPr="00243A1F">
        <w:t>男性</w:t>
      </w:r>
      <w:r w:rsidRPr="00243A1F">
        <w:t>71.7</w:t>
      </w:r>
      <w:r w:rsidRPr="00243A1F">
        <w:t>岁，女性</w:t>
      </w:r>
      <w:r w:rsidRPr="00243A1F">
        <w:t>77.4</w:t>
      </w:r>
      <w:r w:rsidRPr="00243A1F">
        <w:t>岁</w:t>
      </w:r>
      <w:r w:rsidRPr="00243A1F">
        <w:t>)</w:t>
      </w:r>
      <w:r w:rsidRPr="00243A1F">
        <w:t>。</w:t>
      </w:r>
      <w:r w:rsidRPr="00243A1F">
        <w:t>2015</w:t>
      </w:r>
      <w:r w:rsidRPr="00243A1F">
        <w:t>年的出生</w:t>
      </w:r>
      <w:r w:rsidRPr="00243A1F">
        <w:rPr>
          <w:rFonts w:hint="eastAsia"/>
        </w:rPr>
        <w:t>时</w:t>
      </w:r>
      <w:r w:rsidRPr="00243A1F">
        <w:t>平均预期寿命提高到</w:t>
      </w:r>
      <w:r w:rsidRPr="00243A1F">
        <w:t>74.9</w:t>
      </w:r>
      <w:r w:rsidRPr="00243A1F">
        <w:t>岁，男性和女性之间存在变动：男性</w:t>
      </w:r>
      <w:r w:rsidRPr="00243A1F">
        <w:t>72.3</w:t>
      </w:r>
      <w:r w:rsidRPr="00243A1F">
        <w:t>岁，女性</w:t>
      </w:r>
      <w:r w:rsidRPr="00243A1F">
        <w:t>77.7</w:t>
      </w:r>
      <w:r w:rsidRPr="00243A1F">
        <w:t>岁</w:t>
      </w:r>
      <w:r w:rsidRPr="00243A1F">
        <w:rPr>
          <w:lang w:val="es-ES"/>
        </w:rPr>
        <w:t>(</w:t>
      </w:r>
      <w:r w:rsidRPr="00243A1F">
        <w:rPr>
          <w:lang w:val="es-ES"/>
        </w:rPr>
        <w:t>全国人口委员会，</w:t>
      </w:r>
      <w:r w:rsidRPr="00243A1F">
        <w:rPr>
          <w:lang w:val="es-ES"/>
        </w:rPr>
        <w:t>2010-2030</w:t>
      </w:r>
      <w:r w:rsidRPr="00243A1F">
        <w:rPr>
          <w:lang w:val="es-ES"/>
        </w:rPr>
        <w:t>年人口预测</w:t>
      </w:r>
      <w:r w:rsidRPr="00243A1F">
        <w:rPr>
          <w:lang w:val="es-ES"/>
        </w:rPr>
        <w:t>)</w:t>
      </w:r>
      <w:r w:rsidRPr="00243A1F">
        <w:rPr>
          <w:lang w:val="es-ES"/>
        </w:rPr>
        <w:t>。</w:t>
      </w:r>
    </w:p>
    <w:p w:rsidR="00715903" w:rsidRPr="00243A1F" w:rsidRDefault="00715903" w:rsidP="00715903">
      <w:pPr>
        <w:pStyle w:val="SingleTxtGC"/>
        <w:rPr>
          <w:lang w:val="es-ES"/>
        </w:rPr>
      </w:pPr>
      <w:r w:rsidRPr="00243A1F">
        <w:rPr>
          <w:lang w:val="es-ES"/>
        </w:rPr>
        <w:t>12.</w:t>
      </w:r>
      <w:r>
        <w:rPr>
          <w:lang w:val="es-ES"/>
        </w:rPr>
        <w:t xml:space="preserve">  </w:t>
      </w:r>
      <w:r w:rsidRPr="00243A1F">
        <w:t>死亡人口的年龄构成反映出死亡人口所处的年龄段有所后移。在</w:t>
      </w:r>
      <w:r w:rsidRPr="00243A1F">
        <w:t>2000</w:t>
      </w:r>
      <w:r w:rsidRPr="00243A1F">
        <w:t>年初，死亡人数为</w:t>
      </w:r>
      <w:r w:rsidRPr="00243A1F">
        <w:t>437</w:t>
      </w:r>
      <w:r>
        <w:t>,</w:t>
      </w:r>
      <w:r w:rsidRPr="00243A1F">
        <w:t>667</w:t>
      </w:r>
      <w:r w:rsidRPr="00243A1F">
        <w:t>人，其中男性</w:t>
      </w:r>
      <w:r w:rsidRPr="00243A1F">
        <w:rPr>
          <w:lang w:val="es-ES"/>
        </w:rPr>
        <w:t>244</w:t>
      </w:r>
      <w:r>
        <w:rPr>
          <w:lang w:val="es-ES"/>
        </w:rPr>
        <w:t>,</w:t>
      </w:r>
      <w:r w:rsidRPr="00243A1F">
        <w:rPr>
          <w:lang w:val="es-ES"/>
        </w:rPr>
        <w:t>302</w:t>
      </w:r>
      <w:r w:rsidRPr="00243A1F">
        <w:rPr>
          <w:lang w:val="es-ES"/>
        </w:rPr>
        <w:t>人，女性</w:t>
      </w:r>
      <w:r w:rsidRPr="00243A1F">
        <w:rPr>
          <w:lang w:val="es-ES"/>
        </w:rPr>
        <w:t>193</w:t>
      </w:r>
      <w:r>
        <w:rPr>
          <w:lang w:val="es-ES"/>
        </w:rPr>
        <w:t>,</w:t>
      </w:r>
      <w:r w:rsidRPr="00243A1F">
        <w:rPr>
          <w:lang w:val="es-ES"/>
        </w:rPr>
        <w:t>253</w:t>
      </w:r>
      <w:r w:rsidRPr="00243A1F">
        <w:rPr>
          <w:lang w:val="es-ES"/>
        </w:rPr>
        <w:t>人，还有</w:t>
      </w:r>
      <w:r w:rsidRPr="00243A1F">
        <w:rPr>
          <w:lang w:val="es-ES"/>
        </w:rPr>
        <w:t>112</w:t>
      </w:r>
      <w:r w:rsidRPr="00243A1F">
        <w:rPr>
          <w:lang w:val="es-ES"/>
        </w:rPr>
        <w:t>人性别未明。</w:t>
      </w:r>
      <w:r w:rsidRPr="00243A1F">
        <w:t>到</w:t>
      </w:r>
      <w:r w:rsidRPr="00243A1F">
        <w:t>2015</w:t>
      </w:r>
      <w:r w:rsidRPr="00243A1F">
        <w:t>年，</w:t>
      </w:r>
      <w:r w:rsidRPr="00243A1F">
        <w:rPr>
          <w:rFonts w:hint="eastAsia"/>
        </w:rPr>
        <w:t>登记的</w:t>
      </w:r>
      <w:r w:rsidRPr="00243A1F">
        <w:t>死亡人口总数为</w:t>
      </w:r>
      <w:r w:rsidRPr="00243A1F">
        <w:rPr>
          <w:lang w:val="es-ES"/>
        </w:rPr>
        <w:t>655</w:t>
      </w:r>
      <w:r>
        <w:rPr>
          <w:lang w:val="es-ES"/>
        </w:rPr>
        <w:t>,</w:t>
      </w:r>
      <w:r w:rsidRPr="00243A1F">
        <w:rPr>
          <w:lang w:val="es-ES"/>
        </w:rPr>
        <w:t>688</w:t>
      </w:r>
      <w:r w:rsidRPr="00243A1F">
        <w:rPr>
          <w:lang w:val="es-ES"/>
        </w:rPr>
        <w:t>人，其中男性</w:t>
      </w:r>
      <w:r w:rsidRPr="00243A1F">
        <w:rPr>
          <w:lang w:val="es-ES"/>
        </w:rPr>
        <w:t>363</w:t>
      </w:r>
      <w:r>
        <w:rPr>
          <w:lang w:val="es-ES"/>
        </w:rPr>
        <w:t>,</w:t>
      </w:r>
      <w:r w:rsidRPr="00243A1F">
        <w:rPr>
          <w:lang w:val="es-ES"/>
        </w:rPr>
        <w:t>732</w:t>
      </w:r>
      <w:r w:rsidRPr="00243A1F">
        <w:rPr>
          <w:lang w:val="es-ES"/>
        </w:rPr>
        <w:t>人，女性</w:t>
      </w:r>
      <w:r w:rsidRPr="00243A1F">
        <w:rPr>
          <w:lang w:val="es-ES"/>
        </w:rPr>
        <w:t>291</w:t>
      </w:r>
      <w:r>
        <w:rPr>
          <w:lang w:val="es-ES"/>
        </w:rPr>
        <w:t>,</w:t>
      </w:r>
      <w:r w:rsidRPr="00243A1F">
        <w:rPr>
          <w:lang w:val="es-ES"/>
        </w:rPr>
        <w:t>637</w:t>
      </w:r>
      <w:r w:rsidRPr="00243A1F">
        <w:rPr>
          <w:lang w:val="es-ES"/>
        </w:rPr>
        <w:t>人，还有</w:t>
      </w:r>
      <w:r w:rsidRPr="00243A1F">
        <w:rPr>
          <w:lang w:val="es-ES"/>
        </w:rPr>
        <w:t>319</w:t>
      </w:r>
      <w:r w:rsidRPr="00243A1F">
        <w:rPr>
          <w:lang w:val="es-ES"/>
        </w:rPr>
        <w:t>人性别未明</w:t>
      </w:r>
      <w:r w:rsidRPr="00243A1F">
        <w:t>(</w:t>
      </w:r>
      <w:r w:rsidRPr="00243A1F">
        <w:t>国家统计局。死亡率统计数据</w:t>
      </w:r>
      <w:r w:rsidRPr="00243A1F">
        <w:t>)</w:t>
      </w:r>
      <w:r w:rsidRPr="00243A1F">
        <w:t>。</w:t>
      </w:r>
    </w:p>
    <w:p w:rsidR="00715903" w:rsidRPr="00243A1F" w:rsidRDefault="00715903" w:rsidP="00715903">
      <w:pPr>
        <w:pStyle w:val="SingleTxtGC"/>
        <w:rPr>
          <w:lang w:val="es-ES"/>
        </w:rPr>
      </w:pPr>
      <w:r w:rsidRPr="00243A1F">
        <w:rPr>
          <w:lang w:val="es-ES"/>
        </w:rPr>
        <w:t>13.</w:t>
      </w:r>
      <w:r>
        <w:rPr>
          <w:lang w:val="es-ES"/>
        </w:rPr>
        <w:t xml:space="preserve">  </w:t>
      </w:r>
      <w:r w:rsidRPr="00243A1F">
        <w:t>同时，</w:t>
      </w:r>
      <w:r w:rsidRPr="00243A1F">
        <w:t>2000</w:t>
      </w:r>
      <w:r w:rsidRPr="00243A1F">
        <w:t>年和</w:t>
      </w:r>
      <w:r w:rsidRPr="00243A1F">
        <w:t>2010</w:t>
      </w:r>
      <w:r w:rsidRPr="00243A1F">
        <w:t>年的死亡率分别为每</w:t>
      </w:r>
      <w:r w:rsidRPr="00243A1F">
        <w:t>1</w:t>
      </w:r>
      <w:r>
        <w:t>,</w:t>
      </w:r>
      <w:r w:rsidRPr="00243A1F">
        <w:t>000</w:t>
      </w:r>
      <w:r w:rsidRPr="00243A1F">
        <w:t>名居民死亡</w:t>
      </w:r>
      <w:r w:rsidRPr="00243A1F">
        <w:t>5.1</w:t>
      </w:r>
      <w:r w:rsidRPr="00243A1F">
        <w:rPr>
          <w:rFonts w:hint="eastAsia"/>
        </w:rPr>
        <w:t>例</w:t>
      </w:r>
      <w:r w:rsidRPr="00243A1F">
        <w:t>和</w:t>
      </w:r>
      <w:r w:rsidRPr="00243A1F">
        <w:t>5.6</w:t>
      </w:r>
      <w:r w:rsidRPr="00243A1F">
        <w:rPr>
          <w:rFonts w:hint="eastAsia"/>
        </w:rPr>
        <w:t>例</w:t>
      </w:r>
      <w:r w:rsidRPr="00243A1F">
        <w:t>，</w:t>
      </w:r>
      <w:r w:rsidRPr="00243A1F">
        <w:t>2013</w:t>
      </w:r>
      <w:r w:rsidRPr="00243A1F">
        <w:t>年、</w:t>
      </w:r>
      <w:r w:rsidRPr="00243A1F">
        <w:t>2014</w:t>
      </w:r>
      <w:r w:rsidRPr="00243A1F">
        <w:t>年和</w:t>
      </w:r>
      <w:r w:rsidRPr="00243A1F">
        <w:t>2015</w:t>
      </w:r>
      <w:r w:rsidRPr="00243A1F">
        <w:t>年</w:t>
      </w:r>
      <w:r w:rsidRPr="00243A1F">
        <w:rPr>
          <w:rFonts w:hint="eastAsia"/>
        </w:rPr>
        <w:t>登记的</w:t>
      </w:r>
      <w:r w:rsidRPr="00243A1F">
        <w:t>死亡率均为</w:t>
      </w:r>
      <w:r w:rsidRPr="00243A1F">
        <w:t>5.7‰</w:t>
      </w:r>
      <w:r w:rsidRPr="00243A1F">
        <w:rPr>
          <w:lang w:val="es-ES"/>
        </w:rPr>
        <w:t>(</w:t>
      </w:r>
      <w:r w:rsidRPr="00243A1F">
        <w:rPr>
          <w:lang w:val="es-ES"/>
        </w:rPr>
        <w:t>全国人口委员会，</w:t>
      </w:r>
      <w:r w:rsidRPr="00243A1F">
        <w:rPr>
          <w:lang w:val="es-ES"/>
        </w:rPr>
        <w:t>2010-2030</w:t>
      </w:r>
      <w:r w:rsidRPr="00243A1F">
        <w:rPr>
          <w:lang w:val="es-ES"/>
        </w:rPr>
        <w:t>年人口预测</w:t>
      </w:r>
      <w:r w:rsidRPr="00243A1F">
        <w:rPr>
          <w:lang w:val="es-ES"/>
        </w:rPr>
        <w:t>)</w:t>
      </w:r>
      <w:r w:rsidRPr="00243A1F">
        <w:rPr>
          <w:lang w:val="es-ES"/>
        </w:rPr>
        <w:t>。</w:t>
      </w:r>
    </w:p>
    <w:p w:rsidR="00715903" w:rsidRPr="00243A1F" w:rsidRDefault="00715903" w:rsidP="00715903">
      <w:pPr>
        <w:pStyle w:val="SingleTxtGC"/>
        <w:rPr>
          <w:lang w:val="es-ES"/>
        </w:rPr>
      </w:pPr>
      <w:r w:rsidRPr="00243A1F">
        <w:rPr>
          <w:lang w:val="es-ES"/>
        </w:rPr>
        <w:t>14.</w:t>
      </w:r>
      <w:r>
        <w:rPr>
          <w:lang w:val="es-ES"/>
        </w:rPr>
        <w:t xml:space="preserve">  </w:t>
      </w:r>
      <w:r w:rsidRPr="00243A1F">
        <w:t>生育率和死亡率的最新趋势除了能决定人口增长和年龄构成的变化外，还能够解释国家正在经历的老龄化进程。</w:t>
      </w:r>
    </w:p>
    <w:p w:rsidR="00715903" w:rsidRPr="00243A1F" w:rsidRDefault="00715903" w:rsidP="00715903">
      <w:pPr>
        <w:pStyle w:val="SingleTxtGC"/>
        <w:rPr>
          <w:lang w:val="es-ES"/>
        </w:rPr>
      </w:pPr>
      <w:r w:rsidRPr="00243A1F">
        <w:rPr>
          <w:lang w:val="es-ES"/>
        </w:rPr>
        <w:t>15.</w:t>
      </w:r>
      <w:r>
        <w:rPr>
          <w:lang w:val="es-ES"/>
        </w:rPr>
        <w:t xml:space="preserve">  </w:t>
      </w:r>
      <w:r w:rsidRPr="00243A1F">
        <w:t>移民问题是影响到人口的规模、构成和地域分布的另一个人口现象。在墨西哥共和国内，移民是一个重要的现象，既表现在国内起源和发展的移民潮，也表现在越来越多的人口不断向国外，特别是向美国迁徙。</w:t>
      </w:r>
    </w:p>
    <w:p w:rsidR="00715903" w:rsidRPr="00243A1F" w:rsidRDefault="00715903" w:rsidP="00715903">
      <w:pPr>
        <w:pStyle w:val="SingleTxtGC"/>
        <w:rPr>
          <w:lang w:val="es-ES"/>
        </w:rPr>
      </w:pPr>
      <w:r w:rsidRPr="00243A1F">
        <w:rPr>
          <w:lang w:val="es-ES"/>
        </w:rPr>
        <w:t>16.</w:t>
      </w:r>
      <w:r>
        <w:rPr>
          <w:lang w:val="es-ES"/>
        </w:rPr>
        <w:t xml:space="preserve">  </w:t>
      </w:r>
      <w:r w:rsidRPr="00243A1F">
        <w:t>每年向美国移民的人数，从</w:t>
      </w:r>
      <w:r w:rsidRPr="00243A1F">
        <w:t>2007</w:t>
      </w:r>
      <w:r w:rsidRPr="00243A1F">
        <w:t>年的</w:t>
      </w:r>
      <w:r w:rsidRPr="00243A1F">
        <w:t>751</w:t>
      </w:r>
      <w:r>
        <w:t>,</w:t>
      </w:r>
      <w:r w:rsidRPr="00243A1F">
        <w:t>000</w:t>
      </w:r>
      <w:r w:rsidRPr="00243A1F">
        <w:t>人减少到</w:t>
      </w:r>
      <w:r w:rsidRPr="00243A1F">
        <w:t>2010</w:t>
      </w:r>
      <w:r w:rsidRPr="00243A1F">
        <w:t>年的</w:t>
      </w:r>
      <w:r w:rsidRPr="00243A1F">
        <w:t>376</w:t>
      </w:r>
      <w:r>
        <w:t>,</w:t>
      </w:r>
      <w:r w:rsidRPr="00243A1F">
        <w:t>000</w:t>
      </w:r>
      <w:r w:rsidRPr="00243A1F">
        <w:t>人，也就是说，在三年的时间里减少了</w:t>
      </w:r>
      <w:r w:rsidRPr="00243A1F">
        <w:t>50%</w:t>
      </w:r>
      <w:r w:rsidRPr="00243A1F">
        <w:t>。全国人口动态调查显示，在</w:t>
      </w:r>
      <w:r w:rsidRPr="00243A1F">
        <w:t>2009</w:t>
      </w:r>
      <w:r w:rsidRPr="00243A1F">
        <w:rPr>
          <w:rFonts w:hint="eastAsia"/>
        </w:rPr>
        <w:t>年至</w:t>
      </w:r>
      <w:r w:rsidRPr="00243A1F">
        <w:t>2014</w:t>
      </w:r>
      <w:r w:rsidRPr="00243A1F">
        <w:t>年期间因国际移民造成的人口净流失人数为</w:t>
      </w:r>
      <w:r w:rsidRPr="00243A1F">
        <w:t>391</w:t>
      </w:r>
      <w:r>
        <w:t>,</w:t>
      </w:r>
      <w:r w:rsidRPr="00243A1F">
        <w:t>000</w:t>
      </w:r>
      <w:r w:rsidRPr="00243A1F">
        <w:t>人。</w:t>
      </w:r>
    </w:p>
    <w:p w:rsidR="001857EB" w:rsidRDefault="001857EB">
      <w:pPr>
        <w:tabs>
          <w:tab w:val="clear" w:pos="431"/>
        </w:tabs>
        <w:overflowPunct/>
        <w:adjustRightInd/>
        <w:snapToGrid/>
        <w:spacing w:line="240" w:lineRule="auto"/>
        <w:jc w:val="left"/>
        <w:rPr>
          <w:rFonts w:eastAsia="黑体" w:hAnsi="黑体"/>
          <w:lang w:val="es-ES"/>
        </w:rPr>
      </w:pPr>
      <w:r>
        <w:rPr>
          <w:rFonts w:eastAsia="黑体" w:hAnsi="黑体"/>
          <w:lang w:val="es-ES"/>
        </w:rPr>
        <w:br w:type="page"/>
      </w:r>
    </w:p>
    <w:p w:rsidR="00715903" w:rsidRPr="008831E0" w:rsidRDefault="00715903" w:rsidP="00715903">
      <w:pPr>
        <w:pStyle w:val="SingleTxtGC"/>
        <w:tabs>
          <w:tab w:val="clear" w:pos="1565"/>
          <w:tab w:val="clear" w:pos="1996"/>
          <w:tab w:val="left" w:pos="1239"/>
          <w:tab w:val="left" w:pos="1671"/>
        </w:tabs>
        <w:rPr>
          <w:rFonts w:eastAsia="黑体"/>
          <w:lang w:val="es-ES"/>
        </w:rPr>
      </w:pPr>
      <w:r w:rsidRPr="008831E0">
        <w:rPr>
          <w:rFonts w:eastAsia="黑体" w:hAnsi="黑体"/>
          <w:lang w:val="es-ES"/>
        </w:rPr>
        <w:t>墨西哥－美国移民数量</w:t>
      </w:r>
      <w:r w:rsidRPr="008831E0">
        <w:rPr>
          <w:rFonts w:eastAsia="黑体"/>
          <w:lang w:val="es-ES"/>
        </w:rPr>
        <w:t>(</w:t>
      </w:r>
      <w:r w:rsidRPr="008831E0">
        <w:rPr>
          <w:rFonts w:eastAsia="黑体" w:hAnsi="黑体"/>
          <w:lang w:val="es-ES"/>
        </w:rPr>
        <w:t>千人</w:t>
      </w:r>
      <w:r w:rsidRPr="008831E0">
        <w:rPr>
          <w:rFonts w:eastAsia="黑体"/>
          <w:lang w:val="es-ES"/>
        </w:rPr>
        <w:t>)</w:t>
      </w:r>
    </w:p>
    <w:tbl>
      <w:tblPr>
        <w:tblW w:w="7370" w:type="dxa"/>
        <w:tblInd w:w="1134" w:type="dxa"/>
        <w:tblBorders>
          <w:top w:val="single" w:sz="4" w:space="0" w:color="auto"/>
          <w:bottom w:val="single" w:sz="12" w:space="0" w:color="auto"/>
        </w:tblBorders>
        <w:tblCellMar>
          <w:left w:w="0" w:type="dxa"/>
          <w:right w:w="0" w:type="dxa"/>
        </w:tblCellMar>
        <w:tblLook w:val="04A0" w:firstRow="1" w:lastRow="0" w:firstColumn="1" w:lastColumn="0" w:noHBand="0" w:noVBand="1"/>
      </w:tblPr>
      <w:tblGrid>
        <w:gridCol w:w="764"/>
        <w:gridCol w:w="2120"/>
        <w:gridCol w:w="2197"/>
        <w:gridCol w:w="2289"/>
      </w:tblGrid>
      <w:tr w:rsidR="00715903" w:rsidRPr="00243A1F" w:rsidTr="009776B6">
        <w:trPr>
          <w:trHeight w:val="240"/>
          <w:tblHeader/>
        </w:trPr>
        <w:tc>
          <w:tcPr>
            <w:tcW w:w="764" w:type="dxa"/>
            <w:tcBorders>
              <w:top w:val="single" w:sz="4" w:space="0" w:color="auto"/>
              <w:bottom w:val="single" w:sz="12" w:space="0" w:color="auto"/>
            </w:tcBorders>
            <w:shd w:val="clear" w:color="auto" w:fill="auto"/>
            <w:vAlign w:val="bottom"/>
          </w:tcPr>
          <w:p w:rsidR="00715903" w:rsidRPr="00243A1F" w:rsidRDefault="00715903" w:rsidP="009776B6">
            <w:pPr>
              <w:pStyle w:val="a5"/>
              <w:ind w:right="0"/>
              <w:jc w:val="left"/>
            </w:pPr>
            <w:r w:rsidRPr="00243A1F">
              <w:t>年份</w:t>
            </w:r>
          </w:p>
        </w:tc>
        <w:tc>
          <w:tcPr>
            <w:tcW w:w="2120" w:type="dxa"/>
            <w:tcBorders>
              <w:top w:val="single" w:sz="4" w:space="0" w:color="auto"/>
              <w:bottom w:val="single" w:sz="12" w:space="0" w:color="auto"/>
            </w:tcBorders>
            <w:shd w:val="clear" w:color="auto" w:fill="auto"/>
            <w:vAlign w:val="bottom"/>
          </w:tcPr>
          <w:p w:rsidR="00715903" w:rsidRPr="00243A1F" w:rsidRDefault="00715903" w:rsidP="009776B6">
            <w:pPr>
              <w:pStyle w:val="a5"/>
              <w:ind w:right="0"/>
              <w:jc w:val="right"/>
            </w:pPr>
            <w:r w:rsidRPr="00243A1F">
              <w:t>向美国的国际移民</w:t>
            </w:r>
          </w:p>
        </w:tc>
        <w:tc>
          <w:tcPr>
            <w:tcW w:w="2197" w:type="dxa"/>
            <w:tcBorders>
              <w:top w:val="single" w:sz="4" w:space="0" w:color="auto"/>
              <w:bottom w:val="single" w:sz="12" w:space="0" w:color="auto"/>
            </w:tcBorders>
            <w:shd w:val="clear" w:color="auto" w:fill="auto"/>
            <w:vAlign w:val="bottom"/>
          </w:tcPr>
          <w:p w:rsidR="00715903" w:rsidRPr="00243A1F" w:rsidRDefault="00715903" w:rsidP="009776B6">
            <w:pPr>
              <w:pStyle w:val="a5"/>
              <w:ind w:right="0"/>
              <w:jc w:val="right"/>
            </w:pPr>
            <w:r w:rsidRPr="00243A1F">
              <w:t>来自美国的国际移民</w:t>
            </w:r>
          </w:p>
        </w:tc>
        <w:tc>
          <w:tcPr>
            <w:tcW w:w="2289" w:type="dxa"/>
            <w:tcBorders>
              <w:top w:val="single" w:sz="4" w:space="0" w:color="auto"/>
              <w:bottom w:val="single" w:sz="12" w:space="0" w:color="auto"/>
            </w:tcBorders>
            <w:shd w:val="clear" w:color="auto" w:fill="auto"/>
            <w:vAlign w:val="bottom"/>
          </w:tcPr>
          <w:p w:rsidR="00715903" w:rsidRPr="00243A1F" w:rsidRDefault="00715903" w:rsidP="009776B6">
            <w:pPr>
              <w:pStyle w:val="a5"/>
              <w:ind w:right="0"/>
              <w:jc w:val="right"/>
            </w:pPr>
            <w:r w:rsidRPr="00243A1F">
              <w:t>墨西哥</w:t>
            </w:r>
            <w:r>
              <w:rPr>
                <w:rFonts w:hint="eastAsia"/>
              </w:rPr>
              <w:t>－</w:t>
            </w:r>
            <w:r w:rsidRPr="00243A1F">
              <w:t>美国间移民净余量</w:t>
            </w:r>
          </w:p>
        </w:tc>
      </w:tr>
      <w:tr w:rsidR="00715903" w:rsidRPr="00243A1F" w:rsidTr="009776B6">
        <w:trPr>
          <w:trHeight w:val="240"/>
        </w:trPr>
        <w:tc>
          <w:tcPr>
            <w:tcW w:w="764" w:type="dxa"/>
            <w:tcBorders>
              <w:top w:val="single" w:sz="12" w:space="0" w:color="auto"/>
            </w:tcBorders>
            <w:shd w:val="clear" w:color="auto" w:fill="auto"/>
          </w:tcPr>
          <w:p w:rsidR="00715903" w:rsidRPr="00243A1F" w:rsidRDefault="00715903" w:rsidP="009776B6">
            <w:pPr>
              <w:pStyle w:val="a4"/>
              <w:overflowPunct/>
              <w:ind w:right="0"/>
              <w:jc w:val="left"/>
            </w:pPr>
            <w:r w:rsidRPr="00243A1F">
              <w:t>2006</w:t>
            </w:r>
          </w:p>
        </w:tc>
        <w:tc>
          <w:tcPr>
            <w:tcW w:w="2120" w:type="dxa"/>
            <w:tcBorders>
              <w:top w:val="single" w:sz="12" w:space="0" w:color="auto"/>
            </w:tcBorders>
            <w:shd w:val="clear" w:color="auto" w:fill="auto"/>
            <w:vAlign w:val="bottom"/>
          </w:tcPr>
          <w:p w:rsidR="00715903" w:rsidRPr="00243A1F" w:rsidRDefault="00715903" w:rsidP="009776B6">
            <w:pPr>
              <w:pStyle w:val="a4"/>
              <w:overflowPunct/>
              <w:ind w:right="0"/>
              <w:jc w:val="right"/>
            </w:pPr>
            <w:r w:rsidRPr="00243A1F">
              <w:t>941</w:t>
            </w:r>
            <w:r w:rsidRPr="00243A1F">
              <w:rPr>
                <w:rFonts w:hint="eastAsia"/>
              </w:rPr>
              <w:t xml:space="preserve"> </w:t>
            </w:r>
            <w:r w:rsidRPr="00243A1F">
              <w:t>048</w:t>
            </w:r>
          </w:p>
        </w:tc>
        <w:tc>
          <w:tcPr>
            <w:tcW w:w="2197" w:type="dxa"/>
            <w:tcBorders>
              <w:top w:val="single" w:sz="12" w:space="0" w:color="auto"/>
            </w:tcBorders>
            <w:shd w:val="clear" w:color="auto" w:fill="auto"/>
            <w:vAlign w:val="bottom"/>
          </w:tcPr>
          <w:p w:rsidR="00715903" w:rsidRPr="00243A1F" w:rsidRDefault="00715903" w:rsidP="009776B6">
            <w:pPr>
              <w:pStyle w:val="a4"/>
              <w:overflowPunct/>
              <w:ind w:right="0"/>
              <w:jc w:val="right"/>
            </w:pPr>
            <w:r w:rsidRPr="00243A1F">
              <w:t>428</w:t>
            </w:r>
            <w:r w:rsidRPr="00243A1F">
              <w:rPr>
                <w:rFonts w:hint="eastAsia"/>
              </w:rPr>
              <w:t xml:space="preserve"> </w:t>
            </w:r>
            <w:r w:rsidRPr="00243A1F">
              <w:t>821</w:t>
            </w:r>
          </w:p>
        </w:tc>
        <w:tc>
          <w:tcPr>
            <w:tcW w:w="2289" w:type="dxa"/>
            <w:tcBorders>
              <w:top w:val="single" w:sz="12" w:space="0" w:color="auto"/>
            </w:tcBorders>
            <w:shd w:val="clear" w:color="auto" w:fill="auto"/>
            <w:vAlign w:val="bottom"/>
          </w:tcPr>
          <w:p w:rsidR="00715903" w:rsidRPr="00243A1F" w:rsidRDefault="00715903" w:rsidP="009776B6">
            <w:pPr>
              <w:pStyle w:val="a4"/>
              <w:tabs>
                <w:tab w:val="clear" w:pos="431"/>
                <w:tab w:val="clear" w:pos="1134"/>
                <w:tab w:val="clear" w:pos="1565"/>
                <w:tab w:val="clear" w:pos="1996"/>
              </w:tabs>
              <w:overflowPunct/>
              <w:ind w:right="0"/>
              <w:jc w:val="right"/>
            </w:pPr>
            <w:r w:rsidRPr="00243A1F">
              <w:t>-512</w:t>
            </w:r>
            <w:r w:rsidRPr="00243A1F">
              <w:rPr>
                <w:rFonts w:hint="eastAsia"/>
              </w:rPr>
              <w:t xml:space="preserve"> </w:t>
            </w:r>
            <w:r w:rsidRPr="00243A1F">
              <w:t>227</w:t>
            </w:r>
          </w:p>
        </w:tc>
      </w:tr>
      <w:tr w:rsidR="00715903" w:rsidRPr="00243A1F" w:rsidTr="009776B6">
        <w:trPr>
          <w:trHeight w:val="240"/>
        </w:trPr>
        <w:tc>
          <w:tcPr>
            <w:tcW w:w="764" w:type="dxa"/>
            <w:shd w:val="clear" w:color="auto" w:fill="auto"/>
          </w:tcPr>
          <w:p w:rsidR="00715903" w:rsidRPr="00243A1F" w:rsidRDefault="00715903" w:rsidP="009776B6">
            <w:pPr>
              <w:pStyle w:val="a4"/>
              <w:overflowPunct/>
              <w:ind w:right="0"/>
              <w:jc w:val="left"/>
            </w:pPr>
            <w:r w:rsidRPr="00243A1F">
              <w:t>2007</w:t>
            </w:r>
          </w:p>
        </w:tc>
        <w:tc>
          <w:tcPr>
            <w:tcW w:w="2120" w:type="dxa"/>
            <w:shd w:val="clear" w:color="auto" w:fill="auto"/>
            <w:vAlign w:val="bottom"/>
          </w:tcPr>
          <w:p w:rsidR="00715903" w:rsidRPr="00243A1F" w:rsidRDefault="00715903" w:rsidP="009776B6">
            <w:pPr>
              <w:pStyle w:val="a4"/>
              <w:overflowPunct/>
              <w:ind w:right="0"/>
              <w:jc w:val="right"/>
            </w:pPr>
            <w:r w:rsidRPr="00243A1F">
              <w:t>751</w:t>
            </w:r>
            <w:r w:rsidRPr="00243A1F">
              <w:rPr>
                <w:rFonts w:hint="eastAsia"/>
              </w:rPr>
              <w:t xml:space="preserve"> </w:t>
            </w:r>
            <w:r w:rsidRPr="00243A1F">
              <w:t>473</w:t>
            </w:r>
          </w:p>
        </w:tc>
        <w:tc>
          <w:tcPr>
            <w:tcW w:w="2197" w:type="dxa"/>
            <w:shd w:val="clear" w:color="auto" w:fill="auto"/>
            <w:vAlign w:val="bottom"/>
          </w:tcPr>
          <w:p w:rsidR="00715903" w:rsidRPr="00243A1F" w:rsidRDefault="00715903" w:rsidP="009776B6">
            <w:pPr>
              <w:pStyle w:val="a4"/>
              <w:overflowPunct/>
              <w:ind w:right="0"/>
              <w:jc w:val="right"/>
            </w:pPr>
            <w:r w:rsidRPr="00243A1F">
              <w:t>393</w:t>
            </w:r>
            <w:r w:rsidRPr="00243A1F">
              <w:rPr>
                <w:rFonts w:hint="eastAsia"/>
              </w:rPr>
              <w:t xml:space="preserve"> </w:t>
            </w:r>
            <w:r w:rsidRPr="00243A1F">
              <w:t>264</w:t>
            </w:r>
          </w:p>
        </w:tc>
        <w:tc>
          <w:tcPr>
            <w:tcW w:w="2289" w:type="dxa"/>
            <w:shd w:val="clear" w:color="auto" w:fill="auto"/>
            <w:vAlign w:val="bottom"/>
          </w:tcPr>
          <w:p w:rsidR="00715903" w:rsidRPr="00243A1F" w:rsidRDefault="00715903" w:rsidP="009776B6">
            <w:pPr>
              <w:pStyle w:val="a4"/>
              <w:overflowPunct/>
              <w:ind w:right="0"/>
              <w:jc w:val="right"/>
            </w:pPr>
            <w:r w:rsidRPr="00243A1F">
              <w:t>-358</w:t>
            </w:r>
            <w:r w:rsidRPr="00243A1F">
              <w:rPr>
                <w:rFonts w:hint="eastAsia"/>
              </w:rPr>
              <w:t xml:space="preserve"> </w:t>
            </w:r>
            <w:r w:rsidRPr="00243A1F">
              <w:t>209</w:t>
            </w:r>
          </w:p>
        </w:tc>
      </w:tr>
      <w:tr w:rsidR="00715903" w:rsidRPr="00243A1F" w:rsidTr="009776B6">
        <w:trPr>
          <w:trHeight w:val="240"/>
        </w:trPr>
        <w:tc>
          <w:tcPr>
            <w:tcW w:w="764" w:type="dxa"/>
            <w:shd w:val="clear" w:color="auto" w:fill="auto"/>
          </w:tcPr>
          <w:p w:rsidR="00715903" w:rsidRPr="00243A1F" w:rsidRDefault="00715903" w:rsidP="009776B6">
            <w:pPr>
              <w:pStyle w:val="a4"/>
              <w:overflowPunct/>
              <w:ind w:right="0"/>
              <w:jc w:val="left"/>
            </w:pPr>
            <w:r w:rsidRPr="00243A1F">
              <w:t>2008</w:t>
            </w:r>
          </w:p>
        </w:tc>
        <w:tc>
          <w:tcPr>
            <w:tcW w:w="2120" w:type="dxa"/>
            <w:shd w:val="clear" w:color="auto" w:fill="auto"/>
            <w:vAlign w:val="bottom"/>
          </w:tcPr>
          <w:p w:rsidR="00715903" w:rsidRPr="00243A1F" w:rsidRDefault="00715903" w:rsidP="009776B6">
            <w:pPr>
              <w:pStyle w:val="a4"/>
              <w:overflowPunct/>
              <w:ind w:right="0"/>
              <w:jc w:val="right"/>
            </w:pPr>
            <w:r w:rsidRPr="00243A1F">
              <w:t>604</w:t>
            </w:r>
            <w:r w:rsidRPr="00243A1F">
              <w:rPr>
                <w:rFonts w:hint="eastAsia"/>
              </w:rPr>
              <w:t xml:space="preserve"> </w:t>
            </w:r>
            <w:r w:rsidRPr="00243A1F">
              <w:t>976</w:t>
            </w:r>
          </w:p>
        </w:tc>
        <w:tc>
          <w:tcPr>
            <w:tcW w:w="2197" w:type="dxa"/>
            <w:shd w:val="clear" w:color="auto" w:fill="auto"/>
            <w:vAlign w:val="bottom"/>
          </w:tcPr>
          <w:p w:rsidR="00715903" w:rsidRPr="00243A1F" w:rsidRDefault="00715903" w:rsidP="009776B6">
            <w:pPr>
              <w:pStyle w:val="a4"/>
              <w:overflowPunct/>
              <w:ind w:right="0"/>
              <w:jc w:val="right"/>
            </w:pPr>
            <w:r w:rsidRPr="00243A1F">
              <w:t>395</w:t>
            </w:r>
            <w:r w:rsidRPr="00243A1F">
              <w:rPr>
                <w:rFonts w:hint="eastAsia"/>
              </w:rPr>
              <w:t xml:space="preserve"> </w:t>
            </w:r>
            <w:r w:rsidRPr="00243A1F">
              <w:t>459</w:t>
            </w:r>
          </w:p>
        </w:tc>
        <w:tc>
          <w:tcPr>
            <w:tcW w:w="2289" w:type="dxa"/>
            <w:shd w:val="clear" w:color="auto" w:fill="auto"/>
            <w:vAlign w:val="bottom"/>
          </w:tcPr>
          <w:p w:rsidR="00715903" w:rsidRPr="00243A1F" w:rsidRDefault="00715903" w:rsidP="009776B6">
            <w:pPr>
              <w:pStyle w:val="a4"/>
              <w:overflowPunct/>
              <w:ind w:right="0"/>
              <w:jc w:val="right"/>
            </w:pPr>
            <w:r w:rsidRPr="00243A1F">
              <w:t>-209</w:t>
            </w:r>
            <w:r w:rsidRPr="00243A1F">
              <w:rPr>
                <w:rFonts w:hint="eastAsia"/>
              </w:rPr>
              <w:t xml:space="preserve"> </w:t>
            </w:r>
            <w:r w:rsidRPr="00243A1F">
              <w:t>517</w:t>
            </w:r>
          </w:p>
        </w:tc>
      </w:tr>
      <w:tr w:rsidR="00715903" w:rsidRPr="00243A1F" w:rsidTr="009776B6">
        <w:trPr>
          <w:trHeight w:val="240"/>
        </w:trPr>
        <w:tc>
          <w:tcPr>
            <w:tcW w:w="764" w:type="dxa"/>
            <w:shd w:val="clear" w:color="auto" w:fill="auto"/>
          </w:tcPr>
          <w:p w:rsidR="00715903" w:rsidRPr="00243A1F" w:rsidRDefault="00715903" w:rsidP="009776B6">
            <w:pPr>
              <w:pStyle w:val="a4"/>
              <w:overflowPunct/>
              <w:ind w:right="0"/>
              <w:jc w:val="left"/>
            </w:pPr>
            <w:r w:rsidRPr="00243A1F">
              <w:t>2009</w:t>
            </w:r>
          </w:p>
        </w:tc>
        <w:tc>
          <w:tcPr>
            <w:tcW w:w="2120" w:type="dxa"/>
            <w:shd w:val="clear" w:color="auto" w:fill="auto"/>
            <w:vAlign w:val="bottom"/>
          </w:tcPr>
          <w:p w:rsidR="00715903" w:rsidRPr="00243A1F" w:rsidRDefault="00715903" w:rsidP="009776B6">
            <w:pPr>
              <w:pStyle w:val="a4"/>
              <w:overflowPunct/>
              <w:ind w:right="0"/>
              <w:jc w:val="right"/>
            </w:pPr>
            <w:r w:rsidRPr="00243A1F">
              <w:t>477</w:t>
            </w:r>
            <w:r w:rsidRPr="00243A1F">
              <w:rPr>
                <w:rFonts w:hint="eastAsia"/>
              </w:rPr>
              <w:t xml:space="preserve"> </w:t>
            </w:r>
            <w:r w:rsidRPr="00243A1F">
              <w:t>223</w:t>
            </w:r>
          </w:p>
        </w:tc>
        <w:tc>
          <w:tcPr>
            <w:tcW w:w="2197" w:type="dxa"/>
            <w:shd w:val="clear" w:color="auto" w:fill="auto"/>
            <w:vAlign w:val="bottom"/>
          </w:tcPr>
          <w:p w:rsidR="00715903" w:rsidRPr="00243A1F" w:rsidRDefault="00715903" w:rsidP="009776B6">
            <w:pPr>
              <w:pStyle w:val="a4"/>
              <w:overflowPunct/>
              <w:ind w:right="0"/>
              <w:jc w:val="right"/>
            </w:pPr>
            <w:r w:rsidRPr="00243A1F">
              <w:t>330</w:t>
            </w:r>
            <w:r w:rsidRPr="00243A1F">
              <w:rPr>
                <w:rFonts w:hint="eastAsia"/>
              </w:rPr>
              <w:t xml:space="preserve"> </w:t>
            </w:r>
            <w:r w:rsidRPr="00243A1F">
              <w:t>032</w:t>
            </w:r>
          </w:p>
        </w:tc>
        <w:tc>
          <w:tcPr>
            <w:tcW w:w="2289" w:type="dxa"/>
            <w:shd w:val="clear" w:color="auto" w:fill="auto"/>
            <w:vAlign w:val="bottom"/>
          </w:tcPr>
          <w:p w:rsidR="00715903" w:rsidRPr="00243A1F" w:rsidRDefault="00715903" w:rsidP="009776B6">
            <w:pPr>
              <w:pStyle w:val="a4"/>
              <w:overflowPunct/>
              <w:ind w:right="0"/>
              <w:jc w:val="right"/>
            </w:pPr>
            <w:r w:rsidRPr="00243A1F">
              <w:t>-147</w:t>
            </w:r>
            <w:r w:rsidRPr="00243A1F">
              <w:rPr>
                <w:rFonts w:hint="eastAsia"/>
              </w:rPr>
              <w:t xml:space="preserve"> </w:t>
            </w:r>
            <w:r w:rsidRPr="00243A1F">
              <w:t>191</w:t>
            </w:r>
          </w:p>
        </w:tc>
      </w:tr>
      <w:tr w:rsidR="00715903" w:rsidRPr="00243A1F" w:rsidTr="009776B6">
        <w:trPr>
          <w:trHeight w:val="240"/>
        </w:trPr>
        <w:tc>
          <w:tcPr>
            <w:tcW w:w="764" w:type="dxa"/>
            <w:shd w:val="clear" w:color="auto" w:fill="auto"/>
          </w:tcPr>
          <w:p w:rsidR="00715903" w:rsidRPr="00243A1F" w:rsidRDefault="00715903" w:rsidP="009776B6">
            <w:pPr>
              <w:pStyle w:val="a4"/>
              <w:overflowPunct/>
              <w:ind w:right="0"/>
              <w:jc w:val="left"/>
            </w:pPr>
            <w:r w:rsidRPr="00243A1F">
              <w:t>2010</w:t>
            </w:r>
          </w:p>
        </w:tc>
        <w:tc>
          <w:tcPr>
            <w:tcW w:w="2120" w:type="dxa"/>
            <w:shd w:val="clear" w:color="auto" w:fill="auto"/>
            <w:vAlign w:val="bottom"/>
          </w:tcPr>
          <w:p w:rsidR="00715903" w:rsidRPr="00243A1F" w:rsidRDefault="00715903" w:rsidP="009776B6">
            <w:pPr>
              <w:pStyle w:val="a4"/>
              <w:overflowPunct/>
              <w:ind w:right="0"/>
              <w:jc w:val="right"/>
            </w:pPr>
            <w:r w:rsidRPr="00243A1F">
              <w:t>375</w:t>
            </w:r>
            <w:r w:rsidRPr="00243A1F">
              <w:rPr>
                <w:rFonts w:hint="eastAsia"/>
              </w:rPr>
              <w:t xml:space="preserve"> </w:t>
            </w:r>
            <w:r w:rsidRPr="00243A1F">
              <w:t>852</w:t>
            </w:r>
          </w:p>
        </w:tc>
        <w:tc>
          <w:tcPr>
            <w:tcW w:w="2197" w:type="dxa"/>
            <w:shd w:val="clear" w:color="auto" w:fill="auto"/>
            <w:vAlign w:val="bottom"/>
          </w:tcPr>
          <w:p w:rsidR="00715903" w:rsidRPr="00243A1F" w:rsidRDefault="00715903" w:rsidP="009776B6">
            <w:pPr>
              <w:pStyle w:val="a4"/>
              <w:overflowPunct/>
              <w:ind w:right="0"/>
              <w:jc w:val="right"/>
            </w:pPr>
            <w:r w:rsidRPr="00243A1F">
              <w:t>280</w:t>
            </w:r>
            <w:r w:rsidRPr="00243A1F">
              <w:rPr>
                <w:rFonts w:hint="eastAsia"/>
              </w:rPr>
              <w:t xml:space="preserve"> </w:t>
            </w:r>
            <w:r w:rsidRPr="00243A1F">
              <w:t>508</w:t>
            </w:r>
          </w:p>
        </w:tc>
        <w:tc>
          <w:tcPr>
            <w:tcW w:w="2289" w:type="dxa"/>
            <w:shd w:val="clear" w:color="auto" w:fill="auto"/>
            <w:vAlign w:val="bottom"/>
          </w:tcPr>
          <w:p w:rsidR="00715903" w:rsidRPr="00243A1F" w:rsidRDefault="00715903" w:rsidP="009776B6">
            <w:pPr>
              <w:pStyle w:val="a4"/>
              <w:overflowPunct/>
              <w:ind w:right="0"/>
              <w:jc w:val="right"/>
            </w:pPr>
            <w:r w:rsidRPr="00243A1F">
              <w:t>-95</w:t>
            </w:r>
            <w:r w:rsidRPr="00243A1F">
              <w:rPr>
                <w:rFonts w:hint="eastAsia"/>
              </w:rPr>
              <w:t xml:space="preserve"> </w:t>
            </w:r>
            <w:r w:rsidRPr="00243A1F">
              <w:t>344</w:t>
            </w:r>
          </w:p>
        </w:tc>
      </w:tr>
    </w:tbl>
    <w:p w:rsidR="00715903" w:rsidRPr="008831E0" w:rsidRDefault="00715903" w:rsidP="00715903">
      <w:pPr>
        <w:pStyle w:val="SingleTxtGC"/>
        <w:spacing w:before="120"/>
        <w:rPr>
          <w:sz w:val="19"/>
          <w:szCs w:val="19"/>
        </w:rPr>
      </w:pPr>
      <w:r w:rsidRPr="001D60F7">
        <w:rPr>
          <w:rFonts w:eastAsia="楷体_GB2312" w:hint="eastAsia"/>
          <w:sz w:val="19"/>
          <w:szCs w:val="19"/>
        </w:rPr>
        <w:t>资料来源：</w:t>
      </w:r>
      <w:r w:rsidRPr="008831E0">
        <w:rPr>
          <w:rFonts w:hint="eastAsia"/>
          <w:sz w:val="19"/>
          <w:szCs w:val="19"/>
        </w:rPr>
        <w:t>国家移民局移民问题研究中心的估算数值。</w:t>
      </w:r>
    </w:p>
    <w:p w:rsidR="00715903" w:rsidRPr="00243A1F" w:rsidRDefault="00715903" w:rsidP="00715903">
      <w:pPr>
        <w:pStyle w:val="H23GC"/>
        <w:rPr>
          <w:lang w:val="es-ES"/>
        </w:rPr>
      </w:pPr>
      <w:bookmarkStart w:id="8" w:name="_Toc464752458"/>
      <w:r w:rsidRPr="00243A1F">
        <w:rPr>
          <w:lang w:val="es-ES"/>
        </w:rPr>
        <w:tab/>
      </w:r>
      <w:r w:rsidRPr="00B56BB2">
        <w:rPr>
          <w:lang w:val="es-ES"/>
        </w:rPr>
        <w:t>2.</w:t>
      </w:r>
      <w:r w:rsidRPr="00243A1F">
        <w:rPr>
          <w:lang w:val="es-ES"/>
        </w:rPr>
        <w:tab/>
      </w:r>
      <w:bookmarkEnd w:id="8"/>
      <w:r w:rsidRPr="00243A1F">
        <w:rPr>
          <w:lang w:val="es-ES"/>
        </w:rPr>
        <w:t>经济特征</w:t>
      </w:r>
    </w:p>
    <w:p w:rsidR="00715903" w:rsidRPr="00243A1F" w:rsidRDefault="00715903" w:rsidP="00715903">
      <w:pPr>
        <w:pStyle w:val="SingleTxtGC"/>
        <w:rPr>
          <w:lang w:val="es-ES"/>
        </w:rPr>
      </w:pPr>
      <w:r w:rsidRPr="00243A1F">
        <w:rPr>
          <w:lang w:val="es-ES"/>
        </w:rPr>
        <w:t>17.</w:t>
      </w:r>
      <w:r>
        <w:rPr>
          <w:lang w:val="es-ES"/>
        </w:rPr>
        <w:t xml:space="preserve">  </w:t>
      </w:r>
      <w:r w:rsidRPr="00243A1F">
        <w:rPr>
          <w:lang w:val="es-ES"/>
        </w:rPr>
        <w:t>国内生产总值</w:t>
      </w:r>
    </w:p>
    <w:p w:rsidR="00715903" w:rsidRPr="008831E0" w:rsidRDefault="00715903" w:rsidP="00715903">
      <w:pPr>
        <w:pStyle w:val="SingleTxtGC"/>
        <w:rPr>
          <w:rFonts w:eastAsia="黑体"/>
          <w:lang w:val="es-ES"/>
        </w:rPr>
      </w:pPr>
      <w:r w:rsidRPr="008831E0">
        <w:rPr>
          <w:rFonts w:eastAsia="黑体"/>
          <w:lang w:val="es-MX"/>
        </w:rPr>
        <w:t>按不变价格计算的季度国内生产总值</w:t>
      </w:r>
    </w:p>
    <w:tbl>
      <w:tblPr>
        <w:tblW w:w="7370" w:type="dxa"/>
        <w:tblInd w:w="1134" w:type="dxa"/>
        <w:tblBorders>
          <w:top w:val="single" w:sz="4" w:space="0" w:color="auto"/>
          <w:bottom w:val="single" w:sz="12" w:space="0" w:color="auto"/>
        </w:tblBorders>
        <w:tblCellMar>
          <w:left w:w="0" w:type="dxa"/>
          <w:right w:w="0" w:type="dxa"/>
        </w:tblCellMar>
        <w:tblLook w:val="04A0" w:firstRow="1" w:lastRow="0" w:firstColumn="1" w:lastColumn="0" w:noHBand="0" w:noVBand="1"/>
      </w:tblPr>
      <w:tblGrid>
        <w:gridCol w:w="1739"/>
        <w:gridCol w:w="2658"/>
        <w:gridCol w:w="2986"/>
      </w:tblGrid>
      <w:tr w:rsidR="00715903" w:rsidRPr="00243A1F" w:rsidTr="009776B6">
        <w:trPr>
          <w:trHeight w:val="240"/>
          <w:tblHeader/>
        </w:trPr>
        <w:tc>
          <w:tcPr>
            <w:tcW w:w="1723" w:type="dxa"/>
            <w:tcBorders>
              <w:top w:val="single" w:sz="4" w:space="0" w:color="auto"/>
              <w:bottom w:val="single" w:sz="12" w:space="0" w:color="auto"/>
            </w:tcBorders>
            <w:shd w:val="clear" w:color="auto" w:fill="auto"/>
            <w:vAlign w:val="bottom"/>
          </w:tcPr>
          <w:p w:rsidR="00715903" w:rsidRPr="00243A1F" w:rsidRDefault="00715903" w:rsidP="009776B6">
            <w:pPr>
              <w:pStyle w:val="a5"/>
              <w:ind w:right="0"/>
              <w:jc w:val="left"/>
              <w:rPr>
                <w:i/>
              </w:rPr>
            </w:pPr>
            <w:r w:rsidRPr="00243A1F">
              <w:t>年份</w:t>
            </w:r>
          </w:p>
        </w:tc>
        <w:tc>
          <w:tcPr>
            <w:tcW w:w="2642" w:type="dxa"/>
            <w:tcBorders>
              <w:top w:val="single" w:sz="4" w:space="0" w:color="auto"/>
              <w:bottom w:val="single" w:sz="12" w:space="0" w:color="auto"/>
            </w:tcBorders>
            <w:shd w:val="clear" w:color="auto" w:fill="auto"/>
            <w:vAlign w:val="bottom"/>
          </w:tcPr>
          <w:p w:rsidR="00715903" w:rsidRPr="00243A1F" w:rsidRDefault="00715903" w:rsidP="009776B6">
            <w:pPr>
              <w:pStyle w:val="a5"/>
              <w:ind w:right="0"/>
              <w:jc w:val="right"/>
              <w:rPr>
                <w:i/>
              </w:rPr>
            </w:pPr>
            <w:r w:rsidRPr="00243A1F">
              <w:t>季度</w:t>
            </w:r>
          </w:p>
        </w:tc>
        <w:tc>
          <w:tcPr>
            <w:tcW w:w="2970" w:type="dxa"/>
            <w:tcBorders>
              <w:top w:val="single" w:sz="4" w:space="0" w:color="auto"/>
              <w:bottom w:val="single" w:sz="12" w:space="0" w:color="auto"/>
            </w:tcBorders>
            <w:shd w:val="clear" w:color="auto" w:fill="auto"/>
            <w:vAlign w:val="bottom"/>
          </w:tcPr>
          <w:p w:rsidR="00715903" w:rsidRPr="00243A1F" w:rsidRDefault="00715903" w:rsidP="009776B6">
            <w:pPr>
              <w:pStyle w:val="a5"/>
              <w:ind w:right="0"/>
              <w:jc w:val="right"/>
            </w:pPr>
            <w:r w:rsidRPr="00243A1F">
              <w:t>合计</w:t>
            </w:r>
          </w:p>
        </w:tc>
      </w:tr>
      <w:tr w:rsidR="00715903" w:rsidRPr="00243A1F" w:rsidTr="009776B6">
        <w:trPr>
          <w:trHeight w:val="240"/>
        </w:trPr>
        <w:tc>
          <w:tcPr>
            <w:tcW w:w="1723" w:type="dxa"/>
            <w:tcBorders>
              <w:top w:val="single" w:sz="12" w:space="0" w:color="auto"/>
            </w:tcBorders>
            <w:shd w:val="clear" w:color="auto" w:fill="auto"/>
            <w:noWrap/>
          </w:tcPr>
          <w:p w:rsidR="00715903" w:rsidRPr="00243A1F" w:rsidRDefault="00715903" w:rsidP="009776B6">
            <w:pPr>
              <w:pStyle w:val="a4"/>
              <w:overflowPunct/>
              <w:ind w:right="0"/>
              <w:jc w:val="left"/>
              <w:rPr>
                <w:bCs/>
              </w:rPr>
            </w:pPr>
            <w:r w:rsidRPr="00243A1F">
              <w:rPr>
                <w:bCs/>
              </w:rPr>
              <w:t>2013</w:t>
            </w:r>
            <w:r w:rsidRPr="00243A1F">
              <w:rPr>
                <w:rFonts w:hint="eastAsia"/>
                <w:bCs/>
              </w:rPr>
              <w:t>年</w:t>
            </w:r>
          </w:p>
        </w:tc>
        <w:tc>
          <w:tcPr>
            <w:tcW w:w="2642" w:type="dxa"/>
            <w:tcBorders>
              <w:top w:val="single" w:sz="12" w:space="0" w:color="auto"/>
            </w:tcBorders>
            <w:shd w:val="clear" w:color="auto" w:fill="auto"/>
            <w:noWrap/>
            <w:vAlign w:val="bottom"/>
          </w:tcPr>
          <w:p w:rsidR="00715903" w:rsidRPr="00243A1F" w:rsidRDefault="00715903" w:rsidP="009776B6">
            <w:pPr>
              <w:pStyle w:val="a4"/>
              <w:overflowPunct/>
              <w:ind w:right="0"/>
              <w:jc w:val="right"/>
              <w:rPr>
                <w:bCs/>
              </w:rPr>
            </w:pPr>
            <w:r w:rsidRPr="00243A1F">
              <w:rPr>
                <w:bCs/>
              </w:rPr>
              <w:t>一季度</w:t>
            </w:r>
          </w:p>
        </w:tc>
        <w:tc>
          <w:tcPr>
            <w:tcW w:w="2970" w:type="dxa"/>
            <w:tcBorders>
              <w:top w:val="single" w:sz="12" w:space="0" w:color="auto"/>
            </w:tcBorders>
            <w:shd w:val="clear" w:color="auto" w:fill="auto"/>
            <w:noWrap/>
            <w:vAlign w:val="bottom"/>
          </w:tcPr>
          <w:p w:rsidR="00715903" w:rsidRPr="00243A1F" w:rsidRDefault="00715903" w:rsidP="009776B6">
            <w:pPr>
              <w:pStyle w:val="a4"/>
              <w:overflowPunct/>
              <w:ind w:right="0"/>
              <w:jc w:val="right"/>
              <w:rPr>
                <w:bCs/>
              </w:rPr>
            </w:pPr>
            <w:r w:rsidRPr="00243A1F">
              <w:rPr>
                <w:bCs/>
              </w:rPr>
              <w:t>0.99</w:t>
            </w:r>
          </w:p>
        </w:tc>
      </w:tr>
      <w:tr w:rsidR="00715903" w:rsidRPr="00243A1F" w:rsidTr="009776B6">
        <w:trPr>
          <w:trHeight w:val="240"/>
        </w:trPr>
        <w:tc>
          <w:tcPr>
            <w:tcW w:w="1723" w:type="dxa"/>
            <w:shd w:val="clear" w:color="auto" w:fill="auto"/>
            <w:noWrap/>
          </w:tcPr>
          <w:p w:rsidR="00715903" w:rsidRPr="00243A1F" w:rsidRDefault="00715903" w:rsidP="009776B6">
            <w:pPr>
              <w:pStyle w:val="a4"/>
              <w:overflowPunct/>
              <w:ind w:right="0"/>
              <w:jc w:val="left"/>
            </w:pPr>
          </w:p>
        </w:tc>
        <w:tc>
          <w:tcPr>
            <w:tcW w:w="2642" w:type="dxa"/>
            <w:shd w:val="clear" w:color="auto" w:fill="auto"/>
            <w:noWrap/>
            <w:vAlign w:val="bottom"/>
          </w:tcPr>
          <w:p w:rsidR="00715903" w:rsidRPr="00243A1F" w:rsidRDefault="00715903" w:rsidP="009776B6">
            <w:pPr>
              <w:pStyle w:val="a4"/>
              <w:overflowPunct/>
              <w:ind w:right="0"/>
              <w:jc w:val="right"/>
              <w:rPr>
                <w:bCs/>
              </w:rPr>
            </w:pPr>
            <w:r w:rsidRPr="00243A1F">
              <w:rPr>
                <w:bCs/>
              </w:rPr>
              <w:t>二季度</w:t>
            </w:r>
          </w:p>
        </w:tc>
        <w:tc>
          <w:tcPr>
            <w:tcW w:w="2970" w:type="dxa"/>
            <w:shd w:val="clear" w:color="auto" w:fill="auto"/>
            <w:noWrap/>
            <w:vAlign w:val="bottom"/>
          </w:tcPr>
          <w:p w:rsidR="00715903" w:rsidRPr="00243A1F" w:rsidRDefault="00715903" w:rsidP="009776B6">
            <w:pPr>
              <w:pStyle w:val="a4"/>
              <w:overflowPunct/>
              <w:ind w:right="0"/>
              <w:jc w:val="right"/>
              <w:rPr>
                <w:bCs/>
              </w:rPr>
            </w:pPr>
            <w:r w:rsidRPr="00243A1F">
              <w:rPr>
                <w:bCs/>
              </w:rPr>
              <w:t>1.75</w:t>
            </w:r>
          </w:p>
        </w:tc>
      </w:tr>
      <w:tr w:rsidR="00715903" w:rsidRPr="00243A1F" w:rsidTr="009776B6">
        <w:trPr>
          <w:trHeight w:val="240"/>
        </w:trPr>
        <w:tc>
          <w:tcPr>
            <w:tcW w:w="1723" w:type="dxa"/>
            <w:shd w:val="clear" w:color="auto" w:fill="auto"/>
            <w:noWrap/>
          </w:tcPr>
          <w:p w:rsidR="00715903" w:rsidRPr="00243A1F" w:rsidRDefault="00715903" w:rsidP="009776B6">
            <w:pPr>
              <w:pStyle w:val="a4"/>
              <w:overflowPunct/>
              <w:ind w:right="0"/>
              <w:jc w:val="left"/>
            </w:pPr>
          </w:p>
        </w:tc>
        <w:tc>
          <w:tcPr>
            <w:tcW w:w="2642" w:type="dxa"/>
            <w:shd w:val="clear" w:color="auto" w:fill="auto"/>
            <w:noWrap/>
            <w:vAlign w:val="bottom"/>
          </w:tcPr>
          <w:p w:rsidR="00715903" w:rsidRPr="00243A1F" w:rsidRDefault="00715903" w:rsidP="009776B6">
            <w:pPr>
              <w:pStyle w:val="a4"/>
              <w:overflowPunct/>
              <w:ind w:right="0"/>
              <w:jc w:val="right"/>
              <w:rPr>
                <w:bCs/>
              </w:rPr>
            </w:pPr>
            <w:r w:rsidRPr="00243A1F">
              <w:rPr>
                <w:bCs/>
              </w:rPr>
              <w:t>三季度</w:t>
            </w:r>
          </w:p>
        </w:tc>
        <w:tc>
          <w:tcPr>
            <w:tcW w:w="2970" w:type="dxa"/>
            <w:shd w:val="clear" w:color="auto" w:fill="auto"/>
            <w:noWrap/>
            <w:vAlign w:val="bottom"/>
          </w:tcPr>
          <w:p w:rsidR="00715903" w:rsidRPr="00243A1F" w:rsidRDefault="00715903" w:rsidP="009776B6">
            <w:pPr>
              <w:pStyle w:val="a4"/>
              <w:overflowPunct/>
              <w:ind w:right="0"/>
              <w:jc w:val="right"/>
              <w:rPr>
                <w:bCs/>
              </w:rPr>
            </w:pPr>
            <w:r w:rsidRPr="00243A1F">
              <w:rPr>
                <w:bCs/>
              </w:rPr>
              <w:t>1.57</w:t>
            </w:r>
          </w:p>
        </w:tc>
      </w:tr>
      <w:tr w:rsidR="00715903" w:rsidRPr="00243A1F" w:rsidTr="009776B6">
        <w:trPr>
          <w:trHeight w:val="240"/>
        </w:trPr>
        <w:tc>
          <w:tcPr>
            <w:tcW w:w="1723" w:type="dxa"/>
            <w:shd w:val="clear" w:color="auto" w:fill="auto"/>
            <w:noWrap/>
          </w:tcPr>
          <w:p w:rsidR="00715903" w:rsidRPr="00243A1F" w:rsidRDefault="00715903" w:rsidP="009776B6">
            <w:pPr>
              <w:pStyle w:val="a4"/>
              <w:overflowPunct/>
              <w:ind w:right="0"/>
              <w:jc w:val="left"/>
            </w:pPr>
          </w:p>
        </w:tc>
        <w:tc>
          <w:tcPr>
            <w:tcW w:w="2642" w:type="dxa"/>
            <w:shd w:val="clear" w:color="auto" w:fill="auto"/>
            <w:noWrap/>
            <w:vAlign w:val="bottom"/>
          </w:tcPr>
          <w:p w:rsidR="00715903" w:rsidRPr="00243A1F" w:rsidRDefault="00715903" w:rsidP="009776B6">
            <w:pPr>
              <w:pStyle w:val="a4"/>
              <w:overflowPunct/>
              <w:ind w:right="0"/>
              <w:jc w:val="right"/>
              <w:rPr>
                <w:bCs/>
              </w:rPr>
            </w:pPr>
            <w:r w:rsidRPr="00243A1F">
              <w:rPr>
                <w:bCs/>
              </w:rPr>
              <w:t>四季度</w:t>
            </w:r>
          </w:p>
        </w:tc>
        <w:tc>
          <w:tcPr>
            <w:tcW w:w="2970" w:type="dxa"/>
            <w:shd w:val="clear" w:color="auto" w:fill="auto"/>
            <w:noWrap/>
            <w:vAlign w:val="bottom"/>
          </w:tcPr>
          <w:p w:rsidR="00715903" w:rsidRPr="00243A1F" w:rsidRDefault="00715903" w:rsidP="009776B6">
            <w:pPr>
              <w:pStyle w:val="a4"/>
              <w:overflowPunct/>
              <w:ind w:right="0"/>
              <w:jc w:val="right"/>
              <w:rPr>
                <w:bCs/>
              </w:rPr>
            </w:pPr>
            <w:r w:rsidRPr="00243A1F">
              <w:rPr>
                <w:bCs/>
              </w:rPr>
              <w:t>1.14</w:t>
            </w:r>
          </w:p>
        </w:tc>
      </w:tr>
      <w:tr w:rsidR="00715903" w:rsidRPr="00243A1F" w:rsidTr="009776B6">
        <w:trPr>
          <w:trHeight w:val="240"/>
        </w:trPr>
        <w:tc>
          <w:tcPr>
            <w:tcW w:w="1723" w:type="dxa"/>
            <w:shd w:val="clear" w:color="auto" w:fill="auto"/>
            <w:noWrap/>
          </w:tcPr>
          <w:p w:rsidR="00715903" w:rsidRPr="00243A1F" w:rsidRDefault="00715903" w:rsidP="009776B6">
            <w:pPr>
              <w:pStyle w:val="a4"/>
              <w:overflowPunct/>
              <w:ind w:right="0"/>
              <w:jc w:val="left"/>
              <w:rPr>
                <w:bCs/>
              </w:rPr>
            </w:pPr>
            <w:r w:rsidRPr="00243A1F">
              <w:rPr>
                <w:bCs/>
              </w:rPr>
              <w:t>2014</w:t>
            </w:r>
            <w:r w:rsidRPr="00243A1F">
              <w:rPr>
                <w:rFonts w:hint="eastAsia"/>
                <w:bCs/>
              </w:rPr>
              <w:t>年</w:t>
            </w:r>
          </w:p>
        </w:tc>
        <w:tc>
          <w:tcPr>
            <w:tcW w:w="2642" w:type="dxa"/>
            <w:shd w:val="clear" w:color="auto" w:fill="auto"/>
            <w:noWrap/>
            <w:vAlign w:val="bottom"/>
          </w:tcPr>
          <w:p w:rsidR="00715903" w:rsidRPr="00243A1F" w:rsidRDefault="00715903" w:rsidP="009776B6">
            <w:pPr>
              <w:pStyle w:val="a4"/>
              <w:overflowPunct/>
              <w:ind w:right="0"/>
              <w:jc w:val="right"/>
              <w:rPr>
                <w:bCs/>
              </w:rPr>
            </w:pPr>
            <w:r w:rsidRPr="00243A1F">
              <w:rPr>
                <w:bCs/>
              </w:rPr>
              <w:t>一季度</w:t>
            </w:r>
          </w:p>
        </w:tc>
        <w:tc>
          <w:tcPr>
            <w:tcW w:w="2970" w:type="dxa"/>
            <w:shd w:val="clear" w:color="auto" w:fill="auto"/>
            <w:noWrap/>
            <w:vAlign w:val="bottom"/>
          </w:tcPr>
          <w:p w:rsidR="00715903" w:rsidRPr="00243A1F" w:rsidRDefault="00715903" w:rsidP="009776B6">
            <w:pPr>
              <w:pStyle w:val="a4"/>
              <w:overflowPunct/>
              <w:ind w:right="0"/>
              <w:jc w:val="right"/>
              <w:rPr>
                <w:bCs/>
              </w:rPr>
            </w:pPr>
            <w:r w:rsidRPr="00243A1F">
              <w:rPr>
                <w:bCs/>
              </w:rPr>
              <w:t>2.28</w:t>
            </w:r>
          </w:p>
        </w:tc>
      </w:tr>
      <w:tr w:rsidR="00715903" w:rsidRPr="00243A1F" w:rsidTr="009776B6">
        <w:trPr>
          <w:trHeight w:val="240"/>
        </w:trPr>
        <w:tc>
          <w:tcPr>
            <w:tcW w:w="1723" w:type="dxa"/>
            <w:shd w:val="clear" w:color="auto" w:fill="auto"/>
            <w:noWrap/>
          </w:tcPr>
          <w:p w:rsidR="00715903" w:rsidRPr="00243A1F" w:rsidRDefault="00715903" w:rsidP="009776B6">
            <w:pPr>
              <w:pStyle w:val="a4"/>
              <w:overflowPunct/>
              <w:ind w:right="0"/>
              <w:jc w:val="left"/>
            </w:pPr>
          </w:p>
        </w:tc>
        <w:tc>
          <w:tcPr>
            <w:tcW w:w="2642" w:type="dxa"/>
            <w:shd w:val="clear" w:color="auto" w:fill="auto"/>
            <w:noWrap/>
            <w:vAlign w:val="bottom"/>
          </w:tcPr>
          <w:p w:rsidR="00715903" w:rsidRPr="00243A1F" w:rsidRDefault="00715903" w:rsidP="009776B6">
            <w:pPr>
              <w:pStyle w:val="a4"/>
              <w:overflowPunct/>
              <w:ind w:right="0"/>
              <w:jc w:val="right"/>
              <w:rPr>
                <w:bCs/>
              </w:rPr>
            </w:pPr>
            <w:r w:rsidRPr="00243A1F">
              <w:rPr>
                <w:bCs/>
              </w:rPr>
              <w:t>二季度</w:t>
            </w:r>
          </w:p>
        </w:tc>
        <w:tc>
          <w:tcPr>
            <w:tcW w:w="2970" w:type="dxa"/>
            <w:shd w:val="clear" w:color="auto" w:fill="auto"/>
            <w:noWrap/>
            <w:vAlign w:val="bottom"/>
          </w:tcPr>
          <w:p w:rsidR="00715903" w:rsidRPr="00243A1F" w:rsidRDefault="00715903" w:rsidP="009776B6">
            <w:pPr>
              <w:pStyle w:val="a4"/>
              <w:overflowPunct/>
              <w:ind w:right="0"/>
              <w:jc w:val="right"/>
              <w:rPr>
                <w:bCs/>
              </w:rPr>
            </w:pPr>
            <w:r w:rsidRPr="00243A1F">
              <w:rPr>
                <w:bCs/>
              </w:rPr>
              <w:t>1.76</w:t>
            </w:r>
          </w:p>
        </w:tc>
      </w:tr>
      <w:tr w:rsidR="00715903" w:rsidRPr="00243A1F" w:rsidTr="009776B6">
        <w:trPr>
          <w:trHeight w:val="240"/>
        </w:trPr>
        <w:tc>
          <w:tcPr>
            <w:tcW w:w="1723" w:type="dxa"/>
            <w:shd w:val="clear" w:color="auto" w:fill="auto"/>
            <w:noWrap/>
          </w:tcPr>
          <w:p w:rsidR="00715903" w:rsidRPr="00243A1F" w:rsidRDefault="00715903" w:rsidP="009776B6">
            <w:pPr>
              <w:pStyle w:val="a4"/>
              <w:overflowPunct/>
              <w:ind w:right="0"/>
              <w:jc w:val="left"/>
            </w:pPr>
          </w:p>
        </w:tc>
        <w:tc>
          <w:tcPr>
            <w:tcW w:w="2642" w:type="dxa"/>
            <w:shd w:val="clear" w:color="auto" w:fill="auto"/>
            <w:noWrap/>
            <w:vAlign w:val="bottom"/>
          </w:tcPr>
          <w:p w:rsidR="00715903" w:rsidRPr="00243A1F" w:rsidRDefault="00715903" w:rsidP="009776B6">
            <w:pPr>
              <w:pStyle w:val="a4"/>
              <w:overflowPunct/>
              <w:ind w:right="0"/>
              <w:jc w:val="right"/>
              <w:rPr>
                <w:bCs/>
              </w:rPr>
            </w:pPr>
            <w:r w:rsidRPr="00243A1F">
              <w:rPr>
                <w:bCs/>
              </w:rPr>
              <w:t>三季度</w:t>
            </w:r>
          </w:p>
        </w:tc>
        <w:tc>
          <w:tcPr>
            <w:tcW w:w="2970" w:type="dxa"/>
            <w:shd w:val="clear" w:color="auto" w:fill="auto"/>
            <w:noWrap/>
            <w:vAlign w:val="bottom"/>
          </w:tcPr>
          <w:p w:rsidR="00715903" w:rsidRPr="00243A1F" w:rsidRDefault="00715903" w:rsidP="009776B6">
            <w:pPr>
              <w:pStyle w:val="a4"/>
              <w:overflowPunct/>
              <w:ind w:right="0"/>
              <w:jc w:val="right"/>
              <w:rPr>
                <w:bCs/>
              </w:rPr>
            </w:pPr>
            <w:r w:rsidRPr="00243A1F">
              <w:rPr>
                <w:bCs/>
              </w:rPr>
              <w:t>2.32</w:t>
            </w:r>
          </w:p>
        </w:tc>
      </w:tr>
      <w:tr w:rsidR="00715903" w:rsidRPr="00243A1F" w:rsidTr="009776B6">
        <w:trPr>
          <w:trHeight w:val="240"/>
        </w:trPr>
        <w:tc>
          <w:tcPr>
            <w:tcW w:w="1723" w:type="dxa"/>
            <w:shd w:val="clear" w:color="auto" w:fill="auto"/>
            <w:noWrap/>
          </w:tcPr>
          <w:p w:rsidR="00715903" w:rsidRPr="00243A1F" w:rsidRDefault="00715903" w:rsidP="009776B6">
            <w:pPr>
              <w:pStyle w:val="a4"/>
              <w:overflowPunct/>
              <w:ind w:right="0"/>
              <w:jc w:val="left"/>
            </w:pPr>
          </w:p>
        </w:tc>
        <w:tc>
          <w:tcPr>
            <w:tcW w:w="2642" w:type="dxa"/>
            <w:shd w:val="clear" w:color="auto" w:fill="auto"/>
            <w:noWrap/>
            <w:vAlign w:val="bottom"/>
          </w:tcPr>
          <w:p w:rsidR="00715903" w:rsidRPr="00243A1F" w:rsidRDefault="00715903" w:rsidP="009776B6">
            <w:pPr>
              <w:pStyle w:val="a4"/>
              <w:overflowPunct/>
              <w:ind w:right="0"/>
              <w:jc w:val="right"/>
              <w:rPr>
                <w:bCs/>
              </w:rPr>
            </w:pPr>
            <w:r w:rsidRPr="00243A1F">
              <w:rPr>
                <w:bCs/>
              </w:rPr>
              <w:t>四季度</w:t>
            </w:r>
          </w:p>
        </w:tc>
        <w:tc>
          <w:tcPr>
            <w:tcW w:w="2970" w:type="dxa"/>
            <w:shd w:val="clear" w:color="auto" w:fill="auto"/>
            <w:noWrap/>
            <w:vAlign w:val="bottom"/>
          </w:tcPr>
          <w:p w:rsidR="00715903" w:rsidRPr="00243A1F" w:rsidRDefault="00715903" w:rsidP="009776B6">
            <w:pPr>
              <w:pStyle w:val="a4"/>
              <w:overflowPunct/>
              <w:ind w:right="0"/>
              <w:jc w:val="right"/>
              <w:rPr>
                <w:bCs/>
              </w:rPr>
            </w:pPr>
            <w:r w:rsidRPr="00243A1F">
              <w:rPr>
                <w:bCs/>
              </w:rPr>
              <w:t>2.69</w:t>
            </w:r>
          </w:p>
        </w:tc>
      </w:tr>
      <w:tr w:rsidR="00715903" w:rsidRPr="00243A1F" w:rsidTr="009776B6">
        <w:trPr>
          <w:trHeight w:val="240"/>
        </w:trPr>
        <w:tc>
          <w:tcPr>
            <w:tcW w:w="1723" w:type="dxa"/>
            <w:shd w:val="clear" w:color="auto" w:fill="auto"/>
            <w:noWrap/>
          </w:tcPr>
          <w:p w:rsidR="00715903" w:rsidRPr="00243A1F" w:rsidRDefault="00715903" w:rsidP="009776B6">
            <w:pPr>
              <w:pStyle w:val="a4"/>
              <w:overflowPunct/>
              <w:ind w:right="0"/>
              <w:jc w:val="left"/>
              <w:rPr>
                <w:bCs/>
              </w:rPr>
            </w:pPr>
            <w:r w:rsidRPr="00243A1F">
              <w:rPr>
                <w:bCs/>
              </w:rPr>
              <w:t>2015</w:t>
            </w:r>
            <w:r w:rsidRPr="00243A1F">
              <w:rPr>
                <w:rFonts w:hint="eastAsia"/>
                <w:bCs/>
              </w:rPr>
              <w:t>年</w:t>
            </w:r>
          </w:p>
        </w:tc>
        <w:tc>
          <w:tcPr>
            <w:tcW w:w="2642" w:type="dxa"/>
            <w:shd w:val="clear" w:color="auto" w:fill="auto"/>
            <w:noWrap/>
            <w:vAlign w:val="bottom"/>
          </w:tcPr>
          <w:p w:rsidR="00715903" w:rsidRPr="00243A1F" w:rsidRDefault="00715903" w:rsidP="009776B6">
            <w:pPr>
              <w:pStyle w:val="a4"/>
              <w:overflowPunct/>
              <w:ind w:right="0"/>
              <w:jc w:val="right"/>
              <w:rPr>
                <w:bCs/>
              </w:rPr>
            </w:pPr>
            <w:r w:rsidRPr="00243A1F">
              <w:rPr>
                <w:bCs/>
              </w:rPr>
              <w:t>一季度</w:t>
            </w:r>
          </w:p>
        </w:tc>
        <w:tc>
          <w:tcPr>
            <w:tcW w:w="2970" w:type="dxa"/>
            <w:shd w:val="clear" w:color="auto" w:fill="auto"/>
            <w:noWrap/>
            <w:vAlign w:val="bottom"/>
          </w:tcPr>
          <w:p w:rsidR="00715903" w:rsidRPr="00243A1F" w:rsidRDefault="00715903" w:rsidP="009776B6">
            <w:pPr>
              <w:pStyle w:val="a4"/>
              <w:overflowPunct/>
              <w:ind w:right="0"/>
              <w:jc w:val="right"/>
              <w:rPr>
                <w:bCs/>
              </w:rPr>
            </w:pPr>
            <w:r w:rsidRPr="00243A1F">
              <w:rPr>
                <w:bCs/>
              </w:rPr>
              <w:t>2.6</w:t>
            </w:r>
          </w:p>
        </w:tc>
      </w:tr>
      <w:tr w:rsidR="00715903" w:rsidRPr="00243A1F" w:rsidTr="009776B6">
        <w:trPr>
          <w:trHeight w:val="240"/>
        </w:trPr>
        <w:tc>
          <w:tcPr>
            <w:tcW w:w="1723" w:type="dxa"/>
            <w:shd w:val="clear" w:color="auto" w:fill="auto"/>
            <w:noWrap/>
          </w:tcPr>
          <w:p w:rsidR="00715903" w:rsidRPr="00243A1F" w:rsidRDefault="00715903" w:rsidP="009776B6">
            <w:pPr>
              <w:pStyle w:val="a4"/>
              <w:overflowPunct/>
              <w:ind w:right="0"/>
              <w:jc w:val="left"/>
            </w:pPr>
          </w:p>
        </w:tc>
        <w:tc>
          <w:tcPr>
            <w:tcW w:w="2642" w:type="dxa"/>
            <w:shd w:val="clear" w:color="auto" w:fill="auto"/>
            <w:noWrap/>
            <w:vAlign w:val="bottom"/>
          </w:tcPr>
          <w:p w:rsidR="00715903" w:rsidRPr="00243A1F" w:rsidRDefault="00715903" w:rsidP="009776B6">
            <w:pPr>
              <w:pStyle w:val="a4"/>
              <w:overflowPunct/>
              <w:ind w:right="0"/>
              <w:jc w:val="right"/>
              <w:rPr>
                <w:bCs/>
              </w:rPr>
            </w:pPr>
            <w:r w:rsidRPr="00243A1F">
              <w:rPr>
                <w:bCs/>
              </w:rPr>
              <w:t>二季度</w:t>
            </w:r>
          </w:p>
        </w:tc>
        <w:tc>
          <w:tcPr>
            <w:tcW w:w="2970" w:type="dxa"/>
            <w:shd w:val="clear" w:color="auto" w:fill="auto"/>
            <w:noWrap/>
            <w:vAlign w:val="bottom"/>
          </w:tcPr>
          <w:p w:rsidR="00715903" w:rsidRPr="00243A1F" w:rsidRDefault="00715903" w:rsidP="009776B6">
            <w:pPr>
              <w:pStyle w:val="a4"/>
              <w:overflowPunct/>
              <w:ind w:right="0"/>
              <w:jc w:val="right"/>
              <w:rPr>
                <w:bCs/>
              </w:rPr>
            </w:pPr>
            <w:r w:rsidRPr="00243A1F">
              <w:rPr>
                <w:bCs/>
              </w:rPr>
              <w:t>2.48</w:t>
            </w:r>
          </w:p>
        </w:tc>
      </w:tr>
      <w:tr w:rsidR="00715903" w:rsidRPr="00243A1F" w:rsidTr="009776B6">
        <w:trPr>
          <w:trHeight w:val="240"/>
        </w:trPr>
        <w:tc>
          <w:tcPr>
            <w:tcW w:w="1723" w:type="dxa"/>
            <w:shd w:val="clear" w:color="auto" w:fill="auto"/>
            <w:noWrap/>
          </w:tcPr>
          <w:p w:rsidR="00715903" w:rsidRPr="00243A1F" w:rsidRDefault="00715903" w:rsidP="009776B6">
            <w:pPr>
              <w:pStyle w:val="a4"/>
              <w:overflowPunct/>
              <w:ind w:right="0"/>
              <w:jc w:val="left"/>
            </w:pPr>
          </w:p>
        </w:tc>
        <w:tc>
          <w:tcPr>
            <w:tcW w:w="2642" w:type="dxa"/>
            <w:shd w:val="clear" w:color="auto" w:fill="auto"/>
            <w:noWrap/>
            <w:vAlign w:val="bottom"/>
          </w:tcPr>
          <w:p w:rsidR="00715903" w:rsidRPr="00243A1F" w:rsidRDefault="00715903" w:rsidP="009776B6">
            <w:pPr>
              <w:pStyle w:val="a4"/>
              <w:overflowPunct/>
              <w:ind w:right="0"/>
              <w:jc w:val="right"/>
              <w:rPr>
                <w:bCs/>
              </w:rPr>
            </w:pPr>
            <w:r w:rsidRPr="00243A1F">
              <w:rPr>
                <w:bCs/>
              </w:rPr>
              <w:t>三季度</w:t>
            </w:r>
          </w:p>
        </w:tc>
        <w:tc>
          <w:tcPr>
            <w:tcW w:w="2970" w:type="dxa"/>
            <w:shd w:val="clear" w:color="auto" w:fill="auto"/>
            <w:noWrap/>
            <w:vAlign w:val="bottom"/>
          </w:tcPr>
          <w:p w:rsidR="00715903" w:rsidRPr="00243A1F" w:rsidRDefault="00715903" w:rsidP="009776B6">
            <w:pPr>
              <w:pStyle w:val="a4"/>
              <w:overflowPunct/>
              <w:ind w:right="0"/>
              <w:jc w:val="right"/>
              <w:rPr>
                <w:bCs/>
              </w:rPr>
            </w:pPr>
            <w:r w:rsidRPr="00243A1F">
              <w:rPr>
                <w:bCs/>
              </w:rPr>
              <w:t>2.7</w:t>
            </w:r>
          </w:p>
        </w:tc>
      </w:tr>
      <w:tr w:rsidR="00715903" w:rsidRPr="00243A1F" w:rsidTr="009776B6">
        <w:trPr>
          <w:trHeight w:val="240"/>
        </w:trPr>
        <w:tc>
          <w:tcPr>
            <w:tcW w:w="1723" w:type="dxa"/>
            <w:shd w:val="clear" w:color="auto" w:fill="auto"/>
            <w:noWrap/>
          </w:tcPr>
          <w:p w:rsidR="00715903" w:rsidRPr="00243A1F" w:rsidRDefault="00715903" w:rsidP="009776B6">
            <w:pPr>
              <w:pStyle w:val="a4"/>
              <w:overflowPunct/>
              <w:ind w:right="0"/>
              <w:jc w:val="left"/>
            </w:pPr>
          </w:p>
        </w:tc>
        <w:tc>
          <w:tcPr>
            <w:tcW w:w="2642" w:type="dxa"/>
            <w:shd w:val="clear" w:color="auto" w:fill="auto"/>
            <w:noWrap/>
            <w:vAlign w:val="bottom"/>
          </w:tcPr>
          <w:p w:rsidR="00715903" w:rsidRPr="00243A1F" w:rsidRDefault="00715903" w:rsidP="009776B6">
            <w:pPr>
              <w:pStyle w:val="a4"/>
              <w:overflowPunct/>
              <w:ind w:right="0"/>
              <w:jc w:val="right"/>
              <w:rPr>
                <w:bCs/>
              </w:rPr>
            </w:pPr>
            <w:r w:rsidRPr="00243A1F">
              <w:rPr>
                <w:bCs/>
              </w:rPr>
              <w:t>四季度</w:t>
            </w:r>
          </w:p>
        </w:tc>
        <w:tc>
          <w:tcPr>
            <w:tcW w:w="2970" w:type="dxa"/>
            <w:shd w:val="clear" w:color="auto" w:fill="auto"/>
            <w:noWrap/>
            <w:vAlign w:val="bottom"/>
          </w:tcPr>
          <w:p w:rsidR="00715903" w:rsidRPr="00243A1F" w:rsidRDefault="00715903" w:rsidP="009776B6">
            <w:pPr>
              <w:pStyle w:val="a4"/>
              <w:overflowPunct/>
              <w:ind w:right="0"/>
              <w:jc w:val="right"/>
              <w:rPr>
                <w:bCs/>
              </w:rPr>
            </w:pPr>
            <w:r w:rsidRPr="00243A1F">
              <w:rPr>
                <w:bCs/>
              </w:rPr>
              <w:t>2.45</w:t>
            </w:r>
          </w:p>
        </w:tc>
      </w:tr>
      <w:tr w:rsidR="00715903" w:rsidRPr="00243A1F" w:rsidTr="009776B6">
        <w:trPr>
          <w:trHeight w:val="240"/>
        </w:trPr>
        <w:tc>
          <w:tcPr>
            <w:tcW w:w="1723" w:type="dxa"/>
            <w:shd w:val="clear" w:color="auto" w:fill="auto"/>
            <w:noWrap/>
          </w:tcPr>
          <w:p w:rsidR="00715903" w:rsidRPr="00243A1F" w:rsidRDefault="00715903" w:rsidP="009776B6">
            <w:pPr>
              <w:pStyle w:val="a4"/>
              <w:overflowPunct/>
              <w:ind w:right="0"/>
              <w:jc w:val="left"/>
              <w:rPr>
                <w:bCs/>
              </w:rPr>
            </w:pPr>
            <w:r w:rsidRPr="00243A1F">
              <w:rPr>
                <w:bCs/>
              </w:rPr>
              <w:t>2016</w:t>
            </w:r>
            <w:r w:rsidRPr="00243A1F">
              <w:rPr>
                <w:rFonts w:hint="eastAsia"/>
                <w:bCs/>
              </w:rPr>
              <w:t>年</w:t>
            </w:r>
          </w:p>
        </w:tc>
        <w:tc>
          <w:tcPr>
            <w:tcW w:w="2642" w:type="dxa"/>
            <w:shd w:val="clear" w:color="auto" w:fill="auto"/>
            <w:noWrap/>
            <w:vAlign w:val="bottom"/>
          </w:tcPr>
          <w:p w:rsidR="00715903" w:rsidRPr="00243A1F" w:rsidRDefault="00715903" w:rsidP="009776B6">
            <w:pPr>
              <w:pStyle w:val="a4"/>
              <w:overflowPunct/>
              <w:ind w:right="0"/>
              <w:jc w:val="right"/>
              <w:rPr>
                <w:bCs/>
              </w:rPr>
            </w:pPr>
            <w:r w:rsidRPr="00243A1F">
              <w:rPr>
                <w:bCs/>
              </w:rPr>
              <w:t>一季度</w:t>
            </w:r>
          </w:p>
        </w:tc>
        <w:tc>
          <w:tcPr>
            <w:tcW w:w="2970" w:type="dxa"/>
            <w:shd w:val="clear" w:color="auto" w:fill="auto"/>
            <w:noWrap/>
            <w:vAlign w:val="bottom"/>
          </w:tcPr>
          <w:p w:rsidR="00715903" w:rsidRPr="00243A1F" w:rsidRDefault="00715903" w:rsidP="009776B6">
            <w:pPr>
              <w:pStyle w:val="a4"/>
              <w:overflowPunct/>
              <w:ind w:right="0"/>
              <w:jc w:val="right"/>
              <w:rPr>
                <w:bCs/>
              </w:rPr>
            </w:pPr>
            <w:r w:rsidRPr="00243A1F">
              <w:rPr>
                <w:bCs/>
              </w:rPr>
              <w:t>2.26</w:t>
            </w:r>
          </w:p>
        </w:tc>
      </w:tr>
      <w:tr w:rsidR="00715903" w:rsidRPr="00243A1F" w:rsidTr="009776B6">
        <w:trPr>
          <w:trHeight w:val="240"/>
        </w:trPr>
        <w:tc>
          <w:tcPr>
            <w:tcW w:w="1723" w:type="dxa"/>
            <w:shd w:val="clear" w:color="auto" w:fill="auto"/>
            <w:noWrap/>
          </w:tcPr>
          <w:p w:rsidR="00715903" w:rsidRPr="00243A1F" w:rsidRDefault="00715903" w:rsidP="009776B6">
            <w:pPr>
              <w:pStyle w:val="a4"/>
              <w:overflowPunct/>
              <w:ind w:right="0"/>
              <w:jc w:val="left"/>
            </w:pPr>
          </w:p>
        </w:tc>
        <w:tc>
          <w:tcPr>
            <w:tcW w:w="2642" w:type="dxa"/>
            <w:shd w:val="clear" w:color="auto" w:fill="auto"/>
            <w:noWrap/>
            <w:vAlign w:val="bottom"/>
          </w:tcPr>
          <w:p w:rsidR="00715903" w:rsidRPr="00243A1F" w:rsidRDefault="00715903" w:rsidP="009776B6">
            <w:pPr>
              <w:pStyle w:val="a4"/>
              <w:overflowPunct/>
              <w:ind w:right="0"/>
              <w:jc w:val="right"/>
              <w:rPr>
                <w:bCs/>
              </w:rPr>
            </w:pPr>
            <w:r w:rsidRPr="00243A1F">
              <w:rPr>
                <w:bCs/>
              </w:rPr>
              <w:t>二季度</w:t>
            </w:r>
          </w:p>
        </w:tc>
        <w:tc>
          <w:tcPr>
            <w:tcW w:w="2970" w:type="dxa"/>
            <w:shd w:val="clear" w:color="auto" w:fill="auto"/>
            <w:noWrap/>
            <w:vAlign w:val="bottom"/>
          </w:tcPr>
          <w:p w:rsidR="00715903" w:rsidRPr="00243A1F" w:rsidRDefault="00715903" w:rsidP="009776B6">
            <w:pPr>
              <w:pStyle w:val="a4"/>
              <w:overflowPunct/>
              <w:ind w:right="0"/>
              <w:jc w:val="right"/>
              <w:rPr>
                <w:bCs/>
              </w:rPr>
            </w:pPr>
            <w:r w:rsidRPr="00243A1F">
              <w:rPr>
                <w:bCs/>
              </w:rPr>
              <w:t>2.58</w:t>
            </w:r>
          </w:p>
        </w:tc>
      </w:tr>
      <w:tr w:rsidR="00715903" w:rsidRPr="00243A1F" w:rsidTr="009776B6">
        <w:trPr>
          <w:trHeight w:val="240"/>
        </w:trPr>
        <w:tc>
          <w:tcPr>
            <w:tcW w:w="1723" w:type="dxa"/>
            <w:shd w:val="clear" w:color="auto" w:fill="auto"/>
            <w:noWrap/>
          </w:tcPr>
          <w:p w:rsidR="00715903" w:rsidRPr="00243A1F" w:rsidRDefault="00715903" w:rsidP="009776B6">
            <w:pPr>
              <w:pStyle w:val="a4"/>
              <w:overflowPunct/>
              <w:ind w:right="0"/>
              <w:jc w:val="left"/>
            </w:pPr>
          </w:p>
        </w:tc>
        <w:tc>
          <w:tcPr>
            <w:tcW w:w="2642" w:type="dxa"/>
            <w:shd w:val="clear" w:color="auto" w:fill="auto"/>
            <w:noWrap/>
            <w:vAlign w:val="bottom"/>
          </w:tcPr>
          <w:p w:rsidR="00715903" w:rsidRPr="00243A1F" w:rsidRDefault="00715903" w:rsidP="009776B6">
            <w:pPr>
              <w:pStyle w:val="a4"/>
              <w:overflowPunct/>
              <w:ind w:right="0"/>
              <w:jc w:val="right"/>
              <w:rPr>
                <w:bCs/>
              </w:rPr>
            </w:pPr>
            <w:r w:rsidRPr="00243A1F">
              <w:rPr>
                <w:bCs/>
              </w:rPr>
              <w:t>三季度</w:t>
            </w:r>
          </w:p>
        </w:tc>
        <w:tc>
          <w:tcPr>
            <w:tcW w:w="2970" w:type="dxa"/>
            <w:shd w:val="clear" w:color="auto" w:fill="auto"/>
            <w:noWrap/>
            <w:vAlign w:val="bottom"/>
          </w:tcPr>
          <w:p w:rsidR="00715903" w:rsidRPr="00243A1F" w:rsidRDefault="00715903" w:rsidP="009776B6">
            <w:pPr>
              <w:pStyle w:val="a4"/>
              <w:overflowPunct/>
              <w:ind w:right="0"/>
              <w:jc w:val="right"/>
              <w:rPr>
                <w:bCs/>
              </w:rPr>
            </w:pPr>
            <w:r w:rsidRPr="00243A1F">
              <w:rPr>
                <w:bCs/>
              </w:rPr>
              <w:t>2.04</w:t>
            </w:r>
          </w:p>
        </w:tc>
      </w:tr>
    </w:tbl>
    <w:p w:rsidR="00715903" w:rsidRPr="008831E0" w:rsidRDefault="00715903" w:rsidP="00715903">
      <w:pPr>
        <w:pStyle w:val="SingleTxtGC"/>
        <w:spacing w:before="120"/>
        <w:rPr>
          <w:sz w:val="19"/>
          <w:szCs w:val="19"/>
        </w:rPr>
      </w:pPr>
      <w:r w:rsidRPr="001D60F7">
        <w:rPr>
          <w:rFonts w:eastAsia="楷体_GB2312" w:hint="eastAsia"/>
          <w:sz w:val="19"/>
          <w:szCs w:val="19"/>
        </w:rPr>
        <w:t>资料来源：</w:t>
      </w:r>
      <w:r w:rsidRPr="008831E0">
        <w:rPr>
          <w:rFonts w:hint="eastAsia"/>
          <w:sz w:val="19"/>
          <w:szCs w:val="19"/>
        </w:rPr>
        <w:t>国家统计局。墨西哥国民经济账户体系。</w:t>
      </w:r>
    </w:p>
    <w:p w:rsidR="00715903" w:rsidRPr="00243A1F" w:rsidRDefault="00715903" w:rsidP="00715903">
      <w:pPr>
        <w:pStyle w:val="SingleTxtGC"/>
        <w:pageBreakBefore/>
        <w:rPr>
          <w:lang w:val="es-ES"/>
        </w:rPr>
      </w:pPr>
      <w:r w:rsidRPr="00243A1F">
        <w:rPr>
          <w:lang w:val="es-ES"/>
        </w:rPr>
        <w:t>18.</w:t>
      </w:r>
      <w:r>
        <w:rPr>
          <w:lang w:val="es-ES"/>
        </w:rPr>
        <w:t xml:space="preserve">  </w:t>
      </w:r>
      <w:r w:rsidRPr="00243A1F">
        <w:rPr>
          <w:lang w:val="es-ES"/>
        </w:rPr>
        <w:t>消费物价指数</w:t>
      </w:r>
    </w:p>
    <w:p w:rsidR="00715903" w:rsidRPr="008831E0" w:rsidRDefault="00715903" w:rsidP="00715903">
      <w:pPr>
        <w:pStyle w:val="SingleTxtGC"/>
        <w:rPr>
          <w:rFonts w:eastAsia="黑体"/>
          <w:lang w:val="es-ES"/>
        </w:rPr>
      </w:pPr>
      <w:r w:rsidRPr="008831E0">
        <w:rPr>
          <w:rFonts w:eastAsia="黑体"/>
        </w:rPr>
        <w:t>按照国家价格和报价指数基本指标值衡量的年度通货膨胀率</w:t>
      </w:r>
    </w:p>
    <w:tbl>
      <w:tblPr>
        <w:tblW w:w="7370" w:type="dxa"/>
        <w:tblInd w:w="1134" w:type="dxa"/>
        <w:tblBorders>
          <w:top w:val="single" w:sz="4" w:space="0" w:color="auto"/>
          <w:bottom w:val="single" w:sz="12" w:space="0" w:color="auto"/>
        </w:tblBorders>
        <w:tblCellMar>
          <w:left w:w="0" w:type="dxa"/>
          <w:right w:w="0" w:type="dxa"/>
        </w:tblCellMar>
        <w:tblLook w:val="04A0" w:firstRow="1" w:lastRow="0" w:firstColumn="1" w:lastColumn="0" w:noHBand="0" w:noVBand="1"/>
      </w:tblPr>
      <w:tblGrid>
        <w:gridCol w:w="4205"/>
        <w:gridCol w:w="3165"/>
      </w:tblGrid>
      <w:tr w:rsidR="00715903" w:rsidRPr="00243A1F" w:rsidTr="009776B6">
        <w:trPr>
          <w:trHeight w:val="240"/>
        </w:trPr>
        <w:tc>
          <w:tcPr>
            <w:tcW w:w="4205" w:type="dxa"/>
            <w:tcBorders>
              <w:top w:val="single" w:sz="4" w:space="0" w:color="auto"/>
              <w:bottom w:val="nil"/>
            </w:tcBorders>
            <w:shd w:val="clear" w:color="auto" w:fill="auto"/>
            <w:vAlign w:val="bottom"/>
          </w:tcPr>
          <w:p w:rsidR="00715903" w:rsidRPr="00243A1F" w:rsidRDefault="00715903" w:rsidP="009776B6">
            <w:pPr>
              <w:pStyle w:val="a4"/>
              <w:overflowPunct/>
              <w:ind w:right="0"/>
              <w:jc w:val="left"/>
            </w:pPr>
            <w:r w:rsidRPr="00243A1F">
              <w:t>2003</w:t>
            </w:r>
            <w:r w:rsidRPr="00243A1F">
              <w:t>年</w:t>
            </w:r>
          </w:p>
        </w:tc>
        <w:tc>
          <w:tcPr>
            <w:tcW w:w="3165" w:type="dxa"/>
            <w:tcBorders>
              <w:top w:val="single" w:sz="4" w:space="0" w:color="auto"/>
              <w:bottom w:val="nil"/>
            </w:tcBorders>
            <w:shd w:val="clear" w:color="auto" w:fill="auto"/>
            <w:vAlign w:val="bottom"/>
          </w:tcPr>
          <w:p w:rsidR="00715903" w:rsidRPr="00243A1F" w:rsidRDefault="00715903" w:rsidP="009776B6">
            <w:pPr>
              <w:pStyle w:val="a4"/>
              <w:overflowPunct/>
              <w:ind w:right="0"/>
              <w:jc w:val="right"/>
            </w:pPr>
            <w:r w:rsidRPr="00243A1F">
              <w:t>3.98</w:t>
            </w:r>
          </w:p>
        </w:tc>
      </w:tr>
      <w:tr w:rsidR="00715903" w:rsidRPr="00243A1F" w:rsidTr="009776B6">
        <w:trPr>
          <w:trHeight w:val="240"/>
        </w:trPr>
        <w:tc>
          <w:tcPr>
            <w:tcW w:w="4205" w:type="dxa"/>
            <w:tcBorders>
              <w:top w:val="nil"/>
            </w:tcBorders>
            <w:shd w:val="clear" w:color="auto" w:fill="auto"/>
          </w:tcPr>
          <w:p w:rsidR="00715903" w:rsidRPr="00243A1F" w:rsidRDefault="00715903" w:rsidP="009776B6">
            <w:pPr>
              <w:pStyle w:val="a4"/>
              <w:overflowPunct/>
              <w:ind w:right="0"/>
              <w:jc w:val="left"/>
            </w:pPr>
            <w:r w:rsidRPr="00243A1F">
              <w:t>2004</w:t>
            </w:r>
            <w:r w:rsidRPr="00243A1F">
              <w:t>年</w:t>
            </w:r>
          </w:p>
        </w:tc>
        <w:tc>
          <w:tcPr>
            <w:tcW w:w="3165" w:type="dxa"/>
            <w:tcBorders>
              <w:top w:val="nil"/>
            </w:tcBorders>
            <w:shd w:val="clear" w:color="auto" w:fill="auto"/>
            <w:vAlign w:val="bottom"/>
          </w:tcPr>
          <w:p w:rsidR="00715903" w:rsidRPr="00243A1F" w:rsidRDefault="00715903" w:rsidP="009776B6">
            <w:pPr>
              <w:pStyle w:val="a4"/>
              <w:overflowPunct/>
              <w:ind w:right="0"/>
              <w:jc w:val="right"/>
            </w:pPr>
            <w:r w:rsidRPr="00243A1F">
              <w:t>5.19</w:t>
            </w:r>
          </w:p>
        </w:tc>
      </w:tr>
      <w:tr w:rsidR="00715903" w:rsidRPr="00243A1F" w:rsidTr="009776B6">
        <w:trPr>
          <w:trHeight w:val="240"/>
        </w:trPr>
        <w:tc>
          <w:tcPr>
            <w:tcW w:w="4205" w:type="dxa"/>
            <w:shd w:val="clear" w:color="auto" w:fill="auto"/>
          </w:tcPr>
          <w:p w:rsidR="00715903" w:rsidRPr="00243A1F" w:rsidRDefault="00715903" w:rsidP="009776B6">
            <w:pPr>
              <w:pStyle w:val="a4"/>
              <w:overflowPunct/>
              <w:ind w:right="0"/>
              <w:jc w:val="left"/>
            </w:pPr>
            <w:r w:rsidRPr="00243A1F">
              <w:t>2005</w:t>
            </w:r>
            <w:r w:rsidRPr="00243A1F">
              <w:t>年</w:t>
            </w:r>
          </w:p>
        </w:tc>
        <w:tc>
          <w:tcPr>
            <w:tcW w:w="3165" w:type="dxa"/>
            <w:shd w:val="clear" w:color="auto" w:fill="auto"/>
            <w:vAlign w:val="bottom"/>
          </w:tcPr>
          <w:p w:rsidR="00715903" w:rsidRPr="00243A1F" w:rsidRDefault="00715903" w:rsidP="009776B6">
            <w:pPr>
              <w:pStyle w:val="a4"/>
              <w:overflowPunct/>
              <w:ind w:right="0"/>
              <w:jc w:val="right"/>
            </w:pPr>
            <w:r w:rsidRPr="00243A1F">
              <w:t>3.33</w:t>
            </w:r>
          </w:p>
        </w:tc>
      </w:tr>
      <w:tr w:rsidR="00715903" w:rsidRPr="00243A1F" w:rsidTr="009776B6">
        <w:trPr>
          <w:trHeight w:val="240"/>
        </w:trPr>
        <w:tc>
          <w:tcPr>
            <w:tcW w:w="4205" w:type="dxa"/>
            <w:shd w:val="clear" w:color="auto" w:fill="auto"/>
          </w:tcPr>
          <w:p w:rsidR="00715903" w:rsidRPr="00243A1F" w:rsidRDefault="00715903" w:rsidP="009776B6">
            <w:pPr>
              <w:pStyle w:val="a4"/>
              <w:overflowPunct/>
              <w:ind w:right="0"/>
              <w:jc w:val="left"/>
            </w:pPr>
            <w:r w:rsidRPr="00243A1F">
              <w:t>2006</w:t>
            </w:r>
            <w:r w:rsidRPr="00243A1F">
              <w:t>年</w:t>
            </w:r>
          </w:p>
        </w:tc>
        <w:tc>
          <w:tcPr>
            <w:tcW w:w="3165" w:type="dxa"/>
            <w:shd w:val="clear" w:color="auto" w:fill="auto"/>
            <w:vAlign w:val="bottom"/>
          </w:tcPr>
          <w:p w:rsidR="00715903" w:rsidRPr="00243A1F" w:rsidRDefault="00715903" w:rsidP="009776B6">
            <w:pPr>
              <w:pStyle w:val="a4"/>
              <w:overflowPunct/>
              <w:ind w:right="0"/>
              <w:jc w:val="right"/>
            </w:pPr>
            <w:r w:rsidRPr="00243A1F">
              <w:t>4.05</w:t>
            </w:r>
          </w:p>
        </w:tc>
      </w:tr>
      <w:tr w:rsidR="00715903" w:rsidRPr="00243A1F" w:rsidTr="009776B6">
        <w:trPr>
          <w:trHeight w:val="240"/>
        </w:trPr>
        <w:tc>
          <w:tcPr>
            <w:tcW w:w="4205" w:type="dxa"/>
            <w:shd w:val="clear" w:color="auto" w:fill="auto"/>
          </w:tcPr>
          <w:p w:rsidR="00715903" w:rsidRPr="00243A1F" w:rsidRDefault="00715903" w:rsidP="009776B6">
            <w:pPr>
              <w:pStyle w:val="a4"/>
              <w:overflowPunct/>
              <w:ind w:right="0"/>
              <w:jc w:val="left"/>
            </w:pPr>
            <w:r w:rsidRPr="00243A1F">
              <w:t>2007</w:t>
            </w:r>
            <w:r w:rsidRPr="00243A1F">
              <w:t>年</w:t>
            </w:r>
          </w:p>
        </w:tc>
        <w:tc>
          <w:tcPr>
            <w:tcW w:w="3165" w:type="dxa"/>
            <w:shd w:val="clear" w:color="auto" w:fill="auto"/>
            <w:vAlign w:val="bottom"/>
          </w:tcPr>
          <w:p w:rsidR="00715903" w:rsidRPr="00243A1F" w:rsidRDefault="00715903" w:rsidP="009776B6">
            <w:pPr>
              <w:pStyle w:val="a4"/>
              <w:overflowPunct/>
              <w:ind w:right="0"/>
              <w:jc w:val="right"/>
            </w:pPr>
            <w:r w:rsidRPr="00243A1F">
              <w:t>3.76</w:t>
            </w:r>
          </w:p>
        </w:tc>
      </w:tr>
      <w:tr w:rsidR="00715903" w:rsidRPr="00243A1F" w:rsidTr="009776B6">
        <w:trPr>
          <w:trHeight w:val="240"/>
        </w:trPr>
        <w:tc>
          <w:tcPr>
            <w:tcW w:w="4205" w:type="dxa"/>
            <w:shd w:val="clear" w:color="auto" w:fill="auto"/>
          </w:tcPr>
          <w:p w:rsidR="00715903" w:rsidRPr="00243A1F" w:rsidRDefault="00715903" w:rsidP="009776B6">
            <w:pPr>
              <w:pStyle w:val="a4"/>
              <w:overflowPunct/>
              <w:ind w:right="0"/>
              <w:jc w:val="left"/>
            </w:pPr>
            <w:r w:rsidRPr="00243A1F">
              <w:t>2008</w:t>
            </w:r>
            <w:r w:rsidRPr="00243A1F">
              <w:t>年</w:t>
            </w:r>
          </w:p>
        </w:tc>
        <w:tc>
          <w:tcPr>
            <w:tcW w:w="3165" w:type="dxa"/>
            <w:shd w:val="clear" w:color="auto" w:fill="auto"/>
            <w:vAlign w:val="bottom"/>
          </w:tcPr>
          <w:p w:rsidR="00715903" w:rsidRPr="00243A1F" w:rsidRDefault="00715903" w:rsidP="009776B6">
            <w:pPr>
              <w:pStyle w:val="a4"/>
              <w:overflowPunct/>
              <w:ind w:right="0"/>
              <w:jc w:val="right"/>
            </w:pPr>
            <w:r w:rsidRPr="00243A1F">
              <w:t>6.53</w:t>
            </w:r>
          </w:p>
        </w:tc>
      </w:tr>
      <w:tr w:rsidR="00715903" w:rsidRPr="00243A1F" w:rsidTr="009776B6">
        <w:trPr>
          <w:trHeight w:val="240"/>
        </w:trPr>
        <w:tc>
          <w:tcPr>
            <w:tcW w:w="4205" w:type="dxa"/>
            <w:shd w:val="clear" w:color="auto" w:fill="auto"/>
          </w:tcPr>
          <w:p w:rsidR="00715903" w:rsidRPr="00243A1F" w:rsidRDefault="00715903" w:rsidP="009776B6">
            <w:pPr>
              <w:pStyle w:val="a4"/>
              <w:overflowPunct/>
              <w:ind w:right="0"/>
              <w:jc w:val="left"/>
            </w:pPr>
            <w:r w:rsidRPr="00243A1F">
              <w:t>2009</w:t>
            </w:r>
            <w:r w:rsidRPr="00243A1F">
              <w:t>年</w:t>
            </w:r>
          </w:p>
        </w:tc>
        <w:tc>
          <w:tcPr>
            <w:tcW w:w="3165" w:type="dxa"/>
            <w:shd w:val="clear" w:color="auto" w:fill="auto"/>
            <w:vAlign w:val="bottom"/>
          </w:tcPr>
          <w:p w:rsidR="00715903" w:rsidRPr="00243A1F" w:rsidRDefault="00715903" w:rsidP="009776B6">
            <w:pPr>
              <w:pStyle w:val="a4"/>
              <w:overflowPunct/>
              <w:ind w:right="0"/>
              <w:jc w:val="right"/>
            </w:pPr>
            <w:r w:rsidRPr="00243A1F">
              <w:t>3.57</w:t>
            </w:r>
          </w:p>
        </w:tc>
      </w:tr>
      <w:tr w:rsidR="00715903" w:rsidRPr="00243A1F" w:rsidTr="009776B6">
        <w:trPr>
          <w:trHeight w:val="240"/>
        </w:trPr>
        <w:tc>
          <w:tcPr>
            <w:tcW w:w="4205" w:type="dxa"/>
            <w:shd w:val="clear" w:color="auto" w:fill="auto"/>
          </w:tcPr>
          <w:p w:rsidR="00715903" w:rsidRPr="00243A1F" w:rsidRDefault="00715903" w:rsidP="009776B6">
            <w:pPr>
              <w:pStyle w:val="a4"/>
              <w:overflowPunct/>
              <w:ind w:right="0"/>
              <w:jc w:val="left"/>
            </w:pPr>
            <w:r w:rsidRPr="00243A1F">
              <w:t>2010</w:t>
            </w:r>
            <w:r w:rsidRPr="00243A1F">
              <w:t>年</w:t>
            </w:r>
          </w:p>
        </w:tc>
        <w:tc>
          <w:tcPr>
            <w:tcW w:w="3165" w:type="dxa"/>
            <w:shd w:val="clear" w:color="auto" w:fill="auto"/>
            <w:vAlign w:val="bottom"/>
          </w:tcPr>
          <w:p w:rsidR="00715903" w:rsidRPr="00243A1F" w:rsidRDefault="00715903" w:rsidP="009776B6">
            <w:pPr>
              <w:pStyle w:val="a4"/>
              <w:overflowPunct/>
              <w:ind w:right="0"/>
              <w:jc w:val="right"/>
            </w:pPr>
            <w:r w:rsidRPr="00243A1F">
              <w:t>4.40</w:t>
            </w:r>
          </w:p>
        </w:tc>
      </w:tr>
      <w:tr w:rsidR="00715903" w:rsidRPr="00243A1F" w:rsidTr="009776B6">
        <w:trPr>
          <w:trHeight w:val="240"/>
        </w:trPr>
        <w:tc>
          <w:tcPr>
            <w:tcW w:w="4205" w:type="dxa"/>
            <w:shd w:val="clear" w:color="auto" w:fill="auto"/>
          </w:tcPr>
          <w:p w:rsidR="00715903" w:rsidRPr="00243A1F" w:rsidRDefault="00715903" w:rsidP="009776B6">
            <w:pPr>
              <w:pStyle w:val="a4"/>
              <w:overflowPunct/>
              <w:ind w:right="0"/>
              <w:jc w:val="left"/>
            </w:pPr>
            <w:r w:rsidRPr="00243A1F">
              <w:t>2011</w:t>
            </w:r>
            <w:r w:rsidRPr="00243A1F">
              <w:t>年</w:t>
            </w:r>
          </w:p>
        </w:tc>
        <w:tc>
          <w:tcPr>
            <w:tcW w:w="3165" w:type="dxa"/>
            <w:shd w:val="clear" w:color="auto" w:fill="auto"/>
            <w:vAlign w:val="bottom"/>
          </w:tcPr>
          <w:p w:rsidR="00715903" w:rsidRPr="00243A1F" w:rsidRDefault="00715903" w:rsidP="009776B6">
            <w:pPr>
              <w:pStyle w:val="a4"/>
              <w:overflowPunct/>
              <w:ind w:right="0"/>
              <w:jc w:val="right"/>
            </w:pPr>
            <w:r w:rsidRPr="00243A1F">
              <w:t>3.82</w:t>
            </w:r>
          </w:p>
        </w:tc>
      </w:tr>
      <w:tr w:rsidR="00715903" w:rsidRPr="00243A1F" w:rsidTr="009776B6">
        <w:trPr>
          <w:trHeight w:val="240"/>
        </w:trPr>
        <w:tc>
          <w:tcPr>
            <w:tcW w:w="4205" w:type="dxa"/>
            <w:shd w:val="clear" w:color="auto" w:fill="auto"/>
          </w:tcPr>
          <w:p w:rsidR="00715903" w:rsidRPr="00243A1F" w:rsidRDefault="00715903" w:rsidP="009776B6">
            <w:pPr>
              <w:pStyle w:val="a4"/>
              <w:overflowPunct/>
              <w:ind w:right="0"/>
              <w:jc w:val="left"/>
            </w:pPr>
            <w:r w:rsidRPr="00243A1F">
              <w:t>2012</w:t>
            </w:r>
            <w:r w:rsidRPr="00243A1F">
              <w:t>年</w:t>
            </w:r>
          </w:p>
        </w:tc>
        <w:tc>
          <w:tcPr>
            <w:tcW w:w="3165" w:type="dxa"/>
            <w:shd w:val="clear" w:color="auto" w:fill="auto"/>
            <w:vAlign w:val="bottom"/>
          </w:tcPr>
          <w:p w:rsidR="00715903" w:rsidRPr="00243A1F" w:rsidRDefault="00715903" w:rsidP="009776B6">
            <w:pPr>
              <w:pStyle w:val="a4"/>
              <w:overflowPunct/>
              <w:ind w:right="0"/>
              <w:jc w:val="right"/>
            </w:pPr>
            <w:r w:rsidRPr="00243A1F">
              <w:t>3.57</w:t>
            </w:r>
          </w:p>
        </w:tc>
      </w:tr>
      <w:tr w:rsidR="00715903" w:rsidRPr="00243A1F" w:rsidTr="009776B6">
        <w:trPr>
          <w:trHeight w:val="240"/>
        </w:trPr>
        <w:tc>
          <w:tcPr>
            <w:tcW w:w="4205" w:type="dxa"/>
            <w:shd w:val="clear" w:color="auto" w:fill="auto"/>
          </w:tcPr>
          <w:p w:rsidR="00715903" w:rsidRPr="00243A1F" w:rsidRDefault="00715903" w:rsidP="009776B6">
            <w:pPr>
              <w:pStyle w:val="a4"/>
              <w:overflowPunct/>
              <w:ind w:right="0"/>
              <w:jc w:val="left"/>
            </w:pPr>
            <w:r w:rsidRPr="00243A1F">
              <w:t>2013</w:t>
            </w:r>
            <w:r w:rsidRPr="00243A1F">
              <w:t>年</w:t>
            </w:r>
          </w:p>
        </w:tc>
        <w:tc>
          <w:tcPr>
            <w:tcW w:w="3165" w:type="dxa"/>
            <w:shd w:val="clear" w:color="auto" w:fill="auto"/>
            <w:vAlign w:val="bottom"/>
          </w:tcPr>
          <w:p w:rsidR="00715903" w:rsidRPr="00243A1F" w:rsidRDefault="00715903" w:rsidP="009776B6">
            <w:pPr>
              <w:pStyle w:val="a4"/>
              <w:overflowPunct/>
              <w:ind w:right="0"/>
              <w:jc w:val="right"/>
            </w:pPr>
            <w:r w:rsidRPr="00243A1F">
              <w:t>3.97</w:t>
            </w:r>
          </w:p>
        </w:tc>
      </w:tr>
      <w:tr w:rsidR="00715903" w:rsidRPr="00243A1F" w:rsidTr="009776B6">
        <w:trPr>
          <w:trHeight w:val="240"/>
        </w:trPr>
        <w:tc>
          <w:tcPr>
            <w:tcW w:w="4205" w:type="dxa"/>
            <w:shd w:val="clear" w:color="auto" w:fill="auto"/>
          </w:tcPr>
          <w:p w:rsidR="00715903" w:rsidRPr="00243A1F" w:rsidRDefault="00715903" w:rsidP="009776B6">
            <w:pPr>
              <w:pStyle w:val="a4"/>
              <w:overflowPunct/>
              <w:ind w:right="0"/>
              <w:jc w:val="left"/>
            </w:pPr>
            <w:r w:rsidRPr="00243A1F">
              <w:t>2014</w:t>
            </w:r>
            <w:r w:rsidRPr="00243A1F">
              <w:t>年</w:t>
            </w:r>
          </w:p>
        </w:tc>
        <w:tc>
          <w:tcPr>
            <w:tcW w:w="3165" w:type="dxa"/>
            <w:shd w:val="clear" w:color="auto" w:fill="auto"/>
            <w:vAlign w:val="bottom"/>
          </w:tcPr>
          <w:p w:rsidR="00715903" w:rsidRPr="00243A1F" w:rsidRDefault="00715903" w:rsidP="009776B6">
            <w:pPr>
              <w:pStyle w:val="a4"/>
              <w:overflowPunct/>
              <w:ind w:right="0"/>
              <w:jc w:val="right"/>
            </w:pPr>
            <w:r w:rsidRPr="00243A1F">
              <w:t>4.08</w:t>
            </w:r>
          </w:p>
        </w:tc>
      </w:tr>
      <w:tr w:rsidR="00715903" w:rsidRPr="00243A1F" w:rsidTr="009776B6">
        <w:trPr>
          <w:trHeight w:val="240"/>
        </w:trPr>
        <w:tc>
          <w:tcPr>
            <w:tcW w:w="4205" w:type="dxa"/>
            <w:shd w:val="clear" w:color="auto" w:fill="auto"/>
          </w:tcPr>
          <w:p w:rsidR="00715903" w:rsidRPr="00243A1F" w:rsidRDefault="00715903" w:rsidP="009776B6">
            <w:pPr>
              <w:pStyle w:val="a4"/>
              <w:overflowPunct/>
              <w:ind w:right="0"/>
              <w:jc w:val="left"/>
            </w:pPr>
            <w:r w:rsidRPr="00243A1F">
              <w:t>2015</w:t>
            </w:r>
            <w:r w:rsidRPr="00243A1F">
              <w:t>年</w:t>
            </w:r>
          </w:p>
        </w:tc>
        <w:tc>
          <w:tcPr>
            <w:tcW w:w="3165" w:type="dxa"/>
            <w:shd w:val="clear" w:color="auto" w:fill="auto"/>
            <w:vAlign w:val="bottom"/>
          </w:tcPr>
          <w:p w:rsidR="00715903" w:rsidRPr="00243A1F" w:rsidRDefault="00715903" w:rsidP="009776B6">
            <w:pPr>
              <w:pStyle w:val="a4"/>
              <w:overflowPunct/>
              <w:ind w:right="0"/>
              <w:jc w:val="right"/>
            </w:pPr>
            <w:r w:rsidRPr="00243A1F">
              <w:t>2.13</w:t>
            </w:r>
          </w:p>
        </w:tc>
      </w:tr>
    </w:tbl>
    <w:p w:rsidR="00715903" w:rsidRPr="008831E0" w:rsidRDefault="00715903" w:rsidP="00715903">
      <w:pPr>
        <w:pStyle w:val="SingleTxtGC"/>
        <w:spacing w:before="120"/>
        <w:rPr>
          <w:sz w:val="19"/>
          <w:szCs w:val="19"/>
        </w:rPr>
      </w:pPr>
      <w:r w:rsidRPr="001D60F7">
        <w:rPr>
          <w:rFonts w:eastAsia="楷体_GB2312" w:hint="eastAsia"/>
          <w:sz w:val="19"/>
          <w:szCs w:val="19"/>
        </w:rPr>
        <w:t>资料来源：</w:t>
      </w:r>
      <w:r w:rsidRPr="008831E0">
        <w:rPr>
          <w:rFonts w:hint="eastAsia"/>
          <w:sz w:val="19"/>
          <w:szCs w:val="19"/>
        </w:rPr>
        <w:t>墨西哥央行。</w:t>
      </w:r>
    </w:p>
    <w:p w:rsidR="00715903" w:rsidRPr="00243A1F" w:rsidRDefault="00715903" w:rsidP="00715903">
      <w:pPr>
        <w:pStyle w:val="SingleTxtGC"/>
        <w:rPr>
          <w:lang w:val="es-ES"/>
        </w:rPr>
      </w:pPr>
      <w:r w:rsidRPr="00243A1F">
        <w:rPr>
          <w:lang w:val="es-ES"/>
        </w:rPr>
        <w:t>19.</w:t>
      </w:r>
      <w:r>
        <w:rPr>
          <w:lang w:val="es-ES"/>
        </w:rPr>
        <w:t xml:space="preserve">  </w:t>
      </w:r>
      <w:r w:rsidRPr="00243A1F">
        <w:rPr>
          <w:lang w:val="es-ES"/>
        </w:rPr>
        <w:t>联邦政府净债务</w:t>
      </w:r>
    </w:p>
    <w:p w:rsidR="00715903" w:rsidRPr="008831E0" w:rsidRDefault="00715903" w:rsidP="00715903">
      <w:pPr>
        <w:pStyle w:val="SingleTxtGC"/>
        <w:rPr>
          <w:rFonts w:eastAsia="黑体"/>
          <w:lang w:val="es-ES"/>
        </w:rPr>
      </w:pPr>
      <w:r w:rsidRPr="008831E0">
        <w:rPr>
          <w:rFonts w:eastAsia="黑体"/>
          <w:lang w:val="es-ES"/>
        </w:rPr>
        <w:t>联邦政府债务余额</w:t>
      </w:r>
    </w:p>
    <w:tbl>
      <w:tblPr>
        <w:tblW w:w="7370" w:type="dxa"/>
        <w:tblInd w:w="1134" w:type="dxa"/>
        <w:tblBorders>
          <w:top w:val="single" w:sz="4" w:space="0" w:color="auto"/>
          <w:bottom w:val="single" w:sz="12" w:space="0" w:color="auto"/>
        </w:tblBorders>
        <w:tblCellMar>
          <w:left w:w="0" w:type="dxa"/>
          <w:right w:w="0" w:type="dxa"/>
        </w:tblCellMar>
        <w:tblLook w:val="04A0" w:firstRow="1" w:lastRow="0" w:firstColumn="1" w:lastColumn="0" w:noHBand="0" w:noVBand="1"/>
      </w:tblPr>
      <w:tblGrid>
        <w:gridCol w:w="2874"/>
        <w:gridCol w:w="1086"/>
        <w:gridCol w:w="1185"/>
        <w:gridCol w:w="1047"/>
        <w:gridCol w:w="1178"/>
      </w:tblGrid>
      <w:tr w:rsidR="00715903" w:rsidRPr="00243A1F" w:rsidTr="009776B6">
        <w:trPr>
          <w:trHeight w:val="264"/>
          <w:tblHeader/>
        </w:trPr>
        <w:tc>
          <w:tcPr>
            <w:tcW w:w="2668" w:type="dxa"/>
            <w:tcBorders>
              <w:top w:val="single" w:sz="4" w:space="0" w:color="auto"/>
              <w:bottom w:val="single" w:sz="12" w:space="0" w:color="auto"/>
            </w:tcBorders>
            <w:shd w:val="clear" w:color="auto" w:fill="auto"/>
            <w:noWrap/>
            <w:vAlign w:val="bottom"/>
          </w:tcPr>
          <w:p w:rsidR="00715903" w:rsidRPr="00243A1F" w:rsidRDefault="00715903" w:rsidP="009776B6">
            <w:pPr>
              <w:pStyle w:val="a5"/>
              <w:ind w:right="0"/>
              <w:jc w:val="left"/>
            </w:pPr>
          </w:p>
        </w:tc>
        <w:tc>
          <w:tcPr>
            <w:tcW w:w="998" w:type="dxa"/>
            <w:tcBorders>
              <w:top w:val="single" w:sz="4" w:space="0" w:color="auto"/>
              <w:bottom w:val="single" w:sz="12" w:space="0" w:color="auto"/>
            </w:tcBorders>
            <w:shd w:val="clear" w:color="auto" w:fill="auto"/>
            <w:noWrap/>
            <w:vAlign w:val="bottom"/>
          </w:tcPr>
          <w:p w:rsidR="00715903" w:rsidRPr="00243A1F" w:rsidRDefault="00715903" w:rsidP="009776B6">
            <w:pPr>
              <w:pStyle w:val="a5"/>
              <w:ind w:right="0"/>
              <w:jc w:val="right"/>
            </w:pPr>
            <w:r w:rsidRPr="00243A1F">
              <w:t>2000</w:t>
            </w:r>
            <w:r w:rsidRPr="00243A1F">
              <w:t>年</w:t>
            </w:r>
          </w:p>
        </w:tc>
        <w:tc>
          <w:tcPr>
            <w:tcW w:w="1091" w:type="dxa"/>
            <w:tcBorders>
              <w:top w:val="single" w:sz="4" w:space="0" w:color="auto"/>
              <w:bottom w:val="single" w:sz="12" w:space="0" w:color="auto"/>
            </w:tcBorders>
            <w:shd w:val="clear" w:color="auto" w:fill="auto"/>
            <w:noWrap/>
            <w:vAlign w:val="bottom"/>
          </w:tcPr>
          <w:p w:rsidR="00715903" w:rsidRPr="00243A1F" w:rsidRDefault="00715903" w:rsidP="009776B6">
            <w:pPr>
              <w:pStyle w:val="a5"/>
              <w:ind w:right="0"/>
              <w:jc w:val="right"/>
            </w:pPr>
            <w:r w:rsidRPr="00243A1F">
              <w:t>2005</w:t>
            </w:r>
            <w:r w:rsidRPr="00243A1F">
              <w:t>年</w:t>
            </w:r>
          </w:p>
        </w:tc>
        <w:tc>
          <w:tcPr>
            <w:tcW w:w="962" w:type="dxa"/>
            <w:tcBorders>
              <w:top w:val="single" w:sz="4" w:space="0" w:color="auto"/>
              <w:bottom w:val="single" w:sz="12" w:space="0" w:color="auto"/>
            </w:tcBorders>
            <w:shd w:val="clear" w:color="auto" w:fill="auto"/>
            <w:noWrap/>
            <w:vAlign w:val="bottom"/>
          </w:tcPr>
          <w:p w:rsidR="00715903" w:rsidRPr="00243A1F" w:rsidRDefault="00715903" w:rsidP="009776B6">
            <w:pPr>
              <w:pStyle w:val="a5"/>
              <w:ind w:right="0"/>
              <w:jc w:val="right"/>
            </w:pPr>
            <w:r w:rsidRPr="00243A1F">
              <w:t>2010</w:t>
            </w:r>
            <w:r w:rsidRPr="00243A1F">
              <w:t>年</w:t>
            </w:r>
          </w:p>
        </w:tc>
        <w:tc>
          <w:tcPr>
            <w:tcW w:w="1084" w:type="dxa"/>
            <w:tcBorders>
              <w:top w:val="single" w:sz="4" w:space="0" w:color="auto"/>
              <w:bottom w:val="single" w:sz="12" w:space="0" w:color="auto"/>
            </w:tcBorders>
            <w:shd w:val="clear" w:color="auto" w:fill="auto"/>
            <w:noWrap/>
            <w:vAlign w:val="bottom"/>
          </w:tcPr>
          <w:p w:rsidR="00715903" w:rsidRPr="00243A1F" w:rsidRDefault="00715903" w:rsidP="009776B6">
            <w:pPr>
              <w:pStyle w:val="a5"/>
              <w:ind w:right="0"/>
              <w:jc w:val="right"/>
            </w:pPr>
            <w:r w:rsidRPr="00243A1F">
              <w:t>2015</w:t>
            </w:r>
            <w:r w:rsidRPr="00243A1F">
              <w:t>年</w:t>
            </w:r>
          </w:p>
        </w:tc>
      </w:tr>
      <w:tr w:rsidR="00715903" w:rsidRPr="00243A1F" w:rsidTr="009776B6">
        <w:trPr>
          <w:trHeight w:val="264"/>
        </w:trPr>
        <w:tc>
          <w:tcPr>
            <w:tcW w:w="2668" w:type="dxa"/>
            <w:tcBorders>
              <w:top w:val="single" w:sz="12" w:space="0" w:color="auto"/>
            </w:tcBorders>
            <w:shd w:val="clear" w:color="auto" w:fill="auto"/>
            <w:noWrap/>
          </w:tcPr>
          <w:p w:rsidR="00715903" w:rsidRPr="00243A1F" w:rsidRDefault="00715903" w:rsidP="009776B6">
            <w:pPr>
              <w:pStyle w:val="a4"/>
              <w:overflowPunct/>
              <w:ind w:right="0"/>
              <w:jc w:val="left"/>
            </w:pPr>
            <w:r w:rsidRPr="00243A1F">
              <w:t>国内债务</w:t>
            </w:r>
          </w:p>
        </w:tc>
        <w:tc>
          <w:tcPr>
            <w:tcW w:w="998" w:type="dxa"/>
            <w:tcBorders>
              <w:top w:val="single" w:sz="12" w:space="0" w:color="auto"/>
            </w:tcBorders>
            <w:shd w:val="clear" w:color="auto" w:fill="auto"/>
            <w:noWrap/>
            <w:vAlign w:val="bottom"/>
          </w:tcPr>
          <w:p w:rsidR="00715903" w:rsidRPr="00243A1F" w:rsidRDefault="00715903" w:rsidP="009776B6">
            <w:pPr>
              <w:pStyle w:val="a4"/>
              <w:overflowPunct/>
              <w:ind w:right="0"/>
              <w:jc w:val="right"/>
            </w:pPr>
          </w:p>
        </w:tc>
        <w:tc>
          <w:tcPr>
            <w:tcW w:w="1091" w:type="dxa"/>
            <w:tcBorders>
              <w:top w:val="single" w:sz="12" w:space="0" w:color="auto"/>
            </w:tcBorders>
            <w:shd w:val="clear" w:color="auto" w:fill="auto"/>
            <w:noWrap/>
            <w:vAlign w:val="bottom"/>
          </w:tcPr>
          <w:p w:rsidR="00715903" w:rsidRPr="00243A1F" w:rsidRDefault="00715903" w:rsidP="009776B6">
            <w:pPr>
              <w:pStyle w:val="a4"/>
              <w:overflowPunct/>
              <w:ind w:right="0"/>
              <w:jc w:val="right"/>
            </w:pPr>
          </w:p>
        </w:tc>
        <w:tc>
          <w:tcPr>
            <w:tcW w:w="962" w:type="dxa"/>
            <w:tcBorders>
              <w:top w:val="single" w:sz="12" w:space="0" w:color="auto"/>
            </w:tcBorders>
            <w:shd w:val="clear" w:color="auto" w:fill="auto"/>
            <w:noWrap/>
            <w:vAlign w:val="bottom"/>
          </w:tcPr>
          <w:p w:rsidR="00715903" w:rsidRPr="00243A1F" w:rsidRDefault="00715903" w:rsidP="009776B6">
            <w:pPr>
              <w:pStyle w:val="a4"/>
              <w:overflowPunct/>
              <w:ind w:right="0"/>
              <w:jc w:val="right"/>
            </w:pPr>
          </w:p>
        </w:tc>
        <w:tc>
          <w:tcPr>
            <w:tcW w:w="1084" w:type="dxa"/>
            <w:tcBorders>
              <w:top w:val="single" w:sz="12" w:space="0" w:color="auto"/>
            </w:tcBorders>
            <w:shd w:val="clear" w:color="auto" w:fill="auto"/>
            <w:noWrap/>
            <w:vAlign w:val="bottom"/>
          </w:tcPr>
          <w:p w:rsidR="00715903" w:rsidRPr="00243A1F" w:rsidRDefault="00715903" w:rsidP="009776B6">
            <w:pPr>
              <w:pStyle w:val="a4"/>
              <w:overflowPunct/>
              <w:ind w:right="0"/>
              <w:jc w:val="right"/>
            </w:pPr>
          </w:p>
        </w:tc>
      </w:tr>
      <w:tr w:rsidR="00715903" w:rsidRPr="00243A1F" w:rsidTr="009776B6">
        <w:trPr>
          <w:trHeight w:val="264"/>
        </w:trPr>
        <w:tc>
          <w:tcPr>
            <w:tcW w:w="2668" w:type="dxa"/>
            <w:shd w:val="clear" w:color="auto" w:fill="auto"/>
            <w:noWrap/>
          </w:tcPr>
          <w:p w:rsidR="00715903" w:rsidRPr="00243A1F" w:rsidRDefault="00715903" w:rsidP="009776B6">
            <w:pPr>
              <w:pStyle w:val="a4"/>
              <w:overflowPunct/>
              <w:ind w:right="0"/>
              <w:jc w:val="left"/>
            </w:pPr>
            <w:r>
              <w:rPr>
                <w:rFonts w:hint="eastAsia"/>
              </w:rPr>
              <w:tab/>
            </w:r>
            <w:r w:rsidRPr="00243A1F">
              <w:t>国内债务净值</w:t>
            </w:r>
            <w:r w:rsidRPr="00243A1F">
              <w:t>(</w:t>
            </w:r>
            <w:r w:rsidRPr="00243A1F">
              <w:t>比索</w:t>
            </w:r>
            <w:r w:rsidRPr="00243A1F">
              <w:t>)</w:t>
            </w:r>
          </w:p>
        </w:tc>
        <w:tc>
          <w:tcPr>
            <w:tcW w:w="998" w:type="dxa"/>
            <w:shd w:val="clear" w:color="auto" w:fill="auto"/>
            <w:noWrap/>
            <w:vAlign w:val="bottom"/>
          </w:tcPr>
          <w:p w:rsidR="00715903" w:rsidRPr="00243A1F" w:rsidRDefault="00715903" w:rsidP="009776B6">
            <w:pPr>
              <w:pStyle w:val="a4"/>
              <w:overflowPunct/>
              <w:ind w:right="0"/>
              <w:jc w:val="right"/>
            </w:pPr>
            <w:r w:rsidRPr="00243A1F">
              <w:t>606</w:t>
            </w:r>
            <w:r w:rsidRPr="00243A1F">
              <w:rPr>
                <w:rFonts w:hint="eastAsia"/>
              </w:rPr>
              <w:t xml:space="preserve"> </w:t>
            </w:r>
            <w:r w:rsidRPr="00243A1F">
              <w:t>182.2</w:t>
            </w:r>
          </w:p>
        </w:tc>
        <w:tc>
          <w:tcPr>
            <w:tcW w:w="1091" w:type="dxa"/>
            <w:shd w:val="clear" w:color="auto" w:fill="auto"/>
            <w:noWrap/>
            <w:vAlign w:val="bottom"/>
          </w:tcPr>
          <w:p w:rsidR="00715903" w:rsidRPr="00243A1F" w:rsidRDefault="00715903" w:rsidP="009776B6">
            <w:pPr>
              <w:pStyle w:val="a4"/>
              <w:overflowPunct/>
              <w:ind w:right="0"/>
              <w:jc w:val="right"/>
            </w:pPr>
            <w:r w:rsidRPr="00243A1F">
              <w:t>1</w:t>
            </w:r>
            <w:r w:rsidRPr="00243A1F">
              <w:rPr>
                <w:rFonts w:hint="eastAsia"/>
              </w:rPr>
              <w:t xml:space="preserve"> </w:t>
            </w:r>
            <w:r w:rsidRPr="00243A1F">
              <w:t>183</w:t>
            </w:r>
            <w:r w:rsidRPr="00243A1F">
              <w:rPr>
                <w:rFonts w:hint="eastAsia"/>
              </w:rPr>
              <w:t xml:space="preserve"> </w:t>
            </w:r>
            <w:r w:rsidRPr="00243A1F">
              <w:t>310.7</w:t>
            </w:r>
          </w:p>
        </w:tc>
        <w:tc>
          <w:tcPr>
            <w:tcW w:w="962" w:type="dxa"/>
            <w:shd w:val="clear" w:color="auto" w:fill="auto"/>
            <w:noWrap/>
            <w:vAlign w:val="bottom"/>
          </w:tcPr>
          <w:p w:rsidR="00715903" w:rsidRPr="00243A1F" w:rsidRDefault="00715903" w:rsidP="009776B6">
            <w:pPr>
              <w:pStyle w:val="a4"/>
              <w:overflowPunct/>
              <w:ind w:right="0"/>
              <w:jc w:val="right"/>
            </w:pPr>
            <w:r w:rsidRPr="00243A1F">
              <w:t>2</w:t>
            </w:r>
            <w:r w:rsidRPr="00243A1F">
              <w:rPr>
                <w:rFonts w:hint="eastAsia"/>
              </w:rPr>
              <w:t xml:space="preserve"> </w:t>
            </w:r>
            <w:r w:rsidRPr="00243A1F">
              <w:t>808</w:t>
            </w:r>
            <w:r w:rsidRPr="00243A1F">
              <w:rPr>
                <w:rFonts w:hint="eastAsia"/>
              </w:rPr>
              <w:t xml:space="preserve"> </w:t>
            </w:r>
            <w:r w:rsidRPr="00243A1F">
              <w:t>920.2</w:t>
            </w:r>
          </w:p>
        </w:tc>
        <w:tc>
          <w:tcPr>
            <w:tcW w:w="1084" w:type="dxa"/>
            <w:shd w:val="clear" w:color="auto" w:fill="auto"/>
            <w:noWrap/>
            <w:vAlign w:val="bottom"/>
          </w:tcPr>
          <w:p w:rsidR="00715903" w:rsidRPr="00243A1F" w:rsidRDefault="00715903" w:rsidP="009776B6">
            <w:pPr>
              <w:pStyle w:val="a4"/>
              <w:overflowPunct/>
              <w:ind w:right="0"/>
              <w:jc w:val="right"/>
            </w:pPr>
            <w:r w:rsidRPr="00243A1F">
              <w:t>4</w:t>
            </w:r>
            <w:r w:rsidRPr="00243A1F">
              <w:rPr>
                <w:rFonts w:hint="eastAsia"/>
              </w:rPr>
              <w:t xml:space="preserve"> </w:t>
            </w:r>
            <w:r w:rsidRPr="00243A1F">
              <w:t>814</w:t>
            </w:r>
            <w:r w:rsidRPr="00243A1F">
              <w:rPr>
                <w:rFonts w:hint="eastAsia"/>
              </w:rPr>
              <w:t xml:space="preserve"> </w:t>
            </w:r>
            <w:r w:rsidRPr="00243A1F">
              <w:t>120.1</w:t>
            </w:r>
          </w:p>
        </w:tc>
      </w:tr>
      <w:tr w:rsidR="00715903" w:rsidRPr="00243A1F" w:rsidTr="009776B6">
        <w:trPr>
          <w:trHeight w:val="264"/>
        </w:trPr>
        <w:tc>
          <w:tcPr>
            <w:tcW w:w="2668" w:type="dxa"/>
            <w:shd w:val="clear" w:color="auto" w:fill="auto"/>
            <w:noWrap/>
          </w:tcPr>
          <w:p w:rsidR="00715903" w:rsidRPr="00243A1F" w:rsidRDefault="00715903" w:rsidP="009776B6">
            <w:pPr>
              <w:pStyle w:val="a4"/>
              <w:overflowPunct/>
              <w:ind w:right="0"/>
              <w:jc w:val="left"/>
            </w:pPr>
            <w:r>
              <w:rPr>
                <w:rFonts w:hint="eastAsia"/>
              </w:rPr>
              <w:tab/>
            </w:r>
            <w:r w:rsidRPr="00243A1F">
              <w:t>国内债务总值</w:t>
            </w:r>
            <w:r w:rsidRPr="00243A1F">
              <w:t>(</w:t>
            </w:r>
            <w:r w:rsidRPr="00243A1F">
              <w:t>比索</w:t>
            </w:r>
            <w:r w:rsidRPr="00243A1F">
              <w:t>)</w:t>
            </w:r>
          </w:p>
        </w:tc>
        <w:tc>
          <w:tcPr>
            <w:tcW w:w="998" w:type="dxa"/>
            <w:shd w:val="clear" w:color="auto" w:fill="auto"/>
            <w:noWrap/>
            <w:vAlign w:val="bottom"/>
          </w:tcPr>
          <w:p w:rsidR="00715903" w:rsidRPr="00243A1F" w:rsidRDefault="00715903" w:rsidP="009776B6">
            <w:pPr>
              <w:pStyle w:val="a4"/>
              <w:overflowPunct/>
              <w:ind w:right="0"/>
              <w:jc w:val="right"/>
            </w:pPr>
            <w:r w:rsidRPr="00243A1F">
              <w:t>675</w:t>
            </w:r>
            <w:r w:rsidRPr="00243A1F">
              <w:rPr>
                <w:rFonts w:hint="eastAsia"/>
              </w:rPr>
              <w:t xml:space="preserve"> </w:t>
            </w:r>
            <w:r w:rsidRPr="00243A1F">
              <w:t>106.7</w:t>
            </w:r>
          </w:p>
        </w:tc>
        <w:tc>
          <w:tcPr>
            <w:tcW w:w="1091" w:type="dxa"/>
            <w:shd w:val="clear" w:color="auto" w:fill="auto"/>
            <w:noWrap/>
            <w:vAlign w:val="bottom"/>
          </w:tcPr>
          <w:p w:rsidR="00715903" w:rsidRPr="00243A1F" w:rsidRDefault="00715903" w:rsidP="009776B6">
            <w:pPr>
              <w:pStyle w:val="a4"/>
              <w:overflowPunct/>
              <w:ind w:right="0"/>
              <w:jc w:val="right"/>
            </w:pPr>
            <w:r w:rsidRPr="00243A1F">
              <w:t>1</w:t>
            </w:r>
            <w:r w:rsidRPr="00243A1F">
              <w:rPr>
                <w:rFonts w:hint="eastAsia"/>
              </w:rPr>
              <w:t xml:space="preserve"> </w:t>
            </w:r>
            <w:r w:rsidRPr="00243A1F">
              <w:t>242</w:t>
            </w:r>
            <w:r w:rsidRPr="00243A1F">
              <w:rPr>
                <w:rFonts w:hint="eastAsia"/>
              </w:rPr>
              <w:t xml:space="preserve"> </w:t>
            </w:r>
            <w:r w:rsidRPr="00243A1F">
              <w:t>154.1</w:t>
            </w:r>
          </w:p>
        </w:tc>
        <w:tc>
          <w:tcPr>
            <w:tcW w:w="962" w:type="dxa"/>
            <w:shd w:val="clear" w:color="auto" w:fill="auto"/>
            <w:noWrap/>
            <w:vAlign w:val="bottom"/>
          </w:tcPr>
          <w:p w:rsidR="00715903" w:rsidRPr="00243A1F" w:rsidRDefault="00715903" w:rsidP="009776B6">
            <w:pPr>
              <w:pStyle w:val="a4"/>
              <w:overflowPunct/>
              <w:ind w:right="0"/>
              <w:jc w:val="right"/>
            </w:pPr>
            <w:r w:rsidRPr="00243A1F">
              <w:t>2</w:t>
            </w:r>
            <w:r w:rsidRPr="00243A1F">
              <w:rPr>
                <w:rFonts w:hint="eastAsia"/>
              </w:rPr>
              <w:t xml:space="preserve"> </w:t>
            </w:r>
            <w:r w:rsidRPr="00243A1F">
              <w:t>888</w:t>
            </w:r>
            <w:r w:rsidRPr="00243A1F">
              <w:rPr>
                <w:rFonts w:hint="eastAsia"/>
              </w:rPr>
              <w:t xml:space="preserve"> </w:t>
            </w:r>
            <w:r w:rsidRPr="00243A1F">
              <w:t>277.2</w:t>
            </w:r>
          </w:p>
        </w:tc>
        <w:tc>
          <w:tcPr>
            <w:tcW w:w="1084" w:type="dxa"/>
            <w:shd w:val="clear" w:color="auto" w:fill="auto"/>
            <w:noWrap/>
            <w:vAlign w:val="bottom"/>
          </w:tcPr>
          <w:p w:rsidR="00715903" w:rsidRPr="00243A1F" w:rsidRDefault="00715903" w:rsidP="009776B6">
            <w:pPr>
              <w:pStyle w:val="a4"/>
              <w:overflowPunct/>
              <w:ind w:right="0"/>
              <w:jc w:val="right"/>
            </w:pPr>
            <w:r w:rsidRPr="00243A1F">
              <w:t>5</w:t>
            </w:r>
            <w:r w:rsidRPr="00243A1F">
              <w:rPr>
                <w:rFonts w:hint="eastAsia"/>
              </w:rPr>
              <w:t xml:space="preserve"> </w:t>
            </w:r>
            <w:r w:rsidRPr="00243A1F">
              <w:t>074</w:t>
            </w:r>
            <w:r w:rsidRPr="00243A1F">
              <w:rPr>
                <w:rFonts w:hint="eastAsia"/>
              </w:rPr>
              <w:t xml:space="preserve"> </w:t>
            </w:r>
            <w:r w:rsidRPr="00243A1F">
              <w:t>023.1</w:t>
            </w:r>
          </w:p>
        </w:tc>
      </w:tr>
      <w:tr w:rsidR="00715903" w:rsidRPr="00243A1F" w:rsidTr="009776B6">
        <w:trPr>
          <w:trHeight w:val="264"/>
        </w:trPr>
        <w:tc>
          <w:tcPr>
            <w:tcW w:w="2668" w:type="dxa"/>
            <w:shd w:val="clear" w:color="auto" w:fill="auto"/>
            <w:noWrap/>
          </w:tcPr>
          <w:p w:rsidR="00715903" w:rsidRPr="00243A1F" w:rsidRDefault="00715903" w:rsidP="009776B6">
            <w:pPr>
              <w:pStyle w:val="a4"/>
              <w:overflowPunct/>
              <w:ind w:right="0"/>
              <w:jc w:val="left"/>
            </w:pPr>
            <w:r w:rsidRPr="00243A1F">
              <w:t>对外债务</w:t>
            </w:r>
          </w:p>
        </w:tc>
        <w:tc>
          <w:tcPr>
            <w:tcW w:w="998" w:type="dxa"/>
            <w:shd w:val="clear" w:color="auto" w:fill="auto"/>
            <w:noWrap/>
            <w:vAlign w:val="bottom"/>
          </w:tcPr>
          <w:p w:rsidR="00715903" w:rsidRPr="00243A1F" w:rsidRDefault="00715903" w:rsidP="009776B6">
            <w:pPr>
              <w:pStyle w:val="a4"/>
              <w:overflowPunct/>
              <w:ind w:right="0"/>
              <w:jc w:val="right"/>
            </w:pPr>
          </w:p>
        </w:tc>
        <w:tc>
          <w:tcPr>
            <w:tcW w:w="1091" w:type="dxa"/>
            <w:shd w:val="clear" w:color="auto" w:fill="auto"/>
            <w:noWrap/>
            <w:vAlign w:val="bottom"/>
          </w:tcPr>
          <w:p w:rsidR="00715903" w:rsidRPr="00243A1F" w:rsidRDefault="00715903" w:rsidP="009776B6">
            <w:pPr>
              <w:pStyle w:val="a4"/>
              <w:overflowPunct/>
              <w:ind w:right="0"/>
              <w:jc w:val="right"/>
            </w:pPr>
          </w:p>
        </w:tc>
        <w:tc>
          <w:tcPr>
            <w:tcW w:w="962" w:type="dxa"/>
            <w:shd w:val="clear" w:color="auto" w:fill="auto"/>
            <w:noWrap/>
            <w:vAlign w:val="bottom"/>
          </w:tcPr>
          <w:p w:rsidR="00715903" w:rsidRPr="00243A1F" w:rsidRDefault="00715903" w:rsidP="009776B6">
            <w:pPr>
              <w:pStyle w:val="a4"/>
              <w:overflowPunct/>
              <w:ind w:right="0"/>
              <w:jc w:val="right"/>
            </w:pPr>
          </w:p>
        </w:tc>
        <w:tc>
          <w:tcPr>
            <w:tcW w:w="1084" w:type="dxa"/>
            <w:shd w:val="clear" w:color="auto" w:fill="auto"/>
            <w:noWrap/>
            <w:vAlign w:val="bottom"/>
          </w:tcPr>
          <w:p w:rsidR="00715903" w:rsidRPr="00243A1F" w:rsidRDefault="00715903" w:rsidP="009776B6">
            <w:pPr>
              <w:pStyle w:val="a4"/>
              <w:overflowPunct/>
              <w:ind w:right="0"/>
              <w:jc w:val="right"/>
            </w:pPr>
          </w:p>
        </w:tc>
      </w:tr>
      <w:tr w:rsidR="00715903" w:rsidRPr="00243A1F" w:rsidTr="009776B6">
        <w:trPr>
          <w:trHeight w:val="264"/>
        </w:trPr>
        <w:tc>
          <w:tcPr>
            <w:tcW w:w="2668" w:type="dxa"/>
            <w:shd w:val="clear" w:color="auto" w:fill="auto"/>
            <w:noWrap/>
          </w:tcPr>
          <w:p w:rsidR="00715903" w:rsidRPr="00243A1F" w:rsidRDefault="00715903" w:rsidP="009776B6">
            <w:pPr>
              <w:pStyle w:val="a4"/>
              <w:overflowPunct/>
              <w:ind w:right="0"/>
              <w:jc w:val="left"/>
            </w:pPr>
            <w:r>
              <w:rPr>
                <w:rFonts w:hint="eastAsia"/>
              </w:rPr>
              <w:tab/>
            </w:r>
            <w:r w:rsidRPr="00243A1F">
              <w:t>对外债务净值</w:t>
            </w:r>
            <w:r w:rsidRPr="00243A1F">
              <w:t>(</w:t>
            </w:r>
            <w:r w:rsidRPr="00243A1F">
              <w:t>美元</w:t>
            </w:r>
            <w:r w:rsidRPr="00243A1F">
              <w:t>)</w:t>
            </w:r>
          </w:p>
        </w:tc>
        <w:tc>
          <w:tcPr>
            <w:tcW w:w="998" w:type="dxa"/>
            <w:shd w:val="clear" w:color="auto" w:fill="auto"/>
            <w:noWrap/>
            <w:vAlign w:val="bottom"/>
          </w:tcPr>
          <w:p w:rsidR="00715903" w:rsidRPr="00243A1F" w:rsidRDefault="00715903" w:rsidP="009776B6">
            <w:pPr>
              <w:pStyle w:val="a4"/>
              <w:overflowPunct/>
              <w:ind w:right="0"/>
              <w:jc w:val="right"/>
            </w:pPr>
            <w:r w:rsidRPr="00243A1F">
              <w:t>51 190.5</w:t>
            </w:r>
          </w:p>
        </w:tc>
        <w:tc>
          <w:tcPr>
            <w:tcW w:w="1091" w:type="dxa"/>
            <w:shd w:val="clear" w:color="auto" w:fill="auto"/>
            <w:noWrap/>
            <w:vAlign w:val="bottom"/>
          </w:tcPr>
          <w:p w:rsidR="00715903" w:rsidRPr="00243A1F" w:rsidRDefault="00715903" w:rsidP="009776B6">
            <w:pPr>
              <w:pStyle w:val="a4"/>
              <w:overflowPunct/>
              <w:ind w:right="0"/>
              <w:jc w:val="right"/>
            </w:pPr>
            <w:r w:rsidRPr="00243A1F">
              <w:t>53 970.6</w:t>
            </w:r>
          </w:p>
        </w:tc>
        <w:tc>
          <w:tcPr>
            <w:tcW w:w="962" w:type="dxa"/>
            <w:shd w:val="clear" w:color="auto" w:fill="auto"/>
            <w:noWrap/>
            <w:vAlign w:val="bottom"/>
          </w:tcPr>
          <w:p w:rsidR="00715903" w:rsidRPr="00243A1F" w:rsidRDefault="00715903" w:rsidP="009776B6">
            <w:pPr>
              <w:pStyle w:val="a4"/>
              <w:overflowPunct/>
              <w:ind w:right="0"/>
              <w:jc w:val="right"/>
            </w:pPr>
            <w:r w:rsidRPr="00243A1F">
              <w:t>52 339.0</w:t>
            </w:r>
          </w:p>
        </w:tc>
        <w:tc>
          <w:tcPr>
            <w:tcW w:w="1084" w:type="dxa"/>
            <w:shd w:val="clear" w:color="auto" w:fill="auto"/>
            <w:noWrap/>
            <w:vAlign w:val="bottom"/>
          </w:tcPr>
          <w:p w:rsidR="00715903" w:rsidRPr="00243A1F" w:rsidRDefault="00715903" w:rsidP="009776B6">
            <w:pPr>
              <w:pStyle w:val="a4"/>
              <w:overflowPunct/>
              <w:ind w:right="0"/>
              <w:jc w:val="right"/>
            </w:pPr>
            <w:r w:rsidRPr="00243A1F">
              <w:t>82 320.3</w:t>
            </w:r>
          </w:p>
        </w:tc>
      </w:tr>
      <w:tr w:rsidR="00715903" w:rsidRPr="00243A1F" w:rsidTr="001B0494">
        <w:trPr>
          <w:trHeight w:val="264"/>
        </w:trPr>
        <w:tc>
          <w:tcPr>
            <w:tcW w:w="2668" w:type="dxa"/>
            <w:tcBorders>
              <w:bottom w:val="single" w:sz="2" w:space="0" w:color="auto"/>
            </w:tcBorders>
            <w:shd w:val="clear" w:color="auto" w:fill="auto"/>
            <w:noWrap/>
          </w:tcPr>
          <w:p w:rsidR="00715903" w:rsidRPr="00243A1F" w:rsidRDefault="00715903" w:rsidP="009776B6">
            <w:pPr>
              <w:pStyle w:val="a4"/>
              <w:overflowPunct/>
              <w:ind w:right="0"/>
              <w:jc w:val="left"/>
            </w:pPr>
            <w:r>
              <w:rPr>
                <w:rFonts w:hint="eastAsia"/>
              </w:rPr>
              <w:tab/>
            </w:r>
            <w:r w:rsidRPr="00243A1F">
              <w:t>对外债务总值</w:t>
            </w:r>
            <w:r w:rsidRPr="00243A1F">
              <w:t>(</w:t>
            </w:r>
            <w:r w:rsidRPr="00243A1F">
              <w:t>美元</w:t>
            </w:r>
            <w:r w:rsidRPr="00243A1F">
              <w:t>)</w:t>
            </w:r>
          </w:p>
        </w:tc>
        <w:tc>
          <w:tcPr>
            <w:tcW w:w="998" w:type="dxa"/>
            <w:tcBorders>
              <w:bottom w:val="single" w:sz="2" w:space="0" w:color="auto"/>
            </w:tcBorders>
            <w:shd w:val="clear" w:color="auto" w:fill="auto"/>
            <w:noWrap/>
            <w:vAlign w:val="bottom"/>
          </w:tcPr>
          <w:p w:rsidR="00715903" w:rsidRPr="00243A1F" w:rsidRDefault="00715903" w:rsidP="009776B6">
            <w:pPr>
              <w:pStyle w:val="a4"/>
              <w:overflowPunct/>
              <w:ind w:right="0"/>
              <w:jc w:val="right"/>
            </w:pPr>
            <w:r w:rsidRPr="00243A1F">
              <w:t>62 822.0</w:t>
            </w:r>
          </w:p>
        </w:tc>
        <w:tc>
          <w:tcPr>
            <w:tcW w:w="1091" w:type="dxa"/>
            <w:tcBorders>
              <w:bottom w:val="single" w:sz="2" w:space="0" w:color="auto"/>
            </w:tcBorders>
            <w:shd w:val="clear" w:color="auto" w:fill="auto"/>
            <w:noWrap/>
            <w:vAlign w:val="bottom"/>
          </w:tcPr>
          <w:p w:rsidR="00715903" w:rsidRPr="00243A1F" w:rsidRDefault="00715903" w:rsidP="009776B6">
            <w:pPr>
              <w:pStyle w:val="a4"/>
              <w:overflowPunct/>
              <w:ind w:right="0"/>
              <w:jc w:val="right"/>
            </w:pPr>
            <w:r w:rsidRPr="00243A1F">
              <w:t>58 373.6</w:t>
            </w:r>
          </w:p>
        </w:tc>
        <w:tc>
          <w:tcPr>
            <w:tcW w:w="962" w:type="dxa"/>
            <w:tcBorders>
              <w:bottom w:val="single" w:sz="2" w:space="0" w:color="auto"/>
            </w:tcBorders>
            <w:shd w:val="clear" w:color="auto" w:fill="auto"/>
            <w:noWrap/>
            <w:vAlign w:val="bottom"/>
          </w:tcPr>
          <w:p w:rsidR="00715903" w:rsidRPr="00243A1F" w:rsidRDefault="00715903" w:rsidP="009776B6">
            <w:pPr>
              <w:pStyle w:val="a4"/>
              <w:overflowPunct/>
              <w:ind w:right="0"/>
              <w:jc w:val="right"/>
            </w:pPr>
            <w:r w:rsidRPr="00243A1F">
              <w:t>57 187.0</w:t>
            </w:r>
          </w:p>
        </w:tc>
        <w:tc>
          <w:tcPr>
            <w:tcW w:w="1084" w:type="dxa"/>
            <w:tcBorders>
              <w:bottom w:val="single" w:sz="2" w:space="0" w:color="auto"/>
            </w:tcBorders>
            <w:shd w:val="clear" w:color="auto" w:fill="auto"/>
            <w:noWrap/>
            <w:vAlign w:val="bottom"/>
          </w:tcPr>
          <w:p w:rsidR="00715903" w:rsidRPr="00243A1F" w:rsidRDefault="00715903" w:rsidP="009776B6">
            <w:pPr>
              <w:pStyle w:val="a4"/>
              <w:overflowPunct/>
              <w:ind w:right="0"/>
              <w:jc w:val="right"/>
            </w:pPr>
            <w:r w:rsidRPr="00243A1F">
              <w:t>82 588.3</w:t>
            </w:r>
          </w:p>
        </w:tc>
      </w:tr>
      <w:tr w:rsidR="00715903" w:rsidRPr="001B0494" w:rsidTr="001B0494">
        <w:trPr>
          <w:trHeight w:val="264"/>
        </w:trPr>
        <w:tc>
          <w:tcPr>
            <w:tcW w:w="2668" w:type="dxa"/>
            <w:tcBorders>
              <w:top w:val="single" w:sz="2" w:space="0" w:color="auto"/>
              <w:bottom w:val="single" w:sz="2" w:space="0" w:color="auto"/>
            </w:tcBorders>
            <w:shd w:val="clear" w:color="auto" w:fill="auto"/>
            <w:noWrap/>
          </w:tcPr>
          <w:p w:rsidR="00715903" w:rsidRPr="001B0494" w:rsidRDefault="00715903" w:rsidP="009776B6">
            <w:pPr>
              <w:pStyle w:val="a4"/>
              <w:overflowPunct/>
              <w:ind w:right="0"/>
              <w:jc w:val="left"/>
              <w:rPr>
                <w:rFonts w:ascii="Time New Roman" w:eastAsia="黑体" w:hAnsi="Time New Roman" w:hint="eastAsia"/>
              </w:rPr>
            </w:pPr>
            <w:r w:rsidRPr="001B0494">
              <w:rPr>
                <w:rFonts w:ascii="Time New Roman" w:eastAsia="黑体" w:hAnsi="Time New Roman"/>
              </w:rPr>
              <w:t>债务合计</w:t>
            </w:r>
          </w:p>
        </w:tc>
        <w:tc>
          <w:tcPr>
            <w:tcW w:w="998" w:type="dxa"/>
            <w:tcBorders>
              <w:top w:val="single" w:sz="2" w:space="0" w:color="auto"/>
              <w:bottom w:val="single" w:sz="2" w:space="0" w:color="auto"/>
            </w:tcBorders>
            <w:shd w:val="clear" w:color="auto" w:fill="auto"/>
            <w:noWrap/>
            <w:vAlign w:val="bottom"/>
          </w:tcPr>
          <w:p w:rsidR="00715903" w:rsidRPr="001B0494" w:rsidRDefault="00715903" w:rsidP="009776B6">
            <w:pPr>
              <w:pStyle w:val="a4"/>
              <w:overflowPunct/>
              <w:ind w:right="0"/>
              <w:jc w:val="right"/>
              <w:rPr>
                <w:rFonts w:ascii="Time New Roman" w:eastAsia="黑体" w:hAnsi="Time New Roman" w:hint="eastAsia"/>
              </w:rPr>
            </w:pPr>
          </w:p>
        </w:tc>
        <w:tc>
          <w:tcPr>
            <w:tcW w:w="1091" w:type="dxa"/>
            <w:tcBorders>
              <w:top w:val="single" w:sz="2" w:space="0" w:color="auto"/>
              <w:bottom w:val="single" w:sz="2" w:space="0" w:color="auto"/>
            </w:tcBorders>
            <w:shd w:val="clear" w:color="auto" w:fill="auto"/>
            <w:noWrap/>
            <w:vAlign w:val="bottom"/>
          </w:tcPr>
          <w:p w:rsidR="00715903" w:rsidRPr="001B0494" w:rsidRDefault="00715903" w:rsidP="009776B6">
            <w:pPr>
              <w:pStyle w:val="a4"/>
              <w:overflowPunct/>
              <w:ind w:right="0"/>
              <w:jc w:val="right"/>
              <w:rPr>
                <w:rFonts w:ascii="Time New Roman" w:eastAsia="黑体" w:hAnsi="Time New Roman" w:hint="eastAsia"/>
              </w:rPr>
            </w:pPr>
          </w:p>
        </w:tc>
        <w:tc>
          <w:tcPr>
            <w:tcW w:w="962" w:type="dxa"/>
            <w:tcBorders>
              <w:top w:val="single" w:sz="2" w:space="0" w:color="auto"/>
              <w:bottom w:val="single" w:sz="2" w:space="0" w:color="auto"/>
            </w:tcBorders>
            <w:shd w:val="clear" w:color="auto" w:fill="auto"/>
            <w:noWrap/>
            <w:vAlign w:val="bottom"/>
          </w:tcPr>
          <w:p w:rsidR="00715903" w:rsidRPr="001B0494" w:rsidRDefault="00715903" w:rsidP="009776B6">
            <w:pPr>
              <w:pStyle w:val="a4"/>
              <w:overflowPunct/>
              <w:ind w:right="0"/>
              <w:jc w:val="right"/>
              <w:rPr>
                <w:rFonts w:ascii="Time New Roman" w:eastAsia="黑体" w:hAnsi="Time New Roman" w:hint="eastAsia"/>
              </w:rPr>
            </w:pPr>
          </w:p>
        </w:tc>
        <w:tc>
          <w:tcPr>
            <w:tcW w:w="1084" w:type="dxa"/>
            <w:tcBorders>
              <w:top w:val="single" w:sz="2" w:space="0" w:color="auto"/>
              <w:bottom w:val="single" w:sz="2" w:space="0" w:color="auto"/>
            </w:tcBorders>
            <w:shd w:val="clear" w:color="auto" w:fill="auto"/>
            <w:noWrap/>
            <w:vAlign w:val="bottom"/>
          </w:tcPr>
          <w:p w:rsidR="00715903" w:rsidRPr="001B0494" w:rsidRDefault="00715903" w:rsidP="009776B6">
            <w:pPr>
              <w:pStyle w:val="a4"/>
              <w:overflowPunct/>
              <w:ind w:right="0"/>
              <w:jc w:val="right"/>
              <w:rPr>
                <w:rFonts w:ascii="Time New Roman" w:eastAsia="黑体" w:hAnsi="Time New Roman" w:hint="eastAsia"/>
              </w:rPr>
            </w:pPr>
          </w:p>
        </w:tc>
      </w:tr>
      <w:tr w:rsidR="00715903" w:rsidRPr="00243A1F" w:rsidTr="001B0494">
        <w:trPr>
          <w:trHeight w:val="264"/>
        </w:trPr>
        <w:tc>
          <w:tcPr>
            <w:tcW w:w="2668" w:type="dxa"/>
            <w:tcBorders>
              <w:top w:val="single" w:sz="2" w:space="0" w:color="auto"/>
            </w:tcBorders>
            <w:shd w:val="clear" w:color="auto" w:fill="auto"/>
            <w:noWrap/>
          </w:tcPr>
          <w:p w:rsidR="00715903" w:rsidRPr="00243A1F" w:rsidRDefault="00715903" w:rsidP="009776B6">
            <w:pPr>
              <w:pStyle w:val="a4"/>
              <w:overflowPunct/>
              <w:ind w:right="0"/>
              <w:jc w:val="left"/>
            </w:pPr>
            <w:r>
              <w:rPr>
                <w:rFonts w:hint="eastAsia"/>
              </w:rPr>
              <w:tab/>
            </w:r>
            <w:r w:rsidRPr="00243A1F">
              <w:t>净值</w:t>
            </w:r>
            <w:r w:rsidRPr="00243A1F">
              <w:t>(</w:t>
            </w:r>
            <w:r w:rsidRPr="00243A1F">
              <w:t>比索</w:t>
            </w:r>
            <w:r w:rsidRPr="00243A1F">
              <w:t>)</w:t>
            </w:r>
          </w:p>
        </w:tc>
        <w:tc>
          <w:tcPr>
            <w:tcW w:w="998" w:type="dxa"/>
            <w:tcBorders>
              <w:top w:val="single" w:sz="2" w:space="0" w:color="auto"/>
            </w:tcBorders>
            <w:shd w:val="clear" w:color="auto" w:fill="auto"/>
            <w:noWrap/>
            <w:vAlign w:val="bottom"/>
          </w:tcPr>
          <w:p w:rsidR="00715903" w:rsidRPr="00243A1F" w:rsidRDefault="00715903" w:rsidP="009776B6">
            <w:pPr>
              <w:pStyle w:val="a4"/>
              <w:overflowPunct/>
              <w:ind w:right="0"/>
              <w:jc w:val="right"/>
            </w:pPr>
            <w:r w:rsidRPr="00243A1F">
              <w:t>1</w:t>
            </w:r>
            <w:r w:rsidRPr="00243A1F">
              <w:rPr>
                <w:rFonts w:hint="eastAsia"/>
              </w:rPr>
              <w:t xml:space="preserve"> </w:t>
            </w:r>
            <w:r w:rsidRPr="00243A1F">
              <w:t>096</w:t>
            </w:r>
            <w:r w:rsidRPr="00243A1F">
              <w:rPr>
                <w:rFonts w:hint="eastAsia"/>
              </w:rPr>
              <w:t xml:space="preserve"> </w:t>
            </w:r>
            <w:r w:rsidRPr="00243A1F">
              <w:t>187.9</w:t>
            </w:r>
          </w:p>
        </w:tc>
        <w:tc>
          <w:tcPr>
            <w:tcW w:w="1091" w:type="dxa"/>
            <w:tcBorders>
              <w:top w:val="single" w:sz="2" w:space="0" w:color="auto"/>
            </w:tcBorders>
            <w:shd w:val="clear" w:color="auto" w:fill="auto"/>
            <w:noWrap/>
            <w:vAlign w:val="bottom"/>
          </w:tcPr>
          <w:p w:rsidR="00715903" w:rsidRPr="00243A1F" w:rsidRDefault="00715903" w:rsidP="009776B6">
            <w:pPr>
              <w:pStyle w:val="a4"/>
              <w:overflowPunct/>
              <w:ind w:right="0"/>
              <w:jc w:val="right"/>
            </w:pPr>
            <w:r w:rsidRPr="00243A1F">
              <w:t>1</w:t>
            </w:r>
            <w:r w:rsidRPr="00243A1F">
              <w:rPr>
                <w:rFonts w:hint="eastAsia"/>
              </w:rPr>
              <w:t xml:space="preserve"> </w:t>
            </w:r>
            <w:r w:rsidRPr="00243A1F">
              <w:t>764</w:t>
            </w:r>
            <w:r w:rsidRPr="00243A1F">
              <w:rPr>
                <w:rFonts w:hint="eastAsia"/>
              </w:rPr>
              <w:t xml:space="preserve"> </w:t>
            </w:r>
            <w:r w:rsidRPr="00243A1F">
              <w:t>989.6</w:t>
            </w:r>
          </w:p>
        </w:tc>
        <w:tc>
          <w:tcPr>
            <w:tcW w:w="962" w:type="dxa"/>
            <w:tcBorders>
              <w:top w:val="single" w:sz="2" w:space="0" w:color="auto"/>
            </w:tcBorders>
            <w:shd w:val="clear" w:color="auto" w:fill="auto"/>
            <w:noWrap/>
            <w:vAlign w:val="bottom"/>
          </w:tcPr>
          <w:p w:rsidR="00715903" w:rsidRPr="00243A1F" w:rsidRDefault="00715903" w:rsidP="009776B6">
            <w:pPr>
              <w:pStyle w:val="a4"/>
              <w:overflowPunct/>
              <w:ind w:right="0"/>
              <w:jc w:val="right"/>
            </w:pPr>
            <w:r w:rsidRPr="00243A1F">
              <w:t>3</w:t>
            </w:r>
            <w:r w:rsidRPr="00243A1F">
              <w:rPr>
                <w:rFonts w:hint="eastAsia"/>
              </w:rPr>
              <w:t xml:space="preserve"> </w:t>
            </w:r>
            <w:r w:rsidRPr="00243A1F">
              <w:t>455</w:t>
            </w:r>
            <w:r w:rsidRPr="00243A1F">
              <w:rPr>
                <w:rFonts w:hint="eastAsia"/>
              </w:rPr>
              <w:t xml:space="preserve"> </w:t>
            </w:r>
            <w:r w:rsidRPr="00243A1F">
              <w:t>678.5</w:t>
            </w:r>
          </w:p>
        </w:tc>
        <w:tc>
          <w:tcPr>
            <w:tcW w:w="1084" w:type="dxa"/>
            <w:tcBorders>
              <w:top w:val="single" w:sz="2" w:space="0" w:color="auto"/>
            </w:tcBorders>
            <w:shd w:val="clear" w:color="auto" w:fill="auto"/>
            <w:noWrap/>
            <w:vAlign w:val="bottom"/>
          </w:tcPr>
          <w:p w:rsidR="00715903" w:rsidRPr="00243A1F" w:rsidRDefault="00715903" w:rsidP="009776B6">
            <w:pPr>
              <w:pStyle w:val="a4"/>
              <w:overflowPunct/>
              <w:ind w:right="0"/>
              <w:jc w:val="right"/>
            </w:pPr>
            <w:r w:rsidRPr="00243A1F">
              <w:t>6</w:t>
            </w:r>
            <w:r w:rsidRPr="00243A1F">
              <w:rPr>
                <w:rFonts w:hint="eastAsia"/>
              </w:rPr>
              <w:t xml:space="preserve"> </w:t>
            </w:r>
            <w:r w:rsidRPr="00243A1F">
              <w:t>230</w:t>
            </w:r>
            <w:r w:rsidRPr="00243A1F">
              <w:rPr>
                <w:rFonts w:hint="eastAsia"/>
              </w:rPr>
              <w:t xml:space="preserve"> </w:t>
            </w:r>
            <w:r w:rsidRPr="00243A1F">
              <w:t>564.4</w:t>
            </w:r>
          </w:p>
        </w:tc>
      </w:tr>
      <w:tr w:rsidR="00715903" w:rsidRPr="00243A1F" w:rsidTr="009776B6">
        <w:trPr>
          <w:trHeight w:val="264"/>
        </w:trPr>
        <w:tc>
          <w:tcPr>
            <w:tcW w:w="2668" w:type="dxa"/>
            <w:shd w:val="clear" w:color="auto" w:fill="auto"/>
            <w:noWrap/>
          </w:tcPr>
          <w:p w:rsidR="00715903" w:rsidRPr="00243A1F" w:rsidRDefault="00715903" w:rsidP="009776B6">
            <w:pPr>
              <w:pStyle w:val="a4"/>
              <w:overflowPunct/>
              <w:ind w:right="0"/>
              <w:jc w:val="left"/>
            </w:pPr>
            <w:r>
              <w:rPr>
                <w:rFonts w:hint="eastAsia"/>
              </w:rPr>
              <w:tab/>
            </w:r>
            <w:r w:rsidRPr="00243A1F">
              <w:t>净值</w:t>
            </w:r>
            <w:r w:rsidRPr="00243A1F">
              <w:t>(</w:t>
            </w:r>
            <w:r w:rsidRPr="00243A1F">
              <w:t>美元</w:t>
            </w:r>
            <w:r w:rsidRPr="00243A1F">
              <w:t>)</w:t>
            </w:r>
          </w:p>
        </w:tc>
        <w:tc>
          <w:tcPr>
            <w:tcW w:w="998" w:type="dxa"/>
            <w:shd w:val="clear" w:color="auto" w:fill="auto"/>
            <w:noWrap/>
            <w:vAlign w:val="bottom"/>
          </w:tcPr>
          <w:p w:rsidR="00715903" w:rsidRPr="00243A1F" w:rsidRDefault="00715903" w:rsidP="009776B6">
            <w:pPr>
              <w:pStyle w:val="a4"/>
              <w:overflowPunct/>
              <w:ind w:right="0"/>
              <w:jc w:val="right"/>
            </w:pPr>
            <w:r w:rsidRPr="00243A1F">
              <w:t>114</w:t>
            </w:r>
            <w:r w:rsidRPr="00243A1F">
              <w:rPr>
                <w:rFonts w:hint="eastAsia"/>
              </w:rPr>
              <w:t xml:space="preserve"> </w:t>
            </w:r>
            <w:r w:rsidRPr="00243A1F">
              <w:t>517.9</w:t>
            </w:r>
          </w:p>
        </w:tc>
        <w:tc>
          <w:tcPr>
            <w:tcW w:w="1091" w:type="dxa"/>
            <w:shd w:val="clear" w:color="auto" w:fill="auto"/>
            <w:noWrap/>
            <w:vAlign w:val="bottom"/>
          </w:tcPr>
          <w:p w:rsidR="00715903" w:rsidRPr="00243A1F" w:rsidRDefault="00715903" w:rsidP="009776B6">
            <w:pPr>
              <w:pStyle w:val="a4"/>
              <w:overflowPunct/>
              <w:ind w:right="0"/>
              <w:jc w:val="right"/>
            </w:pPr>
            <w:r w:rsidRPr="00243A1F">
              <w:t>163</w:t>
            </w:r>
            <w:r w:rsidRPr="00243A1F">
              <w:rPr>
                <w:rFonts w:hint="eastAsia"/>
              </w:rPr>
              <w:t xml:space="preserve"> </w:t>
            </w:r>
            <w:r w:rsidRPr="00243A1F">
              <w:t>763.1</w:t>
            </w:r>
          </w:p>
        </w:tc>
        <w:tc>
          <w:tcPr>
            <w:tcW w:w="962" w:type="dxa"/>
            <w:shd w:val="clear" w:color="auto" w:fill="auto"/>
            <w:noWrap/>
            <w:vAlign w:val="bottom"/>
          </w:tcPr>
          <w:p w:rsidR="00715903" w:rsidRPr="00243A1F" w:rsidRDefault="00715903" w:rsidP="009776B6">
            <w:pPr>
              <w:pStyle w:val="a4"/>
              <w:overflowPunct/>
              <w:ind w:right="0"/>
              <w:jc w:val="right"/>
            </w:pPr>
            <w:r w:rsidRPr="00243A1F">
              <w:t>279</w:t>
            </w:r>
            <w:r w:rsidRPr="00243A1F">
              <w:rPr>
                <w:rFonts w:hint="eastAsia"/>
              </w:rPr>
              <w:t xml:space="preserve"> </w:t>
            </w:r>
            <w:r w:rsidRPr="00243A1F">
              <w:t>651.3</w:t>
            </w:r>
          </w:p>
        </w:tc>
        <w:tc>
          <w:tcPr>
            <w:tcW w:w="1084" w:type="dxa"/>
            <w:shd w:val="clear" w:color="auto" w:fill="auto"/>
            <w:noWrap/>
            <w:vAlign w:val="bottom"/>
          </w:tcPr>
          <w:p w:rsidR="00715903" w:rsidRPr="00243A1F" w:rsidRDefault="00715903" w:rsidP="009776B6">
            <w:pPr>
              <w:pStyle w:val="a4"/>
              <w:overflowPunct/>
              <w:ind w:right="0"/>
              <w:jc w:val="right"/>
            </w:pPr>
            <w:r w:rsidRPr="00243A1F">
              <w:t>362</w:t>
            </w:r>
            <w:r w:rsidRPr="00243A1F">
              <w:rPr>
                <w:rFonts w:hint="eastAsia"/>
              </w:rPr>
              <w:t xml:space="preserve"> </w:t>
            </w:r>
            <w:r w:rsidRPr="00243A1F">
              <w:t>105.3</w:t>
            </w:r>
          </w:p>
        </w:tc>
      </w:tr>
      <w:tr w:rsidR="00715903" w:rsidRPr="00243A1F" w:rsidTr="009776B6">
        <w:trPr>
          <w:trHeight w:val="264"/>
        </w:trPr>
        <w:tc>
          <w:tcPr>
            <w:tcW w:w="2668" w:type="dxa"/>
            <w:shd w:val="clear" w:color="auto" w:fill="auto"/>
            <w:noWrap/>
          </w:tcPr>
          <w:p w:rsidR="00715903" w:rsidRPr="00243A1F" w:rsidRDefault="00715903" w:rsidP="009776B6">
            <w:pPr>
              <w:pStyle w:val="a4"/>
              <w:overflowPunct/>
              <w:ind w:right="0"/>
              <w:jc w:val="left"/>
            </w:pPr>
            <w:r>
              <w:rPr>
                <w:rFonts w:hint="eastAsia"/>
              </w:rPr>
              <w:tab/>
            </w:r>
            <w:r w:rsidRPr="00243A1F">
              <w:t>总值</w:t>
            </w:r>
            <w:r w:rsidRPr="00243A1F">
              <w:t>(</w:t>
            </w:r>
            <w:r w:rsidRPr="00243A1F">
              <w:t>比索</w:t>
            </w:r>
            <w:r w:rsidRPr="00243A1F">
              <w:t>)</w:t>
            </w:r>
          </w:p>
        </w:tc>
        <w:tc>
          <w:tcPr>
            <w:tcW w:w="998" w:type="dxa"/>
            <w:shd w:val="clear" w:color="auto" w:fill="auto"/>
            <w:noWrap/>
            <w:vAlign w:val="bottom"/>
          </w:tcPr>
          <w:p w:rsidR="00715903" w:rsidRPr="00243A1F" w:rsidRDefault="00715903" w:rsidP="009776B6">
            <w:pPr>
              <w:pStyle w:val="a4"/>
              <w:overflowPunct/>
              <w:ind w:right="0"/>
              <w:jc w:val="right"/>
            </w:pPr>
            <w:r w:rsidRPr="00243A1F">
              <w:t>1 276 451.4</w:t>
            </w:r>
          </w:p>
        </w:tc>
        <w:tc>
          <w:tcPr>
            <w:tcW w:w="1091" w:type="dxa"/>
            <w:shd w:val="clear" w:color="auto" w:fill="auto"/>
            <w:noWrap/>
            <w:vAlign w:val="bottom"/>
          </w:tcPr>
          <w:p w:rsidR="00715903" w:rsidRPr="00243A1F" w:rsidRDefault="00715903" w:rsidP="009776B6">
            <w:pPr>
              <w:pStyle w:val="a4"/>
              <w:overflowPunct/>
              <w:ind w:right="0"/>
              <w:jc w:val="right"/>
            </w:pPr>
            <w:r w:rsidRPr="00243A1F">
              <w:t>1 871 287.2</w:t>
            </w:r>
          </w:p>
        </w:tc>
        <w:tc>
          <w:tcPr>
            <w:tcW w:w="962" w:type="dxa"/>
            <w:shd w:val="clear" w:color="auto" w:fill="auto"/>
            <w:noWrap/>
            <w:vAlign w:val="bottom"/>
          </w:tcPr>
          <w:p w:rsidR="00715903" w:rsidRPr="00243A1F" w:rsidRDefault="00715903" w:rsidP="009776B6">
            <w:pPr>
              <w:pStyle w:val="a4"/>
              <w:overflowPunct/>
              <w:ind w:right="0"/>
              <w:jc w:val="right"/>
            </w:pPr>
            <w:r w:rsidRPr="00243A1F">
              <w:t>3 594 942.7</w:t>
            </w:r>
          </w:p>
        </w:tc>
        <w:tc>
          <w:tcPr>
            <w:tcW w:w="1084" w:type="dxa"/>
            <w:shd w:val="clear" w:color="auto" w:fill="auto"/>
            <w:noWrap/>
            <w:vAlign w:val="bottom"/>
          </w:tcPr>
          <w:p w:rsidR="00715903" w:rsidRPr="00243A1F" w:rsidRDefault="00715903" w:rsidP="009776B6">
            <w:pPr>
              <w:pStyle w:val="a4"/>
              <w:overflowPunct/>
              <w:ind w:right="0"/>
              <w:jc w:val="right"/>
            </w:pPr>
            <w:r w:rsidRPr="00243A1F">
              <w:t>6 495 078.7</w:t>
            </w:r>
          </w:p>
        </w:tc>
      </w:tr>
      <w:tr w:rsidR="00715903" w:rsidRPr="00243A1F" w:rsidTr="009776B6">
        <w:trPr>
          <w:trHeight w:val="264"/>
        </w:trPr>
        <w:tc>
          <w:tcPr>
            <w:tcW w:w="2668" w:type="dxa"/>
            <w:shd w:val="clear" w:color="auto" w:fill="auto"/>
            <w:noWrap/>
          </w:tcPr>
          <w:p w:rsidR="00715903" w:rsidRPr="00243A1F" w:rsidRDefault="00715903" w:rsidP="009776B6">
            <w:pPr>
              <w:pStyle w:val="a4"/>
              <w:overflowPunct/>
              <w:ind w:right="0"/>
              <w:jc w:val="left"/>
            </w:pPr>
            <w:r>
              <w:rPr>
                <w:rFonts w:hint="eastAsia"/>
              </w:rPr>
              <w:tab/>
            </w:r>
            <w:r w:rsidRPr="00243A1F">
              <w:t>总值</w:t>
            </w:r>
            <w:r w:rsidRPr="00243A1F">
              <w:t>(</w:t>
            </w:r>
            <w:r w:rsidRPr="00243A1F">
              <w:t>美元</w:t>
            </w:r>
            <w:r w:rsidRPr="00243A1F">
              <w:t>)</w:t>
            </w:r>
          </w:p>
        </w:tc>
        <w:tc>
          <w:tcPr>
            <w:tcW w:w="998" w:type="dxa"/>
            <w:shd w:val="clear" w:color="auto" w:fill="auto"/>
            <w:noWrap/>
            <w:vAlign w:val="bottom"/>
          </w:tcPr>
          <w:p w:rsidR="00715903" w:rsidRPr="00243A1F" w:rsidRDefault="00715903" w:rsidP="009776B6">
            <w:pPr>
              <w:pStyle w:val="a4"/>
              <w:overflowPunct/>
              <w:ind w:right="0"/>
              <w:jc w:val="right"/>
            </w:pPr>
            <w:r w:rsidRPr="00243A1F">
              <w:t>133 349.9</w:t>
            </w:r>
          </w:p>
        </w:tc>
        <w:tc>
          <w:tcPr>
            <w:tcW w:w="1091" w:type="dxa"/>
            <w:shd w:val="clear" w:color="auto" w:fill="auto"/>
            <w:noWrap/>
            <w:vAlign w:val="bottom"/>
          </w:tcPr>
          <w:p w:rsidR="00715903" w:rsidRPr="00243A1F" w:rsidRDefault="00715903" w:rsidP="009776B6">
            <w:pPr>
              <w:pStyle w:val="a4"/>
              <w:overflowPunct/>
              <w:ind w:right="0"/>
              <w:jc w:val="right"/>
            </w:pPr>
            <w:r w:rsidRPr="00243A1F">
              <w:t>173 625.8</w:t>
            </w:r>
          </w:p>
        </w:tc>
        <w:tc>
          <w:tcPr>
            <w:tcW w:w="962" w:type="dxa"/>
            <w:shd w:val="clear" w:color="auto" w:fill="auto"/>
            <w:noWrap/>
            <w:vAlign w:val="bottom"/>
          </w:tcPr>
          <w:p w:rsidR="00715903" w:rsidRPr="00243A1F" w:rsidRDefault="00715903" w:rsidP="009776B6">
            <w:pPr>
              <w:pStyle w:val="a4"/>
              <w:overflowPunct/>
              <w:ind w:right="0"/>
              <w:jc w:val="right"/>
            </w:pPr>
            <w:r w:rsidRPr="00243A1F">
              <w:t>290 921.2</w:t>
            </w:r>
          </w:p>
        </w:tc>
        <w:tc>
          <w:tcPr>
            <w:tcW w:w="1084" w:type="dxa"/>
            <w:shd w:val="clear" w:color="auto" w:fill="auto"/>
            <w:noWrap/>
            <w:vAlign w:val="bottom"/>
          </w:tcPr>
          <w:p w:rsidR="00715903" w:rsidRPr="00243A1F" w:rsidRDefault="00715903" w:rsidP="009776B6">
            <w:pPr>
              <w:pStyle w:val="a4"/>
              <w:overflowPunct/>
              <w:ind w:right="0"/>
              <w:jc w:val="right"/>
            </w:pPr>
            <w:r w:rsidRPr="00243A1F">
              <w:t>377 478.2</w:t>
            </w:r>
          </w:p>
        </w:tc>
      </w:tr>
    </w:tbl>
    <w:p w:rsidR="00715903" w:rsidRPr="008831E0" w:rsidRDefault="00715903" w:rsidP="00715903">
      <w:pPr>
        <w:pStyle w:val="SingleTxtGC"/>
        <w:spacing w:before="120"/>
        <w:rPr>
          <w:sz w:val="19"/>
          <w:szCs w:val="19"/>
        </w:rPr>
      </w:pPr>
      <w:r w:rsidRPr="001D60F7">
        <w:rPr>
          <w:rFonts w:eastAsia="楷体_GB2312" w:hint="eastAsia"/>
          <w:sz w:val="19"/>
          <w:szCs w:val="19"/>
        </w:rPr>
        <w:t>资料来源：</w:t>
      </w:r>
      <w:r w:rsidRPr="008831E0">
        <w:rPr>
          <w:rFonts w:hint="eastAsia"/>
          <w:sz w:val="19"/>
          <w:szCs w:val="19"/>
        </w:rPr>
        <w:t>财政和公共信贷部。</w:t>
      </w:r>
    </w:p>
    <w:p w:rsidR="00715903" w:rsidRPr="00243A1F" w:rsidRDefault="00715903" w:rsidP="00715903">
      <w:pPr>
        <w:pStyle w:val="SingleTxtGC"/>
        <w:pageBreakBefore/>
      </w:pPr>
      <w:r w:rsidRPr="00243A1F">
        <w:t>20.</w:t>
      </w:r>
      <w:r>
        <w:t xml:space="preserve">  </w:t>
      </w:r>
      <w:r w:rsidRPr="00243A1F">
        <w:t>货币基数</w:t>
      </w:r>
    </w:p>
    <w:p w:rsidR="00715903" w:rsidRPr="00D44601" w:rsidRDefault="00715903" w:rsidP="00715903">
      <w:pPr>
        <w:pStyle w:val="SingleTxtGC"/>
        <w:rPr>
          <w:rFonts w:eastAsia="黑体"/>
        </w:rPr>
      </w:pPr>
      <w:r w:rsidRPr="00D44601">
        <w:rPr>
          <w:rFonts w:eastAsia="黑体"/>
        </w:rPr>
        <w:t>货币基数</w:t>
      </w:r>
    </w:p>
    <w:tbl>
      <w:tblPr>
        <w:tblW w:w="7370" w:type="dxa"/>
        <w:tblInd w:w="1134" w:type="dxa"/>
        <w:tblBorders>
          <w:top w:val="single" w:sz="4" w:space="0" w:color="auto"/>
          <w:bottom w:val="single" w:sz="12" w:space="0" w:color="auto"/>
        </w:tblBorders>
        <w:tblCellMar>
          <w:left w:w="0" w:type="dxa"/>
          <w:right w:w="0" w:type="dxa"/>
        </w:tblCellMar>
        <w:tblLook w:val="04A0" w:firstRow="1" w:lastRow="0" w:firstColumn="1" w:lastColumn="0" w:noHBand="0" w:noVBand="1"/>
      </w:tblPr>
      <w:tblGrid>
        <w:gridCol w:w="3949"/>
        <w:gridCol w:w="3421"/>
      </w:tblGrid>
      <w:tr w:rsidR="00715903" w:rsidRPr="00243A1F" w:rsidTr="001B0494">
        <w:trPr>
          <w:trHeight w:val="264"/>
          <w:tblHeader/>
        </w:trPr>
        <w:tc>
          <w:tcPr>
            <w:tcW w:w="3774" w:type="dxa"/>
            <w:tcBorders>
              <w:top w:val="single" w:sz="4" w:space="0" w:color="auto"/>
              <w:bottom w:val="nil"/>
            </w:tcBorders>
            <w:shd w:val="clear" w:color="auto" w:fill="auto"/>
            <w:noWrap/>
            <w:vAlign w:val="bottom"/>
          </w:tcPr>
          <w:p w:rsidR="00715903" w:rsidRPr="00243A1F" w:rsidRDefault="00715903" w:rsidP="001103F6">
            <w:pPr>
              <w:pStyle w:val="a4"/>
              <w:overflowPunct/>
              <w:ind w:right="0"/>
              <w:jc w:val="left"/>
            </w:pPr>
            <w:r w:rsidRPr="00243A1F">
              <w:t>2</w:t>
            </w:r>
            <w:r w:rsidRPr="00D44601">
              <w:t>000</w:t>
            </w:r>
            <w:r w:rsidRPr="00D44601">
              <w:t>年</w:t>
            </w:r>
            <w:r w:rsidRPr="00D44601">
              <w:t>12</w:t>
            </w:r>
            <w:r w:rsidRPr="00D44601">
              <w:t>月</w:t>
            </w:r>
            <w:r w:rsidRPr="00D44601">
              <w:t>29</w:t>
            </w:r>
            <w:r w:rsidRPr="00D44601">
              <w:t>日</w:t>
            </w:r>
          </w:p>
        </w:tc>
        <w:tc>
          <w:tcPr>
            <w:tcW w:w="3267" w:type="dxa"/>
            <w:tcBorders>
              <w:top w:val="single" w:sz="4" w:space="0" w:color="auto"/>
              <w:bottom w:val="nil"/>
            </w:tcBorders>
            <w:shd w:val="clear" w:color="auto" w:fill="auto"/>
            <w:noWrap/>
            <w:vAlign w:val="bottom"/>
          </w:tcPr>
          <w:p w:rsidR="00715903" w:rsidRPr="00243A1F" w:rsidRDefault="00715903" w:rsidP="009776B6">
            <w:pPr>
              <w:pStyle w:val="a5"/>
              <w:ind w:right="0"/>
              <w:jc w:val="right"/>
            </w:pPr>
            <w:r w:rsidRPr="00243A1F">
              <w:t>208</w:t>
            </w:r>
            <w:r w:rsidRPr="00243A1F">
              <w:rPr>
                <w:rFonts w:hint="eastAsia"/>
              </w:rPr>
              <w:t xml:space="preserve"> </w:t>
            </w:r>
            <w:r w:rsidRPr="00243A1F">
              <w:t>943.1</w:t>
            </w:r>
          </w:p>
        </w:tc>
      </w:tr>
      <w:tr w:rsidR="00715903" w:rsidRPr="00243A1F" w:rsidTr="001B0494">
        <w:trPr>
          <w:trHeight w:val="264"/>
        </w:trPr>
        <w:tc>
          <w:tcPr>
            <w:tcW w:w="3774" w:type="dxa"/>
            <w:tcBorders>
              <w:top w:val="nil"/>
            </w:tcBorders>
            <w:shd w:val="clear" w:color="auto" w:fill="auto"/>
            <w:noWrap/>
          </w:tcPr>
          <w:p w:rsidR="00715903" w:rsidRPr="00243A1F" w:rsidRDefault="00715903" w:rsidP="009776B6">
            <w:pPr>
              <w:pStyle w:val="a4"/>
              <w:overflowPunct/>
              <w:ind w:right="0"/>
              <w:jc w:val="left"/>
            </w:pPr>
            <w:r w:rsidRPr="00243A1F">
              <w:t>2005</w:t>
            </w:r>
            <w:r w:rsidRPr="00243A1F">
              <w:t>年</w:t>
            </w:r>
            <w:r w:rsidRPr="00243A1F">
              <w:t>12</w:t>
            </w:r>
            <w:r w:rsidRPr="00243A1F">
              <w:t>月</w:t>
            </w:r>
            <w:r w:rsidRPr="00243A1F">
              <w:t>30</w:t>
            </w:r>
            <w:r w:rsidRPr="00243A1F">
              <w:t>日</w:t>
            </w:r>
          </w:p>
        </w:tc>
        <w:tc>
          <w:tcPr>
            <w:tcW w:w="3267" w:type="dxa"/>
            <w:tcBorders>
              <w:top w:val="nil"/>
            </w:tcBorders>
            <w:shd w:val="clear" w:color="auto" w:fill="auto"/>
            <w:noWrap/>
            <w:vAlign w:val="bottom"/>
          </w:tcPr>
          <w:p w:rsidR="00715903" w:rsidRPr="00243A1F" w:rsidRDefault="00715903" w:rsidP="009776B6">
            <w:pPr>
              <w:pStyle w:val="a4"/>
              <w:overflowPunct/>
              <w:ind w:right="0"/>
              <w:jc w:val="right"/>
            </w:pPr>
            <w:r w:rsidRPr="00243A1F">
              <w:t>380</w:t>
            </w:r>
            <w:r w:rsidRPr="00243A1F">
              <w:rPr>
                <w:rFonts w:hint="eastAsia"/>
              </w:rPr>
              <w:t xml:space="preserve"> </w:t>
            </w:r>
            <w:r w:rsidRPr="00243A1F">
              <w:t>033.7</w:t>
            </w:r>
          </w:p>
        </w:tc>
      </w:tr>
      <w:tr w:rsidR="00715903" w:rsidRPr="00243A1F" w:rsidTr="009776B6">
        <w:trPr>
          <w:trHeight w:val="264"/>
        </w:trPr>
        <w:tc>
          <w:tcPr>
            <w:tcW w:w="3774" w:type="dxa"/>
            <w:shd w:val="clear" w:color="auto" w:fill="auto"/>
            <w:noWrap/>
          </w:tcPr>
          <w:p w:rsidR="00715903" w:rsidRPr="00243A1F" w:rsidRDefault="00715903" w:rsidP="009776B6">
            <w:pPr>
              <w:pStyle w:val="a4"/>
              <w:overflowPunct/>
              <w:ind w:right="0"/>
              <w:jc w:val="left"/>
            </w:pPr>
            <w:r w:rsidRPr="00243A1F">
              <w:t>2010</w:t>
            </w:r>
            <w:r w:rsidRPr="00243A1F">
              <w:t>年</w:t>
            </w:r>
            <w:r w:rsidRPr="00243A1F">
              <w:t>12</w:t>
            </w:r>
            <w:r w:rsidRPr="00243A1F">
              <w:t>月</w:t>
            </w:r>
            <w:r w:rsidRPr="00243A1F">
              <w:t>31</w:t>
            </w:r>
            <w:r w:rsidRPr="00243A1F">
              <w:t>日</w:t>
            </w:r>
          </w:p>
        </w:tc>
        <w:tc>
          <w:tcPr>
            <w:tcW w:w="3267" w:type="dxa"/>
            <w:shd w:val="clear" w:color="auto" w:fill="auto"/>
            <w:noWrap/>
            <w:vAlign w:val="bottom"/>
          </w:tcPr>
          <w:p w:rsidR="00715903" w:rsidRPr="00243A1F" w:rsidRDefault="00715903" w:rsidP="009776B6">
            <w:pPr>
              <w:pStyle w:val="a4"/>
              <w:overflowPunct/>
              <w:ind w:right="0"/>
              <w:jc w:val="right"/>
            </w:pPr>
            <w:r w:rsidRPr="00243A1F">
              <w:t>693</w:t>
            </w:r>
            <w:r w:rsidRPr="00243A1F">
              <w:rPr>
                <w:rFonts w:hint="eastAsia"/>
              </w:rPr>
              <w:t xml:space="preserve"> </w:t>
            </w:r>
            <w:r w:rsidRPr="00243A1F">
              <w:t>423.2</w:t>
            </w:r>
          </w:p>
        </w:tc>
      </w:tr>
      <w:tr w:rsidR="00715903" w:rsidRPr="00243A1F" w:rsidTr="009776B6">
        <w:trPr>
          <w:trHeight w:val="264"/>
        </w:trPr>
        <w:tc>
          <w:tcPr>
            <w:tcW w:w="3774" w:type="dxa"/>
            <w:shd w:val="clear" w:color="auto" w:fill="auto"/>
            <w:noWrap/>
          </w:tcPr>
          <w:p w:rsidR="00715903" w:rsidRPr="00243A1F" w:rsidRDefault="00715903" w:rsidP="009776B6">
            <w:pPr>
              <w:pStyle w:val="a4"/>
              <w:overflowPunct/>
              <w:ind w:right="0"/>
              <w:jc w:val="left"/>
            </w:pPr>
            <w:r w:rsidRPr="00243A1F">
              <w:t>2015</w:t>
            </w:r>
            <w:r w:rsidRPr="00243A1F">
              <w:t>年</w:t>
            </w:r>
            <w:r w:rsidRPr="00243A1F">
              <w:t>11</w:t>
            </w:r>
            <w:r w:rsidRPr="00243A1F">
              <w:t>月</w:t>
            </w:r>
            <w:r w:rsidRPr="00243A1F">
              <w:t>27</w:t>
            </w:r>
            <w:r w:rsidRPr="00243A1F">
              <w:t>日</w:t>
            </w:r>
          </w:p>
        </w:tc>
        <w:tc>
          <w:tcPr>
            <w:tcW w:w="3267" w:type="dxa"/>
            <w:shd w:val="clear" w:color="auto" w:fill="auto"/>
            <w:noWrap/>
            <w:vAlign w:val="bottom"/>
          </w:tcPr>
          <w:p w:rsidR="00715903" w:rsidRPr="00243A1F" w:rsidRDefault="00715903" w:rsidP="009776B6">
            <w:pPr>
              <w:pStyle w:val="a4"/>
              <w:overflowPunct/>
              <w:ind w:right="0"/>
              <w:jc w:val="right"/>
            </w:pPr>
            <w:r w:rsidRPr="00243A1F">
              <w:t>1</w:t>
            </w:r>
            <w:r w:rsidRPr="00243A1F">
              <w:rPr>
                <w:rFonts w:hint="eastAsia"/>
              </w:rPr>
              <w:t xml:space="preserve"> </w:t>
            </w:r>
            <w:r w:rsidRPr="00243A1F">
              <w:t>117</w:t>
            </w:r>
            <w:r w:rsidRPr="00243A1F">
              <w:rPr>
                <w:rFonts w:hint="eastAsia"/>
              </w:rPr>
              <w:t xml:space="preserve"> </w:t>
            </w:r>
            <w:r w:rsidRPr="00243A1F">
              <w:t>632.9</w:t>
            </w:r>
          </w:p>
        </w:tc>
      </w:tr>
    </w:tbl>
    <w:p w:rsidR="00715903" w:rsidRPr="00D44601" w:rsidRDefault="00715903" w:rsidP="00715903">
      <w:pPr>
        <w:pStyle w:val="SingleTxtGC"/>
        <w:spacing w:before="120"/>
        <w:rPr>
          <w:sz w:val="19"/>
          <w:szCs w:val="19"/>
        </w:rPr>
      </w:pPr>
      <w:r w:rsidRPr="001D60F7">
        <w:rPr>
          <w:rFonts w:eastAsia="楷体_GB2312" w:hint="eastAsia"/>
          <w:sz w:val="19"/>
          <w:szCs w:val="19"/>
        </w:rPr>
        <w:t>资料来源：</w:t>
      </w:r>
      <w:r w:rsidRPr="00D44601">
        <w:rPr>
          <w:rFonts w:hint="eastAsia"/>
          <w:sz w:val="19"/>
          <w:szCs w:val="19"/>
        </w:rPr>
        <w:t>财政和公共信贷部。</w:t>
      </w:r>
    </w:p>
    <w:p w:rsidR="00715903" w:rsidRPr="00243A1F" w:rsidRDefault="00715903" w:rsidP="00715903">
      <w:pPr>
        <w:pStyle w:val="SingleTxtGC"/>
      </w:pPr>
      <w:r w:rsidRPr="00243A1F">
        <w:t>21.</w:t>
      </w:r>
      <w:r>
        <w:t xml:space="preserve">  </w:t>
      </w:r>
      <w:r w:rsidRPr="00243A1F">
        <w:t>国际资产净值</w:t>
      </w:r>
    </w:p>
    <w:p w:rsidR="00715903" w:rsidRPr="00B56BB2" w:rsidRDefault="00715903" w:rsidP="00715903">
      <w:pPr>
        <w:pStyle w:val="SingleTxtGC"/>
        <w:rPr>
          <w:rFonts w:eastAsia="黑体"/>
        </w:rPr>
      </w:pPr>
      <w:r w:rsidRPr="00B56BB2">
        <w:rPr>
          <w:rFonts w:eastAsia="黑体"/>
        </w:rPr>
        <w:t>官方储备资产</w:t>
      </w:r>
    </w:p>
    <w:tbl>
      <w:tblPr>
        <w:tblW w:w="7370" w:type="dxa"/>
        <w:tblInd w:w="1134" w:type="dxa"/>
        <w:tblBorders>
          <w:top w:val="single" w:sz="4" w:space="0" w:color="auto"/>
          <w:bottom w:val="single" w:sz="12" w:space="0" w:color="auto"/>
        </w:tblBorders>
        <w:tblCellMar>
          <w:left w:w="0" w:type="dxa"/>
          <w:right w:w="0" w:type="dxa"/>
        </w:tblCellMar>
        <w:tblLook w:val="04A0" w:firstRow="1" w:lastRow="0" w:firstColumn="1" w:lastColumn="0" w:noHBand="0" w:noVBand="1"/>
      </w:tblPr>
      <w:tblGrid>
        <w:gridCol w:w="4060"/>
        <w:gridCol w:w="3310"/>
      </w:tblGrid>
      <w:tr w:rsidR="00715903" w:rsidRPr="00243A1F" w:rsidTr="009776B6">
        <w:trPr>
          <w:trHeight w:val="264"/>
          <w:tblHeader/>
        </w:trPr>
        <w:tc>
          <w:tcPr>
            <w:tcW w:w="3842" w:type="dxa"/>
            <w:tcBorders>
              <w:top w:val="single" w:sz="4" w:space="0" w:color="auto"/>
              <w:bottom w:val="single" w:sz="12" w:space="0" w:color="auto"/>
            </w:tcBorders>
            <w:shd w:val="clear" w:color="auto" w:fill="auto"/>
            <w:vAlign w:val="bottom"/>
          </w:tcPr>
          <w:p w:rsidR="00715903" w:rsidRPr="00243A1F" w:rsidRDefault="00715903" w:rsidP="009776B6">
            <w:pPr>
              <w:pStyle w:val="a5"/>
              <w:ind w:right="0"/>
              <w:jc w:val="left"/>
              <w:rPr>
                <w:i/>
              </w:rPr>
            </w:pPr>
            <w:r w:rsidRPr="00243A1F">
              <w:t>日期</w:t>
            </w:r>
          </w:p>
        </w:tc>
        <w:tc>
          <w:tcPr>
            <w:tcW w:w="3129" w:type="dxa"/>
            <w:tcBorders>
              <w:top w:val="single" w:sz="4" w:space="0" w:color="auto"/>
              <w:bottom w:val="single" w:sz="12" w:space="0" w:color="auto"/>
            </w:tcBorders>
            <w:shd w:val="clear" w:color="auto" w:fill="auto"/>
            <w:vAlign w:val="bottom"/>
          </w:tcPr>
          <w:p w:rsidR="00715903" w:rsidRPr="00243A1F" w:rsidRDefault="00715903" w:rsidP="009776B6">
            <w:pPr>
              <w:pStyle w:val="a5"/>
              <w:ind w:right="0"/>
              <w:jc w:val="right"/>
            </w:pPr>
            <w:r w:rsidRPr="00243A1F">
              <w:t>百万美元</w:t>
            </w:r>
          </w:p>
        </w:tc>
      </w:tr>
      <w:tr w:rsidR="00715903" w:rsidRPr="00243A1F" w:rsidTr="009776B6">
        <w:trPr>
          <w:trHeight w:val="264"/>
        </w:trPr>
        <w:tc>
          <w:tcPr>
            <w:tcW w:w="3842" w:type="dxa"/>
            <w:tcBorders>
              <w:top w:val="single" w:sz="12" w:space="0" w:color="auto"/>
            </w:tcBorders>
            <w:shd w:val="clear" w:color="auto" w:fill="auto"/>
            <w:noWrap/>
          </w:tcPr>
          <w:p w:rsidR="00715903" w:rsidRPr="00243A1F" w:rsidRDefault="00715903" w:rsidP="009776B6">
            <w:pPr>
              <w:pStyle w:val="a4"/>
              <w:overflowPunct/>
              <w:ind w:right="0"/>
              <w:jc w:val="left"/>
            </w:pPr>
            <w:r w:rsidRPr="00243A1F">
              <w:t>2000</w:t>
            </w:r>
            <w:r w:rsidRPr="00243A1F">
              <w:t>年</w:t>
            </w:r>
            <w:r w:rsidRPr="00243A1F">
              <w:t>12</w:t>
            </w:r>
            <w:r w:rsidRPr="00243A1F">
              <w:t>月</w:t>
            </w:r>
          </w:p>
        </w:tc>
        <w:tc>
          <w:tcPr>
            <w:tcW w:w="3129" w:type="dxa"/>
            <w:tcBorders>
              <w:top w:val="single" w:sz="12" w:space="0" w:color="auto"/>
            </w:tcBorders>
            <w:shd w:val="clear" w:color="auto" w:fill="auto"/>
            <w:noWrap/>
            <w:vAlign w:val="bottom"/>
          </w:tcPr>
          <w:p w:rsidR="00715903" w:rsidRPr="00243A1F" w:rsidRDefault="00715903" w:rsidP="009776B6">
            <w:pPr>
              <w:pStyle w:val="a4"/>
              <w:overflowPunct/>
              <w:ind w:right="0"/>
              <w:jc w:val="right"/>
            </w:pPr>
            <w:r w:rsidRPr="00243A1F">
              <w:t>35</w:t>
            </w:r>
            <w:r w:rsidRPr="00243A1F">
              <w:rPr>
                <w:rFonts w:hint="eastAsia"/>
              </w:rPr>
              <w:t xml:space="preserve"> </w:t>
            </w:r>
            <w:r w:rsidRPr="00243A1F">
              <w:t>585</w:t>
            </w:r>
            <w:r w:rsidRPr="00243A1F">
              <w:rPr>
                <w:rFonts w:hint="eastAsia"/>
              </w:rPr>
              <w:t>.</w:t>
            </w:r>
            <w:r w:rsidRPr="00243A1F">
              <w:t>160</w:t>
            </w:r>
          </w:p>
        </w:tc>
      </w:tr>
      <w:tr w:rsidR="00715903" w:rsidRPr="00243A1F" w:rsidTr="009776B6">
        <w:trPr>
          <w:trHeight w:val="264"/>
        </w:trPr>
        <w:tc>
          <w:tcPr>
            <w:tcW w:w="3842" w:type="dxa"/>
            <w:shd w:val="clear" w:color="auto" w:fill="auto"/>
            <w:noWrap/>
          </w:tcPr>
          <w:p w:rsidR="00715903" w:rsidRPr="00243A1F" w:rsidRDefault="00715903" w:rsidP="009776B6">
            <w:pPr>
              <w:pStyle w:val="a4"/>
              <w:overflowPunct/>
              <w:ind w:right="0"/>
              <w:jc w:val="left"/>
            </w:pPr>
            <w:r w:rsidRPr="00243A1F">
              <w:t>2005</w:t>
            </w:r>
            <w:r w:rsidRPr="00243A1F">
              <w:t>年</w:t>
            </w:r>
            <w:r w:rsidRPr="00243A1F">
              <w:t>12</w:t>
            </w:r>
            <w:r w:rsidRPr="00243A1F">
              <w:t>月</w:t>
            </w:r>
          </w:p>
        </w:tc>
        <w:tc>
          <w:tcPr>
            <w:tcW w:w="3129" w:type="dxa"/>
            <w:shd w:val="clear" w:color="auto" w:fill="auto"/>
            <w:noWrap/>
            <w:vAlign w:val="bottom"/>
          </w:tcPr>
          <w:p w:rsidR="00715903" w:rsidRPr="00243A1F" w:rsidRDefault="00715903" w:rsidP="009776B6">
            <w:pPr>
              <w:pStyle w:val="a4"/>
              <w:overflowPunct/>
              <w:ind w:right="0"/>
              <w:jc w:val="right"/>
            </w:pPr>
            <w:r w:rsidRPr="00243A1F">
              <w:t>74</w:t>
            </w:r>
            <w:r w:rsidRPr="00243A1F">
              <w:rPr>
                <w:rFonts w:hint="eastAsia"/>
              </w:rPr>
              <w:t xml:space="preserve"> </w:t>
            </w:r>
            <w:r w:rsidRPr="00243A1F">
              <w:t>110.126</w:t>
            </w:r>
          </w:p>
        </w:tc>
      </w:tr>
      <w:tr w:rsidR="00715903" w:rsidRPr="00243A1F" w:rsidTr="009776B6">
        <w:trPr>
          <w:trHeight w:val="264"/>
        </w:trPr>
        <w:tc>
          <w:tcPr>
            <w:tcW w:w="3842" w:type="dxa"/>
            <w:shd w:val="clear" w:color="auto" w:fill="auto"/>
            <w:noWrap/>
          </w:tcPr>
          <w:p w:rsidR="00715903" w:rsidRPr="00243A1F" w:rsidRDefault="00715903" w:rsidP="009776B6">
            <w:pPr>
              <w:pStyle w:val="a4"/>
              <w:overflowPunct/>
              <w:ind w:right="0"/>
              <w:jc w:val="left"/>
            </w:pPr>
            <w:r w:rsidRPr="00243A1F">
              <w:t>2010</w:t>
            </w:r>
            <w:r w:rsidRPr="00243A1F">
              <w:t>年</w:t>
            </w:r>
            <w:r w:rsidRPr="00243A1F">
              <w:t>12</w:t>
            </w:r>
            <w:r w:rsidRPr="00243A1F">
              <w:t>月</w:t>
            </w:r>
          </w:p>
        </w:tc>
        <w:tc>
          <w:tcPr>
            <w:tcW w:w="3129" w:type="dxa"/>
            <w:shd w:val="clear" w:color="auto" w:fill="auto"/>
            <w:noWrap/>
            <w:vAlign w:val="bottom"/>
          </w:tcPr>
          <w:p w:rsidR="00715903" w:rsidRPr="00243A1F" w:rsidRDefault="00715903" w:rsidP="009776B6">
            <w:pPr>
              <w:pStyle w:val="a4"/>
              <w:overflowPunct/>
              <w:ind w:right="0"/>
              <w:jc w:val="right"/>
            </w:pPr>
            <w:r w:rsidRPr="00243A1F">
              <w:t>120</w:t>
            </w:r>
            <w:r w:rsidRPr="00243A1F">
              <w:rPr>
                <w:rFonts w:hint="eastAsia"/>
              </w:rPr>
              <w:t xml:space="preserve"> </w:t>
            </w:r>
            <w:r w:rsidRPr="00243A1F">
              <w:t>587.482</w:t>
            </w:r>
          </w:p>
        </w:tc>
      </w:tr>
      <w:tr w:rsidR="00715903" w:rsidRPr="00243A1F" w:rsidTr="009776B6">
        <w:trPr>
          <w:trHeight w:val="264"/>
        </w:trPr>
        <w:tc>
          <w:tcPr>
            <w:tcW w:w="3842" w:type="dxa"/>
            <w:shd w:val="clear" w:color="auto" w:fill="auto"/>
            <w:noWrap/>
          </w:tcPr>
          <w:p w:rsidR="00715903" w:rsidRPr="00243A1F" w:rsidRDefault="00715903" w:rsidP="009776B6">
            <w:pPr>
              <w:pStyle w:val="a4"/>
              <w:overflowPunct/>
              <w:ind w:right="0"/>
              <w:jc w:val="left"/>
            </w:pPr>
            <w:r w:rsidRPr="00243A1F">
              <w:t>2015</w:t>
            </w:r>
            <w:r w:rsidRPr="00243A1F">
              <w:t>年</w:t>
            </w:r>
            <w:r w:rsidRPr="00243A1F">
              <w:t>12</w:t>
            </w:r>
            <w:r w:rsidRPr="00243A1F">
              <w:t>月</w:t>
            </w:r>
          </w:p>
        </w:tc>
        <w:tc>
          <w:tcPr>
            <w:tcW w:w="3129" w:type="dxa"/>
            <w:shd w:val="clear" w:color="auto" w:fill="auto"/>
            <w:noWrap/>
            <w:vAlign w:val="bottom"/>
          </w:tcPr>
          <w:p w:rsidR="00715903" w:rsidRPr="00243A1F" w:rsidRDefault="00715903" w:rsidP="009776B6">
            <w:pPr>
              <w:pStyle w:val="a4"/>
              <w:overflowPunct/>
              <w:ind w:right="0"/>
              <w:jc w:val="right"/>
            </w:pPr>
            <w:r w:rsidRPr="00243A1F">
              <w:t>177</w:t>
            </w:r>
            <w:r w:rsidRPr="00243A1F">
              <w:rPr>
                <w:rFonts w:hint="eastAsia"/>
              </w:rPr>
              <w:t xml:space="preserve"> </w:t>
            </w:r>
            <w:r w:rsidRPr="00243A1F">
              <w:t>596.709</w:t>
            </w:r>
          </w:p>
        </w:tc>
      </w:tr>
    </w:tbl>
    <w:p w:rsidR="00715903" w:rsidRPr="00D44601" w:rsidRDefault="00715903" w:rsidP="00715903">
      <w:pPr>
        <w:pStyle w:val="SingleTxtGC"/>
        <w:spacing w:before="120"/>
        <w:rPr>
          <w:sz w:val="19"/>
          <w:szCs w:val="19"/>
        </w:rPr>
      </w:pPr>
      <w:r w:rsidRPr="001D60F7">
        <w:rPr>
          <w:rFonts w:eastAsia="楷体_GB2312" w:hint="eastAsia"/>
          <w:sz w:val="19"/>
          <w:szCs w:val="19"/>
        </w:rPr>
        <w:t>资料来源：</w:t>
      </w:r>
      <w:r w:rsidRPr="00D44601">
        <w:rPr>
          <w:rFonts w:hint="eastAsia"/>
          <w:sz w:val="19"/>
          <w:szCs w:val="19"/>
        </w:rPr>
        <w:t>墨西哥央行。</w:t>
      </w:r>
    </w:p>
    <w:p w:rsidR="00715903" w:rsidRPr="00243A1F" w:rsidRDefault="00715903" w:rsidP="00715903">
      <w:pPr>
        <w:pStyle w:val="SingleTxtGC"/>
        <w:rPr>
          <w:lang w:val="es-ES"/>
        </w:rPr>
      </w:pPr>
      <w:r w:rsidRPr="00243A1F">
        <w:rPr>
          <w:lang w:val="es-ES"/>
        </w:rPr>
        <w:t>22.</w:t>
      </w:r>
      <w:r>
        <w:rPr>
          <w:lang w:val="es-ES"/>
        </w:rPr>
        <w:t xml:space="preserve">  </w:t>
      </w:r>
      <w:r w:rsidRPr="00243A1F">
        <w:t>全国职业与就业调查数据显示，</w:t>
      </w:r>
      <w:r w:rsidRPr="00243A1F">
        <w:t>2015</w:t>
      </w:r>
      <w:r w:rsidRPr="00243A1F">
        <w:t>年的经济活动人口比例为</w:t>
      </w:r>
      <w:r w:rsidRPr="00243A1F">
        <w:t>59.7%</w:t>
      </w:r>
      <w:r w:rsidRPr="00243A1F">
        <w:t>。</w:t>
      </w:r>
    </w:p>
    <w:p w:rsidR="00715903" w:rsidRPr="00D44601" w:rsidRDefault="00715903" w:rsidP="00715903">
      <w:pPr>
        <w:pStyle w:val="SingleTxtGC"/>
        <w:rPr>
          <w:rFonts w:eastAsia="黑体"/>
          <w:lang w:val="es-ES"/>
        </w:rPr>
      </w:pPr>
      <w:r w:rsidRPr="00D44601">
        <w:rPr>
          <w:rFonts w:eastAsia="黑体" w:hAnsi="黑体"/>
          <w:bCs/>
          <w:lang w:val="es-ES"/>
        </w:rPr>
        <w:t>按年龄组和性别分列的</w:t>
      </w:r>
      <w:r w:rsidRPr="00D44601">
        <w:rPr>
          <w:rFonts w:eastAsia="黑体"/>
          <w:bCs/>
          <w:lang w:val="es-ES"/>
        </w:rPr>
        <w:t>15</w:t>
      </w:r>
      <w:r w:rsidRPr="00D44601">
        <w:rPr>
          <w:rFonts w:eastAsia="黑体" w:hAnsi="黑体"/>
          <w:bCs/>
          <w:lang w:val="es-ES"/>
        </w:rPr>
        <w:t>岁及以上人口的经济参与率</w:t>
      </w:r>
    </w:p>
    <w:tbl>
      <w:tblPr>
        <w:tblW w:w="8505" w:type="dxa"/>
        <w:tblInd w:w="1134" w:type="dxa"/>
        <w:tblBorders>
          <w:top w:val="single" w:sz="4" w:space="0" w:color="auto"/>
          <w:bottom w:val="single" w:sz="12" w:space="0" w:color="auto"/>
        </w:tblBorders>
        <w:tblCellMar>
          <w:left w:w="0" w:type="dxa"/>
          <w:right w:w="0" w:type="dxa"/>
        </w:tblCellMar>
        <w:tblLook w:val="04A0" w:firstRow="1" w:lastRow="0" w:firstColumn="1" w:lastColumn="0" w:noHBand="0" w:noVBand="1"/>
      </w:tblPr>
      <w:tblGrid>
        <w:gridCol w:w="902"/>
        <w:gridCol w:w="820"/>
        <w:gridCol w:w="820"/>
        <w:gridCol w:w="820"/>
        <w:gridCol w:w="115"/>
        <w:gridCol w:w="819"/>
        <w:gridCol w:w="819"/>
        <w:gridCol w:w="819"/>
        <w:gridCol w:w="114"/>
        <w:gridCol w:w="819"/>
        <w:gridCol w:w="819"/>
        <w:gridCol w:w="819"/>
      </w:tblGrid>
      <w:tr w:rsidR="00715903" w:rsidRPr="00243A1F" w:rsidTr="009776B6">
        <w:trPr>
          <w:trHeight w:val="240"/>
          <w:tblHeader/>
        </w:trPr>
        <w:tc>
          <w:tcPr>
            <w:tcW w:w="796" w:type="dxa"/>
            <w:vMerge w:val="restart"/>
            <w:tcBorders>
              <w:top w:val="single" w:sz="4" w:space="0" w:color="auto"/>
            </w:tcBorders>
            <w:shd w:val="clear" w:color="auto" w:fill="auto"/>
            <w:vAlign w:val="bottom"/>
          </w:tcPr>
          <w:p w:rsidR="00715903" w:rsidRPr="00243A1F" w:rsidRDefault="00715903" w:rsidP="009776B6">
            <w:pPr>
              <w:pStyle w:val="a5"/>
              <w:ind w:right="0"/>
              <w:jc w:val="left"/>
              <w:rPr>
                <w:i/>
              </w:rPr>
            </w:pPr>
            <w:r w:rsidRPr="00243A1F">
              <w:t>年龄组</w:t>
            </w:r>
          </w:p>
        </w:tc>
        <w:tc>
          <w:tcPr>
            <w:tcW w:w="2124" w:type="dxa"/>
            <w:gridSpan w:val="3"/>
            <w:tcBorders>
              <w:top w:val="single" w:sz="4" w:space="0" w:color="auto"/>
              <w:bottom w:val="single" w:sz="4" w:space="0" w:color="auto"/>
            </w:tcBorders>
            <w:shd w:val="clear" w:color="auto" w:fill="auto"/>
            <w:vAlign w:val="bottom"/>
          </w:tcPr>
          <w:p w:rsidR="00715903" w:rsidRPr="00243A1F" w:rsidRDefault="00715903" w:rsidP="009776B6">
            <w:pPr>
              <w:pStyle w:val="a5"/>
              <w:ind w:right="0"/>
              <w:jc w:val="center"/>
              <w:rPr>
                <w:i/>
              </w:rPr>
            </w:pPr>
            <w:r w:rsidRPr="00243A1F">
              <w:t>2005</w:t>
            </w:r>
            <w:r w:rsidRPr="00243A1F">
              <w:t>年</w:t>
            </w:r>
          </w:p>
        </w:tc>
        <w:tc>
          <w:tcPr>
            <w:tcW w:w="101" w:type="dxa"/>
            <w:tcBorders>
              <w:top w:val="single" w:sz="4" w:space="0" w:color="auto"/>
              <w:bottom w:val="nil"/>
            </w:tcBorders>
            <w:shd w:val="clear" w:color="auto" w:fill="auto"/>
            <w:vAlign w:val="bottom"/>
          </w:tcPr>
          <w:p w:rsidR="00715903" w:rsidRPr="00243A1F" w:rsidRDefault="00715903" w:rsidP="009776B6">
            <w:pPr>
              <w:pStyle w:val="a5"/>
              <w:ind w:right="0"/>
              <w:jc w:val="right"/>
            </w:pPr>
          </w:p>
        </w:tc>
        <w:tc>
          <w:tcPr>
            <w:tcW w:w="2124" w:type="dxa"/>
            <w:gridSpan w:val="3"/>
            <w:tcBorders>
              <w:top w:val="single" w:sz="4" w:space="0" w:color="auto"/>
              <w:bottom w:val="single" w:sz="4" w:space="0" w:color="auto"/>
            </w:tcBorders>
            <w:shd w:val="clear" w:color="auto" w:fill="auto"/>
            <w:vAlign w:val="bottom"/>
          </w:tcPr>
          <w:p w:rsidR="00715903" w:rsidRPr="00243A1F" w:rsidRDefault="00715903" w:rsidP="009776B6">
            <w:pPr>
              <w:pStyle w:val="a5"/>
              <w:ind w:right="0"/>
              <w:jc w:val="center"/>
              <w:rPr>
                <w:i/>
              </w:rPr>
            </w:pPr>
            <w:r w:rsidRPr="00243A1F">
              <w:t>2010</w:t>
            </w:r>
            <w:r w:rsidRPr="00243A1F">
              <w:t>年</w:t>
            </w:r>
          </w:p>
        </w:tc>
        <w:tc>
          <w:tcPr>
            <w:tcW w:w="101" w:type="dxa"/>
            <w:tcBorders>
              <w:top w:val="single" w:sz="4" w:space="0" w:color="auto"/>
              <w:bottom w:val="nil"/>
            </w:tcBorders>
            <w:shd w:val="clear" w:color="auto" w:fill="auto"/>
            <w:vAlign w:val="bottom"/>
          </w:tcPr>
          <w:p w:rsidR="00715903" w:rsidRPr="00243A1F" w:rsidRDefault="00715903" w:rsidP="009776B6">
            <w:pPr>
              <w:pStyle w:val="a5"/>
              <w:ind w:right="0"/>
              <w:jc w:val="right"/>
            </w:pPr>
          </w:p>
        </w:tc>
        <w:tc>
          <w:tcPr>
            <w:tcW w:w="2124" w:type="dxa"/>
            <w:gridSpan w:val="3"/>
            <w:tcBorders>
              <w:top w:val="single" w:sz="4" w:space="0" w:color="auto"/>
              <w:bottom w:val="single" w:sz="4" w:space="0" w:color="auto"/>
            </w:tcBorders>
            <w:shd w:val="clear" w:color="auto" w:fill="auto"/>
            <w:vAlign w:val="bottom"/>
          </w:tcPr>
          <w:p w:rsidR="00715903" w:rsidRPr="00243A1F" w:rsidRDefault="00715903" w:rsidP="009776B6">
            <w:pPr>
              <w:pStyle w:val="a5"/>
              <w:ind w:right="0"/>
              <w:jc w:val="center"/>
            </w:pPr>
            <w:r w:rsidRPr="00243A1F">
              <w:t>2015</w:t>
            </w:r>
            <w:r w:rsidRPr="00243A1F">
              <w:t>年</w:t>
            </w:r>
          </w:p>
        </w:tc>
      </w:tr>
      <w:tr w:rsidR="00715903" w:rsidRPr="00243A1F" w:rsidTr="009776B6">
        <w:trPr>
          <w:trHeight w:val="240"/>
        </w:trPr>
        <w:tc>
          <w:tcPr>
            <w:tcW w:w="796" w:type="dxa"/>
            <w:vMerge/>
            <w:tcBorders>
              <w:bottom w:val="single" w:sz="12" w:space="0" w:color="auto"/>
            </w:tcBorders>
            <w:shd w:val="clear" w:color="auto" w:fill="auto"/>
          </w:tcPr>
          <w:p w:rsidR="00715903" w:rsidRPr="00243A1F" w:rsidRDefault="00715903" w:rsidP="009776B6">
            <w:pPr>
              <w:pStyle w:val="a4"/>
              <w:overflowPunct/>
              <w:ind w:right="0"/>
              <w:jc w:val="left"/>
            </w:pPr>
          </w:p>
        </w:tc>
        <w:tc>
          <w:tcPr>
            <w:tcW w:w="708" w:type="dxa"/>
            <w:tcBorders>
              <w:top w:val="single" w:sz="4" w:space="0" w:color="auto"/>
              <w:bottom w:val="single" w:sz="12" w:space="0" w:color="auto"/>
            </w:tcBorders>
            <w:shd w:val="clear" w:color="auto" w:fill="auto"/>
            <w:noWrap/>
            <w:vAlign w:val="bottom"/>
          </w:tcPr>
          <w:p w:rsidR="00715903" w:rsidRPr="00E544A7" w:rsidRDefault="00715903" w:rsidP="009776B6">
            <w:pPr>
              <w:pStyle w:val="a5"/>
              <w:ind w:right="0"/>
              <w:jc w:val="right"/>
            </w:pPr>
            <w:r w:rsidRPr="00E544A7">
              <w:t>男性</w:t>
            </w:r>
          </w:p>
        </w:tc>
        <w:tc>
          <w:tcPr>
            <w:tcW w:w="708" w:type="dxa"/>
            <w:tcBorders>
              <w:top w:val="single" w:sz="4" w:space="0" w:color="auto"/>
              <w:bottom w:val="single" w:sz="12" w:space="0" w:color="auto"/>
            </w:tcBorders>
            <w:shd w:val="clear" w:color="auto" w:fill="auto"/>
            <w:noWrap/>
            <w:vAlign w:val="bottom"/>
          </w:tcPr>
          <w:p w:rsidR="00715903" w:rsidRPr="00E544A7" w:rsidRDefault="00715903" w:rsidP="009776B6">
            <w:pPr>
              <w:pStyle w:val="a5"/>
              <w:ind w:right="0"/>
              <w:jc w:val="right"/>
            </w:pPr>
            <w:r w:rsidRPr="00E544A7">
              <w:t>女性</w:t>
            </w:r>
          </w:p>
        </w:tc>
        <w:tc>
          <w:tcPr>
            <w:tcW w:w="708" w:type="dxa"/>
            <w:tcBorders>
              <w:top w:val="single" w:sz="4" w:space="0" w:color="auto"/>
              <w:bottom w:val="single" w:sz="12" w:space="0" w:color="auto"/>
            </w:tcBorders>
            <w:shd w:val="clear" w:color="auto" w:fill="auto"/>
            <w:noWrap/>
            <w:vAlign w:val="bottom"/>
          </w:tcPr>
          <w:p w:rsidR="00715903" w:rsidRPr="00E544A7" w:rsidRDefault="00715903" w:rsidP="009776B6">
            <w:pPr>
              <w:pStyle w:val="a5"/>
              <w:ind w:right="0"/>
              <w:jc w:val="right"/>
            </w:pPr>
            <w:r w:rsidRPr="00E544A7">
              <w:t>合计</w:t>
            </w:r>
          </w:p>
        </w:tc>
        <w:tc>
          <w:tcPr>
            <w:tcW w:w="101" w:type="dxa"/>
            <w:tcBorders>
              <w:top w:val="nil"/>
              <w:bottom w:val="single" w:sz="12" w:space="0" w:color="auto"/>
            </w:tcBorders>
            <w:shd w:val="clear" w:color="auto" w:fill="auto"/>
          </w:tcPr>
          <w:p w:rsidR="00715903" w:rsidRPr="00E544A7" w:rsidRDefault="00715903" w:rsidP="009776B6">
            <w:pPr>
              <w:pStyle w:val="a5"/>
              <w:ind w:right="0"/>
              <w:jc w:val="right"/>
            </w:pPr>
          </w:p>
        </w:tc>
        <w:tc>
          <w:tcPr>
            <w:tcW w:w="708" w:type="dxa"/>
            <w:tcBorders>
              <w:top w:val="single" w:sz="4" w:space="0" w:color="auto"/>
              <w:bottom w:val="single" w:sz="12" w:space="0" w:color="auto"/>
            </w:tcBorders>
            <w:shd w:val="clear" w:color="auto" w:fill="auto"/>
            <w:noWrap/>
            <w:vAlign w:val="bottom"/>
          </w:tcPr>
          <w:p w:rsidR="00715903" w:rsidRPr="00E544A7" w:rsidRDefault="00715903" w:rsidP="009776B6">
            <w:pPr>
              <w:pStyle w:val="a5"/>
              <w:ind w:right="0"/>
              <w:jc w:val="right"/>
            </w:pPr>
            <w:r w:rsidRPr="00E544A7">
              <w:t>男性</w:t>
            </w:r>
          </w:p>
        </w:tc>
        <w:tc>
          <w:tcPr>
            <w:tcW w:w="708" w:type="dxa"/>
            <w:tcBorders>
              <w:top w:val="single" w:sz="4" w:space="0" w:color="auto"/>
              <w:bottom w:val="single" w:sz="12" w:space="0" w:color="auto"/>
            </w:tcBorders>
            <w:shd w:val="clear" w:color="auto" w:fill="auto"/>
            <w:noWrap/>
            <w:vAlign w:val="bottom"/>
          </w:tcPr>
          <w:p w:rsidR="00715903" w:rsidRPr="00E544A7" w:rsidRDefault="00715903" w:rsidP="009776B6">
            <w:pPr>
              <w:pStyle w:val="a5"/>
              <w:ind w:right="0"/>
              <w:jc w:val="right"/>
            </w:pPr>
            <w:r w:rsidRPr="00E544A7">
              <w:t>女性</w:t>
            </w:r>
          </w:p>
        </w:tc>
        <w:tc>
          <w:tcPr>
            <w:tcW w:w="708" w:type="dxa"/>
            <w:tcBorders>
              <w:top w:val="single" w:sz="4" w:space="0" w:color="auto"/>
              <w:bottom w:val="single" w:sz="12" w:space="0" w:color="auto"/>
            </w:tcBorders>
            <w:shd w:val="clear" w:color="auto" w:fill="auto"/>
            <w:noWrap/>
            <w:vAlign w:val="bottom"/>
          </w:tcPr>
          <w:p w:rsidR="00715903" w:rsidRPr="00E544A7" w:rsidRDefault="00715903" w:rsidP="009776B6">
            <w:pPr>
              <w:pStyle w:val="a5"/>
              <w:ind w:right="0"/>
              <w:jc w:val="right"/>
            </w:pPr>
            <w:r w:rsidRPr="00E544A7">
              <w:t>合计</w:t>
            </w:r>
          </w:p>
        </w:tc>
        <w:tc>
          <w:tcPr>
            <w:tcW w:w="101" w:type="dxa"/>
            <w:tcBorders>
              <w:top w:val="nil"/>
              <w:bottom w:val="single" w:sz="12" w:space="0" w:color="auto"/>
            </w:tcBorders>
            <w:shd w:val="clear" w:color="auto" w:fill="auto"/>
          </w:tcPr>
          <w:p w:rsidR="00715903" w:rsidRPr="00E544A7" w:rsidRDefault="00715903" w:rsidP="009776B6">
            <w:pPr>
              <w:pStyle w:val="a5"/>
              <w:ind w:right="0"/>
              <w:jc w:val="right"/>
            </w:pPr>
          </w:p>
        </w:tc>
        <w:tc>
          <w:tcPr>
            <w:tcW w:w="708" w:type="dxa"/>
            <w:tcBorders>
              <w:top w:val="single" w:sz="4" w:space="0" w:color="auto"/>
              <w:bottom w:val="single" w:sz="12" w:space="0" w:color="auto"/>
            </w:tcBorders>
            <w:shd w:val="clear" w:color="auto" w:fill="auto"/>
            <w:noWrap/>
            <w:vAlign w:val="bottom"/>
          </w:tcPr>
          <w:p w:rsidR="00715903" w:rsidRPr="00E544A7" w:rsidRDefault="00715903" w:rsidP="009776B6">
            <w:pPr>
              <w:pStyle w:val="a5"/>
              <w:ind w:right="0"/>
              <w:jc w:val="right"/>
            </w:pPr>
            <w:r w:rsidRPr="00E544A7">
              <w:t>男性</w:t>
            </w:r>
          </w:p>
        </w:tc>
        <w:tc>
          <w:tcPr>
            <w:tcW w:w="708" w:type="dxa"/>
            <w:tcBorders>
              <w:top w:val="single" w:sz="4" w:space="0" w:color="auto"/>
              <w:bottom w:val="single" w:sz="12" w:space="0" w:color="auto"/>
            </w:tcBorders>
            <w:shd w:val="clear" w:color="auto" w:fill="auto"/>
            <w:noWrap/>
            <w:vAlign w:val="bottom"/>
          </w:tcPr>
          <w:p w:rsidR="00715903" w:rsidRPr="00E544A7" w:rsidRDefault="00715903" w:rsidP="009776B6">
            <w:pPr>
              <w:pStyle w:val="a5"/>
              <w:ind w:right="0"/>
              <w:jc w:val="right"/>
            </w:pPr>
            <w:r w:rsidRPr="00E544A7">
              <w:t>女性</w:t>
            </w:r>
          </w:p>
        </w:tc>
        <w:tc>
          <w:tcPr>
            <w:tcW w:w="708" w:type="dxa"/>
            <w:tcBorders>
              <w:top w:val="single" w:sz="4" w:space="0" w:color="auto"/>
              <w:bottom w:val="single" w:sz="12" w:space="0" w:color="auto"/>
            </w:tcBorders>
            <w:shd w:val="clear" w:color="auto" w:fill="auto"/>
            <w:noWrap/>
            <w:vAlign w:val="bottom"/>
          </w:tcPr>
          <w:p w:rsidR="00715903" w:rsidRPr="00E544A7" w:rsidRDefault="00715903" w:rsidP="009776B6">
            <w:pPr>
              <w:pStyle w:val="a5"/>
              <w:ind w:right="0"/>
              <w:jc w:val="right"/>
            </w:pPr>
            <w:r w:rsidRPr="00E544A7">
              <w:t>合计</w:t>
            </w:r>
          </w:p>
        </w:tc>
      </w:tr>
      <w:tr w:rsidR="00715903" w:rsidRPr="00243A1F" w:rsidTr="009776B6">
        <w:trPr>
          <w:trHeight w:val="240"/>
        </w:trPr>
        <w:tc>
          <w:tcPr>
            <w:tcW w:w="796" w:type="dxa"/>
            <w:tcBorders>
              <w:top w:val="single" w:sz="12" w:space="0" w:color="auto"/>
              <w:bottom w:val="single" w:sz="4" w:space="0" w:color="auto"/>
            </w:tcBorders>
            <w:shd w:val="clear" w:color="auto" w:fill="auto"/>
          </w:tcPr>
          <w:p w:rsidR="00715903" w:rsidRPr="00917324" w:rsidRDefault="00715903" w:rsidP="009776B6">
            <w:pPr>
              <w:pStyle w:val="a4"/>
              <w:tabs>
                <w:tab w:val="clear" w:pos="431"/>
                <w:tab w:val="left" w:pos="224"/>
              </w:tabs>
              <w:overflowPunct/>
              <w:spacing w:before="80" w:after="80"/>
              <w:ind w:right="0"/>
              <w:jc w:val="left"/>
              <w:rPr>
                <w:rFonts w:eastAsia="黑体"/>
                <w:b/>
              </w:rPr>
            </w:pPr>
            <w:r>
              <w:rPr>
                <w:rFonts w:eastAsia="黑体" w:hint="eastAsia"/>
              </w:rPr>
              <w:tab/>
            </w:r>
            <w:r w:rsidRPr="00917324">
              <w:rPr>
                <w:rFonts w:eastAsia="黑体"/>
              </w:rPr>
              <w:t>合计</w:t>
            </w:r>
          </w:p>
        </w:tc>
        <w:tc>
          <w:tcPr>
            <w:tcW w:w="708" w:type="dxa"/>
            <w:tcBorders>
              <w:top w:val="single" w:sz="12" w:space="0" w:color="auto"/>
              <w:bottom w:val="single" w:sz="4" w:space="0" w:color="auto"/>
            </w:tcBorders>
            <w:shd w:val="clear" w:color="auto" w:fill="auto"/>
            <w:noWrap/>
            <w:vAlign w:val="bottom"/>
          </w:tcPr>
          <w:p w:rsidR="00715903" w:rsidRPr="00917324" w:rsidRDefault="00715903" w:rsidP="009776B6">
            <w:pPr>
              <w:pStyle w:val="a4"/>
              <w:overflowPunct/>
              <w:spacing w:before="80" w:after="80"/>
              <w:ind w:right="0"/>
              <w:jc w:val="right"/>
              <w:rPr>
                <w:b/>
              </w:rPr>
            </w:pPr>
            <w:r w:rsidRPr="00917324">
              <w:rPr>
                <w:b/>
              </w:rPr>
              <w:t>79.83</w:t>
            </w:r>
          </w:p>
        </w:tc>
        <w:tc>
          <w:tcPr>
            <w:tcW w:w="708" w:type="dxa"/>
            <w:tcBorders>
              <w:top w:val="single" w:sz="12" w:space="0" w:color="auto"/>
              <w:bottom w:val="single" w:sz="4" w:space="0" w:color="auto"/>
            </w:tcBorders>
            <w:shd w:val="clear" w:color="auto" w:fill="auto"/>
            <w:noWrap/>
            <w:vAlign w:val="bottom"/>
          </w:tcPr>
          <w:p w:rsidR="00715903" w:rsidRPr="00917324" w:rsidRDefault="00715903" w:rsidP="009776B6">
            <w:pPr>
              <w:pStyle w:val="a4"/>
              <w:overflowPunct/>
              <w:spacing w:before="80" w:after="80"/>
              <w:ind w:right="0"/>
              <w:jc w:val="right"/>
              <w:rPr>
                <w:b/>
              </w:rPr>
            </w:pPr>
            <w:r w:rsidRPr="00917324">
              <w:rPr>
                <w:b/>
              </w:rPr>
              <w:t>40.56</w:t>
            </w:r>
          </w:p>
        </w:tc>
        <w:tc>
          <w:tcPr>
            <w:tcW w:w="708" w:type="dxa"/>
            <w:tcBorders>
              <w:top w:val="single" w:sz="12" w:space="0" w:color="auto"/>
              <w:bottom w:val="single" w:sz="4" w:space="0" w:color="auto"/>
            </w:tcBorders>
            <w:shd w:val="clear" w:color="auto" w:fill="auto"/>
            <w:noWrap/>
            <w:vAlign w:val="bottom"/>
          </w:tcPr>
          <w:p w:rsidR="00715903" w:rsidRPr="00917324" w:rsidRDefault="00715903" w:rsidP="009776B6">
            <w:pPr>
              <w:pStyle w:val="a4"/>
              <w:overflowPunct/>
              <w:spacing w:before="80" w:after="80"/>
              <w:ind w:right="0"/>
              <w:jc w:val="right"/>
              <w:rPr>
                <w:b/>
              </w:rPr>
            </w:pPr>
            <w:r w:rsidRPr="00917324">
              <w:rPr>
                <w:b/>
              </w:rPr>
              <w:t>58.88</w:t>
            </w:r>
          </w:p>
        </w:tc>
        <w:tc>
          <w:tcPr>
            <w:tcW w:w="101" w:type="dxa"/>
            <w:tcBorders>
              <w:top w:val="single" w:sz="12" w:space="0" w:color="auto"/>
              <w:bottom w:val="single" w:sz="4" w:space="0" w:color="auto"/>
            </w:tcBorders>
            <w:shd w:val="clear" w:color="auto" w:fill="auto"/>
          </w:tcPr>
          <w:p w:rsidR="00715903" w:rsidRPr="00917324" w:rsidRDefault="00715903" w:rsidP="009776B6">
            <w:pPr>
              <w:pStyle w:val="a4"/>
              <w:overflowPunct/>
              <w:spacing w:before="80" w:after="80"/>
              <w:ind w:right="0"/>
              <w:jc w:val="right"/>
              <w:rPr>
                <w:b/>
              </w:rPr>
            </w:pPr>
          </w:p>
        </w:tc>
        <w:tc>
          <w:tcPr>
            <w:tcW w:w="708" w:type="dxa"/>
            <w:tcBorders>
              <w:top w:val="single" w:sz="12" w:space="0" w:color="auto"/>
              <w:bottom w:val="single" w:sz="4" w:space="0" w:color="auto"/>
            </w:tcBorders>
            <w:shd w:val="clear" w:color="auto" w:fill="auto"/>
            <w:noWrap/>
            <w:vAlign w:val="bottom"/>
          </w:tcPr>
          <w:p w:rsidR="00715903" w:rsidRPr="00917324" w:rsidRDefault="00715903" w:rsidP="009776B6">
            <w:pPr>
              <w:pStyle w:val="a4"/>
              <w:overflowPunct/>
              <w:spacing w:before="80" w:after="80"/>
              <w:ind w:right="0"/>
              <w:jc w:val="right"/>
              <w:rPr>
                <w:b/>
              </w:rPr>
            </w:pPr>
            <w:r w:rsidRPr="00917324">
              <w:rPr>
                <w:b/>
              </w:rPr>
              <w:t>79.33</w:t>
            </w:r>
          </w:p>
        </w:tc>
        <w:tc>
          <w:tcPr>
            <w:tcW w:w="708" w:type="dxa"/>
            <w:tcBorders>
              <w:top w:val="single" w:sz="12" w:space="0" w:color="auto"/>
              <w:bottom w:val="single" w:sz="4" w:space="0" w:color="auto"/>
            </w:tcBorders>
            <w:shd w:val="clear" w:color="auto" w:fill="auto"/>
            <w:noWrap/>
            <w:vAlign w:val="bottom"/>
          </w:tcPr>
          <w:p w:rsidR="00715903" w:rsidRPr="00917324" w:rsidRDefault="00715903" w:rsidP="009776B6">
            <w:pPr>
              <w:pStyle w:val="a4"/>
              <w:overflowPunct/>
              <w:spacing w:before="80" w:after="80"/>
              <w:ind w:right="0"/>
              <w:jc w:val="right"/>
              <w:rPr>
                <w:b/>
              </w:rPr>
            </w:pPr>
            <w:r w:rsidRPr="00917324">
              <w:rPr>
                <w:b/>
              </w:rPr>
              <w:t>43.13</w:t>
            </w:r>
          </w:p>
        </w:tc>
        <w:tc>
          <w:tcPr>
            <w:tcW w:w="708" w:type="dxa"/>
            <w:tcBorders>
              <w:top w:val="single" w:sz="12" w:space="0" w:color="auto"/>
              <w:bottom w:val="single" w:sz="4" w:space="0" w:color="auto"/>
            </w:tcBorders>
            <w:shd w:val="clear" w:color="auto" w:fill="auto"/>
            <w:noWrap/>
            <w:vAlign w:val="bottom"/>
          </w:tcPr>
          <w:p w:rsidR="00715903" w:rsidRPr="00917324" w:rsidRDefault="00715903" w:rsidP="009776B6">
            <w:pPr>
              <w:pStyle w:val="a4"/>
              <w:overflowPunct/>
              <w:spacing w:before="80" w:after="80"/>
              <w:ind w:right="0"/>
              <w:jc w:val="right"/>
              <w:rPr>
                <w:b/>
              </w:rPr>
            </w:pPr>
            <w:r w:rsidRPr="00917324">
              <w:rPr>
                <w:b/>
              </w:rPr>
              <w:t>60.29</w:t>
            </w:r>
          </w:p>
        </w:tc>
        <w:tc>
          <w:tcPr>
            <w:tcW w:w="101" w:type="dxa"/>
            <w:tcBorders>
              <w:top w:val="single" w:sz="12" w:space="0" w:color="auto"/>
              <w:bottom w:val="single" w:sz="4" w:space="0" w:color="auto"/>
            </w:tcBorders>
            <w:shd w:val="clear" w:color="auto" w:fill="auto"/>
          </w:tcPr>
          <w:p w:rsidR="00715903" w:rsidRPr="00917324" w:rsidRDefault="00715903" w:rsidP="009776B6">
            <w:pPr>
              <w:pStyle w:val="a4"/>
              <w:overflowPunct/>
              <w:spacing w:before="80" w:after="80"/>
              <w:ind w:right="0"/>
              <w:jc w:val="right"/>
              <w:rPr>
                <w:b/>
              </w:rPr>
            </w:pPr>
          </w:p>
        </w:tc>
        <w:tc>
          <w:tcPr>
            <w:tcW w:w="708" w:type="dxa"/>
            <w:tcBorders>
              <w:top w:val="single" w:sz="12" w:space="0" w:color="auto"/>
              <w:bottom w:val="single" w:sz="4" w:space="0" w:color="auto"/>
            </w:tcBorders>
            <w:shd w:val="clear" w:color="auto" w:fill="auto"/>
            <w:noWrap/>
            <w:vAlign w:val="bottom"/>
          </w:tcPr>
          <w:p w:rsidR="00715903" w:rsidRPr="00917324" w:rsidRDefault="00715903" w:rsidP="009776B6">
            <w:pPr>
              <w:pStyle w:val="a4"/>
              <w:overflowPunct/>
              <w:spacing w:before="80" w:after="80"/>
              <w:ind w:right="0"/>
              <w:jc w:val="right"/>
              <w:rPr>
                <w:b/>
              </w:rPr>
            </w:pPr>
            <w:r w:rsidRPr="00917324">
              <w:rPr>
                <w:b/>
              </w:rPr>
              <w:t>77.94</w:t>
            </w:r>
          </w:p>
        </w:tc>
        <w:tc>
          <w:tcPr>
            <w:tcW w:w="708" w:type="dxa"/>
            <w:tcBorders>
              <w:top w:val="single" w:sz="12" w:space="0" w:color="auto"/>
              <w:bottom w:val="single" w:sz="4" w:space="0" w:color="auto"/>
            </w:tcBorders>
            <w:shd w:val="clear" w:color="auto" w:fill="auto"/>
            <w:noWrap/>
            <w:vAlign w:val="bottom"/>
          </w:tcPr>
          <w:p w:rsidR="00715903" w:rsidRPr="00917324" w:rsidRDefault="00715903" w:rsidP="009776B6">
            <w:pPr>
              <w:pStyle w:val="a4"/>
              <w:overflowPunct/>
              <w:spacing w:before="80" w:after="80"/>
              <w:ind w:right="0"/>
              <w:jc w:val="right"/>
              <w:rPr>
                <w:b/>
              </w:rPr>
            </w:pPr>
            <w:r w:rsidRPr="00917324">
              <w:rPr>
                <w:b/>
              </w:rPr>
              <w:t>43.11</w:t>
            </w:r>
          </w:p>
        </w:tc>
        <w:tc>
          <w:tcPr>
            <w:tcW w:w="708" w:type="dxa"/>
            <w:tcBorders>
              <w:top w:val="single" w:sz="12" w:space="0" w:color="auto"/>
              <w:bottom w:val="single" w:sz="4" w:space="0" w:color="auto"/>
            </w:tcBorders>
            <w:shd w:val="clear" w:color="auto" w:fill="auto"/>
            <w:noWrap/>
            <w:vAlign w:val="bottom"/>
          </w:tcPr>
          <w:p w:rsidR="00715903" w:rsidRPr="00917324" w:rsidRDefault="00715903" w:rsidP="009776B6">
            <w:pPr>
              <w:pStyle w:val="a4"/>
              <w:overflowPunct/>
              <w:spacing w:before="80" w:after="80"/>
              <w:ind w:right="0"/>
              <w:jc w:val="right"/>
              <w:rPr>
                <w:b/>
              </w:rPr>
            </w:pPr>
            <w:r w:rsidRPr="00917324">
              <w:rPr>
                <w:b/>
              </w:rPr>
              <w:t>59.67</w:t>
            </w:r>
          </w:p>
        </w:tc>
      </w:tr>
      <w:tr w:rsidR="00715903" w:rsidRPr="00243A1F" w:rsidTr="009776B6">
        <w:trPr>
          <w:trHeight w:val="240"/>
        </w:trPr>
        <w:tc>
          <w:tcPr>
            <w:tcW w:w="796" w:type="dxa"/>
            <w:tcBorders>
              <w:top w:val="single" w:sz="4" w:space="0" w:color="auto"/>
            </w:tcBorders>
            <w:shd w:val="clear" w:color="auto" w:fill="auto"/>
          </w:tcPr>
          <w:p w:rsidR="00715903" w:rsidRPr="00243A1F" w:rsidRDefault="00715903" w:rsidP="009776B6">
            <w:pPr>
              <w:pStyle w:val="a4"/>
              <w:overflowPunct/>
              <w:ind w:right="0"/>
              <w:jc w:val="left"/>
            </w:pPr>
            <w:r w:rsidRPr="00243A1F">
              <w:t>15-19</w:t>
            </w:r>
            <w:r w:rsidRPr="00243A1F">
              <w:t>岁</w:t>
            </w:r>
          </w:p>
        </w:tc>
        <w:tc>
          <w:tcPr>
            <w:tcW w:w="708" w:type="dxa"/>
            <w:tcBorders>
              <w:top w:val="single" w:sz="4" w:space="0" w:color="auto"/>
            </w:tcBorders>
            <w:shd w:val="clear" w:color="auto" w:fill="auto"/>
            <w:noWrap/>
            <w:vAlign w:val="bottom"/>
          </w:tcPr>
          <w:p w:rsidR="00715903" w:rsidRPr="00E544A7" w:rsidRDefault="00715903" w:rsidP="009776B6">
            <w:pPr>
              <w:pStyle w:val="a4"/>
              <w:overflowPunct/>
              <w:ind w:right="0"/>
              <w:jc w:val="right"/>
            </w:pPr>
            <w:r w:rsidRPr="00E544A7">
              <w:t>47.79</w:t>
            </w:r>
          </w:p>
        </w:tc>
        <w:tc>
          <w:tcPr>
            <w:tcW w:w="708" w:type="dxa"/>
            <w:tcBorders>
              <w:top w:val="single" w:sz="4" w:space="0" w:color="auto"/>
            </w:tcBorders>
            <w:shd w:val="clear" w:color="auto" w:fill="auto"/>
            <w:noWrap/>
            <w:vAlign w:val="bottom"/>
          </w:tcPr>
          <w:p w:rsidR="00715903" w:rsidRPr="00E544A7" w:rsidRDefault="00715903" w:rsidP="009776B6">
            <w:pPr>
              <w:pStyle w:val="a4"/>
              <w:overflowPunct/>
              <w:ind w:right="0"/>
              <w:jc w:val="right"/>
            </w:pPr>
            <w:r w:rsidRPr="00E544A7">
              <w:t>24.12</w:t>
            </w:r>
          </w:p>
        </w:tc>
        <w:tc>
          <w:tcPr>
            <w:tcW w:w="708" w:type="dxa"/>
            <w:tcBorders>
              <w:top w:val="single" w:sz="4" w:space="0" w:color="auto"/>
            </w:tcBorders>
            <w:shd w:val="clear" w:color="auto" w:fill="auto"/>
            <w:noWrap/>
            <w:vAlign w:val="bottom"/>
          </w:tcPr>
          <w:p w:rsidR="00715903" w:rsidRPr="00E544A7" w:rsidRDefault="00715903" w:rsidP="009776B6">
            <w:pPr>
              <w:pStyle w:val="a4"/>
              <w:overflowPunct/>
              <w:ind w:right="0"/>
              <w:jc w:val="right"/>
            </w:pPr>
            <w:r w:rsidRPr="00E544A7">
              <w:t>35.74</w:t>
            </w:r>
          </w:p>
        </w:tc>
        <w:tc>
          <w:tcPr>
            <w:tcW w:w="101" w:type="dxa"/>
            <w:tcBorders>
              <w:top w:val="single" w:sz="4" w:space="0" w:color="auto"/>
            </w:tcBorders>
            <w:shd w:val="clear" w:color="auto" w:fill="auto"/>
          </w:tcPr>
          <w:p w:rsidR="00715903" w:rsidRPr="00E544A7" w:rsidRDefault="00715903" w:rsidP="009776B6">
            <w:pPr>
              <w:pStyle w:val="a4"/>
              <w:overflowPunct/>
              <w:ind w:right="0"/>
              <w:jc w:val="right"/>
            </w:pPr>
          </w:p>
        </w:tc>
        <w:tc>
          <w:tcPr>
            <w:tcW w:w="708" w:type="dxa"/>
            <w:tcBorders>
              <w:top w:val="single" w:sz="4" w:space="0" w:color="auto"/>
            </w:tcBorders>
            <w:shd w:val="clear" w:color="auto" w:fill="auto"/>
            <w:noWrap/>
            <w:vAlign w:val="bottom"/>
          </w:tcPr>
          <w:p w:rsidR="00715903" w:rsidRPr="00E544A7" w:rsidRDefault="00715903" w:rsidP="009776B6">
            <w:pPr>
              <w:pStyle w:val="a4"/>
              <w:overflowPunct/>
              <w:ind w:right="0"/>
              <w:jc w:val="right"/>
            </w:pPr>
            <w:r w:rsidRPr="00E544A7">
              <w:t>47.87</w:t>
            </w:r>
          </w:p>
        </w:tc>
        <w:tc>
          <w:tcPr>
            <w:tcW w:w="708" w:type="dxa"/>
            <w:tcBorders>
              <w:top w:val="single" w:sz="4" w:space="0" w:color="auto"/>
            </w:tcBorders>
            <w:shd w:val="clear" w:color="auto" w:fill="auto"/>
            <w:noWrap/>
            <w:vAlign w:val="bottom"/>
          </w:tcPr>
          <w:p w:rsidR="00715903" w:rsidRPr="00E544A7" w:rsidRDefault="00715903" w:rsidP="009776B6">
            <w:pPr>
              <w:pStyle w:val="a4"/>
              <w:overflowPunct/>
              <w:ind w:right="0"/>
              <w:jc w:val="right"/>
            </w:pPr>
            <w:r w:rsidRPr="00E544A7">
              <w:t>22.49</w:t>
            </w:r>
          </w:p>
        </w:tc>
        <w:tc>
          <w:tcPr>
            <w:tcW w:w="708" w:type="dxa"/>
            <w:tcBorders>
              <w:top w:val="single" w:sz="4" w:space="0" w:color="auto"/>
            </w:tcBorders>
            <w:shd w:val="clear" w:color="auto" w:fill="auto"/>
            <w:noWrap/>
            <w:vAlign w:val="bottom"/>
          </w:tcPr>
          <w:p w:rsidR="00715903" w:rsidRPr="00E544A7" w:rsidRDefault="00715903" w:rsidP="009776B6">
            <w:pPr>
              <w:pStyle w:val="a4"/>
              <w:overflowPunct/>
              <w:ind w:right="0"/>
              <w:jc w:val="right"/>
            </w:pPr>
            <w:r w:rsidRPr="00E544A7">
              <w:t>35.18</w:t>
            </w:r>
          </w:p>
        </w:tc>
        <w:tc>
          <w:tcPr>
            <w:tcW w:w="101" w:type="dxa"/>
            <w:tcBorders>
              <w:top w:val="single" w:sz="4" w:space="0" w:color="auto"/>
            </w:tcBorders>
            <w:shd w:val="clear" w:color="auto" w:fill="auto"/>
          </w:tcPr>
          <w:p w:rsidR="00715903" w:rsidRPr="00E544A7" w:rsidRDefault="00715903" w:rsidP="009776B6">
            <w:pPr>
              <w:pStyle w:val="a4"/>
              <w:overflowPunct/>
              <w:ind w:right="0"/>
              <w:jc w:val="right"/>
            </w:pPr>
          </w:p>
        </w:tc>
        <w:tc>
          <w:tcPr>
            <w:tcW w:w="708" w:type="dxa"/>
            <w:tcBorders>
              <w:top w:val="single" w:sz="4" w:space="0" w:color="auto"/>
            </w:tcBorders>
            <w:shd w:val="clear" w:color="auto" w:fill="auto"/>
            <w:noWrap/>
            <w:vAlign w:val="bottom"/>
          </w:tcPr>
          <w:p w:rsidR="00715903" w:rsidRPr="00E544A7" w:rsidRDefault="00715903" w:rsidP="009776B6">
            <w:pPr>
              <w:pStyle w:val="a4"/>
              <w:overflowPunct/>
              <w:ind w:right="0"/>
              <w:jc w:val="right"/>
            </w:pPr>
            <w:r w:rsidRPr="00E544A7">
              <w:t>40.9</w:t>
            </w:r>
          </w:p>
        </w:tc>
        <w:tc>
          <w:tcPr>
            <w:tcW w:w="708" w:type="dxa"/>
            <w:tcBorders>
              <w:top w:val="single" w:sz="4" w:space="0" w:color="auto"/>
            </w:tcBorders>
            <w:shd w:val="clear" w:color="auto" w:fill="auto"/>
            <w:noWrap/>
            <w:vAlign w:val="bottom"/>
          </w:tcPr>
          <w:p w:rsidR="00715903" w:rsidRPr="00E544A7" w:rsidRDefault="00715903" w:rsidP="009776B6">
            <w:pPr>
              <w:pStyle w:val="a4"/>
              <w:overflowPunct/>
              <w:ind w:right="0"/>
              <w:jc w:val="right"/>
            </w:pPr>
            <w:r w:rsidRPr="00E544A7">
              <w:t>19.44</w:t>
            </w:r>
          </w:p>
        </w:tc>
        <w:tc>
          <w:tcPr>
            <w:tcW w:w="708" w:type="dxa"/>
            <w:tcBorders>
              <w:top w:val="single" w:sz="4" w:space="0" w:color="auto"/>
            </w:tcBorders>
            <w:shd w:val="clear" w:color="auto" w:fill="auto"/>
            <w:noWrap/>
            <w:vAlign w:val="bottom"/>
          </w:tcPr>
          <w:p w:rsidR="00715903" w:rsidRPr="00E544A7" w:rsidRDefault="00715903" w:rsidP="009776B6">
            <w:pPr>
              <w:pStyle w:val="a4"/>
              <w:overflowPunct/>
              <w:ind w:right="0"/>
              <w:jc w:val="right"/>
            </w:pPr>
            <w:r w:rsidRPr="00E544A7">
              <w:t>30.35</w:t>
            </w:r>
          </w:p>
        </w:tc>
      </w:tr>
      <w:tr w:rsidR="00715903" w:rsidRPr="00243A1F" w:rsidTr="009776B6">
        <w:trPr>
          <w:trHeight w:val="240"/>
        </w:trPr>
        <w:tc>
          <w:tcPr>
            <w:tcW w:w="796" w:type="dxa"/>
            <w:shd w:val="clear" w:color="auto" w:fill="auto"/>
          </w:tcPr>
          <w:p w:rsidR="00715903" w:rsidRPr="00243A1F" w:rsidRDefault="00715903" w:rsidP="009776B6">
            <w:pPr>
              <w:pStyle w:val="a4"/>
              <w:overflowPunct/>
              <w:ind w:right="0"/>
              <w:jc w:val="left"/>
            </w:pPr>
            <w:r w:rsidRPr="00243A1F">
              <w:t>20-29</w:t>
            </w:r>
            <w:r w:rsidRPr="00243A1F">
              <w:t>岁</w:t>
            </w:r>
          </w:p>
        </w:tc>
        <w:tc>
          <w:tcPr>
            <w:tcW w:w="708" w:type="dxa"/>
            <w:shd w:val="clear" w:color="auto" w:fill="auto"/>
            <w:noWrap/>
            <w:vAlign w:val="bottom"/>
          </w:tcPr>
          <w:p w:rsidR="00715903" w:rsidRPr="00E544A7" w:rsidRDefault="00715903" w:rsidP="009776B6">
            <w:pPr>
              <w:pStyle w:val="a4"/>
              <w:overflowPunct/>
              <w:ind w:right="0"/>
              <w:jc w:val="right"/>
            </w:pPr>
            <w:r w:rsidRPr="00E544A7">
              <w:t>85.61</w:t>
            </w:r>
          </w:p>
        </w:tc>
        <w:tc>
          <w:tcPr>
            <w:tcW w:w="708" w:type="dxa"/>
            <w:shd w:val="clear" w:color="auto" w:fill="auto"/>
            <w:noWrap/>
            <w:vAlign w:val="bottom"/>
          </w:tcPr>
          <w:p w:rsidR="00715903" w:rsidRPr="00E544A7" w:rsidRDefault="00715903" w:rsidP="009776B6">
            <w:pPr>
              <w:pStyle w:val="a4"/>
              <w:overflowPunct/>
              <w:ind w:right="0"/>
              <w:jc w:val="right"/>
            </w:pPr>
            <w:r w:rsidRPr="00E544A7">
              <w:t>46.88</w:t>
            </w:r>
          </w:p>
        </w:tc>
        <w:tc>
          <w:tcPr>
            <w:tcW w:w="708" w:type="dxa"/>
            <w:shd w:val="clear" w:color="auto" w:fill="auto"/>
            <w:noWrap/>
            <w:vAlign w:val="bottom"/>
          </w:tcPr>
          <w:p w:rsidR="00715903" w:rsidRPr="00E544A7" w:rsidRDefault="00715903" w:rsidP="009776B6">
            <w:pPr>
              <w:pStyle w:val="a4"/>
              <w:overflowPunct/>
              <w:ind w:right="0"/>
              <w:jc w:val="right"/>
            </w:pPr>
            <w:r w:rsidRPr="00E544A7">
              <w:t>64.96</w:t>
            </w:r>
          </w:p>
        </w:tc>
        <w:tc>
          <w:tcPr>
            <w:tcW w:w="101" w:type="dxa"/>
            <w:shd w:val="clear" w:color="auto" w:fill="auto"/>
          </w:tcPr>
          <w:p w:rsidR="00715903" w:rsidRPr="00E544A7" w:rsidRDefault="00715903" w:rsidP="009776B6">
            <w:pPr>
              <w:pStyle w:val="a4"/>
              <w:overflowPunct/>
              <w:ind w:right="0"/>
              <w:jc w:val="right"/>
            </w:pPr>
          </w:p>
        </w:tc>
        <w:tc>
          <w:tcPr>
            <w:tcW w:w="708" w:type="dxa"/>
            <w:shd w:val="clear" w:color="auto" w:fill="auto"/>
            <w:noWrap/>
            <w:vAlign w:val="bottom"/>
          </w:tcPr>
          <w:p w:rsidR="00715903" w:rsidRPr="00E544A7" w:rsidRDefault="00715903" w:rsidP="009776B6">
            <w:pPr>
              <w:pStyle w:val="a4"/>
              <w:overflowPunct/>
              <w:ind w:right="0"/>
              <w:jc w:val="right"/>
            </w:pPr>
            <w:r w:rsidRPr="00E544A7">
              <w:t>85.13</w:t>
            </w:r>
          </w:p>
        </w:tc>
        <w:tc>
          <w:tcPr>
            <w:tcW w:w="708" w:type="dxa"/>
            <w:shd w:val="clear" w:color="auto" w:fill="auto"/>
            <w:noWrap/>
            <w:vAlign w:val="bottom"/>
          </w:tcPr>
          <w:p w:rsidR="00715903" w:rsidRPr="00E544A7" w:rsidRDefault="00715903" w:rsidP="009776B6">
            <w:pPr>
              <w:pStyle w:val="a4"/>
              <w:overflowPunct/>
              <w:ind w:right="0"/>
              <w:jc w:val="right"/>
            </w:pPr>
            <w:r w:rsidRPr="00E544A7">
              <w:t>49.48</w:t>
            </w:r>
          </w:p>
        </w:tc>
        <w:tc>
          <w:tcPr>
            <w:tcW w:w="708" w:type="dxa"/>
            <w:shd w:val="clear" w:color="auto" w:fill="auto"/>
            <w:noWrap/>
            <w:vAlign w:val="bottom"/>
          </w:tcPr>
          <w:p w:rsidR="00715903" w:rsidRPr="00E544A7" w:rsidRDefault="00715903" w:rsidP="009776B6">
            <w:pPr>
              <w:pStyle w:val="a4"/>
              <w:overflowPunct/>
              <w:ind w:right="0"/>
              <w:jc w:val="right"/>
            </w:pPr>
            <w:r w:rsidRPr="00E544A7">
              <w:t>66.64</w:t>
            </w:r>
          </w:p>
        </w:tc>
        <w:tc>
          <w:tcPr>
            <w:tcW w:w="101" w:type="dxa"/>
            <w:shd w:val="clear" w:color="auto" w:fill="auto"/>
          </w:tcPr>
          <w:p w:rsidR="00715903" w:rsidRPr="00E544A7" w:rsidRDefault="00715903" w:rsidP="009776B6">
            <w:pPr>
              <w:pStyle w:val="a4"/>
              <w:overflowPunct/>
              <w:ind w:right="0"/>
              <w:jc w:val="right"/>
            </w:pPr>
          </w:p>
        </w:tc>
        <w:tc>
          <w:tcPr>
            <w:tcW w:w="708" w:type="dxa"/>
            <w:shd w:val="clear" w:color="auto" w:fill="auto"/>
            <w:noWrap/>
            <w:vAlign w:val="bottom"/>
          </w:tcPr>
          <w:p w:rsidR="00715903" w:rsidRPr="00E544A7" w:rsidRDefault="00715903" w:rsidP="009776B6">
            <w:pPr>
              <w:pStyle w:val="a4"/>
              <w:overflowPunct/>
              <w:ind w:right="0"/>
              <w:jc w:val="right"/>
            </w:pPr>
            <w:r w:rsidRPr="00E544A7">
              <w:t>83.77</w:t>
            </w:r>
          </w:p>
        </w:tc>
        <w:tc>
          <w:tcPr>
            <w:tcW w:w="708" w:type="dxa"/>
            <w:shd w:val="clear" w:color="auto" w:fill="auto"/>
            <w:noWrap/>
            <w:vAlign w:val="bottom"/>
          </w:tcPr>
          <w:p w:rsidR="00715903" w:rsidRPr="00E544A7" w:rsidRDefault="00715903" w:rsidP="009776B6">
            <w:pPr>
              <w:pStyle w:val="a4"/>
              <w:overflowPunct/>
              <w:ind w:right="0"/>
              <w:jc w:val="right"/>
            </w:pPr>
            <w:r w:rsidRPr="00E544A7">
              <w:t>48.47</w:t>
            </w:r>
          </w:p>
        </w:tc>
        <w:tc>
          <w:tcPr>
            <w:tcW w:w="708" w:type="dxa"/>
            <w:shd w:val="clear" w:color="auto" w:fill="auto"/>
            <w:noWrap/>
            <w:vAlign w:val="bottom"/>
          </w:tcPr>
          <w:p w:rsidR="00715903" w:rsidRPr="00E544A7" w:rsidRDefault="00715903" w:rsidP="009776B6">
            <w:pPr>
              <w:pStyle w:val="a4"/>
              <w:overflowPunct/>
              <w:ind w:right="0"/>
              <w:jc w:val="right"/>
            </w:pPr>
            <w:r w:rsidRPr="00E544A7">
              <w:t>65.71</w:t>
            </w:r>
          </w:p>
        </w:tc>
      </w:tr>
      <w:tr w:rsidR="00715903" w:rsidRPr="00243A1F" w:rsidTr="009776B6">
        <w:trPr>
          <w:trHeight w:val="240"/>
        </w:trPr>
        <w:tc>
          <w:tcPr>
            <w:tcW w:w="796" w:type="dxa"/>
            <w:shd w:val="clear" w:color="auto" w:fill="auto"/>
          </w:tcPr>
          <w:p w:rsidR="00715903" w:rsidRPr="00243A1F" w:rsidRDefault="00715903" w:rsidP="009776B6">
            <w:pPr>
              <w:pStyle w:val="a4"/>
              <w:overflowPunct/>
              <w:ind w:right="0"/>
              <w:jc w:val="left"/>
            </w:pPr>
            <w:r w:rsidRPr="00243A1F">
              <w:t>30-39</w:t>
            </w:r>
            <w:r w:rsidRPr="00243A1F">
              <w:t>岁</w:t>
            </w:r>
          </w:p>
        </w:tc>
        <w:tc>
          <w:tcPr>
            <w:tcW w:w="708" w:type="dxa"/>
            <w:shd w:val="clear" w:color="auto" w:fill="auto"/>
            <w:noWrap/>
            <w:vAlign w:val="bottom"/>
          </w:tcPr>
          <w:p w:rsidR="00715903" w:rsidRPr="00E544A7" w:rsidRDefault="00715903" w:rsidP="009776B6">
            <w:pPr>
              <w:pStyle w:val="a4"/>
              <w:overflowPunct/>
              <w:ind w:right="0"/>
              <w:jc w:val="right"/>
            </w:pPr>
            <w:r w:rsidRPr="00E544A7">
              <w:t>96.29</w:t>
            </w:r>
          </w:p>
        </w:tc>
        <w:tc>
          <w:tcPr>
            <w:tcW w:w="708" w:type="dxa"/>
            <w:shd w:val="clear" w:color="auto" w:fill="auto"/>
            <w:noWrap/>
            <w:vAlign w:val="bottom"/>
          </w:tcPr>
          <w:p w:rsidR="00715903" w:rsidRPr="00E544A7" w:rsidRDefault="00715903" w:rsidP="009776B6">
            <w:pPr>
              <w:pStyle w:val="a4"/>
              <w:overflowPunct/>
              <w:ind w:right="0"/>
              <w:jc w:val="right"/>
            </w:pPr>
            <w:r w:rsidRPr="00E544A7">
              <w:t>50.77</w:t>
            </w:r>
          </w:p>
        </w:tc>
        <w:tc>
          <w:tcPr>
            <w:tcW w:w="708" w:type="dxa"/>
            <w:shd w:val="clear" w:color="auto" w:fill="auto"/>
            <w:noWrap/>
            <w:vAlign w:val="bottom"/>
          </w:tcPr>
          <w:p w:rsidR="00715903" w:rsidRPr="00E544A7" w:rsidRDefault="00715903" w:rsidP="009776B6">
            <w:pPr>
              <w:pStyle w:val="a4"/>
              <w:overflowPunct/>
              <w:ind w:right="0"/>
              <w:jc w:val="right"/>
            </w:pPr>
            <w:r w:rsidRPr="00E544A7">
              <w:t>71.47</w:t>
            </w:r>
          </w:p>
        </w:tc>
        <w:tc>
          <w:tcPr>
            <w:tcW w:w="101" w:type="dxa"/>
            <w:shd w:val="clear" w:color="auto" w:fill="auto"/>
          </w:tcPr>
          <w:p w:rsidR="00715903" w:rsidRPr="00E544A7" w:rsidRDefault="00715903" w:rsidP="009776B6">
            <w:pPr>
              <w:pStyle w:val="a4"/>
              <w:overflowPunct/>
              <w:ind w:right="0"/>
              <w:jc w:val="right"/>
            </w:pPr>
          </w:p>
        </w:tc>
        <w:tc>
          <w:tcPr>
            <w:tcW w:w="708" w:type="dxa"/>
            <w:shd w:val="clear" w:color="auto" w:fill="auto"/>
            <w:noWrap/>
            <w:vAlign w:val="bottom"/>
          </w:tcPr>
          <w:p w:rsidR="00715903" w:rsidRPr="00E544A7" w:rsidRDefault="00715903" w:rsidP="009776B6">
            <w:pPr>
              <w:pStyle w:val="a4"/>
              <w:overflowPunct/>
              <w:ind w:right="0"/>
              <w:jc w:val="right"/>
            </w:pPr>
            <w:r w:rsidRPr="00E544A7">
              <w:t>96.24</w:t>
            </w:r>
          </w:p>
        </w:tc>
        <w:tc>
          <w:tcPr>
            <w:tcW w:w="708" w:type="dxa"/>
            <w:shd w:val="clear" w:color="auto" w:fill="auto"/>
            <w:noWrap/>
            <w:vAlign w:val="bottom"/>
          </w:tcPr>
          <w:p w:rsidR="00715903" w:rsidRPr="00E544A7" w:rsidRDefault="00715903" w:rsidP="009776B6">
            <w:pPr>
              <w:pStyle w:val="a4"/>
              <w:overflowPunct/>
              <w:ind w:right="0"/>
              <w:jc w:val="right"/>
            </w:pPr>
            <w:r w:rsidRPr="00E544A7">
              <w:t>54.98</w:t>
            </w:r>
          </w:p>
        </w:tc>
        <w:tc>
          <w:tcPr>
            <w:tcW w:w="708" w:type="dxa"/>
            <w:shd w:val="clear" w:color="auto" w:fill="auto"/>
            <w:noWrap/>
            <w:vAlign w:val="bottom"/>
          </w:tcPr>
          <w:p w:rsidR="00715903" w:rsidRPr="00E544A7" w:rsidRDefault="00715903" w:rsidP="009776B6">
            <w:pPr>
              <w:pStyle w:val="a4"/>
              <w:overflowPunct/>
              <w:ind w:right="0"/>
              <w:jc w:val="right"/>
            </w:pPr>
            <w:r w:rsidRPr="00E544A7">
              <w:t>74.19</w:t>
            </w:r>
          </w:p>
        </w:tc>
        <w:tc>
          <w:tcPr>
            <w:tcW w:w="101" w:type="dxa"/>
            <w:shd w:val="clear" w:color="auto" w:fill="auto"/>
          </w:tcPr>
          <w:p w:rsidR="00715903" w:rsidRPr="00E544A7" w:rsidRDefault="00715903" w:rsidP="009776B6">
            <w:pPr>
              <w:pStyle w:val="a4"/>
              <w:overflowPunct/>
              <w:ind w:right="0"/>
              <w:jc w:val="right"/>
            </w:pPr>
          </w:p>
        </w:tc>
        <w:tc>
          <w:tcPr>
            <w:tcW w:w="708" w:type="dxa"/>
            <w:shd w:val="clear" w:color="auto" w:fill="auto"/>
            <w:noWrap/>
            <w:vAlign w:val="bottom"/>
          </w:tcPr>
          <w:p w:rsidR="00715903" w:rsidRPr="00E544A7" w:rsidRDefault="00715903" w:rsidP="009776B6">
            <w:pPr>
              <w:pStyle w:val="a4"/>
              <w:overflowPunct/>
              <w:ind w:right="0"/>
              <w:jc w:val="right"/>
            </w:pPr>
            <w:r w:rsidRPr="00E544A7">
              <w:t>95.62</w:t>
            </w:r>
          </w:p>
        </w:tc>
        <w:tc>
          <w:tcPr>
            <w:tcW w:w="708" w:type="dxa"/>
            <w:shd w:val="clear" w:color="auto" w:fill="auto"/>
            <w:noWrap/>
            <w:vAlign w:val="bottom"/>
          </w:tcPr>
          <w:p w:rsidR="00715903" w:rsidRPr="00E544A7" w:rsidRDefault="00715903" w:rsidP="009776B6">
            <w:pPr>
              <w:pStyle w:val="a4"/>
              <w:overflowPunct/>
              <w:ind w:right="0"/>
              <w:jc w:val="right"/>
            </w:pPr>
            <w:r w:rsidRPr="00E544A7">
              <w:t>56.05</w:t>
            </w:r>
          </w:p>
        </w:tc>
        <w:tc>
          <w:tcPr>
            <w:tcW w:w="708" w:type="dxa"/>
            <w:shd w:val="clear" w:color="auto" w:fill="auto"/>
            <w:noWrap/>
            <w:vAlign w:val="bottom"/>
          </w:tcPr>
          <w:p w:rsidR="00715903" w:rsidRPr="00E544A7" w:rsidRDefault="00715903" w:rsidP="009776B6">
            <w:pPr>
              <w:pStyle w:val="a4"/>
              <w:overflowPunct/>
              <w:ind w:right="0"/>
              <w:jc w:val="right"/>
            </w:pPr>
            <w:r w:rsidRPr="00E544A7">
              <w:t>74.55</w:t>
            </w:r>
          </w:p>
        </w:tc>
      </w:tr>
      <w:tr w:rsidR="00715903" w:rsidRPr="00243A1F" w:rsidTr="009776B6">
        <w:trPr>
          <w:trHeight w:val="240"/>
        </w:trPr>
        <w:tc>
          <w:tcPr>
            <w:tcW w:w="796" w:type="dxa"/>
            <w:shd w:val="clear" w:color="auto" w:fill="auto"/>
          </w:tcPr>
          <w:p w:rsidR="00715903" w:rsidRPr="00243A1F" w:rsidRDefault="00715903" w:rsidP="009776B6">
            <w:pPr>
              <w:pStyle w:val="a4"/>
              <w:overflowPunct/>
              <w:ind w:right="0"/>
              <w:jc w:val="left"/>
            </w:pPr>
            <w:r w:rsidRPr="00243A1F">
              <w:t>40-49</w:t>
            </w:r>
            <w:r w:rsidRPr="00243A1F">
              <w:t>岁</w:t>
            </w:r>
          </w:p>
        </w:tc>
        <w:tc>
          <w:tcPr>
            <w:tcW w:w="708" w:type="dxa"/>
            <w:shd w:val="clear" w:color="auto" w:fill="auto"/>
            <w:noWrap/>
            <w:vAlign w:val="bottom"/>
          </w:tcPr>
          <w:p w:rsidR="00715903" w:rsidRPr="00E544A7" w:rsidRDefault="00715903" w:rsidP="009776B6">
            <w:pPr>
              <w:pStyle w:val="a4"/>
              <w:overflowPunct/>
              <w:ind w:right="0"/>
              <w:jc w:val="right"/>
            </w:pPr>
            <w:r w:rsidRPr="00E544A7">
              <w:t>95.81</w:t>
            </w:r>
          </w:p>
        </w:tc>
        <w:tc>
          <w:tcPr>
            <w:tcW w:w="708" w:type="dxa"/>
            <w:shd w:val="clear" w:color="auto" w:fill="auto"/>
            <w:noWrap/>
            <w:vAlign w:val="bottom"/>
          </w:tcPr>
          <w:p w:rsidR="00715903" w:rsidRPr="00E544A7" w:rsidRDefault="00715903" w:rsidP="009776B6">
            <w:pPr>
              <w:pStyle w:val="a4"/>
              <w:overflowPunct/>
              <w:ind w:right="0"/>
              <w:jc w:val="right"/>
            </w:pPr>
            <w:r w:rsidRPr="00E544A7">
              <w:t>51.67</w:t>
            </w:r>
          </w:p>
        </w:tc>
        <w:tc>
          <w:tcPr>
            <w:tcW w:w="708" w:type="dxa"/>
            <w:shd w:val="clear" w:color="auto" w:fill="auto"/>
            <w:noWrap/>
            <w:vAlign w:val="bottom"/>
          </w:tcPr>
          <w:p w:rsidR="00715903" w:rsidRPr="00E544A7" w:rsidRDefault="00715903" w:rsidP="009776B6">
            <w:pPr>
              <w:pStyle w:val="a4"/>
              <w:overflowPunct/>
              <w:ind w:right="0"/>
              <w:jc w:val="right"/>
            </w:pPr>
            <w:r w:rsidRPr="00E544A7">
              <w:t>72.13</w:t>
            </w:r>
          </w:p>
        </w:tc>
        <w:tc>
          <w:tcPr>
            <w:tcW w:w="101" w:type="dxa"/>
            <w:shd w:val="clear" w:color="auto" w:fill="auto"/>
          </w:tcPr>
          <w:p w:rsidR="00715903" w:rsidRPr="00E544A7" w:rsidRDefault="00715903" w:rsidP="009776B6">
            <w:pPr>
              <w:pStyle w:val="a4"/>
              <w:overflowPunct/>
              <w:ind w:right="0"/>
              <w:jc w:val="right"/>
            </w:pPr>
          </w:p>
        </w:tc>
        <w:tc>
          <w:tcPr>
            <w:tcW w:w="708" w:type="dxa"/>
            <w:shd w:val="clear" w:color="auto" w:fill="auto"/>
            <w:noWrap/>
            <w:vAlign w:val="bottom"/>
          </w:tcPr>
          <w:p w:rsidR="00715903" w:rsidRPr="00E544A7" w:rsidRDefault="00715903" w:rsidP="009776B6">
            <w:pPr>
              <w:pStyle w:val="a4"/>
              <w:overflowPunct/>
              <w:ind w:right="0"/>
              <w:jc w:val="right"/>
            </w:pPr>
            <w:r w:rsidRPr="00E544A7">
              <w:t>95.05</w:t>
            </w:r>
          </w:p>
        </w:tc>
        <w:tc>
          <w:tcPr>
            <w:tcW w:w="708" w:type="dxa"/>
            <w:shd w:val="clear" w:color="auto" w:fill="auto"/>
            <w:noWrap/>
            <w:vAlign w:val="bottom"/>
          </w:tcPr>
          <w:p w:rsidR="00715903" w:rsidRPr="00E544A7" w:rsidRDefault="00715903" w:rsidP="009776B6">
            <w:pPr>
              <w:pStyle w:val="a4"/>
              <w:overflowPunct/>
              <w:ind w:right="0"/>
              <w:jc w:val="right"/>
            </w:pPr>
            <w:r w:rsidRPr="00E544A7">
              <w:t>55.94</w:t>
            </w:r>
          </w:p>
        </w:tc>
        <w:tc>
          <w:tcPr>
            <w:tcW w:w="708" w:type="dxa"/>
            <w:shd w:val="clear" w:color="auto" w:fill="auto"/>
            <w:noWrap/>
            <w:vAlign w:val="bottom"/>
          </w:tcPr>
          <w:p w:rsidR="00715903" w:rsidRPr="00E544A7" w:rsidRDefault="00715903" w:rsidP="009776B6">
            <w:pPr>
              <w:pStyle w:val="a4"/>
              <w:overflowPunct/>
              <w:ind w:right="0"/>
              <w:jc w:val="right"/>
            </w:pPr>
            <w:r w:rsidRPr="00E544A7">
              <w:t>74.3</w:t>
            </w:r>
          </w:p>
        </w:tc>
        <w:tc>
          <w:tcPr>
            <w:tcW w:w="101" w:type="dxa"/>
            <w:shd w:val="clear" w:color="auto" w:fill="auto"/>
          </w:tcPr>
          <w:p w:rsidR="00715903" w:rsidRPr="00E544A7" w:rsidRDefault="00715903" w:rsidP="009776B6">
            <w:pPr>
              <w:pStyle w:val="a4"/>
              <w:overflowPunct/>
              <w:ind w:right="0"/>
              <w:jc w:val="right"/>
            </w:pPr>
          </w:p>
        </w:tc>
        <w:tc>
          <w:tcPr>
            <w:tcW w:w="708" w:type="dxa"/>
            <w:shd w:val="clear" w:color="auto" w:fill="auto"/>
            <w:noWrap/>
            <w:vAlign w:val="bottom"/>
          </w:tcPr>
          <w:p w:rsidR="00715903" w:rsidRPr="00E544A7" w:rsidRDefault="00715903" w:rsidP="009776B6">
            <w:pPr>
              <w:pStyle w:val="a4"/>
              <w:overflowPunct/>
              <w:ind w:right="0"/>
              <w:jc w:val="right"/>
            </w:pPr>
            <w:r w:rsidRPr="00E544A7">
              <w:t>94.75</w:t>
            </w:r>
          </w:p>
        </w:tc>
        <w:tc>
          <w:tcPr>
            <w:tcW w:w="708" w:type="dxa"/>
            <w:shd w:val="clear" w:color="auto" w:fill="auto"/>
            <w:noWrap/>
            <w:vAlign w:val="bottom"/>
          </w:tcPr>
          <w:p w:rsidR="00715903" w:rsidRPr="00E544A7" w:rsidRDefault="00715903" w:rsidP="009776B6">
            <w:pPr>
              <w:pStyle w:val="a4"/>
              <w:overflowPunct/>
              <w:ind w:right="0"/>
              <w:jc w:val="right"/>
            </w:pPr>
            <w:r w:rsidRPr="00E544A7">
              <w:t>56.92</w:t>
            </w:r>
          </w:p>
        </w:tc>
        <w:tc>
          <w:tcPr>
            <w:tcW w:w="708" w:type="dxa"/>
            <w:shd w:val="clear" w:color="auto" w:fill="auto"/>
            <w:noWrap/>
            <w:vAlign w:val="bottom"/>
          </w:tcPr>
          <w:p w:rsidR="00715903" w:rsidRPr="00E544A7" w:rsidRDefault="00715903" w:rsidP="009776B6">
            <w:pPr>
              <w:pStyle w:val="a4"/>
              <w:overflowPunct/>
              <w:ind w:right="0"/>
              <w:jc w:val="right"/>
            </w:pPr>
            <w:r w:rsidRPr="00E544A7">
              <w:t>74.61</w:t>
            </w:r>
          </w:p>
        </w:tc>
      </w:tr>
      <w:tr w:rsidR="00715903" w:rsidRPr="00243A1F" w:rsidTr="009776B6">
        <w:trPr>
          <w:trHeight w:val="240"/>
        </w:trPr>
        <w:tc>
          <w:tcPr>
            <w:tcW w:w="796" w:type="dxa"/>
            <w:shd w:val="clear" w:color="auto" w:fill="auto"/>
          </w:tcPr>
          <w:p w:rsidR="00715903" w:rsidRPr="00243A1F" w:rsidRDefault="00715903" w:rsidP="009776B6">
            <w:pPr>
              <w:pStyle w:val="a4"/>
              <w:overflowPunct/>
              <w:ind w:right="0"/>
              <w:jc w:val="left"/>
            </w:pPr>
            <w:r w:rsidRPr="00243A1F">
              <w:t>50-59</w:t>
            </w:r>
            <w:r w:rsidRPr="00243A1F">
              <w:t>岁</w:t>
            </w:r>
          </w:p>
        </w:tc>
        <w:tc>
          <w:tcPr>
            <w:tcW w:w="708" w:type="dxa"/>
            <w:shd w:val="clear" w:color="auto" w:fill="auto"/>
            <w:noWrap/>
            <w:vAlign w:val="bottom"/>
          </w:tcPr>
          <w:p w:rsidR="00715903" w:rsidRPr="00E544A7" w:rsidRDefault="00715903" w:rsidP="009776B6">
            <w:pPr>
              <w:pStyle w:val="a4"/>
              <w:overflowPunct/>
              <w:ind w:right="0"/>
              <w:jc w:val="right"/>
            </w:pPr>
            <w:r w:rsidRPr="00E544A7">
              <w:t>89.35</w:t>
            </w:r>
          </w:p>
        </w:tc>
        <w:tc>
          <w:tcPr>
            <w:tcW w:w="708" w:type="dxa"/>
            <w:shd w:val="clear" w:color="auto" w:fill="auto"/>
            <w:noWrap/>
            <w:vAlign w:val="bottom"/>
          </w:tcPr>
          <w:p w:rsidR="00715903" w:rsidRPr="00E544A7" w:rsidRDefault="00715903" w:rsidP="009776B6">
            <w:pPr>
              <w:pStyle w:val="a4"/>
              <w:overflowPunct/>
              <w:ind w:right="0"/>
              <w:jc w:val="right"/>
            </w:pPr>
            <w:r w:rsidRPr="00E544A7">
              <w:t>39.62</w:t>
            </w:r>
          </w:p>
        </w:tc>
        <w:tc>
          <w:tcPr>
            <w:tcW w:w="708" w:type="dxa"/>
            <w:shd w:val="clear" w:color="auto" w:fill="auto"/>
            <w:noWrap/>
            <w:vAlign w:val="bottom"/>
          </w:tcPr>
          <w:p w:rsidR="00715903" w:rsidRPr="00E544A7" w:rsidRDefault="00715903" w:rsidP="009776B6">
            <w:pPr>
              <w:pStyle w:val="a4"/>
              <w:overflowPunct/>
              <w:ind w:right="0"/>
              <w:jc w:val="right"/>
            </w:pPr>
            <w:r w:rsidRPr="00E544A7">
              <w:t>62.88</w:t>
            </w:r>
          </w:p>
        </w:tc>
        <w:tc>
          <w:tcPr>
            <w:tcW w:w="101" w:type="dxa"/>
            <w:shd w:val="clear" w:color="auto" w:fill="auto"/>
          </w:tcPr>
          <w:p w:rsidR="00715903" w:rsidRPr="00E544A7" w:rsidRDefault="00715903" w:rsidP="009776B6">
            <w:pPr>
              <w:pStyle w:val="a4"/>
              <w:overflowPunct/>
              <w:ind w:right="0"/>
              <w:jc w:val="right"/>
            </w:pPr>
          </w:p>
        </w:tc>
        <w:tc>
          <w:tcPr>
            <w:tcW w:w="708" w:type="dxa"/>
            <w:shd w:val="clear" w:color="auto" w:fill="auto"/>
            <w:noWrap/>
            <w:vAlign w:val="bottom"/>
          </w:tcPr>
          <w:p w:rsidR="00715903" w:rsidRPr="00E544A7" w:rsidRDefault="00715903" w:rsidP="009776B6">
            <w:pPr>
              <w:pStyle w:val="a4"/>
              <w:overflowPunct/>
              <w:ind w:right="0"/>
              <w:jc w:val="right"/>
            </w:pPr>
            <w:r w:rsidRPr="00E544A7">
              <w:t>88.69</w:t>
            </w:r>
          </w:p>
        </w:tc>
        <w:tc>
          <w:tcPr>
            <w:tcW w:w="708" w:type="dxa"/>
            <w:shd w:val="clear" w:color="auto" w:fill="auto"/>
            <w:noWrap/>
            <w:vAlign w:val="bottom"/>
          </w:tcPr>
          <w:p w:rsidR="00715903" w:rsidRPr="00E544A7" w:rsidRDefault="00715903" w:rsidP="009776B6">
            <w:pPr>
              <w:pStyle w:val="a4"/>
              <w:overflowPunct/>
              <w:ind w:right="0"/>
              <w:jc w:val="right"/>
            </w:pPr>
            <w:r w:rsidRPr="00E544A7">
              <w:t>44.38</w:t>
            </w:r>
          </w:p>
        </w:tc>
        <w:tc>
          <w:tcPr>
            <w:tcW w:w="708" w:type="dxa"/>
            <w:shd w:val="clear" w:color="auto" w:fill="auto"/>
            <w:noWrap/>
            <w:vAlign w:val="bottom"/>
          </w:tcPr>
          <w:p w:rsidR="00715903" w:rsidRPr="00E544A7" w:rsidRDefault="00715903" w:rsidP="009776B6">
            <w:pPr>
              <w:pStyle w:val="a4"/>
              <w:overflowPunct/>
              <w:ind w:right="0"/>
              <w:jc w:val="right"/>
            </w:pPr>
            <w:r w:rsidRPr="00E544A7">
              <w:t>64.93</w:t>
            </w:r>
          </w:p>
        </w:tc>
        <w:tc>
          <w:tcPr>
            <w:tcW w:w="101" w:type="dxa"/>
            <w:shd w:val="clear" w:color="auto" w:fill="auto"/>
          </w:tcPr>
          <w:p w:rsidR="00715903" w:rsidRPr="00E544A7" w:rsidRDefault="00715903" w:rsidP="009776B6">
            <w:pPr>
              <w:pStyle w:val="a4"/>
              <w:overflowPunct/>
              <w:ind w:right="0"/>
              <w:jc w:val="right"/>
            </w:pPr>
          </w:p>
        </w:tc>
        <w:tc>
          <w:tcPr>
            <w:tcW w:w="708" w:type="dxa"/>
            <w:shd w:val="clear" w:color="auto" w:fill="auto"/>
            <w:noWrap/>
            <w:vAlign w:val="bottom"/>
          </w:tcPr>
          <w:p w:rsidR="00715903" w:rsidRPr="00E544A7" w:rsidRDefault="00715903" w:rsidP="009776B6">
            <w:pPr>
              <w:pStyle w:val="a4"/>
              <w:overflowPunct/>
              <w:ind w:right="0"/>
              <w:jc w:val="right"/>
            </w:pPr>
            <w:r w:rsidRPr="00E544A7">
              <w:t>88.5</w:t>
            </w:r>
          </w:p>
        </w:tc>
        <w:tc>
          <w:tcPr>
            <w:tcW w:w="708" w:type="dxa"/>
            <w:shd w:val="clear" w:color="auto" w:fill="auto"/>
            <w:noWrap/>
            <w:vAlign w:val="bottom"/>
          </w:tcPr>
          <w:p w:rsidR="00715903" w:rsidRPr="00E544A7" w:rsidRDefault="00715903" w:rsidP="009776B6">
            <w:pPr>
              <w:pStyle w:val="a4"/>
              <w:overflowPunct/>
              <w:ind w:right="0"/>
              <w:jc w:val="right"/>
            </w:pPr>
            <w:r w:rsidRPr="00E544A7">
              <w:t>46.16</w:t>
            </w:r>
          </w:p>
        </w:tc>
        <w:tc>
          <w:tcPr>
            <w:tcW w:w="708" w:type="dxa"/>
            <w:shd w:val="clear" w:color="auto" w:fill="auto"/>
            <w:noWrap/>
            <w:vAlign w:val="bottom"/>
          </w:tcPr>
          <w:p w:rsidR="00715903" w:rsidRPr="00E544A7" w:rsidRDefault="00715903" w:rsidP="009776B6">
            <w:pPr>
              <w:pStyle w:val="a4"/>
              <w:overflowPunct/>
              <w:ind w:right="0"/>
              <w:jc w:val="right"/>
            </w:pPr>
            <w:r w:rsidRPr="00E544A7">
              <w:t>65.7</w:t>
            </w:r>
          </w:p>
        </w:tc>
      </w:tr>
      <w:tr w:rsidR="00715903" w:rsidRPr="00243A1F" w:rsidTr="009776B6">
        <w:trPr>
          <w:trHeight w:val="240"/>
        </w:trPr>
        <w:tc>
          <w:tcPr>
            <w:tcW w:w="796" w:type="dxa"/>
            <w:shd w:val="clear" w:color="auto" w:fill="auto"/>
          </w:tcPr>
          <w:p w:rsidR="00715903" w:rsidRPr="00243A1F" w:rsidRDefault="00715903" w:rsidP="009776B6">
            <w:pPr>
              <w:pStyle w:val="a4"/>
              <w:overflowPunct/>
              <w:ind w:right="0"/>
              <w:jc w:val="left"/>
            </w:pPr>
            <w:r w:rsidRPr="00243A1F">
              <w:t>60</w:t>
            </w:r>
            <w:r w:rsidRPr="00243A1F">
              <w:t>岁及</w:t>
            </w:r>
            <w:r>
              <w:rPr>
                <w:rFonts w:hint="eastAsia"/>
              </w:rPr>
              <w:br/>
            </w:r>
            <w:r w:rsidRPr="00243A1F">
              <w:t>以上</w:t>
            </w:r>
          </w:p>
        </w:tc>
        <w:tc>
          <w:tcPr>
            <w:tcW w:w="708" w:type="dxa"/>
            <w:shd w:val="clear" w:color="auto" w:fill="auto"/>
            <w:noWrap/>
            <w:vAlign w:val="bottom"/>
          </w:tcPr>
          <w:p w:rsidR="00715903" w:rsidRPr="00E544A7" w:rsidRDefault="00715903" w:rsidP="009776B6">
            <w:pPr>
              <w:pStyle w:val="a4"/>
              <w:overflowPunct/>
              <w:ind w:right="0"/>
              <w:jc w:val="right"/>
            </w:pPr>
            <w:r w:rsidRPr="00E544A7">
              <w:t>54.11</w:t>
            </w:r>
          </w:p>
        </w:tc>
        <w:tc>
          <w:tcPr>
            <w:tcW w:w="708" w:type="dxa"/>
            <w:shd w:val="clear" w:color="auto" w:fill="auto"/>
            <w:noWrap/>
            <w:vAlign w:val="bottom"/>
          </w:tcPr>
          <w:p w:rsidR="00715903" w:rsidRPr="00E544A7" w:rsidRDefault="00715903" w:rsidP="009776B6">
            <w:pPr>
              <w:pStyle w:val="a4"/>
              <w:overflowPunct/>
              <w:ind w:right="0"/>
              <w:jc w:val="right"/>
            </w:pPr>
            <w:r w:rsidRPr="00E544A7">
              <w:t>18.17</w:t>
            </w:r>
          </w:p>
        </w:tc>
        <w:tc>
          <w:tcPr>
            <w:tcW w:w="708" w:type="dxa"/>
            <w:shd w:val="clear" w:color="auto" w:fill="auto"/>
            <w:noWrap/>
            <w:vAlign w:val="bottom"/>
          </w:tcPr>
          <w:p w:rsidR="00715903" w:rsidRPr="00E544A7" w:rsidRDefault="00715903" w:rsidP="009776B6">
            <w:pPr>
              <w:pStyle w:val="a4"/>
              <w:overflowPunct/>
              <w:ind w:right="0"/>
              <w:jc w:val="right"/>
            </w:pPr>
            <w:r w:rsidRPr="00E544A7">
              <w:t>34.71</w:t>
            </w:r>
          </w:p>
        </w:tc>
        <w:tc>
          <w:tcPr>
            <w:tcW w:w="101" w:type="dxa"/>
            <w:shd w:val="clear" w:color="auto" w:fill="auto"/>
          </w:tcPr>
          <w:p w:rsidR="00715903" w:rsidRPr="00E544A7" w:rsidRDefault="00715903" w:rsidP="009776B6">
            <w:pPr>
              <w:pStyle w:val="a4"/>
              <w:overflowPunct/>
              <w:ind w:right="0"/>
              <w:jc w:val="right"/>
            </w:pPr>
          </w:p>
        </w:tc>
        <w:tc>
          <w:tcPr>
            <w:tcW w:w="708" w:type="dxa"/>
            <w:shd w:val="clear" w:color="auto" w:fill="auto"/>
            <w:noWrap/>
            <w:vAlign w:val="bottom"/>
          </w:tcPr>
          <w:p w:rsidR="00715903" w:rsidRPr="00E544A7" w:rsidRDefault="00715903" w:rsidP="009776B6">
            <w:pPr>
              <w:pStyle w:val="a4"/>
              <w:overflowPunct/>
              <w:ind w:right="0"/>
              <w:jc w:val="right"/>
            </w:pPr>
            <w:r w:rsidRPr="00E544A7">
              <w:t>52.9</w:t>
            </w:r>
          </w:p>
        </w:tc>
        <w:tc>
          <w:tcPr>
            <w:tcW w:w="708" w:type="dxa"/>
            <w:shd w:val="clear" w:color="auto" w:fill="auto"/>
            <w:noWrap/>
            <w:vAlign w:val="bottom"/>
          </w:tcPr>
          <w:p w:rsidR="00715903" w:rsidRPr="00E544A7" w:rsidRDefault="00715903" w:rsidP="009776B6">
            <w:pPr>
              <w:pStyle w:val="a4"/>
              <w:overflowPunct/>
              <w:ind w:right="0"/>
              <w:jc w:val="right"/>
            </w:pPr>
            <w:r w:rsidRPr="00E544A7">
              <w:t>19.9</w:t>
            </w:r>
          </w:p>
        </w:tc>
        <w:tc>
          <w:tcPr>
            <w:tcW w:w="708" w:type="dxa"/>
            <w:shd w:val="clear" w:color="auto" w:fill="auto"/>
            <w:noWrap/>
            <w:vAlign w:val="bottom"/>
          </w:tcPr>
          <w:p w:rsidR="00715903" w:rsidRPr="00E544A7" w:rsidRDefault="00715903" w:rsidP="009776B6">
            <w:pPr>
              <w:pStyle w:val="a4"/>
              <w:overflowPunct/>
              <w:ind w:right="0"/>
              <w:jc w:val="right"/>
            </w:pPr>
            <w:r w:rsidRPr="00E544A7">
              <w:t>35.19</w:t>
            </w:r>
          </w:p>
        </w:tc>
        <w:tc>
          <w:tcPr>
            <w:tcW w:w="101" w:type="dxa"/>
            <w:shd w:val="clear" w:color="auto" w:fill="auto"/>
          </w:tcPr>
          <w:p w:rsidR="00715903" w:rsidRPr="00E544A7" w:rsidRDefault="00715903" w:rsidP="009776B6">
            <w:pPr>
              <w:pStyle w:val="a4"/>
              <w:overflowPunct/>
              <w:ind w:right="0"/>
              <w:jc w:val="right"/>
            </w:pPr>
          </w:p>
        </w:tc>
        <w:tc>
          <w:tcPr>
            <w:tcW w:w="708" w:type="dxa"/>
            <w:shd w:val="clear" w:color="auto" w:fill="auto"/>
            <w:noWrap/>
            <w:vAlign w:val="bottom"/>
          </w:tcPr>
          <w:p w:rsidR="00715903" w:rsidRPr="00E544A7" w:rsidRDefault="00715903" w:rsidP="009776B6">
            <w:pPr>
              <w:pStyle w:val="a4"/>
              <w:overflowPunct/>
              <w:ind w:right="0"/>
              <w:jc w:val="right"/>
            </w:pPr>
            <w:r w:rsidRPr="00E544A7">
              <w:t>51.68</w:t>
            </w:r>
          </w:p>
        </w:tc>
        <w:tc>
          <w:tcPr>
            <w:tcW w:w="708" w:type="dxa"/>
            <w:shd w:val="clear" w:color="auto" w:fill="auto"/>
            <w:noWrap/>
            <w:vAlign w:val="bottom"/>
          </w:tcPr>
          <w:p w:rsidR="00715903" w:rsidRPr="00E544A7" w:rsidRDefault="00715903" w:rsidP="009776B6">
            <w:pPr>
              <w:pStyle w:val="a4"/>
              <w:overflowPunct/>
              <w:ind w:right="0"/>
              <w:jc w:val="right"/>
            </w:pPr>
            <w:r w:rsidRPr="00E544A7">
              <w:t>19.37</w:t>
            </w:r>
          </w:p>
        </w:tc>
        <w:tc>
          <w:tcPr>
            <w:tcW w:w="708" w:type="dxa"/>
            <w:shd w:val="clear" w:color="auto" w:fill="auto"/>
            <w:noWrap/>
            <w:vAlign w:val="bottom"/>
          </w:tcPr>
          <w:p w:rsidR="00715903" w:rsidRPr="00E544A7" w:rsidRDefault="00715903" w:rsidP="009776B6">
            <w:pPr>
              <w:pStyle w:val="a4"/>
              <w:overflowPunct/>
              <w:ind w:right="0"/>
              <w:jc w:val="right"/>
            </w:pPr>
            <w:r w:rsidRPr="00E544A7">
              <w:t>34.27</w:t>
            </w:r>
          </w:p>
        </w:tc>
      </w:tr>
    </w:tbl>
    <w:p w:rsidR="00715903" w:rsidRPr="00917324" w:rsidRDefault="00715903" w:rsidP="00715903">
      <w:pPr>
        <w:pStyle w:val="SingleTxtGC"/>
        <w:spacing w:before="120"/>
        <w:rPr>
          <w:sz w:val="19"/>
          <w:szCs w:val="19"/>
        </w:rPr>
      </w:pPr>
      <w:r w:rsidRPr="001D60F7">
        <w:rPr>
          <w:rFonts w:eastAsia="楷体_GB2312" w:hint="eastAsia"/>
          <w:sz w:val="19"/>
          <w:szCs w:val="19"/>
        </w:rPr>
        <w:t>资料来源：</w:t>
      </w:r>
      <w:r w:rsidRPr="00917324">
        <w:rPr>
          <w:rFonts w:hint="eastAsia"/>
          <w:sz w:val="19"/>
          <w:szCs w:val="19"/>
        </w:rPr>
        <w:t>国家妇女事务局，在国家统计局</w:t>
      </w:r>
      <w:r w:rsidRPr="00917324">
        <w:rPr>
          <w:rFonts w:hint="eastAsia"/>
          <w:sz w:val="19"/>
          <w:szCs w:val="19"/>
        </w:rPr>
        <w:t>2005</w:t>
      </w:r>
      <w:r w:rsidRPr="00917324">
        <w:rPr>
          <w:rFonts w:hint="eastAsia"/>
          <w:sz w:val="19"/>
          <w:szCs w:val="19"/>
        </w:rPr>
        <w:t>年、</w:t>
      </w:r>
      <w:r w:rsidRPr="00917324">
        <w:rPr>
          <w:rFonts w:hint="eastAsia"/>
          <w:sz w:val="19"/>
          <w:szCs w:val="19"/>
        </w:rPr>
        <w:t>2010</w:t>
      </w:r>
      <w:r w:rsidRPr="00917324">
        <w:rPr>
          <w:rFonts w:hint="eastAsia"/>
          <w:sz w:val="19"/>
          <w:szCs w:val="19"/>
        </w:rPr>
        <w:t>年、</w:t>
      </w:r>
      <w:r w:rsidRPr="00917324">
        <w:rPr>
          <w:rFonts w:hint="eastAsia"/>
          <w:sz w:val="19"/>
          <w:szCs w:val="19"/>
        </w:rPr>
        <w:t>2015</w:t>
      </w:r>
      <w:r w:rsidRPr="00917324">
        <w:rPr>
          <w:rFonts w:hint="eastAsia"/>
          <w:sz w:val="19"/>
          <w:szCs w:val="19"/>
        </w:rPr>
        <w:t>年二季度国家职业和就业调查的数据基础上估算得出。</w:t>
      </w:r>
    </w:p>
    <w:p w:rsidR="00715903" w:rsidRPr="00243A1F" w:rsidRDefault="00715903" w:rsidP="00715903">
      <w:pPr>
        <w:pStyle w:val="SingleTxtGC"/>
        <w:rPr>
          <w:lang w:val="es-ES"/>
        </w:rPr>
      </w:pPr>
      <w:r w:rsidRPr="00243A1F">
        <w:rPr>
          <w:lang w:val="es-ES"/>
        </w:rPr>
        <w:t>23.</w:t>
      </w:r>
      <w:r>
        <w:rPr>
          <w:lang w:val="es-ES"/>
        </w:rPr>
        <w:t xml:space="preserve">  </w:t>
      </w:r>
      <w:r w:rsidRPr="00243A1F">
        <w:rPr>
          <w:lang w:val="es-ES"/>
        </w:rPr>
        <w:t>2016</w:t>
      </w:r>
      <w:r w:rsidRPr="00243A1F">
        <w:rPr>
          <w:lang w:val="es-ES"/>
        </w:rPr>
        <w:t>年，</w:t>
      </w:r>
      <w:r w:rsidRPr="00243A1F">
        <w:rPr>
          <w:lang w:val="es-ES"/>
        </w:rPr>
        <w:t>96%</w:t>
      </w:r>
      <w:r w:rsidRPr="00243A1F">
        <w:rPr>
          <w:lang w:val="es-ES"/>
        </w:rPr>
        <w:t>的经济活动人口实现了就业，男性经济活动人口的就业率为</w:t>
      </w:r>
      <w:r w:rsidRPr="00243A1F">
        <w:rPr>
          <w:lang w:val="es-ES"/>
        </w:rPr>
        <w:t>96.1%</w:t>
      </w:r>
      <w:r w:rsidRPr="00243A1F">
        <w:rPr>
          <w:lang w:val="es-ES"/>
        </w:rPr>
        <w:t>，女性为</w:t>
      </w:r>
      <w:r w:rsidRPr="00243A1F">
        <w:rPr>
          <w:lang w:val="es-ES"/>
        </w:rPr>
        <w:t>95.8%</w:t>
      </w:r>
      <w:r w:rsidRPr="00243A1F">
        <w:rPr>
          <w:lang w:val="es-ES"/>
        </w:rPr>
        <w:t>。非经济活动人口中可就业人口占</w:t>
      </w:r>
      <w:r w:rsidRPr="00243A1F">
        <w:rPr>
          <w:lang w:val="es-ES"/>
        </w:rPr>
        <w:t>15.4%</w:t>
      </w:r>
      <w:r w:rsidRPr="00243A1F">
        <w:rPr>
          <w:lang w:val="es-ES"/>
        </w:rPr>
        <w:t>，其中男性为</w:t>
      </w:r>
      <w:r w:rsidRPr="00243A1F">
        <w:rPr>
          <w:lang w:val="es-ES"/>
        </w:rPr>
        <w:t>18.0%</w:t>
      </w:r>
      <w:r w:rsidRPr="00243A1F">
        <w:rPr>
          <w:lang w:val="es-ES"/>
        </w:rPr>
        <w:t>，女性为</w:t>
      </w:r>
      <w:r w:rsidRPr="00243A1F">
        <w:rPr>
          <w:lang w:val="es-ES"/>
        </w:rPr>
        <w:t>14.5%(</w:t>
      </w:r>
      <w:r w:rsidRPr="00243A1F">
        <w:rPr>
          <w:lang w:val="es-ES"/>
        </w:rPr>
        <w:t>国家统计局</w:t>
      </w:r>
      <w:r w:rsidRPr="00243A1F">
        <w:rPr>
          <w:lang w:val="es-ES"/>
        </w:rPr>
        <w:sym w:font="Symbol" w:char="F02D"/>
      </w:r>
      <w:r w:rsidRPr="00243A1F">
        <w:rPr>
          <w:lang w:val="es-ES"/>
        </w:rPr>
        <w:t>全国职业和就业调查</w:t>
      </w:r>
      <w:r w:rsidRPr="00243A1F">
        <w:rPr>
          <w:lang w:val="es-ES"/>
        </w:rPr>
        <w:t>)</w:t>
      </w:r>
      <w:r w:rsidRPr="00243A1F">
        <w:rPr>
          <w:lang w:val="es-ES"/>
        </w:rPr>
        <w:t>。</w:t>
      </w:r>
    </w:p>
    <w:p w:rsidR="00715903" w:rsidRPr="00243A1F" w:rsidRDefault="00715903" w:rsidP="00715903">
      <w:pPr>
        <w:pStyle w:val="H23GC"/>
        <w:rPr>
          <w:lang w:val="es-ES"/>
        </w:rPr>
      </w:pPr>
      <w:bookmarkStart w:id="9" w:name="_Toc435704023"/>
      <w:bookmarkStart w:id="10" w:name="_Toc464752459"/>
      <w:bookmarkEnd w:id="9"/>
      <w:r w:rsidRPr="00243A1F">
        <w:rPr>
          <w:lang w:val="es-ES"/>
        </w:rPr>
        <w:tab/>
      </w:r>
      <w:r w:rsidRPr="00B56BB2">
        <w:rPr>
          <w:lang w:val="es-ES"/>
        </w:rPr>
        <w:t>3.</w:t>
      </w:r>
      <w:r w:rsidRPr="00243A1F">
        <w:rPr>
          <w:lang w:val="es-ES"/>
        </w:rPr>
        <w:tab/>
      </w:r>
      <w:bookmarkEnd w:id="10"/>
      <w:r w:rsidRPr="00243A1F">
        <w:rPr>
          <w:lang w:val="es-ES"/>
        </w:rPr>
        <w:t>社会特征</w:t>
      </w:r>
    </w:p>
    <w:p w:rsidR="00715903" w:rsidRPr="00243A1F" w:rsidRDefault="00715903" w:rsidP="00715903">
      <w:pPr>
        <w:pStyle w:val="H4GC"/>
        <w:rPr>
          <w:lang w:val="es-ES"/>
        </w:rPr>
      </w:pPr>
      <w:r w:rsidRPr="00243A1F">
        <w:rPr>
          <w:lang w:val="es-ES"/>
        </w:rPr>
        <w:tab/>
      </w:r>
      <w:r w:rsidRPr="00243A1F">
        <w:rPr>
          <w:lang w:val="es-ES"/>
        </w:rPr>
        <w:tab/>
      </w:r>
      <w:r w:rsidRPr="00243A1F">
        <w:rPr>
          <w:lang w:val="es-ES"/>
        </w:rPr>
        <w:t>家庭与住房</w:t>
      </w:r>
    </w:p>
    <w:p w:rsidR="00715903" w:rsidRPr="00243A1F" w:rsidRDefault="00715903" w:rsidP="00715903">
      <w:pPr>
        <w:pStyle w:val="SingleTxtGC"/>
        <w:rPr>
          <w:lang w:val="es-ES"/>
        </w:rPr>
      </w:pPr>
      <w:r w:rsidRPr="00243A1F">
        <w:rPr>
          <w:lang w:val="es-ES"/>
        </w:rPr>
        <w:t>24.</w:t>
      </w:r>
      <w:r>
        <w:rPr>
          <w:lang w:val="es-ES"/>
        </w:rPr>
        <w:t xml:space="preserve">  </w:t>
      </w:r>
      <w:r w:rsidRPr="00243A1F">
        <w:t>国家统计局在</w:t>
      </w:r>
      <w:r w:rsidRPr="00243A1F">
        <w:t>2010</w:t>
      </w:r>
      <w:r w:rsidRPr="00243A1F">
        <w:t>年人口和住房普查中统计得出，在用私人住宅数量为</w:t>
      </w:r>
      <w:r w:rsidRPr="00243A1F">
        <w:t>28</w:t>
      </w:r>
      <w:r>
        <w:t>,</w:t>
      </w:r>
      <w:r w:rsidRPr="00243A1F">
        <w:t>607</w:t>
      </w:r>
      <w:r>
        <w:t>,</w:t>
      </w:r>
      <w:r w:rsidRPr="00243A1F">
        <w:t>568</w:t>
      </w:r>
      <w:r w:rsidRPr="00243A1F">
        <w:t>所，</w:t>
      </w:r>
      <w:r>
        <w:rPr>
          <w:rStyle w:val="a9"/>
          <w:rFonts w:eastAsia="宋体"/>
        </w:rPr>
        <w:footnoteReference w:id="3"/>
      </w:r>
      <w:r>
        <w:rPr>
          <w:rFonts w:hint="eastAsia"/>
          <w:vertAlign w:val="superscript"/>
        </w:rPr>
        <w:t xml:space="preserve"> </w:t>
      </w:r>
      <w:r w:rsidRPr="00243A1F">
        <w:t>平均占用率为每所住房</w:t>
      </w:r>
      <w:r w:rsidRPr="00243A1F">
        <w:t>3.9</w:t>
      </w:r>
      <w:r w:rsidRPr="00243A1F">
        <w:t>人。关于此类住房的条件：</w:t>
      </w:r>
      <w:r w:rsidRPr="00243A1F">
        <w:t>86.9%</w:t>
      </w:r>
      <w:r w:rsidRPr="00243A1F">
        <w:t>的墙面是以坚固的材料建造的，</w:t>
      </w:r>
      <w:r w:rsidRPr="00243A1F">
        <w:t>6.2%</w:t>
      </w:r>
      <w:r w:rsidRPr="00243A1F">
        <w:t>铺设了地板，</w:t>
      </w:r>
      <w:r w:rsidRPr="00243A1F">
        <w:t>88.7%</w:t>
      </w:r>
      <w:r w:rsidRPr="00243A1F">
        <w:t>接通了自来水，</w:t>
      </w:r>
      <w:r w:rsidRPr="00243A1F">
        <w:t>98.3%</w:t>
      </w:r>
      <w:r w:rsidRPr="00243A1F">
        <w:t>的住房通电。到</w:t>
      </w:r>
      <w:r w:rsidRPr="00243A1F">
        <w:t>2015</w:t>
      </w:r>
      <w:r w:rsidRPr="00243A1F">
        <w:t>年，在用私人住宅数量为</w:t>
      </w:r>
      <w:r w:rsidRPr="00243A1F">
        <w:rPr>
          <w:lang w:val="es-ES"/>
        </w:rPr>
        <w:t>31</w:t>
      </w:r>
      <w:r>
        <w:rPr>
          <w:lang w:val="es-ES"/>
        </w:rPr>
        <w:t>,</w:t>
      </w:r>
      <w:r w:rsidRPr="00243A1F">
        <w:rPr>
          <w:lang w:val="es-ES"/>
        </w:rPr>
        <w:t>949</w:t>
      </w:r>
      <w:r>
        <w:rPr>
          <w:lang w:val="es-ES"/>
        </w:rPr>
        <w:t>,</w:t>
      </w:r>
      <w:r w:rsidRPr="00243A1F">
        <w:rPr>
          <w:lang w:val="es-ES"/>
        </w:rPr>
        <w:t>709</w:t>
      </w:r>
      <w:r w:rsidRPr="00243A1F">
        <w:t>所，平均占用率为每所住房</w:t>
      </w:r>
      <w:r w:rsidRPr="00243A1F">
        <w:t>3.7</w:t>
      </w:r>
      <w:r w:rsidRPr="00243A1F">
        <w:t>人。关于此类住房的条件：</w:t>
      </w:r>
      <w:r w:rsidRPr="00243A1F">
        <w:t>3.6%</w:t>
      </w:r>
      <w:r w:rsidRPr="00243A1F">
        <w:t>铺设了地板，</w:t>
      </w:r>
      <w:r w:rsidRPr="00243A1F">
        <w:t>94.5%</w:t>
      </w:r>
      <w:r w:rsidRPr="00243A1F">
        <w:t>接通了自来水，</w:t>
      </w:r>
      <w:r w:rsidRPr="00243A1F">
        <w:t>93.2%</w:t>
      </w:r>
      <w:r w:rsidRPr="00243A1F">
        <w:t>安装了排水设施，</w:t>
      </w:r>
      <w:r w:rsidRPr="00243A1F">
        <w:t>98.7%</w:t>
      </w:r>
      <w:r w:rsidRPr="00243A1F">
        <w:t>的住房通电</w:t>
      </w:r>
      <w:r w:rsidRPr="00243A1F">
        <w:rPr>
          <w:lang w:val="es-ES"/>
        </w:rPr>
        <w:t>(2010</w:t>
      </w:r>
      <w:r w:rsidRPr="00243A1F">
        <w:rPr>
          <w:lang w:val="es-ES"/>
        </w:rPr>
        <w:t>年和</w:t>
      </w:r>
      <w:r w:rsidRPr="00243A1F">
        <w:rPr>
          <w:lang w:val="es-ES"/>
        </w:rPr>
        <w:t>2015</w:t>
      </w:r>
      <w:r w:rsidRPr="00243A1F">
        <w:rPr>
          <w:lang w:val="es-ES"/>
        </w:rPr>
        <w:t>年墨西哥社会人口概览，国家统计局。</w:t>
      </w:r>
      <w:r w:rsidRPr="00243A1F">
        <w:rPr>
          <w:lang w:val="es-ES"/>
        </w:rPr>
        <w:t>2015</w:t>
      </w:r>
      <w:r w:rsidRPr="00243A1F">
        <w:rPr>
          <w:lang w:val="es-ES"/>
        </w:rPr>
        <w:t>年两次普查期间的中期调查。基本表格</w:t>
      </w:r>
      <w:r w:rsidRPr="00243A1F">
        <w:rPr>
          <w:lang w:val="es-ES"/>
        </w:rPr>
        <w:t>)</w:t>
      </w:r>
      <w:r w:rsidRPr="00243A1F">
        <w:rPr>
          <w:lang w:val="es-ES"/>
        </w:rPr>
        <w:t>。</w:t>
      </w:r>
    </w:p>
    <w:p w:rsidR="00715903" w:rsidRPr="00243A1F" w:rsidRDefault="00715903" w:rsidP="00715903">
      <w:pPr>
        <w:pStyle w:val="SingleTxtGC"/>
        <w:rPr>
          <w:lang w:val="es-ES"/>
        </w:rPr>
      </w:pPr>
      <w:r w:rsidRPr="00243A1F">
        <w:rPr>
          <w:lang w:val="es-ES"/>
        </w:rPr>
        <w:t>25.</w:t>
      </w:r>
      <w:r>
        <w:rPr>
          <w:lang w:val="es-ES"/>
        </w:rPr>
        <w:t xml:space="preserve">  </w:t>
      </w:r>
      <w:r w:rsidRPr="00243A1F">
        <w:t>国家统计局的数据显示，</w:t>
      </w:r>
      <w:r w:rsidRPr="00243A1F">
        <w:t>2010</w:t>
      </w:r>
      <w:r w:rsidRPr="00243A1F">
        <w:t>年普查统计的墨西哥家庭</w:t>
      </w:r>
      <w:r>
        <w:rPr>
          <w:rStyle w:val="a9"/>
          <w:rFonts w:eastAsia="宋体"/>
        </w:rPr>
        <w:footnoteReference w:id="4"/>
      </w:r>
      <w:r>
        <w:rPr>
          <w:rFonts w:hint="eastAsia"/>
          <w:vertAlign w:val="superscript"/>
        </w:rPr>
        <w:t xml:space="preserve"> </w:t>
      </w:r>
      <w:r w:rsidRPr="00243A1F">
        <w:t>数量增至</w:t>
      </w:r>
      <w:r w:rsidRPr="00243A1F">
        <w:t>2</w:t>
      </w:r>
      <w:r>
        <w:t>,</w:t>
      </w:r>
      <w:r w:rsidRPr="00243A1F">
        <w:t>820</w:t>
      </w:r>
      <w:r w:rsidRPr="00243A1F">
        <w:t>万户，其中</w:t>
      </w:r>
      <w:r w:rsidRPr="00243A1F">
        <w:t>2</w:t>
      </w:r>
      <w:r>
        <w:rPr>
          <w:rFonts w:hint="eastAsia"/>
        </w:rPr>
        <w:t>,</w:t>
      </w:r>
      <w:r w:rsidRPr="00243A1F">
        <w:t>120</w:t>
      </w:r>
      <w:r w:rsidRPr="00243A1F">
        <w:t>万户为男户主家庭，其余</w:t>
      </w:r>
      <w:r w:rsidRPr="00243A1F">
        <w:t>690</w:t>
      </w:r>
      <w:r w:rsidRPr="00243A1F">
        <w:t>万户为女户主家庭。在所有家庭中，</w:t>
      </w:r>
      <w:r w:rsidRPr="00243A1F">
        <w:t>64%</w:t>
      </w:r>
      <w:r w:rsidRPr="00243A1F">
        <w:t>属于核心家庭，</w:t>
      </w:r>
      <w:r w:rsidRPr="00243A1F">
        <w:t>24%</w:t>
      </w:r>
      <w:r w:rsidRPr="00243A1F">
        <w:t>为扩展型家庭，</w:t>
      </w:r>
      <w:r w:rsidRPr="00243A1F">
        <w:t>1%</w:t>
      </w:r>
      <w:r w:rsidRPr="00243A1F">
        <w:t>为复合型家庭，</w:t>
      </w:r>
      <w:r w:rsidRPr="00243A1F">
        <w:t>1%</w:t>
      </w:r>
      <w:r w:rsidRPr="00243A1F">
        <w:t>为合居家庭，还有</w:t>
      </w:r>
      <w:r w:rsidRPr="00243A1F">
        <w:t>9%</w:t>
      </w:r>
      <w:r w:rsidRPr="00243A1F">
        <w:t>为单人家庭</w:t>
      </w:r>
      <w:r w:rsidRPr="00243A1F">
        <w:t>(</w:t>
      </w:r>
      <w:r w:rsidRPr="00243A1F">
        <w:t>国家统计局</w:t>
      </w:r>
      <w:r w:rsidRPr="00243A1F">
        <w:t>)</w:t>
      </w:r>
      <w:r w:rsidRPr="00243A1F">
        <w:t>。</w:t>
      </w:r>
      <w:r>
        <w:rPr>
          <w:rStyle w:val="a9"/>
          <w:rFonts w:eastAsia="宋体"/>
        </w:rPr>
        <w:footnoteReference w:id="5"/>
      </w:r>
      <w:r>
        <w:rPr>
          <w:rFonts w:hint="eastAsia"/>
          <w:vertAlign w:val="superscript"/>
        </w:rPr>
        <w:t xml:space="preserve"> </w:t>
      </w:r>
      <w:r w:rsidRPr="00243A1F">
        <w:rPr>
          <w:lang w:val="es-ES"/>
        </w:rPr>
        <w:t>到</w:t>
      </w:r>
      <w:r w:rsidRPr="00243A1F">
        <w:rPr>
          <w:lang w:val="es-ES"/>
        </w:rPr>
        <w:t>2015</w:t>
      </w:r>
      <w:r w:rsidRPr="00243A1F">
        <w:rPr>
          <w:lang w:val="es-ES"/>
        </w:rPr>
        <w:t>年，计得家庭总数为</w:t>
      </w:r>
      <w:r w:rsidRPr="00243A1F">
        <w:rPr>
          <w:lang w:val="es-ES"/>
        </w:rPr>
        <w:t>3</w:t>
      </w:r>
      <w:r>
        <w:rPr>
          <w:lang w:val="es-ES"/>
        </w:rPr>
        <w:t>,</w:t>
      </w:r>
      <w:r w:rsidRPr="00243A1F">
        <w:rPr>
          <w:lang w:val="es-ES"/>
        </w:rPr>
        <w:t>195</w:t>
      </w:r>
      <w:r w:rsidRPr="00243A1F">
        <w:rPr>
          <w:lang w:val="es-ES"/>
        </w:rPr>
        <w:t>万户，其中</w:t>
      </w:r>
      <w:r w:rsidRPr="00243A1F">
        <w:rPr>
          <w:lang w:val="es-ES"/>
        </w:rPr>
        <w:t>2</w:t>
      </w:r>
      <w:r>
        <w:rPr>
          <w:lang w:val="es-ES"/>
        </w:rPr>
        <w:t>,</w:t>
      </w:r>
      <w:r w:rsidRPr="00243A1F">
        <w:rPr>
          <w:lang w:val="es-ES"/>
        </w:rPr>
        <w:t>839</w:t>
      </w:r>
      <w:r w:rsidRPr="00243A1F">
        <w:rPr>
          <w:lang w:val="es-ES"/>
        </w:rPr>
        <w:t>万户为</w:t>
      </w:r>
      <w:r w:rsidRPr="00243A1F">
        <w:rPr>
          <w:rFonts w:hint="eastAsia"/>
          <w:lang w:val="es-ES"/>
        </w:rPr>
        <w:t>亲缘家庭。</w:t>
      </w:r>
      <w:r>
        <w:rPr>
          <w:rStyle w:val="a9"/>
          <w:rFonts w:eastAsia="宋体"/>
          <w:lang w:val="es-ES"/>
        </w:rPr>
        <w:footnoteReference w:id="6"/>
      </w:r>
      <w:r>
        <w:rPr>
          <w:rFonts w:hint="eastAsia"/>
          <w:vertAlign w:val="superscript"/>
          <w:lang w:val="es-ES"/>
        </w:rPr>
        <w:t xml:space="preserve"> </w:t>
      </w:r>
      <w:r w:rsidRPr="00243A1F">
        <w:rPr>
          <w:rFonts w:hint="eastAsia"/>
          <w:lang w:val="es-ES"/>
        </w:rPr>
        <w:t>在</w:t>
      </w:r>
      <w:r w:rsidRPr="00243A1F">
        <w:rPr>
          <w:lang w:val="es-ES"/>
        </w:rPr>
        <w:t>所有家庭中</w:t>
      </w:r>
      <w:r w:rsidRPr="00243A1F">
        <w:rPr>
          <w:rFonts w:hint="eastAsia"/>
          <w:lang w:val="es-ES"/>
        </w:rPr>
        <w:t>，</w:t>
      </w:r>
      <w:r w:rsidRPr="00243A1F">
        <w:rPr>
          <w:rFonts w:hint="eastAsia"/>
          <w:lang w:val="es-ES"/>
        </w:rPr>
        <w:t>2</w:t>
      </w:r>
      <w:r>
        <w:rPr>
          <w:rFonts w:hint="eastAsia"/>
          <w:lang w:val="es-ES"/>
        </w:rPr>
        <w:t>,</w:t>
      </w:r>
      <w:r w:rsidRPr="00243A1F">
        <w:rPr>
          <w:rFonts w:hint="eastAsia"/>
          <w:lang w:val="es-ES"/>
        </w:rPr>
        <w:t>268</w:t>
      </w:r>
      <w:r w:rsidRPr="00243A1F">
        <w:rPr>
          <w:rFonts w:hint="eastAsia"/>
          <w:lang w:val="es-ES"/>
        </w:rPr>
        <w:t>万户</w:t>
      </w:r>
      <w:r w:rsidRPr="00243A1F">
        <w:rPr>
          <w:lang w:val="es-ES"/>
        </w:rPr>
        <w:t>为男户主家庭，</w:t>
      </w:r>
      <w:r w:rsidRPr="00243A1F">
        <w:rPr>
          <w:lang w:val="es-ES"/>
        </w:rPr>
        <w:t>926</w:t>
      </w:r>
      <w:r w:rsidRPr="00243A1F">
        <w:rPr>
          <w:lang w:val="es-ES"/>
        </w:rPr>
        <w:t>万户为女户主家庭</w:t>
      </w:r>
      <w:r w:rsidRPr="00243A1F">
        <w:rPr>
          <w:lang w:val="es-ES"/>
        </w:rPr>
        <w:t>(2015</w:t>
      </w:r>
      <w:r w:rsidRPr="00243A1F">
        <w:rPr>
          <w:lang w:val="es-ES"/>
        </w:rPr>
        <w:t>年两次普查期间的中期调查</w:t>
      </w:r>
      <w:r w:rsidRPr="00243A1F">
        <w:rPr>
          <w:lang w:val="es-ES"/>
        </w:rPr>
        <w:t>)</w:t>
      </w:r>
      <w:r w:rsidRPr="00243A1F">
        <w:rPr>
          <w:lang w:val="es-ES"/>
        </w:rPr>
        <w:t>。</w:t>
      </w:r>
    </w:p>
    <w:p w:rsidR="00715903" w:rsidRPr="00243A1F" w:rsidRDefault="00715903" w:rsidP="00715903">
      <w:pPr>
        <w:pStyle w:val="H4GC"/>
        <w:rPr>
          <w:lang w:val="es-ES"/>
        </w:rPr>
      </w:pPr>
      <w:bookmarkStart w:id="11" w:name="_Toc464752460"/>
      <w:r w:rsidRPr="00243A1F">
        <w:rPr>
          <w:lang w:val="es-ES"/>
        </w:rPr>
        <w:tab/>
      </w:r>
      <w:r w:rsidRPr="00243A1F">
        <w:rPr>
          <w:lang w:val="es-ES"/>
        </w:rPr>
        <w:tab/>
      </w:r>
      <w:bookmarkEnd w:id="11"/>
      <w:r w:rsidRPr="00243A1F">
        <w:rPr>
          <w:lang w:val="es-ES"/>
        </w:rPr>
        <w:t>健康</w:t>
      </w:r>
    </w:p>
    <w:p w:rsidR="00715903" w:rsidRPr="00243A1F" w:rsidRDefault="00715903" w:rsidP="00715903">
      <w:pPr>
        <w:pStyle w:val="SingleTxtGC"/>
        <w:rPr>
          <w:lang w:val="es-ES"/>
        </w:rPr>
      </w:pPr>
      <w:r w:rsidRPr="00243A1F">
        <w:rPr>
          <w:lang w:val="es-ES"/>
        </w:rPr>
        <w:t>26.</w:t>
      </w:r>
      <w:r>
        <w:rPr>
          <w:lang w:val="es-ES"/>
        </w:rPr>
        <w:t xml:space="preserve">  </w:t>
      </w:r>
      <w:r w:rsidRPr="00243A1F">
        <w:rPr>
          <w:lang w:val="es-ES"/>
        </w:rPr>
        <w:t>在</w:t>
      </w:r>
      <w:r w:rsidRPr="00243A1F">
        <w:rPr>
          <w:lang w:val="es-ES"/>
        </w:rPr>
        <w:t>2010</w:t>
      </w:r>
      <w:r w:rsidRPr="00243A1F">
        <w:rPr>
          <w:lang w:val="es-ES"/>
        </w:rPr>
        <w:t>年至</w:t>
      </w:r>
      <w:r w:rsidRPr="00243A1F">
        <w:rPr>
          <w:lang w:val="es-ES"/>
        </w:rPr>
        <w:t>2015</w:t>
      </w:r>
      <w:r w:rsidRPr="00243A1F">
        <w:rPr>
          <w:lang w:val="es-ES"/>
        </w:rPr>
        <w:t>年期间，</w:t>
      </w:r>
      <w:r w:rsidRPr="00243A1F">
        <w:rPr>
          <w:rFonts w:hint="eastAsia"/>
          <w:lang w:val="es-ES"/>
        </w:rPr>
        <w:t>申报已经</w:t>
      </w:r>
      <w:r w:rsidRPr="00243A1F">
        <w:rPr>
          <w:lang w:val="es-ES"/>
        </w:rPr>
        <w:t>参加</w:t>
      </w:r>
      <w:r w:rsidRPr="00243A1F">
        <w:rPr>
          <w:rFonts w:hint="eastAsia"/>
          <w:lang w:val="es-ES"/>
        </w:rPr>
        <w:t>或</w:t>
      </w:r>
      <w:r w:rsidRPr="00243A1F">
        <w:rPr>
          <w:lang w:val="es-ES"/>
        </w:rPr>
        <w:t>购买医疗保险的人口比例从</w:t>
      </w:r>
      <w:r w:rsidRPr="00243A1F">
        <w:rPr>
          <w:lang w:val="es-ES"/>
        </w:rPr>
        <w:t>64.6%</w:t>
      </w:r>
      <w:r w:rsidRPr="00243A1F">
        <w:rPr>
          <w:lang w:val="es-ES"/>
        </w:rPr>
        <w:t>提高到</w:t>
      </w:r>
      <w:r w:rsidRPr="00243A1F">
        <w:rPr>
          <w:lang w:val="es-ES"/>
        </w:rPr>
        <w:t>82.2%</w:t>
      </w:r>
      <w:r w:rsidRPr="00243A1F">
        <w:rPr>
          <w:lang w:val="es-ES"/>
        </w:rPr>
        <w:t>，当前医疗</w:t>
      </w:r>
      <w:r w:rsidRPr="00243A1F">
        <w:rPr>
          <w:rFonts w:hint="eastAsia"/>
          <w:lang w:val="es-ES"/>
        </w:rPr>
        <w:t>保险</w:t>
      </w:r>
      <w:r w:rsidRPr="00243A1F">
        <w:rPr>
          <w:lang w:val="es-ES"/>
        </w:rPr>
        <w:t>参保人数为</w:t>
      </w:r>
      <w:r w:rsidRPr="00243A1F">
        <w:rPr>
          <w:lang w:val="es-ES"/>
        </w:rPr>
        <w:t>9</w:t>
      </w:r>
      <w:r>
        <w:rPr>
          <w:rFonts w:hint="eastAsia"/>
          <w:lang w:val="es-ES"/>
        </w:rPr>
        <w:t>,</w:t>
      </w:r>
      <w:r w:rsidRPr="00243A1F">
        <w:rPr>
          <w:lang w:val="es-ES"/>
        </w:rPr>
        <w:t>820</w:t>
      </w:r>
      <w:r w:rsidRPr="00243A1F">
        <w:rPr>
          <w:lang w:val="es-ES"/>
        </w:rPr>
        <w:t>万人。</w:t>
      </w:r>
    </w:p>
    <w:p w:rsidR="00715903" w:rsidRPr="00B56BB2" w:rsidRDefault="00715903" w:rsidP="00715903">
      <w:pPr>
        <w:pStyle w:val="SingleTxtGC"/>
        <w:rPr>
          <w:rFonts w:eastAsia="黑体"/>
          <w:bCs/>
          <w:lang w:val="es-ES"/>
        </w:rPr>
      </w:pPr>
      <w:r w:rsidRPr="00B56BB2">
        <w:rPr>
          <w:rFonts w:eastAsia="黑体" w:hAnsi="黑体"/>
          <w:bCs/>
          <w:lang w:val="es-ES"/>
        </w:rPr>
        <w:t>按照地域大小、性别和年龄组</w:t>
      </w:r>
      <w:r w:rsidRPr="00B56BB2">
        <w:rPr>
          <w:rFonts w:eastAsia="黑体"/>
          <w:bCs/>
          <w:lang w:val="es-ES"/>
        </w:rPr>
        <w:t>(</w:t>
      </w:r>
      <w:r w:rsidRPr="00B56BB2">
        <w:rPr>
          <w:rFonts w:eastAsia="黑体" w:hAnsi="黑体"/>
          <w:bCs/>
          <w:lang w:val="es-ES"/>
        </w:rPr>
        <w:t>每五岁一组</w:t>
      </w:r>
      <w:r w:rsidRPr="00B56BB2">
        <w:rPr>
          <w:rFonts w:eastAsia="黑体"/>
          <w:bCs/>
          <w:lang w:val="es-ES"/>
        </w:rPr>
        <w:t>)</w:t>
      </w:r>
      <w:r w:rsidRPr="00B56BB2">
        <w:rPr>
          <w:rFonts w:eastAsia="黑体" w:hAnsi="黑体"/>
          <w:bCs/>
          <w:lang w:val="es-ES"/>
        </w:rPr>
        <w:t>以及参保条件分列的总人口估算数字及比例分布情况</w:t>
      </w:r>
    </w:p>
    <w:tbl>
      <w:tblPr>
        <w:tblW w:w="7370" w:type="dxa"/>
        <w:tblInd w:w="1134" w:type="dxa"/>
        <w:tblBorders>
          <w:top w:val="single" w:sz="4" w:space="0" w:color="auto"/>
          <w:bottom w:val="single" w:sz="12" w:space="0" w:color="auto"/>
        </w:tblBorders>
        <w:tblCellMar>
          <w:left w:w="0" w:type="dxa"/>
          <w:right w:w="0" w:type="dxa"/>
        </w:tblCellMar>
        <w:tblLook w:val="04A0" w:firstRow="1" w:lastRow="0" w:firstColumn="1" w:lastColumn="0" w:noHBand="0" w:noVBand="1"/>
      </w:tblPr>
      <w:tblGrid>
        <w:gridCol w:w="3028"/>
        <w:gridCol w:w="1390"/>
        <w:gridCol w:w="1476"/>
        <w:gridCol w:w="1476"/>
      </w:tblGrid>
      <w:tr w:rsidR="00715903" w:rsidRPr="00243A1F" w:rsidTr="009776B6">
        <w:trPr>
          <w:trHeight w:val="240"/>
          <w:tblHeader/>
        </w:trPr>
        <w:tc>
          <w:tcPr>
            <w:tcW w:w="3028" w:type="dxa"/>
            <w:tcBorders>
              <w:top w:val="single" w:sz="4" w:space="0" w:color="auto"/>
              <w:bottom w:val="single" w:sz="12" w:space="0" w:color="auto"/>
            </w:tcBorders>
            <w:shd w:val="clear" w:color="auto" w:fill="auto"/>
            <w:vAlign w:val="bottom"/>
          </w:tcPr>
          <w:p w:rsidR="00715903" w:rsidRPr="00243A1F" w:rsidRDefault="00715903" w:rsidP="009776B6">
            <w:pPr>
              <w:pStyle w:val="a5"/>
              <w:ind w:right="0"/>
              <w:jc w:val="left"/>
            </w:pPr>
          </w:p>
        </w:tc>
        <w:tc>
          <w:tcPr>
            <w:tcW w:w="1390" w:type="dxa"/>
            <w:tcBorders>
              <w:top w:val="single" w:sz="4" w:space="0" w:color="auto"/>
              <w:bottom w:val="single" w:sz="12" w:space="0" w:color="auto"/>
            </w:tcBorders>
            <w:shd w:val="clear" w:color="auto" w:fill="auto"/>
            <w:vAlign w:val="bottom"/>
          </w:tcPr>
          <w:p w:rsidR="00715903" w:rsidRPr="00243A1F" w:rsidRDefault="00715903" w:rsidP="009776B6">
            <w:pPr>
              <w:pStyle w:val="a5"/>
              <w:ind w:right="0"/>
              <w:jc w:val="right"/>
            </w:pPr>
            <w:r w:rsidRPr="00243A1F">
              <w:t>男性</w:t>
            </w:r>
          </w:p>
        </w:tc>
        <w:tc>
          <w:tcPr>
            <w:tcW w:w="1476" w:type="dxa"/>
            <w:tcBorders>
              <w:top w:val="single" w:sz="4" w:space="0" w:color="auto"/>
              <w:bottom w:val="single" w:sz="12" w:space="0" w:color="auto"/>
            </w:tcBorders>
            <w:shd w:val="clear" w:color="auto" w:fill="auto"/>
            <w:vAlign w:val="bottom"/>
          </w:tcPr>
          <w:p w:rsidR="00715903" w:rsidRPr="00243A1F" w:rsidRDefault="00715903" w:rsidP="009776B6">
            <w:pPr>
              <w:pStyle w:val="a5"/>
              <w:ind w:right="0"/>
              <w:jc w:val="right"/>
            </w:pPr>
            <w:r w:rsidRPr="00243A1F">
              <w:t>女性</w:t>
            </w:r>
          </w:p>
        </w:tc>
        <w:tc>
          <w:tcPr>
            <w:tcW w:w="1476" w:type="dxa"/>
            <w:tcBorders>
              <w:top w:val="single" w:sz="4" w:space="0" w:color="auto"/>
              <w:bottom w:val="single" w:sz="12" w:space="0" w:color="auto"/>
            </w:tcBorders>
            <w:shd w:val="clear" w:color="auto" w:fill="auto"/>
            <w:vAlign w:val="bottom"/>
          </w:tcPr>
          <w:p w:rsidR="00715903" w:rsidRPr="00917324" w:rsidRDefault="00715903" w:rsidP="009776B6">
            <w:pPr>
              <w:pStyle w:val="a5"/>
              <w:ind w:right="0"/>
              <w:jc w:val="right"/>
              <w:rPr>
                <w:b/>
              </w:rPr>
            </w:pPr>
            <w:r w:rsidRPr="00917324">
              <w:rPr>
                <w:b/>
              </w:rPr>
              <w:t>合计</w:t>
            </w:r>
          </w:p>
        </w:tc>
      </w:tr>
      <w:tr w:rsidR="00715903" w:rsidRPr="00243A1F" w:rsidTr="009776B6">
        <w:trPr>
          <w:trHeight w:val="240"/>
        </w:trPr>
        <w:tc>
          <w:tcPr>
            <w:tcW w:w="3028" w:type="dxa"/>
            <w:tcBorders>
              <w:top w:val="single" w:sz="12" w:space="0" w:color="auto"/>
              <w:bottom w:val="single" w:sz="4" w:space="0" w:color="auto"/>
            </w:tcBorders>
            <w:shd w:val="clear" w:color="auto" w:fill="auto"/>
          </w:tcPr>
          <w:p w:rsidR="00715903" w:rsidRPr="001A0837" w:rsidRDefault="00715903" w:rsidP="009776B6">
            <w:pPr>
              <w:pStyle w:val="a4"/>
              <w:overflowPunct/>
              <w:ind w:right="0"/>
              <w:jc w:val="left"/>
              <w:rPr>
                <w:rFonts w:ascii="Time New Roman" w:eastAsia="黑体" w:hAnsi="Time New Roman" w:hint="eastAsia"/>
              </w:rPr>
            </w:pPr>
            <w:r w:rsidRPr="001A0837">
              <w:rPr>
                <w:rFonts w:ascii="Time New Roman" w:eastAsia="黑体" w:hAnsi="Time New Roman"/>
              </w:rPr>
              <w:t>总人口</w:t>
            </w:r>
          </w:p>
        </w:tc>
        <w:tc>
          <w:tcPr>
            <w:tcW w:w="1390" w:type="dxa"/>
            <w:tcBorders>
              <w:top w:val="single" w:sz="12" w:space="0" w:color="auto"/>
              <w:bottom w:val="single" w:sz="4" w:space="0" w:color="auto"/>
            </w:tcBorders>
            <w:shd w:val="clear" w:color="auto" w:fill="auto"/>
            <w:vAlign w:val="bottom"/>
          </w:tcPr>
          <w:p w:rsidR="00715903" w:rsidRPr="001A0837" w:rsidRDefault="00715903" w:rsidP="009776B6">
            <w:pPr>
              <w:pStyle w:val="a4"/>
              <w:overflowPunct/>
              <w:ind w:right="0"/>
              <w:jc w:val="right"/>
              <w:rPr>
                <w:b/>
              </w:rPr>
            </w:pPr>
            <w:r w:rsidRPr="001A0837">
              <w:rPr>
                <w:b/>
              </w:rPr>
              <w:t>58</w:t>
            </w:r>
            <w:r w:rsidRPr="001A0837">
              <w:rPr>
                <w:rFonts w:hint="eastAsia"/>
                <w:b/>
              </w:rPr>
              <w:t xml:space="preserve"> </w:t>
            </w:r>
            <w:r w:rsidRPr="001A0837">
              <w:rPr>
                <w:b/>
              </w:rPr>
              <w:t>056</w:t>
            </w:r>
            <w:r w:rsidRPr="001A0837">
              <w:rPr>
                <w:rFonts w:hint="eastAsia"/>
                <w:b/>
              </w:rPr>
              <w:t xml:space="preserve"> </w:t>
            </w:r>
            <w:r w:rsidRPr="001A0837">
              <w:rPr>
                <w:b/>
              </w:rPr>
              <w:t>133</w:t>
            </w:r>
          </w:p>
        </w:tc>
        <w:tc>
          <w:tcPr>
            <w:tcW w:w="1476" w:type="dxa"/>
            <w:tcBorders>
              <w:top w:val="single" w:sz="12" w:space="0" w:color="auto"/>
              <w:bottom w:val="single" w:sz="4" w:space="0" w:color="auto"/>
            </w:tcBorders>
            <w:shd w:val="clear" w:color="auto" w:fill="auto"/>
            <w:vAlign w:val="bottom"/>
          </w:tcPr>
          <w:p w:rsidR="00715903" w:rsidRPr="001A0837" w:rsidRDefault="00715903" w:rsidP="009776B6">
            <w:pPr>
              <w:pStyle w:val="a4"/>
              <w:overflowPunct/>
              <w:ind w:right="0"/>
              <w:jc w:val="right"/>
              <w:rPr>
                <w:b/>
              </w:rPr>
            </w:pPr>
            <w:r w:rsidRPr="001A0837">
              <w:rPr>
                <w:b/>
              </w:rPr>
              <w:t>61</w:t>
            </w:r>
            <w:r w:rsidRPr="001A0837">
              <w:rPr>
                <w:rFonts w:hint="eastAsia"/>
                <w:b/>
              </w:rPr>
              <w:t xml:space="preserve"> </w:t>
            </w:r>
            <w:r w:rsidRPr="001A0837">
              <w:rPr>
                <w:b/>
              </w:rPr>
              <w:t>474</w:t>
            </w:r>
            <w:r w:rsidRPr="001A0837">
              <w:rPr>
                <w:rFonts w:hint="eastAsia"/>
                <w:b/>
              </w:rPr>
              <w:t xml:space="preserve"> </w:t>
            </w:r>
            <w:r w:rsidRPr="001A0837">
              <w:rPr>
                <w:b/>
              </w:rPr>
              <w:t>620</w:t>
            </w:r>
          </w:p>
        </w:tc>
        <w:tc>
          <w:tcPr>
            <w:tcW w:w="1476" w:type="dxa"/>
            <w:tcBorders>
              <w:top w:val="single" w:sz="12" w:space="0" w:color="auto"/>
              <w:bottom w:val="single" w:sz="4" w:space="0" w:color="auto"/>
            </w:tcBorders>
            <w:shd w:val="clear" w:color="auto" w:fill="auto"/>
            <w:vAlign w:val="bottom"/>
          </w:tcPr>
          <w:p w:rsidR="00715903" w:rsidRPr="001A2F2B" w:rsidRDefault="00715903" w:rsidP="009776B6">
            <w:pPr>
              <w:pStyle w:val="a4"/>
              <w:overflowPunct/>
              <w:ind w:right="0"/>
              <w:jc w:val="right"/>
              <w:rPr>
                <w:b/>
              </w:rPr>
            </w:pPr>
            <w:r w:rsidRPr="001A2F2B">
              <w:rPr>
                <w:b/>
              </w:rPr>
              <w:t>119</w:t>
            </w:r>
            <w:r w:rsidRPr="001A2F2B">
              <w:rPr>
                <w:rFonts w:hint="eastAsia"/>
                <w:b/>
              </w:rPr>
              <w:t xml:space="preserve"> </w:t>
            </w:r>
            <w:r w:rsidRPr="001A2F2B">
              <w:rPr>
                <w:b/>
              </w:rPr>
              <w:t>530</w:t>
            </w:r>
            <w:r w:rsidRPr="001A2F2B">
              <w:rPr>
                <w:rFonts w:hint="eastAsia"/>
                <w:b/>
              </w:rPr>
              <w:t xml:space="preserve"> </w:t>
            </w:r>
            <w:r w:rsidRPr="001A2F2B">
              <w:rPr>
                <w:b/>
              </w:rPr>
              <w:t>753</w:t>
            </w:r>
          </w:p>
        </w:tc>
      </w:tr>
      <w:tr w:rsidR="00715903" w:rsidRPr="00243A1F" w:rsidTr="009776B6">
        <w:trPr>
          <w:trHeight w:val="240"/>
        </w:trPr>
        <w:tc>
          <w:tcPr>
            <w:tcW w:w="3028" w:type="dxa"/>
            <w:tcBorders>
              <w:top w:val="single" w:sz="4" w:space="0" w:color="auto"/>
              <w:bottom w:val="single" w:sz="4" w:space="0" w:color="auto"/>
            </w:tcBorders>
            <w:shd w:val="clear" w:color="auto" w:fill="auto"/>
          </w:tcPr>
          <w:p w:rsidR="00715903" w:rsidRPr="00917324" w:rsidRDefault="00715903" w:rsidP="009776B6">
            <w:pPr>
              <w:pStyle w:val="a4"/>
              <w:overflowPunct/>
              <w:spacing w:before="80" w:after="80"/>
              <w:ind w:right="0"/>
              <w:jc w:val="left"/>
              <w:rPr>
                <w:rFonts w:eastAsia="黑体"/>
                <w:b/>
              </w:rPr>
            </w:pPr>
            <w:r>
              <w:rPr>
                <w:rFonts w:eastAsia="黑体" w:hint="eastAsia"/>
              </w:rPr>
              <w:tab/>
            </w:r>
            <w:r w:rsidRPr="00917324">
              <w:rPr>
                <w:rFonts w:eastAsia="黑体"/>
              </w:rPr>
              <w:t>总计</w:t>
            </w:r>
          </w:p>
        </w:tc>
        <w:tc>
          <w:tcPr>
            <w:tcW w:w="1390" w:type="dxa"/>
            <w:tcBorders>
              <w:top w:val="single" w:sz="4" w:space="0" w:color="auto"/>
              <w:bottom w:val="single" w:sz="4" w:space="0" w:color="auto"/>
            </w:tcBorders>
            <w:shd w:val="clear" w:color="auto" w:fill="auto"/>
            <w:vAlign w:val="bottom"/>
          </w:tcPr>
          <w:p w:rsidR="00715903" w:rsidRPr="00917324" w:rsidRDefault="00715903" w:rsidP="009776B6">
            <w:pPr>
              <w:pStyle w:val="a4"/>
              <w:overflowPunct/>
              <w:spacing w:before="80" w:after="80"/>
              <w:ind w:right="0"/>
              <w:jc w:val="right"/>
              <w:rPr>
                <w:b/>
              </w:rPr>
            </w:pPr>
            <w:r w:rsidRPr="00917324">
              <w:rPr>
                <w:b/>
              </w:rPr>
              <w:t>80.55</w:t>
            </w:r>
          </w:p>
        </w:tc>
        <w:tc>
          <w:tcPr>
            <w:tcW w:w="1476" w:type="dxa"/>
            <w:tcBorders>
              <w:top w:val="single" w:sz="4" w:space="0" w:color="auto"/>
              <w:bottom w:val="single" w:sz="4" w:space="0" w:color="auto"/>
            </w:tcBorders>
            <w:shd w:val="clear" w:color="auto" w:fill="auto"/>
            <w:vAlign w:val="bottom"/>
          </w:tcPr>
          <w:p w:rsidR="00715903" w:rsidRPr="00917324" w:rsidRDefault="00715903" w:rsidP="009776B6">
            <w:pPr>
              <w:pStyle w:val="a4"/>
              <w:overflowPunct/>
              <w:spacing w:before="80" w:after="80"/>
              <w:ind w:right="0"/>
              <w:jc w:val="right"/>
              <w:rPr>
                <w:b/>
              </w:rPr>
            </w:pPr>
            <w:r w:rsidRPr="00917324">
              <w:rPr>
                <w:b/>
              </w:rPr>
              <w:t>83.71</w:t>
            </w:r>
          </w:p>
        </w:tc>
        <w:tc>
          <w:tcPr>
            <w:tcW w:w="1476" w:type="dxa"/>
            <w:tcBorders>
              <w:top w:val="single" w:sz="4" w:space="0" w:color="auto"/>
              <w:bottom w:val="single" w:sz="4" w:space="0" w:color="auto"/>
            </w:tcBorders>
            <w:shd w:val="clear" w:color="auto" w:fill="auto"/>
            <w:vAlign w:val="bottom"/>
          </w:tcPr>
          <w:p w:rsidR="00715903" w:rsidRPr="00917324" w:rsidRDefault="00715903" w:rsidP="009776B6">
            <w:pPr>
              <w:pStyle w:val="a4"/>
              <w:overflowPunct/>
              <w:spacing w:before="80" w:after="80"/>
              <w:ind w:right="0"/>
              <w:jc w:val="right"/>
              <w:rPr>
                <w:b/>
              </w:rPr>
            </w:pPr>
            <w:r w:rsidRPr="00917324">
              <w:rPr>
                <w:b/>
              </w:rPr>
              <w:t>82.18</w:t>
            </w:r>
          </w:p>
        </w:tc>
      </w:tr>
      <w:tr w:rsidR="00715903" w:rsidRPr="00243A1F" w:rsidTr="009776B6">
        <w:trPr>
          <w:trHeight w:val="240"/>
        </w:trPr>
        <w:tc>
          <w:tcPr>
            <w:tcW w:w="3028" w:type="dxa"/>
            <w:tcBorders>
              <w:top w:val="single" w:sz="4" w:space="0" w:color="auto"/>
              <w:bottom w:val="nil"/>
            </w:tcBorders>
            <w:shd w:val="clear" w:color="auto" w:fill="auto"/>
          </w:tcPr>
          <w:p w:rsidR="00715903" w:rsidRPr="00243A1F" w:rsidRDefault="00715903" w:rsidP="009776B6">
            <w:pPr>
              <w:pStyle w:val="a4"/>
              <w:overflowPunct/>
              <w:ind w:right="0"/>
              <w:jc w:val="left"/>
            </w:pPr>
            <w:r w:rsidRPr="00243A1F">
              <w:t>墨西哥社会保障局</w:t>
            </w:r>
          </w:p>
        </w:tc>
        <w:tc>
          <w:tcPr>
            <w:tcW w:w="1390" w:type="dxa"/>
            <w:tcBorders>
              <w:top w:val="single" w:sz="4" w:space="0" w:color="auto"/>
              <w:bottom w:val="nil"/>
            </w:tcBorders>
            <w:shd w:val="clear" w:color="auto" w:fill="auto"/>
            <w:vAlign w:val="bottom"/>
          </w:tcPr>
          <w:p w:rsidR="00715903" w:rsidRPr="00243A1F" w:rsidRDefault="00715903" w:rsidP="009776B6">
            <w:pPr>
              <w:pStyle w:val="a4"/>
              <w:overflowPunct/>
              <w:ind w:right="0"/>
              <w:jc w:val="right"/>
            </w:pPr>
            <w:r w:rsidRPr="00243A1F">
              <w:t>40.39</w:t>
            </w:r>
          </w:p>
        </w:tc>
        <w:tc>
          <w:tcPr>
            <w:tcW w:w="1476" w:type="dxa"/>
            <w:tcBorders>
              <w:top w:val="single" w:sz="4" w:space="0" w:color="auto"/>
              <w:bottom w:val="nil"/>
            </w:tcBorders>
            <w:shd w:val="clear" w:color="auto" w:fill="auto"/>
            <w:vAlign w:val="bottom"/>
          </w:tcPr>
          <w:p w:rsidR="00715903" w:rsidRPr="00243A1F" w:rsidRDefault="00715903" w:rsidP="009776B6">
            <w:pPr>
              <w:pStyle w:val="a4"/>
              <w:overflowPunct/>
              <w:ind w:right="0"/>
              <w:jc w:val="right"/>
            </w:pPr>
            <w:r w:rsidRPr="00243A1F">
              <w:t>38.09</w:t>
            </w:r>
          </w:p>
        </w:tc>
        <w:tc>
          <w:tcPr>
            <w:tcW w:w="1476" w:type="dxa"/>
            <w:tcBorders>
              <w:top w:val="single" w:sz="4" w:space="0" w:color="auto"/>
              <w:bottom w:val="nil"/>
            </w:tcBorders>
            <w:shd w:val="clear" w:color="auto" w:fill="auto"/>
            <w:vAlign w:val="bottom"/>
          </w:tcPr>
          <w:p w:rsidR="00715903" w:rsidRPr="006D1B61" w:rsidRDefault="00715903" w:rsidP="009776B6">
            <w:pPr>
              <w:pStyle w:val="a4"/>
              <w:overflowPunct/>
              <w:ind w:right="0"/>
              <w:jc w:val="right"/>
            </w:pPr>
            <w:r w:rsidRPr="006D1B61">
              <w:t>39.18</w:t>
            </w:r>
          </w:p>
        </w:tc>
      </w:tr>
      <w:tr w:rsidR="00715903" w:rsidRPr="00243A1F" w:rsidTr="009776B6">
        <w:trPr>
          <w:trHeight w:val="240"/>
        </w:trPr>
        <w:tc>
          <w:tcPr>
            <w:tcW w:w="3028" w:type="dxa"/>
            <w:tcBorders>
              <w:top w:val="nil"/>
              <w:left w:val="nil"/>
              <w:bottom w:val="nil"/>
              <w:right w:val="nil"/>
            </w:tcBorders>
            <w:shd w:val="clear" w:color="auto" w:fill="auto"/>
          </w:tcPr>
          <w:p w:rsidR="00715903" w:rsidRPr="00243A1F" w:rsidRDefault="00715903" w:rsidP="009776B6">
            <w:pPr>
              <w:pStyle w:val="a4"/>
              <w:overflowPunct/>
              <w:ind w:right="0"/>
              <w:jc w:val="left"/>
            </w:pPr>
            <w:r w:rsidRPr="00243A1F">
              <w:t>国家劳动者社会保障和服务局及</w:t>
            </w:r>
            <w:r>
              <w:rPr>
                <w:rFonts w:hint="eastAsia"/>
              </w:rPr>
              <w:br/>
            </w:r>
            <w:r w:rsidRPr="00243A1F">
              <w:t>州立劳动者社会保障和服务局</w:t>
            </w:r>
          </w:p>
        </w:tc>
        <w:tc>
          <w:tcPr>
            <w:tcW w:w="1390" w:type="dxa"/>
            <w:tcBorders>
              <w:top w:val="nil"/>
              <w:left w:val="nil"/>
              <w:bottom w:val="nil"/>
              <w:right w:val="nil"/>
            </w:tcBorders>
            <w:shd w:val="clear" w:color="auto" w:fill="auto"/>
            <w:vAlign w:val="bottom"/>
          </w:tcPr>
          <w:p w:rsidR="00715903" w:rsidRPr="00243A1F" w:rsidRDefault="00715903" w:rsidP="009776B6">
            <w:pPr>
              <w:pStyle w:val="a4"/>
              <w:overflowPunct/>
              <w:ind w:right="0"/>
              <w:jc w:val="right"/>
            </w:pPr>
            <w:r w:rsidRPr="00243A1F">
              <w:t>7.25</w:t>
            </w:r>
          </w:p>
        </w:tc>
        <w:tc>
          <w:tcPr>
            <w:tcW w:w="1476" w:type="dxa"/>
            <w:tcBorders>
              <w:top w:val="nil"/>
              <w:left w:val="nil"/>
              <w:bottom w:val="nil"/>
              <w:right w:val="nil"/>
            </w:tcBorders>
            <w:shd w:val="clear" w:color="auto" w:fill="auto"/>
            <w:vAlign w:val="bottom"/>
          </w:tcPr>
          <w:p w:rsidR="00715903" w:rsidRPr="00243A1F" w:rsidRDefault="00715903" w:rsidP="009776B6">
            <w:pPr>
              <w:pStyle w:val="a4"/>
              <w:overflowPunct/>
              <w:ind w:right="0"/>
              <w:jc w:val="right"/>
            </w:pPr>
            <w:r w:rsidRPr="00243A1F">
              <w:t>8.12</w:t>
            </w:r>
          </w:p>
        </w:tc>
        <w:tc>
          <w:tcPr>
            <w:tcW w:w="1476" w:type="dxa"/>
            <w:tcBorders>
              <w:top w:val="nil"/>
              <w:left w:val="nil"/>
              <w:bottom w:val="nil"/>
              <w:right w:val="nil"/>
            </w:tcBorders>
            <w:shd w:val="clear" w:color="auto" w:fill="auto"/>
            <w:vAlign w:val="bottom"/>
          </w:tcPr>
          <w:p w:rsidR="00715903" w:rsidRPr="006D1B61" w:rsidRDefault="00715903" w:rsidP="009776B6">
            <w:pPr>
              <w:pStyle w:val="a4"/>
              <w:overflowPunct/>
              <w:ind w:right="0"/>
              <w:jc w:val="right"/>
            </w:pPr>
            <w:r w:rsidRPr="006D1B61">
              <w:t>7.71</w:t>
            </w:r>
          </w:p>
        </w:tc>
      </w:tr>
      <w:tr w:rsidR="00715903" w:rsidRPr="00243A1F" w:rsidTr="009776B6">
        <w:trPr>
          <w:trHeight w:val="240"/>
        </w:trPr>
        <w:tc>
          <w:tcPr>
            <w:tcW w:w="3028" w:type="dxa"/>
            <w:tcBorders>
              <w:top w:val="nil"/>
            </w:tcBorders>
            <w:shd w:val="clear" w:color="auto" w:fill="auto"/>
          </w:tcPr>
          <w:p w:rsidR="00715903" w:rsidRPr="00243A1F" w:rsidRDefault="00715903" w:rsidP="009776B6">
            <w:pPr>
              <w:pStyle w:val="a4"/>
              <w:overflowPunct/>
              <w:ind w:right="0"/>
              <w:jc w:val="left"/>
            </w:pPr>
            <w:r w:rsidRPr="00243A1F">
              <w:t>陆海空三军保障局</w:t>
            </w:r>
          </w:p>
        </w:tc>
        <w:tc>
          <w:tcPr>
            <w:tcW w:w="1390" w:type="dxa"/>
            <w:tcBorders>
              <w:top w:val="nil"/>
            </w:tcBorders>
            <w:shd w:val="clear" w:color="auto" w:fill="auto"/>
            <w:vAlign w:val="bottom"/>
          </w:tcPr>
          <w:p w:rsidR="00715903" w:rsidRPr="00243A1F" w:rsidRDefault="00715903" w:rsidP="009776B6">
            <w:pPr>
              <w:pStyle w:val="a4"/>
              <w:overflowPunct/>
              <w:ind w:right="0"/>
              <w:jc w:val="right"/>
            </w:pPr>
            <w:r w:rsidRPr="00243A1F">
              <w:t>1.19</w:t>
            </w:r>
          </w:p>
        </w:tc>
        <w:tc>
          <w:tcPr>
            <w:tcW w:w="1476" w:type="dxa"/>
            <w:tcBorders>
              <w:top w:val="nil"/>
            </w:tcBorders>
            <w:shd w:val="clear" w:color="auto" w:fill="auto"/>
            <w:vAlign w:val="bottom"/>
          </w:tcPr>
          <w:p w:rsidR="00715903" w:rsidRPr="00243A1F" w:rsidRDefault="00715903" w:rsidP="009776B6">
            <w:pPr>
              <w:pStyle w:val="a4"/>
              <w:overflowPunct/>
              <w:ind w:right="0"/>
              <w:jc w:val="right"/>
            </w:pPr>
            <w:r w:rsidRPr="00243A1F">
              <w:t>1.12</w:t>
            </w:r>
          </w:p>
        </w:tc>
        <w:tc>
          <w:tcPr>
            <w:tcW w:w="1476" w:type="dxa"/>
            <w:tcBorders>
              <w:top w:val="nil"/>
            </w:tcBorders>
            <w:shd w:val="clear" w:color="auto" w:fill="auto"/>
            <w:vAlign w:val="bottom"/>
          </w:tcPr>
          <w:p w:rsidR="00715903" w:rsidRPr="006D1B61" w:rsidRDefault="00715903" w:rsidP="009776B6">
            <w:pPr>
              <w:pStyle w:val="a4"/>
              <w:overflowPunct/>
              <w:ind w:right="0"/>
              <w:jc w:val="right"/>
            </w:pPr>
            <w:r w:rsidRPr="006D1B61">
              <w:t>1.15</w:t>
            </w:r>
          </w:p>
        </w:tc>
      </w:tr>
      <w:tr w:rsidR="00715903" w:rsidRPr="00243A1F" w:rsidTr="001D2FE3">
        <w:trPr>
          <w:trHeight w:val="240"/>
        </w:trPr>
        <w:tc>
          <w:tcPr>
            <w:tcW w:w="3028" w:type="dxa"/>
            <w:tcBorders>
              <w:bottom w:val="nil"/>
            </w:tcBorders>
            <w:shd w:val="clear" w:color="auto" w:fill="auto"/>
          </w:tcPr>
          <w:p w:rsidR="00715903" w:rsidRPr="00243A1F" w:rsidRDefault="00715903" w:rsidP="009776B6">
            <w:pPr>
              <w:pStyle w:val="a4"/>
              <w:overflowPunct/>
              <w:ind w:right="0"/>
              <w:jc w:val="left"/>
            </w:pPr>
            <w:r w:rsidRPr="00243A1F">
              <w:t>人民保险或者儿童保险</w:t>
            </w:r>
            <w:r w:rsidRPr="00243A1F">
              <w:rPr>
                <w:vertAlign w:val="superscript"/>
              </w:rPr>
              <w:t>3</w:t>
            </w:r>
          </w:p>
        </w:tc>
        <w:tc>
          <w:tcPr>
            <w:tcW w:w="1390" w:type="dxa"/>
            <w:tcBorders>
              <w:bottom w:val="nil"/>
            </w:tcBorders>
            <w:shd w:val="clear" w:color="auto" w:fill="auto"/>
            <w:vAlign w:val="bottom"/>
          </w:tcPr>
          <w:p w:rsidR="00715903" w:rsidRPr="00243A1F" w:rsidRDefault="00715903" w:rsidP="009776B6">
            <w:pPr>
              <w:pStyle w:val="a4"/>
              <w:overflowPunct/>
              <w:ind w:right="0"/>
              <w:jc w:val="right"/>
            </w:pPr>
            <w:r w:rsidRPr="00243A1F">
              <w:t>48.88</w:t>
            </w:r>
          </w:p>
        </w:tc>
        <w:tc>
          <w:tcPr>
            <w:tcW w:w="1476" w:type="dxa"/>
            <w:tcBorders>
              <w:bottom w:val="nil"/>
            </w:tcBorders>
            <w:shd w:val="clear" w:color="auto" w:fill="auto"/>
            <w:vAlign w:val="bottom"/>
          </w:tcPr>
          <w:p w:rsidR="00715903" w:rsidRPr="00243A1F" w:rsidRDefault="00715903" w:rsidP="009776B6">
            <w:pPr>
              <w:pStyle w:val="a4"/>
              <w:overflowPunct/>
              <w:ind w:right="0"/>
              <w:jc w:val="right"/>
            </w:pPr>
            <w:r w:rsidRPr="00243A1F">
              <w:t>50.84</w:t>
            </w:r>
          </w:p>
        </w:tc>
        <w:tc>
          <w:tcPr>
            <w:tcW w:w="1476" w:type="dxa"/>
            <w:tcBorders>
              <w:bottom w:val="nil"/>
            </w:tcBorders>
            <w:shd w:val="clear" w:color="auto" w:fill="auto"/>
            <w:vAlign w:val="bottom"/>
          </w:tcPr>
          <w:p w:rsidR="00715903" w:rsidRPr="006D1B61" w:rsidRDefault="00715903" w:rsidP="009776B6">
            <w:pPr>
              <w:pStyle w:val="a4"/>
              <w:overflowPunct/>
              <w:ind w:right="0"/>
              <w:jc w:val="right"/>
            </w:pPr>
            <w:r w:rsidRPr="006D1B61">
              <w:t>49.90</w:t>
            </w:r>
          </w:p>
        </w:tc>
      </w:tr>
      <w:tr w:rsidR="00715903" w:rsidRPr="00243A1F" w:rsidTr="001D2FE3">
        <w:trPr>
          <w:trHeight w:val="240"/>
        </w:trPr>
        <w:tc>
          <w:tcPr>
            <w:tcW w:w="3028" w:type="dxa"/>
            <w:tcBorders>
              <w:top w:val="nil"/>
              <w:bottom w:val="nil"/>
            </w:tcBorders>
            <w:shd w:val="clear" w:color="auto" w:fill="auto"/>
          </w:tcPr>
          <w:p w:rsidR="00715903" w:rsidRPr="00243A1F" w:rsidRDefault="00715903" w:rsidP="009776B6">
            <w:pPr>
              <w:pStyle w:val="a4"/>
              <w:overflowPunct/>
              <w:ind w:right="0"/>
              <w:jc w:val="left"/>
            </w:pPr>
            <w:r w:rsidRPr="00243A1F">
              <w:t>私营机构</w:t>
            </w:r>
          </w:p>
        </w:tc>
        <w:tc>
          <w:tcPr>
            <w:tcW w:w="1390" w:type="dxa"/>
            <w:tcBorders>
              <w:top w:val="nil"/>
              <w:bottom w:val="nil"/>
            </w:tcBorders>
            <w:shd w:val="clear" w:color="auto" w:fill="auto"/>
            <w:vAlign w:val="bottom"/>
          </w:tcPr>
          <w:p w:rsidR="00715903" w:rsidRPr="00243A1F" w:rsidRDefault="00715903" w:rsidP="009776B6">
            <w:pPr>
              <w:pStyle w:val="a4"/>
              <w:overflowPunct/>
              <w:ind w:right="0"/>
              <w:jc w:val="right"/>
            </w:pPr>
            <w:r w:rsidRPr="00243A1F">
              <w:t>3.43</w:t>
            </w:r>
          </w:p>
        </w:tc>
        <w:tc>
          <w:tcPr>
            <w:tcW w:w="1476" w:type="dxa"/>
            <w:tcBorders>
              <w:top w:val="nil"/>
              <w:bottom w:val="nil"/>
            </w:tcBorders>
            <w:shd w:val="clear" w:color="auto" w:fill="auto"/>
            <w:vAlign w:val="bottom"/>
          </w:tcPr>
          <w:p w:rsidR="00715903" w:rsidRPr="00243A1F" w:rsidRDefault="00715903" w:rsidP="009776B6">
            <w:pPr>
              <w:pStyle w:val="a4"/>
              <w:overflowPunct/>
              <w:ind w:right="0"/>
              <w:jc w:val="right"/>
            </w:pPr>
            <w:r w:rsidRPr="00243A1F">
              <w:t>3.12</w:t>
            </w:r>
          </w:p>
        </w:tc>
        <w:tc>
          <w:tcPr>
            <w:tcW w:w="1476" w:type="dxa"/>
            <w:tcBorders>
              <w:top w:val="nil"/>
              <w:bottom w:val="nil"/>
            </w:tcBorders>
            <w:shd w:val="clear" w:color="auto" w:fill="auto"/>
            <w:vAlign w:val="bottom"/>
          </w:tcPr>
          <w:p w:rsidR="00715903" w:rsidRPr="006D1B61" w:rsidRDefault="00715903" w:rsidP="009776B6">
            <w:pPr>
              <w:pStyle w:val="a4"/>
              <w:overflowPunct/>
              <w:ind w:right="0"/>
              <w:jc w:val="right"/>
            </w:pPr>
            <w:r w:rsidRPr="006D1B61">
              <w:t>3.27</w:t>
            </w:r>
          </w:p>
        </w:tc>
      </w:tr>
      <w:tr w:rsidR="00715903" w:rsidRPr="00243A1F" w:rsidTr="001D2FE3">
        <w:trPr>
          <w:trHeight w:val="240"/>
        </w:trPr>
        <w:tc>
          <w:tcPr>
            <w:tcW w:w="3028" w:type="dxa"/>
            <w:tcBorders>
              <w:top w:val="nil"/>
            </w:tcBorders>
            <w:shd w:val="clear" w:color="auto" w:fill="auto"/>
          </w:tcPr>
          <w:p w:rsidR="00715903" w:rsidRPr="00243A1F" w:rsidRDefault="00715903" w:rsidP="009776B6">
            <w:pPr>
              <w:pStyle w:val="a4"/>
              <w:overflowPunct/>
              <w:ind w:right="0"/>
              <w:jc w:val="left"/>
            </w:pPr>
            <w:r w:rsidRPr="00243A1F">
              <w:t>其他机构</w:t>
            </w:r>
            <w:r w:rsidRPr="00243A1F">
              <w:rPr>
                <w:vertAlign w:val="superscript"/>
              </w:rPr>
              <w:t>4</w:t>
            </w:r>
          </w:p>
        </w:tc>
        <w:tc>
          <w:tcPr>
            <w:tcW w:w="1390" w:type="dxa"/>
            <w:tcBorders>
              <w:top w:val="nil"/>
            </w:tcBorders>
            <w:shd w:val="clear" w:color="auto" w:fill="auto"/>
            <w:vAlign w:val="bottom"/>
          </w:tcPr>
          <w:p w:rsidR="00715903" w:rsidRPr="00243A1F" w:rsidRDefault="00715903" w:rsidP="009776B6">
            <w:pPr>
              <w:pStyle w:val="a4"/>
              <w:overflowPunct/>
              <w:ind w:right="0"/>
              <w:jc w:val="right"/>
            </w:pPr>
            <w:r w:rsidRPr="00243A1F">
              <w:t>1.60</w:t>
            </w:r>
          </w:p>
        </w:tc>
        <w:tc>
          <w:tcPr>
            <w:tcW w:w="1476" w:type="dxa"/>
            <w:tcBorders>
              <w:top w:val="nil"/>
            </w:tcBorders>
            <w:shd w:val="clear" w:color="auto" w:fill="auto"/>
            <w:vAlign w:val="bottom"/>
          </w:tcPr>
          <w:p w:rsidR="00715903" w:rsidRPr="00243A1F" w:rsidRDefault="00715903" w:rsidP="009776B6">
            <w:pPr>
              <w:pStyle w:val="a4"/>
              <w:overflowPunct/>
              <w:ind w:right="0"/>
              <w:jc w:val="right"/>
            </w:pPr>
            <w:r w:rsidRPr="00243A1F">
              <w:t>1.51</w:t>
            </w:r>
          </w:p>
        </w:tc>
        <w:tc>
          <w:tcPr>
            <w:tcW w:w="1476" w:type="dxa"/>
            <w:tcBorders>
              <w:top w:val="nil"/>
            </w:tcBorders>
            <w:shd w:val="clear" w:color="auto" w:fill="auto"/>
            <w:vAlign w:val="bottom"/>
          </w:tcPr>
          <w:p w:rsidR="00715903" w:rsidRPr="006D1B61" w:rsidRDefault="00715903" w:rsidP="009776B6">
            <w:pPr>
              <w:pStyle w:val="a4"/>
              <w:overflowPunct/>
              <w:ind w:right="0"/>
              <w:jc w:val="right"/>
            </w:pPr>
            <w:r w:rsidRPr="006D1B61">
              <w:t>1.55</w:t>
            </w:r>
          </w:p>
        </w:tc>
      </w:tr>
      <w:tr w:rsidR="00715903" w:rsidRPr="00243A1F" w:rsidTr="009776B6">
        <w:trPr>
          <w:trHeight w:val="240"/>
        </w:trPr>
        <w:tc>
          <w:tcPr>
            <w:tcW w:w="3028" w:type="dxa"/>
            <w:shd w:val="clear" w:color="auto" w:fill="auto"/>
          </w:tcPr>
          <w:p w:rsidR="00715903" w:rsidRPr="00243A1F" w:rsidRDefault="00715903" w:rsidP="009776B6">
            <w:pPr>
              <w:pStyle w:val="a4"/>
              <w:overflowPunct/>
              <w:ind w:right="0"/>
              <w:jc w:val="left"/>
            </w:pPr>
            <w:r w:rsidRPr="00243A1F">
              <w:t>未参保</w:t>
            </w:r>
          </w:p>
        </w:tc>
        <w:tc>
          <w:tcPr>
            <w:tcW w:w="1390" w:type="dxa"/>
            <w:shd w:val="clear" w:color="auto" w:fill="auto"/>
            <w:vAlign w:val="bottom"/>
          </w:tcPr>
          <w:p w:rsidR="00715903" w:rsidRPr="00243A1F" w:rsidRDefault="00715903" w:rsidP="009776B6">
            <w:pPr>
              <w:pStyle w:val="a4"/>
              <w:overflowPunct/>
              <w:ind w:right="0"/>
              <w:jc w:val="right"/>
            </w:pPr>
            <w:r w:rsidRPr="00243A1F">
              <w:t>18.87</w:t>
            </w:r>
          </w:p>
        </w:tc>
        <w:tc>
          <w:tcPr>
            <w:tcW w:w="1476" w:type="dxa"/>
            <w:shd w:val="clear" w:color="auto" w:fill="auto"/>
            <w:vAlign w:val="bottom"/>
          </w:tcPr>
          <w:p w:rsidR="00715903" w:rsidRPr="00243A1F" w:rsidRDefault="00715903" w:rsidP="009776B6">
            <w:pPr>
              <w:pStyle w:val="a4"/>
              <w:overflowPunct/>
              <w:ind w:right="0"/>
              <w:jc w:val="right"/>
            </w:pPr>
            <w:r w:rsidRPr="00243A1F">
              <w:t>15.72</w:t>
            </w:r>
          </w:p>
        </w:tc>
        <w:tc>
          <w:tcPr>
            <w:tcW w:w="1476" w:type="dxa"/>
            <w:shd w:val="clear" w:color="auto" w:fill="auto"/>
            <w:vAlign w:val="bottom"/>
          </w:tcPr>
          <w:p w:rsidR="00715903" w:rsidRPr="006D1B61" w:rsidRDefault="00715903" w:rsidP="009776B6">
            <w:pPr>
              <w:pStyle w:val="a4"/>
              <w:overflowPunct/>
              <w:ind w:right="0"/>
              <w:jc w:val="right"/>
            </w:pPr>
            <w:r w:rsidRPr="006D1B61">
              <w:t>17.25</w:t>
            </w:r>
          </w:p>
        </w:tc>
      </w:tr>
      <w:tr w:rsidR="00715903" w:rsidRPr="00243A1F" w:rsidTr="009776B6">
        <w:trPr>
          <w:trHeight w:val="240"/>
        </w:trPr>
        <w:tc>
          <w:tcPr>
            <w:tcW w:w="3028" w:type="dxa"/>
            <w:shd w:val="clear" w:color="auto" w:fill="auto"/>
          </w:tcPr>
          <w:p w:rsidR="00715903" w:rsidRPr="00243A1F" w:rsidRDefault="00715903" w:rsidP="009776B6">
            <w:pPr>
              <w:pStyle w:val="a4"/>
              <w:overflowPunct/>
              <w:ind w:right="0"/>
              <w:jc w:val="left"/>
            </w:pPr>
            <w:r w:rsidRPr="00243A1F">
              <w:rPr>
                <w:rFonts w:hint="eastAsia"/>
              </w:rPr>
              <w:t>未列明</w:t>
            </w:r>
          </w:p>
        </w:tc>
        <w:tc>
          <w:tcPr>
            <w:tcW w:w="1390" w:type="dxa"/>
            <w:shd w:val="clear" w:color="auto" w:fill="auto"/>
            <w:vAlign w:val="bottom"/>
          </w:tcPr>
          <w:p w:rsidR="00715903" w:rsidRPr="00243A1F" w:rsidRDefault="00715903" w:rsidP="009776B6">
            <w:pPr>
              <w:pStyle w:val="a4"/>
              <w:overflowPunct/>
              <w:ind w:right="0"/>
              <w:jc w:val="right"/>
            </w:pPr>
            <w:r w:rsidRPr="00243A1F">
              <w:t>0.58</w:t>
            </w:r>
          </w:p>
        </w:tc>
        <w:tc>
          <w:tcPr>
            <w:tcW w:w="1476" w:type="dxa"/>
            <w:shd w:val="clear" w:color="auto" w:fill="auto"/>
            <w:vAlign w:val="bottom"/>
          </w:tcPr>
          <w:p w:rsidR="00715903" w:rsidRPr="00243A1F" w:rsidRDefault="00715903" w:rsidP="009776B6">
            <w:pPr>
              <w:pStyle w:val="a4"/>
              <w:overflowPunct/>
              <w:ind w:right="0"/>
              <w:jc w:val="right"/>
            </w:pPr>
            <w:r w:rsidRPr="00243A1F">
              <w:t>0.56</w:t>
            </w:r>
          </w:p>
        </w:tc>
        <w:tc>
          <w:tcPr>
            <w:tcW w:w="1476" w:type="dxa"/>
            <w:shd w:val="clear" w:color="auto" w:fill="auto"/>
            <w:vAlign w:val="bottom"/>
          </w:tcPr>
          <w:p w:rsidR="00715903" w:rsidRPr="006D1B61" w:rsidRDefault="00715903" w:rsidP="009776B6">
            <w:pPr>
              <w:pStyle w:val="a4"/>
              <w:overflowPunct/>
              <w:ind w:right="0"/>
              <w:jc w:val="right"/>
            </w:pPr>
            <w:r w:rsidRPr="006D1B61">
              <w:t>0.57</w:t>
            </w:r>
          </w:p>
        </w:tc>
      </w:tr>
    </w:tbl>
    <w:p w:rsidR="00715903" w:rsidRPr="00917324" w:rsidRDefault="00715903" w:rsidP="00715903">
      <w:pPr>
        <w:pStyle w:val="SingleTxtGC"/>
        <w:spacing w:before="120"/>
        <w:rPr>
          <w:sz w:val="19"/>
          <w:szCs w:val="19"/>
        </w:rPr>
      </w:pPr>
      <w:r w:rsidRPr="001D60F7">
        <w:rPr>
          <w:rFonts w:eastAsia="楷体_GB2312" w:hint="eastAsia"/>
          <w:sz w:val="19"/>
          <w:szCs w:val="19"/>
        </w:rPr>
        <w:t>资料来源：</w:t>
      </w:r>
      <w:r w:rsidRPr="00917324">
        <w:rPr>
          <w:rFonts w:hint="eastAsia"/>
          <w:sz w:val="19"/>
          <w:szCs w:val="19"/>
        </w:rPr>
        <w:t>国家统计局。</w:t>
      </w:r>
    </w:p>
    <w:p w:rsidR="00715903" w:rsidRPr="00243A1F" w:rsidRDefault="00715903" w:rsidP="00715903">
      <w:pPr>
        <w:pStyle w:val="SingleTxtGC"/>
        <w:rPr>
          <w:lang w:val="es-ES"/>
        </w:rPr>
      </w:pPr>
      <w:r w:rsidRPr="00243A1F">
        <w:rPr>
          <w:lang w:val="es-ES"/>
        </w:rPr>
        <w:t>27.</w:t>
      </w:r>
      <w:r>
        <w:rPr>
          <w:lang w:val="es-ES"/>
        </w:rPr>
        <w:t xml:space="preserve">  </w:t>
      </w:r>
      <w:r w:rsidRPr="00243A1F">
        <w:t>在</w:t>
      </w:r>
      <w:r w:rsidRPr="00243A1F">
        <w:t>2011</w:t>
      </w:r>
      <w:r w:rsidRPr="00243A1F">
        <w:t>年的死亡人口中，男性占</w:t>
      </w:r>
      <w:r w:rsidRPr="00243A1F">
        <w:t>56.31%</w:t>
      </w:r>
      <w:r w:rsidRPr="00243A1F">
        <w:t>，女性仅占</w:t>
      </w:r>
      <w:r w:rsidRPr="00243A1F">
        <w:t>43.59%</w:t>
      </w:r>
      <w:r w:rsidRPr="00243A1F">
        <w:t>。虽然与</w:t>
      </w:r>
      <w:r w:rsidRPr="00243A1F">
        <w:t>2007</w:t>
      </w:r>
      <w:r w:rsidRPr="00243A1F">
        <w:t>年的数字</w:t>
      </w:r>
      <w:r w:rsidRPr="00243A1F">
        <w:t>(</w:t>
      </w:r>
      <w:r w:rsidRPr="00243A1F">
        <w:t>男性和女性死亡人数分别占</w:t>
      </w:r>
      <w:r w:rsidRPr="00243A1F">
        <w:t>55.38%</w:t>
      </w:r>
      <w:r w:rsidRPr="00243A1F">
        <w:t>和</w:t>
      </w:r>
      <w:r w:rsidRPr="00243A1F">
        <w:t>44.58%)</w:t>
      </w:r>
      <w:r w:rsidRPr="00243A1F">
        <w:t>相比出现了轻微变化，但男性的死亡率仍要高于女性</w:t>
      </w:r>
      <w:r w:rsidRPr="00243A1F">
        <w:t>(</w:t>
      </w:r>
      <w:r w:rsidRPr="00243A1F">
        <w:t>国家统计局</w:t>
      </w:r>
      <w:r w:rsidRPr="00243A1F">
        <w:t>)</w:t>
      </w:r>
      <w:r w:rsidRPr="00243A1F">
        <w:t>。</w:t>
      </w:r>
      <w:r w:rsidRPr="00243A1F">
        <w:t>2015</w:t>
      </w:r>
      <w:r w:rsidRPr="00243A1F">
        <w:t>年</w:t>
      </w:r>
      <w:r w:rsidRPr="00243A1F">
        <w:rPr>
          <w:rFonts w:hint="eastAsia"/>
        </w:rPr>
        <w:t>登记的</w:t>
      </w:r>
      <w:r w:rsidRPr="00243A1F">
        <w:t>死亡人口总数为</w:t>
      </w:r>
      <w:r w:rsidRPr="00243A1F">
        <w:rPr>
          <w:lang w:val="es-ES"/>
        </w:rPr>
        <w:t>655</w:t>
      </w:r>
      <w:r>
        <w:rPr>
          <w:rFonts w:hint="eastAsia"/>
          <w:lang w:val="es-ES"/>
        </w:rPr>
        <w:t>,</w:t>
      </w:r>
      <w:r w:rsidRPr="00243A1F">
        <w:rPr>
          <w:lang w:val="es-ES"/>
        </w:rPr>
        <w:t>688</w:t>
      </w:r>
      <w:r w:rsidRPr="00243A1F">
        <w:rPr>
          <w:lang w:val="es-ES"/>
        </w:rPr>
        <w:t>人，其中男性</w:t>
      </w:r>
      <w:r w:rsidRPr="00243A1F">
        <w:rPr>
          <w:lang w:val="es-ES"/>
        </w:rPr>
        <w:t>363</w:t>
      </w:r>
      <w:r>
        <w:rPr>
          <w:rFonts w:hint="eastAsia"/>
          <w:lang w:val="es-ES"/>
        </w:rPr>
        <w:t>,</w:t>
      </w:r>
      <w:r w:rsidRPr="00243A1F">
        <w:rPr>
          <w:lang w:val="es-ES"/>
        </w:rPr>
        <w:t>732</w:t>
      </w:r>
      <w:r w:rsidRPr="00243A1F">
        <w:rPr>
          <w:lang w:val="es-ES"/>
        </w:rPr>
        <w:t>人，女性</w:t>
      </w:r>
      <w:r w:rsidRPr="00243A1F">
        <w:rPr>
          <w:lang w:val="es-ES"/>
        </w:rPr>
        <w:t>291</w:t>
      </w:r>
      <w:r>
        <w:rPr>
          <w:rFonts w:hint="eastAsia"/>
          <w:lang w:val="es-ES"/>
        </w:rPr>
        <w:t>,</w:t>
      </w:r>
      <w:r w:rsidRPr="00243A1F">
        <w:rPr>
          <w:lang w:val="es-ES"/>
        </w:rPr>
        <w:t>637</w:t>
      </w:r>
      <w:r w:rsidRPr="00243A1F">
        <w:rPr>
          <w:lang w:val="es-ES"/>
        </w:rPr>
        <w:t>人</w:t>
      </w:r>
      <w:r w:rsidRPr="00243A1F">
        <w:rPr>
          <w:lang w:val="es-ES"/>
        </w:rPr>
        <w:t>(319</w:t>
      </w:r>
      <w:r w:rsidRPr="00243A1F">
        <w:rPr>
          <w:lang w:val="es-ES"/>
        </w:rPr>
        <w:t>例性别未明</w:t>
      </w:r>
      <w:r w:rsidRPr="00243A1F">
        <w:rPr>
          <w:lang w:val="es-ES"/>
        </w:rPr>
        <w:t>)(</w:t>
      </w:r>
      <w:r w:rsidRPr="00243A1F">
        <w:rPr>
          <w:lang w:val="es-ES"/>
        </w:rPr>
        <w:t>国家统计局</w:t>
      </w:r>
      <w:r w:rsidRPr="00243A1F">
        <w:rPr>
          <w:lang w:val="es-ES"/>
        </w:rPr>
        <w:t>)</w:t>
      </w:r>
      <w:r w:rsidRPr="00243A1F">
        <w:rPr>
          <w:lang w:val="es-ES"/>
        </w:rPr>
        <w:t>。</w:t>
      </w:r>
    </w:p>
    <w:p w:rsidR="00715903" w:rsidRPr="00243A1F" w:rsidRDefault="00715903" w:rsidP="00715903">
      <w:pPr>
        <w:pStyle w:val="SingleTxtGC"/>
      </w:pPr>
      <w:r w:rsidRPr="00243A1F">
        <w:rPr>
          <w:lang w:val="es-ES"/>
        </w:rPr>
        <w:t>28.</w:t>
      </w:r>
      <w:r>
        <w:rPr>
          <w:lang w:val="es-ES"/>
        </w:rPr>
        <w:t xml:space="preserve">  </w:t>
      </w:r>
      <w:r w:rsidRPr="00243A1F">
        <w:t>从未成年人的情况看，因某些围产期原发疾病，主要是新生儿呼吸困难以及其他围产期出现的呼吸系统疾病所导致的一岁以下婴儿夭折比率依然很高。在学龄前儿童中，交通事故、循环系统先天畸形、肺炎和流感的致死率较高。而</w:t>
      </w:r>
      <w:r w:rsidRPr="00243A1F">
        <w:t>5</w:t>
      </w:r>
      <w:r w:rsidRPr="00243A1F">
        <w:t>至</w:t>
      </w:r>
      <w:r w:rsidRPr="00243A1F">
        <w:t>14</w:t>
      </w:r>
      <w:r w:rsidRPr="00243A1F">
        <w:t>岁儿童的主要死亡原因为机动车交通事故</w:t>
      </w:r>
      <w:r w:rsidRPr="00243A1F">
        <w:rPr>
          <w:rFonts w:hint="eastAsia"/>
        </w:rPr>
        <w:t>和</w:t>
      </w:r>
      <w:r w:rsidRPr="00243A1F">
        <w:t>白血病。</w:t>
      </w:r>
    </w:p>
    <w:p w:rsidR="00715903" w:rsidRPr="00243A1F" w:rsidRDefault="00715903" w:rsidP="00715903">
      <w:pPr>
        <w:pStyle w:val="SingleTxtGC"/>
        <w:rPr>
          <w:lang w:val="es-ES"/>
        </w:rPr>
      </w:pPr>
      <w:r w:rsidRPr="00243A1F">
        <w:rPr>
          <w:lang w:val="es-ES"/>
        </w:rPr>
        <w:t>29.</w:t>
      </w:r>
      <w:r>
        <w:rPr>
          <w:lang w:val="es-ES"/>
        </w:rPr>
        <w:t xml:space="preserve">  </w:t>
      </w:r>
      <w:r w:rsidRPr="00243A1F">
        <w:t>还有一个需要强调的问题是，要找出办法来预防交通事故和青少年打架斗殴造成的高死亡率。此外，为在</w:t>
      </w:r>
      <w:r w:rsidRPr="00243A1F">
        <w:t>25</w:t>
      </w:r>
      <w:r w:rsidRPr="00243A1F">
        <w:t>至</w:t>
      </w:r>
      <w:r w:rsidRPr="00243A1F">
        <w:t>44</w:t>
      </w:r>
      <w:r w:rsidRPr="00243A1F">
        <w:t>岁男性中预防传染病和寄生虫病，包括预防给墨西哥卫生系统带来了新挑战的艾滋病毒</w:t>
      </w:r>
      <w:r w:rsidRPr="00243A1F">
        <w:t>/</w:t>
      </w:r>
      <w:r w:rsidRPr="00243A1F">
        <w:t>艾滋病</w:t>
      </w:r>
      <w:r w:rsidRPr="00243A1F">
        <w:t>(</w:t>
      </w:r>
      <w:r w:rsidRPr="00243A1F">
        <w:t>人体免疫缺陷病毒</w:t>
      </w:r>
      <w:r w:rsidRPr="00243A1F">
        <w:t>/</w:t>
      </w:r>
      <w:r w:rsidRPr="00243A1F">
        <w:t>获得性免疫缺陷综合征</w:t>
      </w:r>
      <w:r w:rsidRPr="00243A1F">
        <w:t>)</w:t>
      </w:r>
      <w:r w:rsidRPr="00243A1F">
        <w:t>的蔓延，已经采取了重要行动。</w:t>
      </w:r>
    </w:p>
    <w:p w:rsidR="00715903" w:rsidRPr="00243A1F" w:rsidRDefault="00715903" w:rsidP="00715903">
      <w:pPr>
        <w:pStyle w:val="SingleTxtGC"/>
        <w:rPr>
          <w:lang w:val="es-ES"/>
        </w:rPr>
      </w:pPr>
      <w:r w:rsidRPr="00243A1F">
        <w:rPr>
          <w:lang w:val="es-ES"/>
        </w:rPr>
        <w:t>30.</w:t>
      </w:r>
      <w:r>
        <w:rPr>
          <w:lang w:val="es-ES"/>
        </w:rPr>
        <w:t xml:space="preserve">  </w:t>
      </w:r>
      <w:r w:rsidRPr="00243A1F">
        <w:t>消化系统疾病在墨西哥的发病率较高，患病群体主要集中在</w:t>
      </w:r>
      <w:r w:rsidRPr="00243A1F">
        <w:t>45</w:t>
      </w:r>
      <w:r w:rsidRPr="00243A1F">
        <w:t>岁以上男性以及老年人中。在此类疾病中以肝硬化和</w:t>
      </w:r>
      <w:r w:rsidRPr="00243A1F">
        <w:rPr>
          <w:rFonts w:hint="eastAsia"/>
        </w:rPr>
        <w:t>肝脏疾病</w:t>
      </w:r>
      <w:r w:rsidRPr="00243A1F">
        <w:t>为主，这与这部分人的饮酒习惯密切相关</w:t>
      </w:r>
      <w:r w:rsidRPr="00243A1F">
        <w:t>(</w:t>
      </w:r>
      <w:r w:rsidRPr="00243A1F">
        <w:t>全国人口委员会</w:t>
      </w:r>
      <w:r w:rsidRPr="00243A1F">
        <w:t>)</w:t>
      </w:r>
      <w:r w:rsidRPr="00243A1F">
        <w:t>。</w:t>
      </w:r>
    </w:p>
    <w:p w:rsidR="00715903" w:rsidRPr="00243A1F" w:rsidRDefault="00715903" w:rsidP="00715903">
      <w:pPr>
        <w:pStyle w:val="SingleTxtGC"/>
        <w:rPr>
          <w:lang w:val="es-ES"/>
        </w:rPr>
      </w:pPr>
      <w:r w:rsidRPr="00243A1F">
        <w:rPr>
          <w:lang w:val="es-ES"/>
        </w:rPr>
        <w:t>31.</w:t>
      </w:r>
      <w:r>
        <w:rPr>
          <w:lang w:val="es-ES"/>
        </w:rPr>
        <w:t xml:space="preserve">  </w:t>
      </w:r>
      <w:r w:rsidRPr="00243A1F">
        <w:t>另一方面，根据在</w:t>
      </w:r>
      <w:r w:rsidRPr="00243A1F">
        <w:t>2011</w:t>
      </w:r>
      <w:r w:rsidRPr="00243A1F">
        <w:t>年</w:t>
      </w:r>
      <w:r w:rsidRPr="00243A1F">
        <w:t>6</w:t>
      </w:r>
      <w:r w:rsidRPr="00243A1F">
        <w:t>月</w:t>
      </w:r>
      <w:r w:rsidRPr="00243A1F">
        <w:t>30</w:t>
      </w:r>
      <w:r w:rsidRPr="00243A1F">
        <w:t>日召开的国家社会保障委员会第三十届例行会议上通过的第</w:t>
      </w:r>
      <w:r w:rsidRPr="00243A1F">
        <w:t>5</w:t>
      </w:r>
      <w:r w:rsidRPr="00243A1F">
        <w:t>号决议，设立了青少年瘾民教育引导工作组，目的是制定联邦政府和各联邦实体在预防和打击瘾民问题上的共同目标；为将年轻人纳入中等和中高等教育体系以及纳入到劳动力市场中创造便利条件。</w:t>
      </w:r>
    </w:p>
    <w:p w:rsidR="00715903" w:rsidRPr="00243A1F" w:rsidRDefault="00715903" w:rsidP="00715903">
      <w:pPr>
        <w:pStyle w:val="H4GC"/>
        <w:rPr>
          <w:lang w:val="es-ES"/>
        </w:rPr>
      </w:pPr>
      <w:bookmarkStart w:id="12" w:name="_Toc464752461"/>
      <w:r w:rsidRPr="00243A1F">
        <w:rPr>
          <w:lang w:val="es-ES"/>
        </w:rPr>
        <w:tab/>
      </w:r>
      <w:r w:rsidRPr="00243A1F">
        <w:rPr>
          <w:lang w:val="es-ES"/>
        </w:rPr>
        <w:tab/>
      </w:r>
      <w:bookmarkEnd w:id="12"/>
      <w:r w:rsidRPr="00243A1F">
        <w:rPr>
          <w:lang w:val="es-ES"/>
        </w:rPr>
        <w:t>教育</w:t>
      </w:r>
    </w:p>
    <w:p w:rsidR="00715903" w:rsidRPr="00243A1F" w:rsidRDefault="00715903" w:rsidP="00715903">
      <w:pPr>
        <w:pStyle w:val="SingleTxtGC"/>
        <w:rPr>
          <w:lang w:val="es-ES"/>
        </w:rPr>
      </w:pPr>
      <w:r w:rsidRPr="00243A1F">
        <w:rPr>
          <w:lang w:val="es-ES"/>
        </w:rPr>
        <w:t>32.</w:t>
      </w:r>
      <w:r>
        <w:rPr>
          <w:lang w:val="es-ES"/>
        </w:rPr>
        <w:t xml:space="preserve">  </w:t>
      </w:r>
      <w:r w:rsidRPr="00243A1F">
        <w:rPr>
          <w:lang w:val="es-ES"/>
        </w:rPr>
        <w:t>2015</w:t>
      </w:r>
      <w:r w:rsidRPr="00243A1F">
        <w:rPr>
          <w:lang w:val="es-ES"/>
        </w:rPr>
        <w:t>年，</w:t>
      </w:r>
      <w:r w:rsidRPr="00243A1F">
        <w:rPr>
          <w:lang w:val="es-ES"/>
        </w:rPr>
        <w:t>15</w:t>
      </w:r>
      <w:r w:rsidRPr="00243A1F">
        <w:rPr>
          <w:lang w:val="es-ES"/>
        </w:rPr>
        <w:t>岁及以上人口的文盲率</w:t>
      </w:r>
      <w:r w:rsidRPr="00243A1F">
        <w:rPr>
          <w:lang w:val="es-ES"/>
        </w:rPr>
        <w:t>(</w:t>
      </w:r>
      <w:r w:rsidRPr="00243A1F">
        <w:rPr>
          <w:lang w:val="es-ES"/>
        </w:rPr>
        <w:t>不懂读写</w:t>
      </w:r>
      <w:r w:rsidRPr="00243A1F">
        <w:rPr>
          <w:lang w:val="es-ES"/>
        </w:rPr>
        <w:t>)</w:t>
      </w:r>
      <w:r w:rsidRPr="00243A1F">
        <w:rPr>
          <w:lang w:val="es-ES"/>
        </w:rPr>
        <w:t>为</w:t>
      </w:r>
      <w:r w:rsidRPr="00243A1F">
        <w:rPr>
          <w:lang w:val="es-ES"/>
        </w:rPr>
        <w:t>5.5%</w:t>
      </w:r>
      <w:r w:rsidRPr="00243A1F">
        <w:rPr>
          <w:lang w:val="es-ES"/>
        </w:rPr>
        <w:t>，其中</w:t>
      </w:r>
      <w:r w:rsidRPr="00243A1F">
        <w:rPr>
          <w:lang w:val="es-ES"/>
        </w:rPr>
        <w:t>2.1%</w:t>
      </w:r>
      <w:r w:rsidRPr="00243A1F">
        <w:rPr>
          <w:lang w:val="es-ES"/>
        </w:rPr>
        <w:t>为男性，</w:t>
      </w:r>
      <w:r w:rsidRPr="00243A1F">
        <w:rPr>
          <w:lang w:val="es-ES"/>
        </w:rPr>
        <w:t>3.4%</w:t>
      </w:r>
      <w:r w:rsidRPr="00243A1F">
        <w:rPr>
          <w:lang w:val="es-ES"/>
        </w:rPr>
        <w:t>为女性。即</w:t>
      </w:r>
      <w:r w:rsidRPr="00243A1F">
        <w:rPr>
          <w:lang w:val="es-ES"/>
        </w:rPr>
        <w:t>2015</w:t>
      </w:r>
      <w:r w:rsidRPr="00243A1F">
        <w:rPr>
          <w:lang w:val="es-ES"/>
        </w:rPr>
        <w:t>年的文盲人口为</w:t>
      </w:r>
      <w:r w:rsidRPr="00243A1F">
        <w:rPr>
          <w:lang w:val="es-ES"/>
        </w:rPr>
        <w:t>4</w:t>
      </w:r>
      <w:r>
        <w:rPr>
          <w:lang w:val="es-ES"/>
        </w:rPr>
        <w:t>,</w:t>
      </w:r>
      <w:r w:rsidRPr="00243A1F">
        <w:rPr>
          <w:lang w:val="es-ES"/>
        </w:rPr>
        <w:t>749</w:t>
      </w:r>
      <w:r>
        <w:rPr>
          <w:lang w:val="es-ES"/>
        </w:rPr>
        <w:t>,</w:t>
      </w:r>
      <w:r w:rsidRPr="00243A1F">
        <w:rPr>
          <w:lang w:val="es-ES"/>
        </w:rPr>
        <w:t>057</w:t>
      </w:r>
      <w:r w:rsidRPr="00243A1F">
        <w:rPr>
          <w:lang w:val="es-ES"/>
        </w:rPr>
        <w:t>人。这一比例相对于</w:t>
      </w:r>
      <w:r w:rsidRPr="00243A1F">
        <w:rPr>
          <w:lang w:val="es-ES"/>
        </w:rPr>
        <w:t>2010</w:t>
      </w:r>
      <w:r w:rsidRPr="00243A1F">
        <w:rPr>
          <w:lang w:val="es-ES"/>
        </w:rPr>
        <w:t>年报告的</w:t>
      </w:r>
      <w:r w:rsidRPr="00243A1F">
        <w:rPr>
          <w:lang w:val="es-ES"/>
        </w:rPr>
        <w:t>6.9%</w:t>
      </w:r>
      <w:r w:rsidRPr="00243A1F">
        <w:rPr>
          <w:lang w:val="es-ES"/>
        </w:rPr>
        <w:t>，即</w:t>
      </w:r>
      <w:r w:rsidRPr="00243A1F">
        <w:rPr>
          <w:lang w:val="es-ES"/>
        </w:rPr>
        <w:t>5</w:t>
      </w:r>
      <w:r>
        <w:rPr>
          <w:lang w:val="es-ES"/>
        </w:rPr>
        <w:t>,</w:t>
      </w:r>
      <w:r w:rsidRPr="00243A1F">
        <w:rPr>
          <w:lang w:val="es-ES"/>
        </w:rPr>
        <w:t>393</w:t>
      </w:r>
      <w:r>
        <w:rPr>
          <w:lang w:val="es-ES"/>
        </w:rPr>
        <w:t>,</w:t>
      </w:r>
      <w:r w:rsidRPr="00243A1F">
        <w:rPr>
          <w:lang w:val="es-ES"/>
        </w:rPr>
        <w:t>665</w:t>
      </w:r>
      <w:r w:rsidRPr="00243A1F">
        <w:rPr>
          <w:lang w:val="es-ES"/>
        </w:rPr>
        <w:t>人有所下降</w:t>
      </w:r>
      <w:r w:rsidRPr="00243A1F">
        <w:rPr>
          <w:lang w:val="es-ES"/>
        </w:rPr>
        <w:t>(2015</w:t>
      </w:r>
      <w:r w:rsidRPr="00243A1F">
        <w:rPr>
          <w:lang w:val="es-ES"/>
        </w:rPr>
        <w:t>年两次普查期间的中期调查</w:t>
      </w:r>
      <w:r w:rsidRPr="00243A1F">
        <w:rPr>
          <w:lang w:val="es-ES"/>
        </w:rPr>
        <w:t>)</w:t>
      </w:r>
      <w:r w:rsidRPr="00243A1F">
        <w:rPr>
          <w:lang w:val="es-ES"/>
        </w:rPr>
        <w:t>。下表显示了国家教育系统中的一些主要数据。</w:t>
      </w:r>
    </w:p>
    <w:p w:rsidR="00715903" w:rsidRPr="00917324" w:rsidRDefault="00715903" w:rsidP="00715903">
      <w:pPr>
        <w:pStyle w:val="SingleTxtGC"/>
        <w:pageBreakBefore/>
        <w:rPr>
          <w:rFonts w:eastAsia="黑体"/>
          <w:bCs/>
          <w:lang w:val="es-ES"/>
        </w:rPr>
      </w:pPr>
      <w:r w:rsidRPr="00917324">
        <w:rPr>
          <w:rFonts w:eastAsia="黑体"/>
          <w:bCs/>
          <w:lang w:val="es-ES"/>
        </w:rPr>
        <w:t>按性别和年龄组分列的入学率</w:t>
      </w:r>
    </w:p>
    <w:tbl>
      <w:tblPr>
        <w:tblW w:w="9639" w:type="dxa"/>
        <w:tblBorders>
          <w:top w:val="single" w:sz="4" w:space="0" w:color="auto"/>
          <w:bottom w:val="single" w:sz="12" w:space="0" w:color="auto"/>
        </w:tblBorders>
        <w:tblCellMar>
          <w:left w:w="0" w:type="dxa"/>
          <w:right w:w="0" w:type="dxa"/>
        </w:tblCellMar>
        <w:tblLook w:val="04A0" w:firstRow="1" w:lastRow="0" w:firstColumn="1" w:lastColumn="0" w:noHBand="0" w:noVBand="1"/>
      </w:tblPr>
      <w:tblGrid>
        <w:gridCol w:w="645"/>
        <w:gridCol w:w="724"/>
        <w:gridCol w:w="724"/>
        <w:gridCol w:w="724"/>
        <w:gridCol w:w="102"/>
        <w:gridCol w:w="724"/>
        <w:gridCol w:w="724"/>
        <w:gridCol w:w="724"/>
        <w:gridCol w:w="102"/>
        <w:gridCol w:w="724"/>
        <w:gridCol w:w="724"/>
        <w:gridCol w:w="724"/>
        <w:gridCol w:w="102"/>
        <w:gridCol w:w="724"/>
        <w:gridCol w:w="724"/>
        <w:gridCol w:w="724"/>
      </w:tblGrid>
      <w:tr w:rsidR="00715903" w:rsidRPr="00243A1F" w:rsidTr="009776B6">
        <w:trPr>
          <w:trHeight w:val="300"/>
          <w:tblHeader/>
        </w:trPr>
        <w:tc>
          <w:tcPr>
            <w:tcW w:w="0" w:type="auto"/>
            <w:vMerge w:val="restart"/>
            <w:tcBorders>
              <w:top w:val="single" w:sz="4" w:space="0" w:color="auto"/>
            </w:tcBorders>
            <w:shd w:val="clear" w:color="auto" w:fill="auto"/>
            <w:vAlign w:val="bottom"/>
          </w:tcPr>
          <w:p w:rsidR="00715903" w:rsidRPr="00243A1F" w:rsidRDefault="00715903" w:rsidP="009776B6">
            <w:pPr>
              <w:pStyle w:val="a5"/>
              <w:ind w:right="0"/>
              <w:jc w:val="left"/>
              <w:rPr>
                <w:i/>
              </w:rPr>
            </w:pPr>
            <w:r w:rsidRPr="00243A1F">
              <w:t>年龄组</w:t>
            </w:r>
          </w:p>
        </w:tc>
        <w:tc>
          <w:tcPr>
            <w:tcW w:w="2124" w:type="dxa"/>
            <w:gridSpan w:val="3"/>
            <w:tcBorders>
              <w:top w:val="single" w:sz="4" w:space="0" w:color="auto"/>
              <w:bottom w:val="single" w:sz="4" w:space="0" w:color="auto"/>
            </w:tcBorders>
            <w:shd w:val="clear" w:color="auto" w:fill="auto"/>
            <w:vAlign w:val="bottom"/>
          </w:tcPr>
          <w:p w:rsidR="00715903" w:rsidRPr="00243A1F" w:rsidRDefault="00715903" w:rsidP="009776B6">
            <w:pPr>
              <w:pStyle w:val="a5"/>
              <w:ind w:right="0"/>
              <w:jc w:val="center"/>
              <w:rPr>
                <w:i/>
              </w:rPr>
            </w:pPr>
            <w:r w:rsidRPr="00243A1F">
              <w:rPr>
                <w:bCs/>
              </w:rPr>
              <w:t>2000</w:t>
            </w:r>
            <w:r w:rsidRPr="00243A1F">
              <w:rPr>
                <w:bCs/>
              </w:rPr>
              <w:t>年</w:t>
            </w:r>
          </w:p>
        </w:tc>
        <w:tc>
          <w:tcPr>
            <w:tcW w:w="102" w:type="dxa"/>
            <w:tcBorders>
              <w:top w:val="single" w:sz="4" w:space="0" w:color="auto"/>
              <w:bottom w:val="nil"/>
            </w:tcBorders>
            <w:shd w:val="clear" w:color="auto" w:fill="auto"/>
            <w:vAlign w:val="bottom"/>
          </w:tcPr>
          <w:p w:rsidR="00715903" w:rsidRPr="00243A1F" w:rsidRDefault="00715903" w:rsidP="009776B6">
            <w:pPr>
              <w:pStyle w:val="a5"/>
              <w:ind w:right="0"/>
              <w:jc w:val="right"/>
              <w:rPr>
                <w:bCs/>
              </w:rPr>
            </w:pPr>
          </w:p>
        </w:tc>
        <w:tc>
          <w:tcPr>
            <w:tcW w:w="2124" w:type="dxa"/>
            <w:gridSpan w:val="3"/>
            <w:tcBorders>
              <w:top w:val="single" w:sz="4" w:space="0" w:color="auto"/>
              <w:bottom w:val="single" w:sz="4" w:space="0" w:color="auto"/>
            </w:tcBorders>
            <w:shd w:val="clear" w:color="auto" w:fill="auto"/>
            <w:vAlign w:val="bottom"/>
          </w:tcPr>
          <w:p w:rsidR="00715903" w:rsidRPr="00243A1F" w:rsidRDefault="00715903" w:rsidP="009776B6">
            <w:pPr>
              <w:pStyle w:val="a5"/>
              <w:ind w:right="0"/>
              <w:jc w:val="center"/>
              <w:rPr>
                <w:i/>
              </w:rPr>
            </w:pPr>
            <w:r w:rsidRPr="00243A1F">
              <w:rPr>
                <w:bCs/>
              </w:rPr>
              <w:t>2005</w:t>
            </w:r>
            <w:r w:rsidRPr="00243A1F">
              <w:rPr>
                <w:bCs/>
              </w:rPr>
              <w:t>年</w:t>
            </w:r>
          </w:p>
        </w:tc>
        <w:tc>
          <w:tcPr>
            <w:tcW w:w="102" w:type="dxa"/>
            <w:tcBorders>
              <w:top w:val="single" w:sz="4" w:space="0" w:color="auto"/>
              <w:bottom w:val="nil"/>
            </w:tcBorders>
            <w:shd w:val="clear" w:color="auto" w:fill="auto"/>
            <w:vAlign w:val="bottom"/>
          </w:tcPr>
          <w:p w:rsidR="00715903" w:rsidRPr="00243A1F" w:rsidRDefault="00715903" w:rsidP="009776B6">
            <w:pPr>
              <w:pStyle w:val="a5"/>
              <w:ind w:right="0"/>
              <w:jc w:val="right"/>
              <w:rPr>
                <w:bCs/>
              </w:rPr>
            </w:pPr>
          </w:p>
        </w:tc>
        <w:tc>
          <w:tcPr>
            <w:tcW w:w="2124" w:type="dxa"/>
            <w:gridSpan w:val="3"/>
            <w:tcBorders>
              <w:top w:val="single" w:sz="4" w:space="0" w:color="auto"/>
              <w:bottom w:val="single" w:sz="4" w:space="0" w:color="auto"/>
            </w:tcBorders>
            <w:shd w:val="clear" w:color="auto" w:fill="auto"/>
            <w:vAlign w:val="bottom"/>
          </w:tcPr>
          <w:p w:rsidR="00715903" w:rsidRPr="00243A1F" w:rsidRDefault="00715903" w:rsidP="009776B6">
            <w:pPr>
              <w:pStyle w:val="a5"/>
              <w:ind w:right="0"/>
              <w:jc w:val="center"/>
              <w:rPr>
                <w:i/>
              </w:rPr>
            </w:pPr>
            <w:r w:rsidRPr="00243A1F">
              <w:rPr>
                <w:bCs/>
              </w:rPr>
              <w:t>2010</w:t>
            </w:r>
            <w:r w:rsidRPr="00243A1F">
              <w:rPr>
                <w:bCs/>
              </w:rPr>
              <w:t>年</w:t>
            </w:r>
          </w:p>
        </w:tc>
        <w:tc>
          <w:tcPr>
            <w:tcW w:w="102" w:type="dxa"/>
            <w:tcBorders>
              <w:top w:val="single" w:sz="4" w:space="0" w:color="auto"/>
              <w:bottom w:val="nil"/>
            </w:tcBorders>
            <w:shd w:val="clear" w:color="auto" w:fill="auto"/>
            <w:vAlign w:val="bottom"/>
          </w:tcPr>
          <w:p w:rsidR="00715903" w:rsidRPr="00243A1F" w:rsidRDefault="00715903" w:rsidP="009776B6">
            <w:pPr>
              <w:pStyle w:val="a5"/>
              <w:ind w:right="0"/>
              <w:jc w:val="right"/>
              <w:rPr>
                <w:bCs/>
              </w:rPr>
            </w:pPr>
          </w:p>
        </w:tc>
        <w:tc>
          <w:tcPr>
            <w:tcW w:w="2124" w:type="dxa"/>
            <w:gridSpan w:val="3"/>
            <w:tcBorders>
              <w:top w:val="single" w:sz="4" w:space="0" w:color="auto"/>
              <w:bottom w:val="single" w:sz="4" w:space="0" w:color="auto"/>
            </w:tcBorders>
            <w:shd w:val="clear" w:color="auto" w:fill="auto"/>
            <w:vAlign w:val="bottom"/>
          </w:tcPr>
          <w:p w:rsidR="00715903" w:rsidRPr="00243A1F" w:rsidRDefault="00715903" w:rsidP="009776B6">
            <w:pPr>
              <w:pStyle w:val="a5"/>
              <w:ind w:right="0"/>
              <w:jc w:val="center"/>
            </w:pPr>
            <w:r w:rsidRPr="00243A1F">
              <w:rPr>
                <w:bCs/>
              </w:rPr>
              <w:t>2015</w:t>
            </w:r>
            <w:r w:rsidRPr="00243A1F">
              <w:rPr>
                <w:bCs/>
              </w:rPr>
              <w:t>年</w:t>
            </w:r>
          </w:p>
        </w:tc>
      </w:tr>
      <w:tr w:rsidR="00715903" w:rsidRPr="00243A1F" w:rsidTr="009776B6">
        <w:trPr>
          <w:trHeight w:val="300"/>
          <w:tblHeader/>
        </w:trPr>
        <w:tc>
          <w:tcPr>
            <w:tcW w:w="0" w:type="auto"/>
            <w:vMerge/>
            <w:tcBorders>
              <w:bottom w:val="single" w:sz="12" w:space="0" w:color="auto"/>
            </w:tcBorders>
            <w:shd w:val="clear" w:color="auto" w:fill="auto"/>
            <w:vAlign w:val="bottom"/>
          </w:tcPr>
          <w:p w:rsidR="00715903" w:rsidRPr="00243A1F" w:rsidRDefault="00715903" w:rsidP="009776B6">
            <w:pPr>
              <w:pStyle w:val="a5"/>
              <w:ind w:right="0"/>
              <w:jc w:val="left"/>
            </w:pPr>
          </w:p>
        </w:tc>
        <w:tc>
          <w:tcPr>
            <w:tcW w:w="708" w:type="dxa"/>
            <w:tcBorders>
              <w:top w:val="single" w:sz="4" w:space="0" w:color="auto"/>
              <w:bottom w:val="single" w:sz="12" w:space="0" w:color="auto"/>
            </w:tcBorders>
            <w:shd w:val="clear" w:color="auto" w:fill="auto"/>
            <w:vAlign w:val="bottom"/>
          </w:tcPr>
          <w:p w:rsidR="00715903" w:rsidRPr="00243A1F" w:rsidRDefault="00715903" w:rsidP="009776B6">
            <w:pPr>
              <w:pStyle w:val="a5"/>
              <w:ind w:right="0"/>
              <w:jc w:val="right"/>
              <w:rPr>
                <w:bCs/>
              </w:rPr>
            </w:pPr>
            <w:r w:rsidRPr="00243A1F">
              <w:rPr>
                <w:bCs/>
              </w:rPr>
              <w:t>男性</w:t>
            </w:r>
          </w:p>
        </w:tc>
        <w:tc>
          <w:tcPr>
            <w:tcW w:w="708" w:type="dxa"/>
            <w:tcBorders>
              <w:top w:val="single" w:sz="4" w:space="0" w:color="auto"/>
              <w:bottom w:val="single" w:sz="12" w:space="0" w:color="auto"/>
            </w:tcBorders>
            <w:shd w:val="clear" w:color="auto" w:fill="auto"/>
            <w:vAlign w:val="bottom"/>
          </w:tcPr>
          <w:p w:rsidR="00715903" w:rsidRPr="00243A1F" w:rsidRDefault="00715903" w:rsidP="009776B6">
            <w:pPr>
              <w:pStyle w:val="a5"/>
              <w:ind w:right="0"/>
              <w:jc w:val="right"/>
              <w:rPr>
                <w:bCs/>
              </w:rPr>
            </w:pPr>
            <w:r w:rsidRPr="00243A1F">
              <w:rPr>
                <w:bCs/>
              </w:rPr>
              <w:t>女性</w:t>
            </w:r>
          </w:p>
        </w:tc>
        <w:tc>
          <w:tcPr>
            <w:tcW w:w="708" w:type="dxa"/>
            <w:tcBorders>
              <w:top w:val="single" w:sz="4" w:space="0" w:color="auto"/>
              <w:bottom w:val="single" w:sz="12" w:space="0" w:color="auto"/>
            </w:tcBorders>
            <w:shd w:val="clear" w:color="auto" w:fill="auto"/>
            <w:vAlign w:val="bottom"/>
          </w:tcPr>
          <w:p w:rsidR="00715903" w:rsidRPr="004869EC" w:rsidRDefault="00715903" w:rsidP="009776B6">
            <w:pPr>
              <w:pStyle w:val="a5"/>
              <w:ind w:right="0"/>
              <w:jc w:val="right"/>
              <w:rPr>
                <w:b/>
                <w:bCs/>
              </w:rPr>
            </w:pPr>
            <w:r w:rsidRPr="004869EC">
              <w:rPr>
                <w:b/>
                <w:bCs/>
              </w:rPr>
              <w:t>合计</w:t>
            </w:r>
          </w:p>
        </w:tc>
        <w:tc>
          <w:tcPr>
            <w:tcW w:w="102" w:type="dxa"/>
            <w:tcBorders>
              <w:top w:val="nil"/>
              <w:bottom w:val="single" w:sz="12" w:space="0" w:color="auto"/>
            </w:tcBorders>
            <w:shd w:val="clear" w:color="auto" w:fill="auto"/>
          </w:tcPr>
          <w:p w:rsidR="00715903" w:rsidRPr="00243A1F" w:rsidRDefault="00715903" w:rsidP="009776B6">
            <w:pPr>
              <w:pStyle w:val="a5"/>
              <w:ind w:right="0"/>
              <w:jc w:val="right"/>
              <w:rPr>
                <w:bCs/>
              </w:rPr>
            </w:pPr>
          </w:p>
        </w:tc>
        <w:tc>
          <w:tcPr>
            <w:tcW w:w="708" w:type="dxa"/>
            <w:tcBorders>
              <w:top w:val="single" w:sz="4" w:space="0" w:color="auto"/>
              <w:bottom w:val="single" w:sz="12" w:space="0" w:color="auto"/>
            </w:tcBorders>
            <w:shd w:val="clear" w:color="auto" w:fill="auto"/>
            <w:vAlign w:val="bottom"/>
          </w:tcPr>
          <w:p w:rsidR="00715903" w:rsidRPr="00243A1F" w:rsidRDefault="00715903" w:rsidP="009776B6">
            <w:pPr>
              <w:pStyle w:val="a5"/>
              <w:ind w:right="0"/>
              <w:jc w:val="right"/>
              <w:rPr>
                <w:bCs/>
              </w:rPr>
            </w:pPr>
            <w:r w:rsidRPr="00243A1F">
              <w:rPr>
                <w:bCs/>
              </w:rPr>
              <w:t>男性</w:t>
            </w:r>
          </w:p>
        </w:tc>
        <w:tc>
          <w:tcPr>
            <w:tcW w:w="708" w:type="dxa"/>
            <w:tcBorders>
              <w:top w:val="single" w:sz="4" w:space="0" w:color="auto"/>
              <w:bottom w:val="single" w:sz="12" w:space="0" w:color="auto"/>
            </w:tcBorders>
            <w:shd w:val="clear" w:color="auto" w:fill="auto"/>
            <w:vAlign w:val="bottom"/>
          </w:tcPr>
          <w:p w:rsidR="00715903" w:rsidRPr="00243A1F" w:rsidRDefault="00715903" w:rsidP="009776B6">
            <w:pPr>
              <w:pStyle w:val="a5"/>
              <w:ind w:right="0"/>
              <w:jc w:val="right"/>
              <w:rPr>
                <w:bCs/>
              </w:rPr>
            </w:pPr>
            <w:r w:rsidRPr="00243A1F">
              <w:rPr>
                <w:bCs/>
              </w:rPr>
              <w:t>女性</w:t>
            </w:r>
          </w:p>
        </w:tc>
        <w:tc>
          <w:tcPr>
            <w:tcW w:w="708" w:type="dxa"/>
            <w:tcBorders>
              <w:top w:val="single" w:sz="4" w:space="0" w:color="auto"/>
              <w:bottom w:val="single" w:sz="12" w:space="0" w:color="auto"/>
            </w:tcBorders>
            <w:shd w:val="clear" w:color="auto" w:fill="auto"/>
            <w:vAlign w:val="bottom"/>
          </w:tcPr>
          <w:p w:rsidR="00715903" w:rsidRPr="004869EC" w:rsidRDefault="00715903" w:rsidP="009776B6">
            <w:pPr>
              <w:pStyle w:val="a5"/>
              <w:ind w:right="0"/>
              <w:jc w:val="right"/>
              <w:rPr>
                <w:b/>
                <w:bCs/>
              </w:rPr>
            </w:pPr>
            <w:r w:rsidRPr="004869EC">
              <w:rPr>
                <w:b/>
                <w:bCs/>
              </w:rPr>
              <w:t>合计</w:t>
            </w:r>
          </w:p>
        </w:tc>
        <w:tc>
          <w:tcPr>
            <w:tcW w:w="102" w:type="dxa"/>
            <w:tcBorders>
              <w:top w:val="nil"/>
              <w:bottom w:val="single" w:sz="12" w:space="0" w:color="auto"/>
            </w:tcBorders>
            <w:shd w:val="clear" w:color="auto" w:fill="auto"/>
          </w:tcPr>
          <w:p w:rsidR="00715903" w:rsidRPr="00243A1F" w:rsidRDefault="00715903" w:rsidP="009776B6">
            <w:pPr>
              <w:pStyle w:val="a5"/>
              <w:ind w:right="0"/>
              <w:jc w:val="right"/>
              <w:rPr>
                <w:bCs/>
              </w:rPr>
            </w:pPr>
          </w:p>
        </w:tc>
        <w:tc>
          <w:tcPr>
            <w:tcW w:w="708" w:type="dxa"/>
            <w:tcBorders>
              <w:top w:val="single" w:sz="4" w:space="0" w:color="auto"/>
              <w:bottom w:val="single" w:sz="12" w:space="0" w:color="auto"/>
            </w:tcBorders>
            <w:shd w:val="clear" w:color="auto" w:fill="auto"/>
            <w:vAlign w:val="bottom"/>
          </w:tcPr>
          <w:p w:rsidR="00715903" w:rsidRPr="00243A1F" w:rsidRDefault="00715903" w:rsidP="009776B6">
            <w:pPr>
              <w:pStyle w:val="a5"/>
              <w:ind w:right="0"/>
              <w:jc w:val="right"/>
              <w:rPr>
                <w:bCs/>
              </w:rPr>
            </w:pPr>
            <w:r w:rsidRPr="00243A1F">
              <w:rPr>
                <w:bCs/>
              </w:rPr>
              <w:t>男性</w:t>
            </w:r>
          </w:p>
        </w:tc>
        <w:tc>
          <w:tcPr>
            <w:tcW w:w="708" w:type="dxa"/>
            <w:tcBorders>
              <w:top w:val="single" w:sz="4" w:space="0" w:color="auto"/>
              <w:bottom w:val="single" w:sz="12" w:space="0" w:color="auto"/>
            </w:tcBorders>
            <w:shd w:val="clear" w:color="auto" w:fill="auto"/>
            <w:vAlign w:val="bottom"/>
          </w:tcPr>
          <w:p w:rsidR="00715903" w:rsidRPr="00243A1F" w:rsidRDefault="00715903" w:rsidP="009776B6">
            <w:pPr>
              <w:pStyle w:val="a5"/>
              <w:ind w:right="0"/>
              <w:jc w:val="right"/>
              <w:rPr>
                <w:bCs/>
              </w:rPr>
            </w:pPr>
            <w:r w:rsidRPr="00243A1F">
              <w:rPr>
                <w:bCs/>
              </w:rPr>
              <w:t>女性</w:t>
            </w:r>
          </w:p>
        </w:tc>
        <w:tc>
          <w:tcPr>
            <w:tcW w:w="708" w:type="dxa"/>
            <w:tcBorders>
              <w:top w:val="single" w:sz="4" w:space="0" w:color="auto"/>
              <w:bottom w:val="single" w:sz="12" w:space="0" w:color="auto"/>
            </w:tcBorders>
            <w:shd w:val="clear" w:color="auto" w:fill="auto"/>
            <w:vAlign w:val="bottom"/>
          </w:tcPr>
          <w:p w:rsidR="00715903" w:rsidRPr="004869EC" w:rsidRDefault="00715903" w:rsidP="009776B6">
            <w:pPr>
              <w:pStyle w:val="a5"/>
              <w:ind w:right="0"/>
              <w:jc w:val="right"/>
              <w:rPr>
                <w:b/>
                <w:bCs/>
              </w:rPr>
            </w:pPr>
            <w:r w:rsidRPr="004869EC">
              <w:rPr>
                <w:b/>
                <w:bCs/>
              </w:rPr>
              <w:t>合计</w:t>
            </w:r>
          </w:p>
        </w:tc>
        <w:tc>
          <w:tcPr>
            <w:tcW w:w="102" w:type="dxa"/>
            <w:tcBorders>
              <w:top w:val="nil"/>
              <w:bottom w:val="single" w:sz="12" w:space="0" w:color="auto"/>
            </w:tcBorders>
            <w:shd w:val="clear" w:color="auto" w:fill="auto"/>
          </w:tcPr>
          <w:p w:rsidR="00715903" w:rsidRPr="00243A1F" w:rsidRDefault="00715903" w:rsidP="009776B6">
            <w:pPr>
              <w:pStyle w:val="a5"/>
              <w:ind w:right="0"/>
              <w:jc w:val="right"/>
              <w:rPr>
                <w:bCs/>
              </w:rPr>
            </w:pPr>
          </w:p>
        </w:tc>
        <w:tc>
          <w:tcPr>
            <w:tcW w:w="708" w:type="dxa"/>
            <w:tcBorders>
              <w:top w:val="single" w:sz="4" w:space="0" w:color="auto"/>
              <w:bottom w:val="single" w:sz="12" w:space="0" w:color="auto"/>
            </w:tcBorders>
            <w:shd w:val="clear" w:color="auto" w:fill="auto"/>
            <w:vAlign w:val="bottom"/>
          </w:tcPr>
          <w:p w:rsidR="00715903" w:rsidRPr="00243A1F" w:rsidRDefault="00715903" w:rsidP="009776B6">
            <w:pPr>
              <w:pStyle w:val="a5"/>
              <w:ind w:right="0"/>
              <w:jc w:val="right"/>
              <w:rPr>
                <w:bCs/>
              </w:rPr>
            </w:pPr>
            <w:r w:rsidRPr="00243A1F">
              <w:rPr>
                <w:bCs/>
              </w:rPr>
              <w:t>男性</w:t>
            </w:r>
          </w:p>
        </w:tc>
        <w:tc>
          <w:tcPr>
            <w:tcW w:w="708" w:type="dxa"/>
            <w:tcBorders>
              <w:top w:val="single" w:sz="4" w:space="0" w:color="auto"/>
              <w:bottom w:val="single" w:sz="12" w:space="0" w:color="auto"/>
            </w:tcBorders>
            <w:shd w:val="clear" w:color="auto" w:fill="auto"/>
            <w:vAlign w:val="bottom"/>
          </w:tcPr>
          <w:p w:rsidR="00715903" w:rsidRPr="00243A1F" w:rsidRDefault="00715903" w:rsidP="009776B6">
            <w:pPr>
              <w:pStyle w:val="a5"/>
              <w:ind w:right="0"/>
              <w:jc w:val="right"/>
              <w:rPr>
                <w:bCs/>
              </w:rPr>
            </w:pPr>
            <w:r w:rsidRPr="00243A1F">
              <w:rPr>
                <w:bCs/>
              </w:rPr>
              <w:t>女性</w:t>
            </w:r>
          </w:p>
        </w:tc>
        <w:tc>
          <w:tcPr>
            <w:tcW w:w="708" w:type="dxa"/>
            <w:tcBorders>
              <w:top w:val="single" w:sz="4" w:space="0" w:color="auto"/>
              <w:bottom w:val="single" w:sz="12" w:space="0" w:color="auto"/>
            </w:tcBorders>
            <w:shd w:val="clear" w:color="auto" w:fill="auto"/>
            <w:vAlign w:val="bottom"/>
          </w:tcPr>
          <w:p w:rsidR="00715903" w:rsidRPr="004869EC" w:rsidRDefault="00715903" w:rsidP="009776B6">
            <w:pPr>
              <w:pStyle w:val="a5"/>
              <w:ind w:right="0"/>
              <w:jc w:val="right"/>
              <w:rPr>
                <w:b/>
                <w:bCs/>
              </w:rPr>
            </w:pPr>
            <w:r w:rsidRPr="004869EC">
              <w:rPr>
                <w:b/>
                <w:bCs/>
              </w:rPr>
              <w:t>合计</w:t>
            </w:r>
          </w:p>
        </w:tc>
      </w:tr>
      <w:tr w:rsidR="00715903" w:rsidRPr="00243A1F" w:rsidTr="009776B6">
        <w:trPr>
          <w:trHeight w:val="300"/>
        </w:trPr>
        <w:tc>
          <w:tcPr>
            <w:tcW w:w="0" w:type="auto"/>
            <w:tcBorders>
              <w:top w:val="single" w:sz="12" w:space="0" w:color="auto"/>
              <w:bottom w:val="single" w:sz="4" w:space="0" w:color="auto"/>
            </w:tcBorders>
            <w:shd w:val="clear" w:color="auto" w:fill="auto"/>
          </w:tcPr>
          <w:p w:rsidR="00715903" w:rsidRPr="004869EC" w:rsidRDefault="00715903" w:rsidP="009776B6">
            <w:pPr>
              <w:pStyle w:val="a4"/>
              <w:tabs>
                <w:tab w:val="clear" w:pos="431"/>
                <w:tab w:val="left" w:pos="266"/>
              </w:tabs>
              <w:overflowPunct/>
              <w:spacing w:before="80" w:after="80"/>
              <w:ind w:right="0"/>
              <w:jc w:val="left"/>
              <w:rPr>
                <w:rFonts w:eastAsia="黑体"/>
                <w:b/>
              </w:rPr>
            </w:pPr>
            <w:r>
              <w:rPr>
                <w:rFonts w:hint="eastAsia"/>
              </w:rPr>
              <w:tab/>
            </w:r>
            <w:r w:rsidRPr="004869EC">
              <w:rPr>
                <w:rFonts w:eastAsia="黑体"/>
              </w:rPr>
              <w:t>合计</w:t>
            </w:r>
          </w:p>
        </w:tc>
        <w:tc>
          <w:tcPr>
            <w:tcW w:w="708" w:type="dxa"/>
            <w:tcBorders>
              <w:top w:val="single" w:sz="12" w:space="0" w:color="auto"/>
              <w:bottom w:val="single" w:sz="4" w:space="0" w:color="auto"/>
            </w:tcBorders>
            <w:shd w:val="clear" w:color="auto" w:fill="auto"/>
            <w:noWrap/>
            <w:vAlign w:val="bottom"/>
          </w:tcPr>
          <w:p w:rsidR="00715903" w:rsidRPr="004869EC" w:rsidRDefault="00715903" w:rsidP="009776B6">
            <w:pPr>
              <w:pStyle w:val="a4"/>
              <w:overflowPunct/>
              <w:spacing w:before="80" w:after="80"/>
              <w:ind w:right="0"/>
              <w:jc w:val="right"/>
              <w:rPr>
                <w:b/>
              </w:rPr>
            </w:pPr>
            <w:r w:rsidRPr="004869EC">
              <w:rPr>
                <w:b/>
              </w:rPr>
              <w:t>64.1</w:t>
            </w:r>
          </w:p>
        </w:tc>
        <w:tc>
          <w:tcPr>
            <w:tcW w:w="708" w:type="dxa"/>
            <w:tcBorders>
              <w:top w:val="single" w:sz="12" w:space="0" w:color="auto"/>
              <w:bottom w:val="single" w:sz="4" w:space="0" w:color="auto"/>
            </w:tcBorders>
            <w:shd w:val="clear" w:color="auto" w:fill="auto"/>
            <w:noWrap/>
            <w:vAlign w:val="bottom"/>
          </w:tcPr>
          <w:p w:rsidR="00715903" w:rsidRPr="004869EC" w:rsidRDefault="00715903" w:rsidP="009776B6">
            <w:pPr>
              <w:pStyle w:val="a4"/>
              <w:overflowPunct/>
              <w:spacing w:before="80" w:after="80"/>
              <w:ind w:right="0"/>
              <w:jc w:val="right"/>
              <w:rPr>
                <w:b/>
              </w:rPr>
            </w:pPr>
            <w:r w:rsidRPr="004869EC">
              <w:rPr>
                <w:b/>
              </w:rPr>
              <w:t>61.0</w:t>
            </w:r>
          </w:p>
        </w:tc>
        <w:tc>
          <w:tcPr>
            <w:tcW w:w="708" w:type="dxa"/>
            <w:tcBorders>
              <w:top w:val="single" w:sz="12" w:space="0" w:color="auto"/>
              <w:bottom w:val="single" w:sz="4" w:space="0" w:color="auto"/>
            </w:tcBorders>
            <w:shd w:val="clear" w:color="auto" w:fill="auto"/>
            <w:noWrap/>
            <w:vAlign w:val="bottom"/>
          </w:tcPr>
          <w:p w:rsidR="00715903" w:rsidRPr="004869EC" w:rsidRDefault="00715903" w:rsidP="009776B6">
            <w:pPr>
              <w:pStyle w:val="a4"/>
              <w:overflowPunct/>
              <w:spacing w:before="80" w:after="80"/>
              <w:ind w:right="0"/>
              <w:jc w:val="right"/>
              <w:rPr>
                <w:b/>
              </w:rPr>
            </w:pPr>
            <w:r w:rsidRPr="004869EC">
              <w:rPr>
                <w:b/>
              </w:rPr>
              <w:t>62.5</w:t>
            </w:r>
          </w:p>
        </w:tc>
        <w:tc>
          <w:tcPr>
            <w:tcW w:w="102" w:type="dxa"/>
            <w:tcBorders>
              <w:top w:val="single" w:sz="12" w:space="0" w:color="auto"/>
              <w:bottom w:val="single" w:sz="4" w:space="0" w:color="auto"/>
            </w:tcBorders>
            <w:shd w:val="clear" w:color="auto" w:fill="auto"/>
          </w:tcPr>
          <w:p w:rsidR="00715903" w:rsidRPr="004869EC" w:rsidRDefault="00715903" w:rsidP="009776B6">
            <w:pPr>
              <w:pStyle w:val="a4"/>
              <w:overflowPunct/>
              <w:spacing w:before="80" w:after="80"/>
              <w:ind w:right="0"/>
              <w:jc w:val="right"/>
              <w:rPr>
                <w:b/>
              </w:rPr>
            </w:pPr>
          </w:p>
        </w:tc>
        <w:tc>
          <w:tcPr>
            <w:tcW w:w="708" w:type="dxa"/>
            <w:tcBorders>
              <w:top w:val="single" w:sz="12" w:space="0" w:color="auto"/>
              <w:bottom w:val="single" w:sz="4" w:space="0" w:color="auto"/>
            </w:tcBorders>
            <w:shd w:val="clear" w:color="auto" w:fill="auto"/>
            <w:noWrap/>
            <w:vAlign w:val="bottom"/>
          </w:tcPr>
          <w:p w:rsidR="00715903" w:rsidRPr="004869EC" w:rsidRDefault="00715903" w:rsidP="009776B6">
            <w:pPr>
              <w:pStyle w:val="a4"/>
              <w:overflowPunct/>
              <w:spacing w:before="80" w:after="80"/>
              <w:ind w:right="0"/>
              <w:jc w:val="right"/>
              <w:rPr>
                <w:b/>
              </w:rPr>
            </w:pPr>
            <w:r w:rsidRPr="004869EC">
              <w:rPr>
                <w:b/>
              </w:rPr>
              <w:t>67.3</w:t>
            </w:r>
          </w:p>
        </w:tc>
        <w:tc>
          <w:tcPr>
            <w:tcW w:w="708" w:type="dxa"/>
            <w:tcBorders>
              <w:top w:val="single" w:sz="12" w:space="0" w:color="auto"/>
              <w:bottom w:val="single" w:sz="4" w:space="0" w:color="auto"/>
            </w:tcBorders>
            <w:shd w:val="clear" w:color="auto" w:fill="auto"/>
            <w:noWrap/>
            <w:vAlign w:val="bottom"/>
          </w:tcPr>
          <w:p w:rsidR="00715903" w:rsidRPr="004869EC" w:rsidRDefault="00715903" w:rsidP="009776B6">
            <w:pPr>
              <w:pStyle w:val="a4"/>
              <w:overflowPunct/>
              <w:spacing w:before="80" w:after="80"/>
              <w:ind w:right="0"/>
              <w:jc w:val="right"/>
              <w:rPr>
                <w:b/>
              </w:rPr>
            </w:pPr>
            <w:r w:rsidRPr="004869EC">
              <w:rPr>
                <w:b/>
              </w:rPr>
              <w:t>65.1</w:t>
            </w:r>
          </w:p>
        </w:tc>
        <w:tc>
          <w:tcPr>
            <w:tcW w:w="708" w:type="dxa"/>
            <w:tcBorders>
              <w:top w:val="single" w:sz="12" w:space="0" w:color="auto"/>
              <w:bottom w:val="single" w:sz="4" w:space="0" w:color="auto"/>
            </w:tcBorders>
            <w:shd w:val="clear" w:color="auto" w:fill="auto"/>
            <w:noWrap/>
            <w:vAlign w:val="bottom"/>
          </w:tcPr>
          <w:p w:rsidR="00715903" w:rsidRPr="004869EC" w:rsidRDefault="00715903" w:rsidP="009776B6">
            <w:pPr>
              <w:pStyle w:val="a4"/>
              <w:overflowPunct/>
              <w:spacing w:before="80" w:after="80"/>
              <w:ind w:right="0"/>
              <w:jc w:val="right"/>
              <w:rPr>
                <w:b/>
              </w:rPr>
            </w:pPr>
            <w:r w:rsidRPr="004869EC">
              <w:rPr>
                <w:b/>
              </w:rPr>
              <w:t>66.2</w:t>
            </w:r>
          </w:p>
        </w:tc>
        <w:tc>
          <w:tcPr>
            <w:tcW w:w="102" w:type="dxa"/>
            <w:tcBorders>
              <w:top w:val="single" w:sz="12" w:space="0" w:color="auto"/>
              <w:bottom w:val="single" w:sz="4" w:space="0" w:color="auto"/>
            </w:tcBorders>
            <w:shd w:val="clear" w:color="auto" w:fill="auto"/>
          </w:tcPr>
          <w:p w:rsidR="00715903" w:rsidRPr="004869EC" w:rsidRDefault="00715903" w:rsidP="009776B6">
            <w:pPr>
              <w:pStyle w:val="a4"/>
              <w:overflowPunct/>
              <w:spacing w:before="80" w:after="80"/>
              <w:ind w:right="0"/>
              <w:jc w:val="right"/>
              <w:rPr>
                <w:b/>
              </w:rPr>
            </w:pPr>
          </w:p>
        </w:tc>
        <w:tc>
          <w:tcPr>
            <w:tcW w:w="708" w:type="dxa"/>
            <w:tcBorders>
              <w:top w:val="single" w:sz="12" w:space="0" w:color="auto"/>
              <w:bottom w:val="single" w:sz="4" w:space="0" w:color="auto"/>
            </w:tcBorders>
            <w:shd w:val="clear" w:color="auto" w:fill="auto"/>
            <w:noWrap/>
            <w:vAlign w:val="bottom"/>
          </w:tcPr>
          <w:p w:rsidR="00715903" w:rsidRPr="004869EC" w:rsidRDefault="00715903" w:rsidP="009776B6">
            <w:pPr>
              <w:pStyle w:val="a4"/>
              <w:overflowPunct/>
              <w:spacing w:before="80" w:after="80"/>
              <w:ind w:right="0"/>
              <w:jc w:val="right"/>
              <w:rPr>
                <w:b/>
              </w:rPr>
            </w:pPr>
            <w:r w:rsidRPr="004869EC">
              <w:rPr>
                <w:b/>
              </w:rPr>
              <w:t>67.3</w:t>
            </w:r>
          </w:p>
        </w:tc>
        <w:tc>
          <w:tcPr>
            <w:tcW w:w="708" w:type="dxa"/>
            <w:tcBorders>
              <w:top w:val="single" w:sz="12" w:space="0" w:color="auto"/>
              <w:bottom w:val="single" w:sz="4" w:space="0" w:color="auto"/>
            </w:tcBorders>
            <w:shd w:val="clear" w:color="auto" w:fill="auto"/>
            <w:noWrap/>
            <w:vAlign w:val="bottom"/>
          </w:tcPr>
          <w:p w:rsidR="00715903" w:rsidRPr="004869EC" w:rsidRDefault="00715903" w:rsidP="009776B6">
            <w:pPr>
              <w:pStyle w:val="a4"/>
              <w:overflowPunct/>
              <w:spacing w:before="80" w:after="80"/>
              <w:ind w:right="0"/>
              <w:jc w:val="right"/>
              <w:rPr>
                <w:b/>
              </w:rPr>
            </w:pPr>
            <w:r w:rsidRPr="004869EC">
              <w:rPr>
                <w:b/>
              </w:rPr>
              <w:t>66.4</w:t>
            </w:r>
          </w:p>
        </w:tc>
        <w:tc>
          <w:tcPr>
            <w:tcW w:w="708" w:type="dxa"/>
            <w:tcBorders>
              <w:top w:val="single" w:sz="12" w:space="0" w:color="auto"/>
              <w:bottom w:val="single" w:sz="4" w:space="0" w:color="auto"/>
            </w:tcBorders>
            <w:shd w:val="clear" w:color="auto" w:fill="auto"/>
            <w:noWrap/>
            <w:vAlign w:val="bottom"/>
          </w:tcPr>
          <w:p w:rsidR="00715903" w:rsidRPr="004869EC" w:rsidRDefault="00715903" w:rsidP="009776B6">
            <w:pPr>
              <w:pStyle w:val="a4"/>
              <w:overflowPunct/>
              <w:spacing w:before="80" w:after="80"/>
              <w:ind w:right="0"/>
              <w:jc w:val="right"/>
              <w:rPr>
                <w:b/>
              </w:rPr>
            </w:pPr>
            <w:r w:rsidRPr="004869EC">
              <w:rPr>
                <w:b/>
              </w:rPr>
              <w:t>66.9</w:t>
            </w:r>
          </w:p>
        </w:tc>
        <w:tc>
          <w:tcPr>
            <w:tcW w:w="102" w:type="dxa"/>
            <w:tcBorders>
              <w:top w:val="single" w:sz="12" w:space="0" w:color="auto"/>
              <w:bottom w:val="single" w:sz="4" w:space="0" w:color="auto"/>
            </w:tcBorders>
            <w:shd w:val="clear" w:color="auto" w:fill="auto"/>
          </w:tcPr>
          <w:p w:rsidR="00715903" w:rsidRPr="004869EC" w:rsidRDefault="00715903" w:rsidP="009776B6">
            <w:pPr>
              <w:pStyle w:val="a4"/>
              <w:overflowPunct/>
              <w:spacing w:before="80" w:after="80"/>
              <w:ind w:right="0"/>
              <w:jc w:val="right"/>
              <w:rPr>
                <w:b/>
              </w:rPr>
            </w:pPr>
          </w:p>
        </w:tc>
        <w:tc>
          <w:tcPr>
            <w:tcW w:w="708" w:type="dxa"/>
            <w:tcBorders>
              <w:top w:val="single" w:sz="12" w:space="0" w:color="auto"/>
              <w:bottom w:val="single" w:sz="4" w:space="0" w:color="auto"/>
            </w:tcBorders>
            <w:shd w:val="clear" w:color="auto" w:fill="auto"/>
            <w:noWrap/>
            <w:vAlign w:val="bottom"/>
          </w:tcPr>
          <w:p w:rsidR="00715903" w:rsidRPr="004869EC" w:rsidRDefault="00715903" w:rsidP="009776B6">
            <w:pPr>
              <w:pStyle w:val="a4"/>
              <w:overflowPunct/>
              <w:spacing w:before="80" w:after="80"/>
              <w:ind w:right="0"/>
              <w:jc w:val="right"/>
              <w:rPr>
                <w:b/>
              </w:rPr>
            </w:pPr>
            <w:r w:rsidRPr="004869EC">
              <w:rPr>
                <w:b/>
              </w:rPr>
              <w:t>67.7</w:t>
            </w:r>
          </w:p>
        </w:tc>
        <w:tc>
          <w:tcPr>
            <w:tcW w:w="708" w:type="dxa"/>
            <w:tcBorders>
              <w:top w:val="single" w:sz="12" w:space="0" w:color="auto"/>
              <w:bottom w:val="single" w:sz="4" w:space="0" w:color="auto"/>
            </w:tcBorders>
            <w:shd w:val="clear" w:color="auto" w:fill="auto"/>
            <w:noWrap/>
            <w:vAlign w:val="bottom"/>
          </w:tcPr>
          <w:p w:rsidR="00715903" w:rsidRPr="004869EC" w:rsidRDefault="00715903" w:rsidP="009776B6">
            <w:pPr>
              <w:pStyle w:val="a4"/>
              <w:overflowPunct/>
              <w:spacing w:before="80" w:after="80"/>
              <w:ind w:right="0"/>
              <w:jc w:val="right"/>
              <w:rPr>
                <w:b/>
              </w:rPr>
            </w:pPr>
            <w:r w:rsidRPr="004869EC">
              <w:rPr>
                <w:b/>
              </w:rPr>
              <w:t>66.9</w:t>
            </w:r>
          </w:p>
        </w:tc>
        <w:tc>
          <w:tcPr>
            <w:tcW w:w="708" w:type="dxa"/>
            <w:tcBorders>
              <w:top w:val="single" w:sz="12" w:space="0" w:color="auto"/>
              <w:bottom w:val="single" w:sz="4" w:space="0" w:color="auto"/>
            </w:tcBorders>
            <w:shd w:val="clear" w:color="auto" w:fill="auto"/>
            <w:noWrap/>
            <w:vAlign w:val="bottom"/>
          </w:tcPr>
          <w:p w:rsidR="00715903" w:rsidRPr="004869EC" w:rsidRDefault="00715903" w:rsidP="009776B6">
            <w:pPr>
              <w:pStyle w:val="a4"/>
              <w:overflowPunct/>
              <w:spacing w:before="80" w:after="80"/>
              <w:ind w:right="0"/>
              <w:jc w:val="right"/>
              <w:rPr>
                <w:b/>
              </w:rPr>
            </w:pPr>
            <w:r w:rsidRPr="004869EC">
              <w:rPr>
                <w:b/>
              </w:rPr>
              <w:t>67.3</w:t>
            </w:r>
          </w:p>
        </w:tc>
      </w:tr>
      <w:tr w:rsidR="00715903" w:rsidRPr="00243A1F" w:rsidTr="009776B6">
        <w:trPr>
          <w:trHeight w:val="300"/>
        </w:trPr>
        <w:tc>
          <w:tcPr>
            <w:tcW w:w="0" w:type="auto"/>
            <w:tcBorders>
              <w:top w:val="single" w:sz="4" w:space="0" w:color="auto"/>
            </w:tcBorders>
            <w:shd w:val="clear" w:color="auto" w:fill="auto"/>
          </w:tcPr>
          <w:p w:rsidR="00715903" w:rsidRPr="00243A1F" w:rsidRDefault="00715903" w:rsidP="009776B6">
            <w:pPr>
              <w:pStyle w:val="a4"/>
              <w:overflowPunct/>
              <w:ind w:right="0"/>
              <w:jc w:val="left"/>
            </w:pPr>
            <w:r w:rsidRPr="00243A1F">
              <w:t>6-12</w:t>
            </w:r>
            <w:r w:rsidRPr="00243A1F">
              <w:t>岁</w:t>
            </w:r>
          </w:p>
        </w:tc>
        <w:tc>
          <w:tcPr>
            <w:tcW w:w="708" w:type="dxa"/>
            <w:tcBorders>
              <w:top w:val="single" w:sz="4" w:space="0" w:color="auto"/>
            </w:tcBorders>
            <w:shd w:val="clear" w:color="auto" w:fill="auto"/>
            <w:noWrap/>
            <w:vAlign w:val="bottom"/>
          </w:tcPr>
          <w:p w:rsidR="00715903" w:rsidRPr="001D2FE3" w:rsidRDefault="00715903" w:rsidP="009776B6">
            <w:pPr>
              <w:pStyle w:val="a4"/>
              <w:overflowPunct/>
              <w:ind w:right="0"/>
              <w:jc w:val="right"/>
            </w:pPr>
            <w:r w:rsidRPr="001D2FE3">
              <w:t>93.8</w:t>
            </w:r>
          </w:p>
        </w:tc>
        <w:tc>
          <w:tcPr>
            <w:tcW w:w="708" w:type="dxa"/>
            <w:tcBorders>
              <w:top w:val="single" w:sz="4" w:space="0" w:color="auto"/>
            </w:tcBorders>
            <w:shd w:val="clear" w:color="auto" w:fill="auto"/>
            <w:noWrap/>
            <w:vAlign w:val="bottom"/>
          </w:tcPr>
          <w:p w:rsidR="00715903" w:rsidRPr="001D2FE3" w:rsidRDefault="00715903" w:rsidP="009776B6">
            <w:pPr>
              <w:pStyle w:val="a4"/>
              <w:overflowPunct/>
              <w:ind w:right="0"/>
              <w:jc w:val="right"/>
            </w:pPr>
            <w:r w:rsidRPr="001D2FE3">
              <w:t>93.8</w:t>
            </w:r>
          </w:p>
        </w:tc>
        <w:tc>
          <w:tcPr>
            <w:tcW w:w="708" w:type="dxa"/>
            <w:tcBorders>
              <w:top w:val="single" w:sz="4" w:space="0" w:color="auto"/>
            </w:tcBorders>
            <w:shd w:val="clear" w:color="auto" w:fill="auto"/>
            <w:noWrap/>
            <w:vAlign w:val="bottom"/>
          </w:tcPr>
          <w:p w:rsidR="00715903" w:rsidRPr="001D2FE3" w:rsidRDefault="00715903" w:rsidP="009776B6">
            <w:pPr>
              <w:pStyle w:val="a4"/>
              <w:overflowPunct/>
              <w:ind w:right="0"/>
              <w:jc w:val="right"/>
            </w:pPr>
            <w:r w:rsidRPr="001D2FE3">
              <w:t>93.9</w:t>
            </w:r>
          </w:p>
        </w:tc>
        <w:tc>
          <w:tcPr>
            <w:tcW w:w="102" w:type="dxa"/>
            <w:tcBorders>
              <w:top w:val="single" w:sz="4" w:space="0" w:color="auto"/>
            </w:tcBorders>
            <w:shd w:val="clear" w:color="auto" w:fill="auto"/>
          </w:tcPr>
          <w:p w:rsidR="00715903" w:rsidRPr="001D2FE3" w:rsidRDefault="00715903" w:rsidP="009776B6">
            <w:pPr>
              <w:pStyle w:val="a4"/>
              <w:overflowPunct/>
              <w:ind w:right="0"/>
              <w:jc w:val="right"/>
            </w:pPr>
          </w:p>
        </w:tc>
        <w:tc>
          <w:tcPr>
            <w:tcW w:w="708" w:type="dxa"/>
            <w:tcBorders>
              <w:top w:val="single" w:sz="4" w:space="0" w:color="auto"/>
            </w:tcBorders>
            <w:shd w:val="clear" w:color="auto" w:fill="auto"/>
            <w:noWrap/>
            <w:vAlign w:val="bottom"/>
          </w:tcPr>
          <w:p w:rsidR="00715903" w:rsidRPr="001D2FE3" w:rsidRDefault="00715903" w:rsidP="009776B6">
            <w:pPr>
              <w:pStyle w:val="a4"/>
              <w:overflowPunct/>
              <w:ind w:right="0"/>
              <w:jc w:val="right"/>
            </w:pPr>
            <w:r w:rsidRPr="001D2FE3">
              <w:t>96.0</w:t>
            </w:r>
          </w:p>
        </w:tc>
        <w:tc>
          <w:tcPr>
            <w:tcW w:w="708" w:type="dxa"/>
            <w:tcBorders>
              <w:top w:val="single" w:sz="4" w:space="0" w:color="auto"/>
            </w:tcBorders>
            <w:shd w:val="clear" w:color="auto" w:fill="auto"/>
            <w:noWrap/>
            <w:vAlign w:val="bottom"/>
          </w:tcPr>
          <w:p w:rsidR="00715903" w:rsidRPr="001D2FE3" w:rsidRDefault="00715903" w:rsidP="009776B6">
            <w:pPr>
              <w:pStyle w:val="a4"/>
              <w:overflowPunct/>
              <w:ind w:right="0"/>
              <w:jc w:val="right"/>
            </w:pPr>
            <w:r w:rsidRPr="001D2FE3">
              <w:t>96.1</w:t>
            </w:r>
          </w:p>
        </w:tc>
        <w:tc>
          <w:tcPr>
            <w:tcW w:w="708" w:type="dxa"/>
            <w:tcBorders>
              <w:top w:val="single" w:sz="4" w:space="0" w:color="auto"/>
            </w:tcBorders>
            <w:shd w:val="clear" w:color="auto" w:fill="auto"/>
            <w:noWrap/>
            <w:vAlign w:val="bottom"/>
          </w:tcPr>
          <w:p w:rsidR="00715903" w:rsidRPr="001D2FE3" w:rsidRDefault="00715903" w:rsidP="009776B6">
            <w:pPr>
              <w:pStyle w:val="a4"/>
              <w:overflowPunct/>
              <w:ind w:right="0"/>
              <w:jc w:val="right"/>
            </w:pPr>
            <w:r w:rsidRPr="001D2FE3">
              <w:t>96.1</w:t>
            </w:r>
          </w:p>
        </w:tc>
        <w:tc>
          <w:tcPr>
            <w:tcW w:w="102" w:type="dxa"/>
            <w:tcBorders>
              <w:top w:val="single" w:sz="4" w:space="0" w:color="auto"/>
            </w:tcBorders>
            <w:shd w:val="clear" w:color="auto" w:fill="auto"/>
          </w:tcPr>
          <w:p w:rsidR="00715903" w:rsidRPr="001D2FE3" w:rsidRDefault="00715903" w:rsidP="009776B6">
            <w:pPr>
              <w:pStyle w:val="a4"/>
              <w:overflowPunct/>
              <w:ind w:right="0"/>
              <w:jc w:val="right"/>
            </w:pPr>
          </w:p>
        </w:tc>
        <w:tc>
          <w:tcPr>
            <w:tcW w:w="708" w:type="dxa"/>
            <w:tcBorders>
              <w:top w:val="single" w:sz="4" w:space="0" w:color="auto"/>
            </w:tcBorders>
            <w:shd w:val="clear" w:color="auto" w:fill="auto"/>
            <w:noWrap/>
            <w:vAlign w:val="bottom"/>
          </w:tcPr>
          <w:p w:rsidR="00715903" w:rsidRPr="001D2FE3" w:rsidRDefault="00715903" w:rsidP="009776B6">
            <w:pPr>
              <w:pStyle w:val="a4"/>
              <w:overflowPunct/>
              <w:ind w:right="0"/>
              <w:jc w:val="right"/>
            </w:pPr>
            <w:r w:rsidRPr="001D2FE3">
              <w:t>96.1</w:t>
            </w:r>
          </w:p>
        </w:tc>
        <w:tc>
          <w:tcPr>
            <w:tcW w:w="708" w:type="dxa"/>
            <w:tcBorders>
              <w:top w:val="single" w:sz="4" w:space="0" w:color="auto"/>
            </w:tcBorders>
            <w:shd w:val="clear" w:color="auto" w:fill="auto"/>
            <w:noWrap/>
            <w:vAlign w:val="bottom"/>
          </w:tcPr>
          <w:p w:rsidR="00715903" w:rsidRPr="001D2FE3" w:rsidRDefault="00715903" w:rsidP="009776B6">
            <w:pPr>
              <w:pStyle w:val="a4"/>
              <w:overflowPunct/>
              <w:ind w:right="0"/>
              <w:jc w:val="right"/>
            </w:pPr>
            <w:r w:rsidRPr="001D2FE3">
              <w:t>96.4</w:t>
            </w:r>
          </w:p>
        </w:tc>
        <w:tc>
          <w:tcPr>
            <w:tcW w:w="708" w:type="dxa"/>
            <w:tcBorders>
              <w:top w:val="single" w:sz="4" w:space="0" w:color="auto"/>
            </w:tcBorders>
            <w:shd w:val="clear" w:color="auto" w:fill="auto"/>
            <w:noWrap/>
            <w:vAlign w:val="bottom"/>
          </w:tcPr>
          <w:p w:rsidR="00715903" w:rsidRPr="001D2FE3" w:rsidRDefault="00715903" w:rsidP="009776B6">
            <w:pPr>
              <w:pStyle w:val="a4"/>
              <w:overflowPunct/>
              <w:ind w:right="0"/>
              <w:jc w:val="right"/>
            </w:pPr>
            <w:r w:rsidRPr="001D2FE3">
              <w:t>96.2</w:t>
            </w:r>
          </w:p>
        </w:tc>
        <w:tc>
          <w:tcPr>
            <w:tcW w:w="102" w:type="dxa"/>
            <w:tcBorders>
              <w:top w:val="single" w:sz="4" w:space="0" w:color="auto"/>
            </w:tcBorders>
            <w:shd w:val="clear" w:color="auto" w:fill="auto"/>
          </w:tcPr>
          <w:p w:rsidR="00715903" w:rsidRPr="001D2FE3" w:rsidRDefault="00715903" w:rsidP="009776B6">
            <w:pPr>
              <w:pStyle w:val="a4"/>
              <w:overflowPunct/>
              <w:ind w:right="0"/>
              <w:jc w:val="right"/>
            </w:pPr>
          </w:p>
        </w:tc>
        <w:tc>
          <w:tcPr>
            <w:tcW w:w="708" w:type="dxa"/>
            <w:tcBorders>
              <w:top w:val="single" w:sz="4" w:space="0" w:color="auto"/>
            </w:tcBorders>
            <w:shd w:val="clear" w:color="auto" w:fill="auto"/>
            <w:noWrap/>
            <w:vAlign w:val="bottom"/>
          </w:tcPr>
          <w:p w:rsidR="00715903" w:rsidRPr="001D2FE3" w:rsidRDefault="00715903" w:rsidP="009776B6">
            <w:pPr>
              <w:pStyle w:val="a4"/>
              <w:overflowPunct/>
              <w:ind w:right="0"/>
              <w:jc w:val="right"/>
            </w:pPr>
            <w:r w:rsidRPr="001D2FE3">
              <w:t>97.4</w:t>
            </w:r>
          </w:p>
        </w:tc>
        <w:tc>
          <w:tcPr>
            <w:tcW w:w="708" w:type="dxa"/>
            <w:tcBorders>
              <w:top w:val="single" w:sz="4" w:space="0" w:color="auto"/>
            </w:tcBorders>
            <w:shd w:val="clear" w:color="auto" w:fill="auto"/>
            <w:noWrap/>
            <w:vAlign w:val="bottom"/>
          </w:tcPr>
          <w:p w:rsidR="00715903" w:rsidRPr="001D2FE3" w:rsidRDefault="00715903" w:rsidP="009776B6">
            <w:pPr>
              <w:pStyle w:val="a4"/>
              <w:overflowPunct/>
              <w:ind w:right="0"/>
              <w:jc w:val="right"/>
            </w:pPr>
            <w:r w:rsidRPr="001D2FE3">
              <w:t>97.6</w:t>
            </w:r>
          </w:p>
        </w:tc>
        <w:tc>
          <w:tcPr>
            <w:tcW w:w="708" w:type="dxa"/>
            <w:tcBorders>
              <w:top w:val="single" w:sz="4" w:space="0" w:color="auto"/>
            </w:tcBorders>
            <w:shd w:val="clear" w:color="auto" w:fill="auto"/>
            <w:noWrap/>
            <w:vAlign w:val="bottom"/>
          </w:tcPr>
          <w:p w:rsidR="00715903" w:rsidRPr="001D2FE3" w:rsidRDefault="00715903" w:rsidP="009776B6">
            <w:pPr>
              <w:pStyle w:val="a4"/>
              <w:overflowPunct/>
              <w:ind w:right="0"/>
              <w:jc w:val="right"/>
            </w:pPr>
            <w:r w:rsidRPr="001D2FE3">
              <w:t>97.5</w:t>
            </w:r>
          </w:p>
        </w:tc>
      </w:tr>
      <w:tr w:rsidR="00715903" w:rsidRPr="00243A1F" w:rsidTr="009776B6">
        <w:trPr>
          <w:trHeight w:val="300"/>
        </w:trPr>
        <w:tc>
          <w:tcPr>
            <w:tcW w:w="0" w:type="auto"/>
            <w:shd w:val="clear" w:color="auto" w:fill="auto"/>
          </w:tcPr>
          <w:p w:rsidR="00715903" w:rsidRPr="00243A1F" w:rsidRDefault="00715903" w:rsidP="009776B6">
            <w:pPr>
              <w:pStyle w:val="a4"/>
              <w:overflowPunct/>
              <w:ind w:right="0"/>
              <w:jc w:val="left"/>
            </w:pPr>
            <w:r w:rsidRPr="00243A1F">
              <w:t>13-15</w:t>
            </w:r>
            <w:r w:rsidRPr="00243A1F">
              <w:t>岁</w:t>
            </w:r>
          </w:p>
        </w:tc>
        <w:tc>
          <w:tcPr>
            <w:tcW w:w="708" w:type="dxa"/>
            <w:shd w:val="clear" w:color="auto" w:fill="auto"/>
            <w:noWrap/>
            <w:vAlign w:val="bottom"/>
          </w:tcPr>
          <w:p w:rsidR="00715903" w:rsidRPr="001D2FE3" w:rsidRDefault="00715903" w:rsidP="009776B6">
            <w:pPr>
              <w:pStyle w:val="a4"/>
              <w:overflowPunct/>
              <w:ind w:right="0"/>
              <w:jc w:val="right"/>
            </w:pPr>
            <w:r w:rsidRPr="001D2FE3">
              <w:t>77.7</w:t>
            </w:r>
          </w:p>
        </w:tc>
        <w:tc>
          <w:tcPr>
            <w:tcW w:w="708" w:type="dxa"/>
            <w:shd w:val="clear" w:color="auto" w:fill="auto"/>
            <w:noWrap/>
            <w:vAlign w:val="bottom"/>
          </w:tcPr>
          <w:p w:rsidR="00715903" w:rsidRPr="001D2FE3" w:rsidRDefault="00715903" w:rsidP="009776B6">
            <w:pPr>
              <w:pStyle w:val="a4"/>
              <w:overflowPunct/>
              <w:ind w:right="0"/>
              <w:jc w:val="right"/>
            </w:pPr>
            <w:r w:rsidRPr="001D2FE3">
              <w:t>75.4</w:t>
            </w:r>
          </w:p>
        </w:tc>
        <w:tc>
          <w:tcPr>
            <w:tcW w:w="708" w:type="dxa"/>
            <w:shd w:val="clear" w:color="auto" w:fill="auto"/>
            <w:noWrap/>
            <w:vAlign w:val="bottom"/>
          </w:tcPr>
          <w:p w:rsidR="00715903" w:rsidRPr="001D2FE3" w:rsidRDefault="00715903" w:rsidP="009776B6">
            <w:pPr>
              <w:pStyle w:val="a4"/>
              <w:overflowPunct/>
              <w:ind w:right="0"/>
              <w:jc w:val="right"/>
            </w:pPr>
            <w:r w:rsidRPr="001D2FE3">
              <w:t>76.6</w:t>
            </w:r>
          </w:p>
        </w:tc>
        <w:tc>
          <w:tcPr>
            <w:tcW w:w="102" w:type="dxa"/>
            <w:shd w:val="clear" w:color="auto" w:fill="auto"/>
          </w:tcPr>
          <w:p w:rsidR="00715903" w:rsidRPr="001D2FE3" w:rsidRDefault="00715903" w:rsidP="009776B6">
            <w:pPr>
              <w:pStyle w:val="a4"/>
              <w:overflowPunct/>
              <w:ind w:right="0"/>
              <w:jc w:val="right"/>
            </w:pPr>
          </w:p>
        </w:tc>
        <w:tc>
          <w:tcPr>
            <w:tcW w:w="708" w:type="dxa"/>
            <w:shd w:val="clear" w:color="auto" w:fill="auto"/>
            <w:noWrap/>
            <w:vAlign w:val="bottom"/>
          </w:tcPr>
          <w:p w:rsidR="00715903" w:rsidRPr="001D2FE3" w:rsidRDefault="00715903" w:rsidP="009776B6">
            <w:pPr>
              <w:pStyle w:val="a4"/>
              <w:overflowPunct/>
              <w:ind w:right="0"/>
              <w:jc w:val="right"/>
            </w:pPr>
            <w:r w:rsidRPr="001D2FE3">
              <w:t>82.4</w:t>
            </w:r>
          </w:p>
        </w:tc>
        <w:tc>
          <w:tcPr>
            <w:tcW w:w="708" w:type="dxa"/>
            <w:shd w:val="clear" w:color="auto" w:fill="auto"/>
            <w:noWrap/>
            <w:vAlign w:val="bottom"/>
          </w:tcPr>
          <w:p w:rsidR="00715903" w:rsidRPr="001D2FE3" w:rsidRDefault="00715903" w:rsidP="009776B6">
            <w:pPr>
              <w:pStyle w:val="a4"/>
              <w:overflowPunct/>
              <w:ind w:right="0"/>
              <w:jc w:val="right"/>
            </w:pPr>
            <w:r w:rsidRPr="001D2FE3">
              <w:t>82.5</w:t>
            </w:r>
          </w:p>
        </w:tc>
        <w:tc>
          <w:tcPr>
            <w:tcW w:w="708" w:type="dxa"/>
            <w:shd w:val="clear" w:color="auto" w:fill="auto"/>
            <w:noWrap/>
            <w:vAlign w:val="bottom"/>
          </w:tcPr>
          <w:p w:rsidR="00715903" w:rsidRPr="001D2FE3" w:rsidRDefault="00715903" w:rsidP="009776B6">
            <w:pPr>
              <w:pStyle w:val="a4"/>
              <w:overflowPunct/>
              <w:ind w:right="0"/>
              <w:jc w:val="right"/>
            </w:pPr>
            <w:r w:rsidRPr="001D2FE3">
              <w:t>82.5</w:t>
            </w:r>
          </w:p>
        </w:tc>
        <w:tc>
          <w:tcPr>
            <w:tcW w:w="102" w:type="dxa"/>
            <w:shd w:val="clear" w:color="auto" w:fill="auto"/>
          </w:tcPr>
          <w:p w:rsidR="00715903" w:rsidRPr="001D2FE3" w:rsidRDefault="00715903" w:rsidP="009776B6">
            <w:pPr>
              <w:pStyle w:val="a4"/>
              <w:overflowPunct/>
              <w:ind w:right="0"/>
              <w:jc w:val="right"/>
            </w:pPr>
          </w:p>
        </w:tc>
        <w:tc>
          <w:tcPr>
            <w:tcW w:w="708" w:type="dxa"/>
            <w:shd w:val="clear" w:color="auto" w:fill="auto"/>
            <w:noWrap/>
            <w:vAlign w:val="bottom"/>
          </w:tcPr>
          <w:p w:rsidR="00715903" w:rsidRPr="001D2FE3" w:rsidRDefault="00715903" w:rsidP="009776B6">
            <w:pPr>
              <w:pStyle w:val="a4"/>
              <w:overflowPunct/>
              <w:ind w:right="0"/>
              <w:jc w:val="right"/>
            </w:pPr>
            <w:r w:rsidRPr="001D2FE3">
              <w:t>85.3</w:t>
            </w:r>
          </w:p>
        </w:tc>
        <w:tc>
          <w:tcPr>
            <w:tcW w:w="708" w:type="dxa"/>
            <w:shd w:val="clear" w:color="auto" w:fill="auto"/>
            <w:noWrap/>
            <w:vAlign w:val="bottom"/>
          </w:tcPr>
          <w:p w:rsidR="00715903" w:rsidRPr="001D2FE3" w:rsidRDefault="00715903" w:rsidP="009776B6">
            <w:pPr>
              <w:pStyle w:val="a4"/>
              <w:overflowPunct/>
              <w:ind w:right="0"/>
              <w:jc w:val="right"/>
            </w:pPr>
            <w:r w:rsidRPr="001D2FE3">
              <w:t>86.4</w:t>
            </w:r>
          </w:p>
        </w:tc>
        <w:tc>
          <w:tcPr>
            <w:tcW w:w="708" w:type="dxa"/>
            <w:shd w:val="clear" w:color="auto" w:fill="auto"/>
            <w:noWrap/>
            <w:vAlign w:val="bottom"/>
          </w:tcPr>
          <w:p w:rsidR="00715903" w:rsidRPr="001D2FE3" w:rsidRDefault="00715903" w:rsidP="009776B6">
            <w:pPr>
              <w:pStyle w:val="a4"/>
              <w:overflowPunct/>
              <w:ind w:right="0"/>
              <w:jc w:val="right"/>
            </w:pPr>
            <w:r w:rsidRPr="001D2FE3">
              <w:t>85.9</w:t>
            </w:r>
          </w:p>
        </w:tc>
        <w:tc>
          <w:tcPr>
            <w:tcW w:w="102" w:type="dxa"/>
            <w:shd w:val="clear" w:color="auto" w:fill="auto"/>
          </w:tcPr>
          <w:p w:rsidR="00715903" w:rsidRPr="001D2FE3" w:rsidRDefault="00715903" w:rsidP="009776B6">
            <w:pPr>
              <w:pStyle w:val="a4"/>
              <w:overflowPunct/>
              <w:ind w:right="0"/>
              <w:jc w:val="right"/>
            </w:pPr>
          </w:p>
        </w:tc>
        <w:tc>
          <w:tcPr>
            <w:tcW w:w="708" w:type="dxa"/>
            <w:shd w:val="clear" w:color="auto" w:fill="auto"/>
            <w:noWrap/>
            <w:vAlign w:val="bottom"/>
          </w:tcPr>
          <w:p w:rsidR="00715903" w:rsidRPr="001D2FE3" w:rsidRDefault="00715903" w:rsidP="009776B6">
            <w:pPr>
              <w:pStyle w:val="a4"/>
              <w:overflowPunct/>
              <w:ind w:right="0"/>
              <w:jc w:val="right"/>
            </w:pPr>
            <w:r w:rsidRPr="001D2FE3">
              <w:t>88.2</w:t>
            </w:r>
          </w:p>
        </w:tc>
        <w:tc>
          <w:tcPr>
            <w:tcW w:w="708" w:type="dxa"/>
            <w:shd w:val="clear" w:color="auto" w:fill="auto"/>
            <w:noWrap/>
            <w:vAlign w:val="bottom"/>
          </w:tcPr>
          <w:p w:rsidR="00715903" w:rsidRPr="001D2FE3" w:rsidRDefault="00715903" w:rsidP="009776B6">
            <w:pPr>
              <w:pStyle w:val="a4"/>
              <w:overflowPunct/>
              <w:ind w:right="0"/>
              <w:jc w:val="right"/>
            </w:pPr>
            <w:r w:rsidRPr="001D2FE3">
              <w:t>89.0</w:t>
            </w:r>
          </w:p>
        </w:tc>
        <w:tc>
          <w:tcPr>
            <w:tcW w:w="708" w:type="dxa"/>
            <w:shd w:val="clear" w:color="auto" w:fill="auto"/>
            <w:noWrap/>
            <w:vAlign w:val="bottom"/>
          </w:tcPr>
          <w:p w:rsidR="00715903" w:rsidRPr="001D2FE3" w:rsidRDefault="00715903" w:rsidP="009776B6">
            <w:pPr>
              <w:pStyle w:val="a4"/>
              <w:overflowPunct/>
              <w:ind w:right="0"/>
              <w:jc w:val="right"/>
            </w:pPr>
            <w:r w:rsidRPr="001D2FE3">
              <w:t>88.6</w:t>
            </w:r>
          </w:p>
        </w:tc>
      </w:tr>
      <w:tr w:rsidR="00715903" w:rsidRPr="00243A1F" w:rsidTr="009776B6">
        <w:trPr>
          <w:trHeight w:val="300"/>
        </w:trPr>
        <w:tc>
          <w:tcPr>
            <w:tcW w:w="0" w:type="auto"/>
            <w:shd w:val="clear" w:color="auto" w:fill="auto"/>
          </w:tcPr>
          <w:p w:rsidR="00715903" w:rsidRPr="00243A1F" w:rsidRDefault="00715903" w:rsidP="009776B6">
            <w:pPr>
              <w:pStyle w:val="a4"/>
              <w:overflowPunct/>
              <w:ind w:right="0"/>
              <w:jc w:val="left"/>
            </w:pPr>
            <w:r w:rsidRPr="00243A1F">
              <w:t>16-18</w:t>
            </w:r>
            <w:r w:rsidRPr="00243A1F">
              <w:t>岁</w:t>
            </w:r>
          </w:p>
        </w:tc>
        <w:tc>
          <w:tcPr>
            <w:tcW w:w="708" w:type="dxa"/>
            <w:shd w:val="clear" w:color="auto" w:fill="auto"/>
            <w:noWrap/>
            <w:vAlign w:val="bottom"/>
          </w:tcPr>
          <w:p w:rsidR="00715903" w:rsidRPr="001D2FE3" w:rsidRDefault="00715903" w:rsidP="009776B6">
            <w:pPr>
              <w:pStyle w:val="a4"/>
              <w:overflowPunct/>
              <w:ind w:right="0"/>
              <w:jc w:val="right"/>
            </w:pPr>
            <w:r w:rsidRPr="001D2FE3">
              <w:t>45.4</w:t>
            </w:r>
          </w:p>
        </w:tc>
        <w:tc>
          <w:tcPr>
            <w:tcW w:w="708" w:type="dxa"/>
            <w:shd w:val="clear" w:color="auto" w:fill="auto"/>
            <w:noWrap/>
            <w:vAlign w:val="bottom"/>
          </w:tcPr>
          <w:p w:rsidR="00715903" w:rsidRPr="001D2FE3" w:rsidRDefault="00715903" w:rsidP="009776B6">
            <w:pPr>
              <w:pStyle w:val="a4"/>
              <w:overflowPunct/>
              <w:ind w:right="0"/>
              <w:jc w:val="right"/>
            </w:pPr>
            <w:r w:rsidRPr="001D2FE3">
              <w:t>44.1</w:t>
            </w:r>
          </w:p>
        </w:tc>
        <w:tc>
          <w:tcPr>
            <w:tcW w:w="708" w:type="dxa"/>
            <w:shd w:val="clear" w:color="auto" w:fill="auto"/>
            <w:noWrap/>
            <w:vAlign w:val="bottom"/>
          </w:tcPr>
          <w:p w:rsidR="00715903" w:rsidRPr="001D2FE3" w:rsidRDefault="00715903" w:rsidP="009776B6">
            <w:pPr>
              <w:pStyle w:val="a4"/>
              <w:overflowPunct/>
              <w:ind w:right="0"/>
              <w:jc w:val="right"/>
            </w:pPr>
            <w:r w:rsidRPr="001D2FE3">
              <w:t>44.8</w:t>
            </w:r>
          </w:p>
        </w:tc>
        <w:tc>
          <w:tcPr>
            <w:tcW w:w="102" w:type="dxa"/>
            <w:shd w:val="clear" w:color="auto" w:fill="auto"/>
          </w:tcPr>
          <w:p w:rsidR="00715903" w:rsidRPr="001D2FE3" w:rsidRDefault="00715903" w:rsidP="009776B6">
            <w:pPr>
              <w:pStyle w:val="a4"/>
              <w:overflowPunct/>
              <w:ind w:right="0"/>
              <w:jc w:val="right"/>
            </w:pPr>
          </w:p>
        </w:tc>
        <w:tc>
          <w:tcPr>
            <w:tcW w:w="708" w:type="dxa"/>
            <w:shd w:val="clear" w:color="auto" w:fill="auto"/>
            <w:noWrap/>
            <w:vAlign w:val="bottom"/>
          </w:tcPr>
          <w:p w:rsidR="00715903" w:rsidRPr="001D2FE3" w:rsidRDefault="00715903" w:rsidP="009776B6">
            <w:pPr>
              <w:pStyle w:val="a4"/>
              <w:overflowPunct/>
              <w:ind w:right="0"/>
              <w:jc w:val="right"/>
            </w:pPr>
            <w:r w:rsidRPr="001D2FE3">
              <w:t>51.6</w:t>
            </w:r>
          </w:p>
        </w:tc>
        <w:tc>
          <w:tcPr>
            <w:tcW w:w="708" w:type="dxa"/>
            <w:shd w:val="clear" w:color="auto" w:fill="auto"/>
            <w:noWrap/>
            <w:vAlign w:val="bottom"/>
          </w:tcPr>
          <w:p w:rsidR="00715903" w:rsidRPr="001D2FE3" w:rsidRDefault="00715903" w:rsidP="009776B6">
            <w:pPr>
              <w:pStyle w:val="a4"/>
              <w:overflowPunct/>
              <w:ind w:right="0"/>
              <w:jc w:val="right"/>
            </w:pPr>
            <w:r w:rsidRPr="001D2FE3">
              <w:t>51.8</w:t>
            </w:r>
          </w:p>
        </w:tc>
        <w:tc>
          <w:tcPr>
            <w:tcW w:w="708" w:type="dxa"/>
            <w:shd w:val="clear" w:color="auto" w:fill="auto"/>
            <w:noWrap/>
            <w:vAlign w:val="bottom"/>
          </w:tcPr>
          <w:p w:rsidR="00715903" w:rsidRPr="001D2FE3" w:rsidRDefault="00715903" w:rsidP="009776B6">
            <w:pPr>
              <w:pStyle w:val="a4"/>
              <w:overflowPunct/>
              <w:ind w:right="0"/>
              <w:jc w:val="right"/>
            </w:pPr>
            <w:r w:rsidRPr="001D2FE3">
              <w:t>51.7</w:t>
            </w:r>
          </w:p>
        </w:tc>
        <w:tc>
          <w:tcPr>
            <w:tcW w:w="102" w:type="dxa"/>
            <w:shd w:val="clear" w:color="auto" w:fill="auto"/>
          </w:tcPr>
          <w:p w:rsidR="00715903" w:rsidRPr="001D2FE3" w:rsidRDefault="00715903" w:rsidP="009776B6">
            <w:pPr>
              <w:pStyle w:val="a4"/>
              <w:overflowPunct/>
              <w:ind w:right="0"/>
              <w:jc w:val="right"/>
            </w:pPr>
          </w:p>
        </w:tc>
        <w:tc>
          <w:tcPr>
            <w:tcW w:w="708" w:type="dxa"/>
            <w:shd w:val="clear" w:color="auto" w:fill="auto"/>
            <w:noWrap/>
            <w:vAlign w:val="bottom"/>
          </w:tcPr>
          <w:p w:rsidR="00715903" w:rsidRPr="001D2FE3" w:rsidRDefault="00715903" w:rsidP="009776B6">
            <w:pPr>
              <w:pStyle w:val="a4"/>
              <w:overflowPunct/>
              <w:ind w:right="0"/>
              <w:jc w:val="right"/>
            </w:pPr>
            <w:r w:rsidRPr="001D2FE3">
              <w:t>54.9</w:t>
            </w:r>
          </w:p>
        </w:tc>
        <w:tc>
          <w:tcPr>
            <w:tcW w:w="708" w:type="dxa"/>
            <w:shd w:val="clear" w:color="auto" w:fill="auto"/>
            <w:noWrap/>
            <w:vAlign w:val="bottom"/>
          </w:tcPr>
          <w:p w:rsidR="00715903" w:rsidRPr="001D2FE3" w:rsidRDefault="00715903" w:rsidP="009776B6">
            <w:pPr>
              <w:pStyle w:val="a4"/>
              <w:overflowPunct/>
              <w:ind w:right="0"/>
              <w:jc w:val="right"/>
            </w:pPr>
            <w:r w:rsidRPr="001D2FE3">
              <w:t>56.5</w:t>
            </w:r>
          </w:p>
        </w:tc>
        <w:tc>
          <w:tcPr>
            <w:tcW w:w="708" w:type="dxa"/>
            <w:shd w:val="clear" w:color="auto" w:fill="auto"/>
            <w:noWrap/>
            <w:vAlign w:val="bottom"/>
          </w:tcPr>
          <w:p w:rsidR="00715903" w:rsidRPr="001D2FE3" w:rsidRDefault="00715903" w:rsidP="009776B6">
            <w:pPr>
              <w:pStyle w:val="a4"/>
              <w:overflowPunct/>
              <w:ind w:right="0"/>
              <w:jc w:val="right"/>
            </w:pPr>
            <w:r w:rsidRPr="001D2FE3">
              <w:t>55.7</w:t>
            </w:r>
          </w:p>
        </w:tc>
        <w:tc>
          <w:tcPr>
            <w:tcW w:w="102" w:type="dxa"/>
            <w:shd w:val="clear" w:color="auto" w:fill="auto"/>
          </w:tcPr>
          <w:p w:rsidR="00715903" w:rsidRPr="001D2FE3" w:rsidRDefault="00715903" w:rsidP="009776B6">
            <w:pPr>
              <w:pStyle w:val="a4"/>
              <w:overflowPunct/>
              <w:ind w:right="0"/>
              <w:jc w:val="right"/>
            </w:pPr>
          </w:p>
        </w:tc>
        <w:tc>
          <w:tcPr>
            <w:tcW w:w="708" w:type="dxa"/>
            <w:shd w:val="clear" w:color="auto" w:fill="auto"/>
            <w:noWrap/>
            <w:vAlign w:val="bottom"/>
          </w:tcPr>
          <w:p w:rsidR="00715903" w:rsidRPr="001D2FE3" w:rsidRDefault="00715903" w:rsidP="009776B6">
            <w:pPr>
              <w:pStyle w:val="a4"/>
              <w:overflowPunct/>
              <w:ind w:right="0"/>
              <w:jc w:val="right"/>
            </w:pPr>
            <w:r w:rsidRPr="001D2FE3">
              <w:t>62.3</w:t>
            </w:r>
          </w:p>
        </w:tc>
        <w:tc>
          <w:tcPr>
            <w:tcW w:w="708" w:type="dxa"/>
            <w:shd w:val="clear" w:color="auto" w:fill="auto"/>
            <w:noWrap/>
            <w:vAlign w:val="bottom"/>
          </w:tcPr>
          <w:p w:rsidR="00715903" w:rsidRPr="001D2FE3" w:rsidRDefault="00715903" w:rsidP="009776B6">
            <w:pPr>
              <w:pStyle w:val="a4"/>
              <w:overflowPunct/>
              <w:ind w:right="0"/>
              <w:jc w:val="right"/>
            </w:pPr>
            <w:r w:rsidRPr="001D2FE3">
              <w:t>62.8</w:t>
            </w:r>
          </w:p>
        </w:tc>
        <w:tc>
          <w:tcPr>
            <w:tcW w:w="708" w:type="dxa"/>
            <w:shd w:val="clear" w:color="auto" w:fill="auto"/>
            <w:noWrap/>
            <w:vAlign w:val="bottom"/>
          </w:tcPr>
          <w:p w:rsidR="00715903" w:rsidRPr="001D2FE3" w:rsidRDefault="00715903" w:rsidP="009776B6">
            <w:pPr>
              <w:pStyle w:val="a4"/>
              <w:overflowPunct/>
              <w:ind w:right="0"/>
              <w:jc w:val="right"/>
            </w:pPr>
            <w:r w:rsidRPr="001D2FE3">
              <w:t>62.5</w:t>
            </w:r>
          </w:p>
        </w:tc>
      </w:tr>
      <w:tr w:rsidR="00715903" w:rsidRPr="00243A1F" w:rsidTr="009776B6">
        <w:trPr>
          <w:trHeight w:val="300"/>
        </w:trPr>
        <w:tc>
          <w:tcPr>
            <w:tcW w:w="0" w:type="auto"/>
            <w:shd w:val="clear" w:color="auto" w:fill="auto"/>
          </w:tcPr>
          <w:p w:rsidR="00715903" w:rsidRPr="00243A1F" w:rsidRDefault="00715903" w:rsidP="009776B6">
            <w:pPr>
              <w:pStyle w:val="a4"/>
              <w:overflowPunct/>
              <w:ind w:right="0"/>
              <w:jc w:val="left"/>
            </w:pPr>
            <w:r w:rsidRPr="00243A1F">
              <w:t>19-24</w:t>
            </w:r>
            <w:r w:rsidRPr="00243A1F">
              <w:t>岁</w:t>
            </w:r>
          </w:p>
        </w:tc>
        <w:tc>
          <w:tcPr>
            <w:tcW w:w="708" w:type="dxa"/>
            <w:shd w:val="clear" w:color="auto" w:fill="auto"/>
            <w:noWrap/>
            <w:vAlign w:val="bottom"/>
          </w:tcPr>
          <w:p w:rsidR="00715903" w:rsidRPr="001D2FE3" w:rsidRDefault="00715903" w:rsidP="009776B6">
            <w:pPr>
              <w:pStyle w:val="a4"/>
              <w:overflowPunct/>
              <w:ind w:right="0"/>
              <w:jc w:val="right"/>
            </w:pPr>
            <w:r w:rsidRPr="001D2FE3">
              <w:t>21.1</w:t>
            </w:r>
          </w:p>
        </w:tc>
        <w:tc>
          <w:tcPr>
            <w:tcW w:w="708" w:type="dxa"/>
            <w:shd w:val="clear" w:color="auto" w:fill="auto"/>
            <w:noWrap/>
            <w:vAlign w:val="bottom"/>
          </w:tcPr>
          <w:p w:rsidR="00715903" w:rsidRPr="001D2FE3" w:rsidRDefault="00715903" w:rsidP="009776B6">
            <w:pPr>
              <w:pStyle w:val="a4"/>
              <w:overflowPunct/>
              <w:ind w:right="0"/>
              <w:jc w:val="right"/>
            </w:pPr>
            <w:r w:rsidRPr="001D2FE3">
              <w:t>18.4</w:t>
            </w:r>
          </w:p>
        </w:tc>
        <w:tc>
          <w:tcPr>
            <w:tcW w:w="708" w:type="dxa"/>
            <w:shd w:val="clear" w:color="auto" w:fill="auto"/>
            <w:noWrap/>
            <w:vAlign w:val="bottom"/>
          </w:tcPr>
          <w:p w:rsidR="00715903" w:rsidRPr="001D2FE3" w:rsidRDefault="00715903" w:rsidP="009776B6">
            <w:pPr>
              <w:pStyle w:val="a4"/>
              <w:overflowPunct/>
              <w:ind w:right="0"/>
              <w:jc w:val="right"/>
            </w:pPr>
            <w:r w:rsidRPr="001D2FE3">
              <w:t>19.7</w:t>
            </w:r>
          </w:p>
        </w:tc>
        <w:tc>
          <w:tcPr>
            <w:tcW w:w="102" w:type="dxa"/>
            <w:shd w:val="clear" w:color="auto" w:fill="auto"/>
          </w:tcPr>
          <w:p w:rsidR="00715903" w:rsidRPr="001D2FE3" w:rsidRDefault="00715903" w:rsidP="009776B6">
            <w:pPr>
              <w:pStyle w:val="a4"/>
              <w:overflowPunct/>
              <w:ind w:right="0"/>
              <w:jc w:val="right"/>
            </w:pPr>
          </w:p>
        </w:tc>
        <w:tc>
          <w:tcPr>
            <w:tcW w:w="708" w:type="dxa"/>
            <w:shd w:val="clear" w:color="auto" w:fill="auto"/>
            <w:noWrap/>
            <w:vAlign w:val="bottom"/>
          </w:tcPr>
          <w:p w:rsidR="00715903" w:rsidRPr="001D2FE3" w:rsidRDefault="00715903" w:rsidP="009776B6">
            <w:pPr>
              <w:pStyle w:val="a4"/>
              <w:overflowPunct/>
              <w:ind w:right="0"/>
              <w:jc w:val="right"/>
            </w:pPr>
            <w:r w:rsidRPr="001D2FE3">
              <w:t>24.3</w:t>
            </w:r>
          </w:p>
        </w:tc>
        <w:tc>
          <w:tcPr>
            <w:tcW w:w="708" w:type="dxa"/>
            <w:shd w:val="clear" w:color="auto" w:fill="auto"/>
            <w:noWrap/>
            <w:vAlign w:val="bottom"/>
          </w:tcPr>
          <w:p w:rsidR="00715903" w:rsidRPr="001D2FE3" w:rsidRDefault="00715903" w:rsidP="009776B6">
            <w:pPr>
              <w:pStyle w:val="a4"/>
              <w:overflowPunct/>
              <w:ind w:right="0"/>
              <w:jc w:val="right"/>
            </w:pPr>
            <w:r w:rsidRPr="001D2FE3">
              <w:t>21.9</w:t>
            </w:r>
          </w:p>
        </w:tc>
        <w:tc>
          <w:tcPr>
            <w:tcW w:w="708" w:type="dxa"/>
            <w:shd w:val="clear" w:color="auto" w:fill="auto"/>
            <w:noWrap/>
            <w:vAlign w:val="bottom"/>
          </w:tcPr>
          <w:p w:rsidR="00715903" w:rsidRPr="001D2FE3" w:rsidRDefault="00715903" w:rsidP="009776B6">
            <w:pPr>
              <w:pStyle w:val="a4"/>
              <w:overflowPunct/>
              <w:ind w:right="0"/>
              <w:jc w:val="right"/>
            </w:pPr>
            <w:r w:rsidRPr="001D2FE3">
              <w:t>23.1</w:t>
            </w:r>
          </w:p>
        </w:tc>
        <w:tc>
          <w:tcPr>
            <w:tcW w:w="102" w:type="dxa"/>
            <w:shd w:val="clear" w:color="auto" w:fill="auto"/>
          </w:tcPr>
          <w:p w:rsidR="00715903" w:rsidRPr="001D2FE3" w:rsidRDefault="00715903" w:rsidP="009776B6">
            <w:pPr>
              <w:pStyle w:val="a4"/>
              <w:overflowPunct/>
              <w:ind w:right="0"/>
              <w:jc w:val="right"/>
            </w:pPr>
          </w:p>
        </w:tc>
        <w:tc>
          <w:tcPr>
            <w:tcW w:w="708" w:type="dxa"/>
            <w:shd w:val="clear" w:color="auto" w:fill="auto"/>
            <w:noWrap/>
            <w:vAlign w:val="bottom"/>
          </w:tcPr>
          <w:p w:rsidR="00715903" w:rsidRPr="001D2FE3" w:rsidRDefault="00715903" w:rsidP="009776B6">
            <w:pPr>
              <w:pStyle w:val="a4"/>
              <w:overflowPunct/>
              <w:ind w:right="0"/>
              <w:jc w:val="right"/>
            </w:pPr>
            <w:r w:rsidRPr="001D2FE3">
              <w:t>25.1</w:t>
            </w:r>
          </w:p>
        </w:tc>
        <w:tc>
          <w:tcPr>
            <w:tcW w:w="708" w:type="dxa"/>
            <w:shd w:val="clear" w:color="auto" w:fill="auto"/>
            <w:noWrap/>
            <w:vAlign w:val="bottom"/>
          </w:tcPr>
          <w:p w:rsidR="00715903" w:rsidRPr="001D2FE3" w:rsidRDefault="00715903" w:rsidP="009776B6">
            <w:pPr>
              <w:pStyle w:val="a4"/>
              <w:overflowPunct/>
              <w:ind w:right="0"/>
              <w:jc w:val="right"/>
            </w:pPr>
            <w:r w:rsidRPr="001D2FE3">
              <w:t>23.7</w:t>
            </w:r>
          </w:p>
        </w:tc>
        <w:tc>
          <w:tcPr>
            <w:tcW w:w="708" w:type="dxa"/>
            <w:shd w:val="clear" w:color="auto" w:fill="auto"/>
            <w:noWrap/>
            <w:vAlign w:val="bottom"/>
          </w:tcPr>
          <w:p w:rsidR="00715903" w:rsidRPr="001D2FE3" w:rsidRDefault="00715903" w:rsidP="009776B6">
            <w:pPr>
              <w:pStyle w:val="a4"/>
              <w:overflowPunct/>
              <w:ind w:right="0"/>
              <w:jc w:val="right"/>
            </w:pPr>
            <w:r w:rsidRPr="001D2FE3">
              <w:t>24.4</w:t>
            </w:r>
          </w:p>
        </w:tc>
        <w:tc>
          <w:tcPr>
            <w:tcW w:w="102" w:type="dxa"/>
            <w:shd w:val="clear" w:color="auto" w:fill="auto"/>
          </w:tcPr>
          <w:p w:rsidR="00715903" w:rsidRPr="001D2FE3" w:rsidRDefault="00715903" w:rsidP="009776B6">
            <w:pPr>
              <w:pStyle w:val="a4"/>
              <w:overflowPunct/>
              <w:ind w:right="0"/>
              <w:jc w:val="right"/>
            </w:pPr>
          </w:p>
        </w:tc>
        <w:tc>
          <w:tcPr>
            <w:tcW w:w="708" w:type="dxa"/>
            <w:shd w:val="clear" w:color="auto" w:fill="auto"/>
            <w:noWrap/>
            <w:vAlign w:val="bottom"/>
          </w:tcPr>
          <w:p w:rsidR="00715903" w:rsidRPr="001D2FE3" w:rsidRDefault="00715903" w:rsidP="009776B6">
            <w:pPr>
              <w:pStyle w:val="a4"/>
              <w:overflowPunct/>
              <w:ind w:right="0"/>
              <w:jc w:val="right"/>
            </w:pPr>
            <w:r w:rsidRPr="001D2FE3">
              <w:t>28.7</w:t>
            </w:r>
          </w:p>
        </w:tc>
        <w:tc>
          <w:tcPr>
            <w:tcW w:w="708" w:type="dxa"/>
            <w:shd w:val="clear" w:color="auto" w:fill="auto"/>
            <w:noWrap/>
            <w:vAlign w:val="bottom"/>
          </w:tcPr>
          <w:p w:rsidR="00715903" w:rsidRPr="001D2FE3" w:rsidRDefault="00715903" w:rsidP="009776B6">
            <w:pPr>
              <w:pStyle w:val="a4"/>
              <w:overflowPunct/>
              <w:ind w:right="0"/>
              <w:jc w:val="right"/>
            </w:pPr>
            <w:r w:rsidRPr="001D2FE3">
              <w:t>27.1</w:t>
            </w:r>
          </w:p>
        </w:tc>
        <w:tc>
          <w:tcPr>
            <w:tcW w:w="708" w:type="dxa"/>
            <w:shd w:val="clear" w:color="auto" w:fill="auto"/>
            <w:noWrap/>
            <w:vAlign w:val="bottom"/>
          </w:tcPr>
          <w:p w:rsidR="00715903" w:rsidRPr="001D2FE3" w:rsidRDefault="00715903" w:rsidP="009776B6">
            <w:pPr>
              <w:pStyle w:val="a4"/>
              <w:overflowPunct/>
              <w:ind w:right="0"/>
              <w:jc w:val="right"/>
            </w:pPr>
            <w:r w:rsidRPr="001D2FE3">
              <w:t>27.9</w:t>
            </w:r>
          </w:p>
        </w:tc>
      </w:tr>
    </w:tbl>
    <w:p w:rsidR="00715903" w:rsidRPr="004869EC" w:rsidRDefault="00715903" w:rsidP="00715903">
      <w:pPr>
        <w:pStyle w:val="SingleTxtGC"/>
        <w:spacing w:before="120"/>
        <w:rPr>
          <w:sz w:val="19"/>
          <w:szCs w:val="19"/>
        </w:rPr>
      </w:pPr>
      <w:r w:rsidRPr="001D60F7">
        <w:rPr>
          <w:rFonts w:eastAsia="楷体_GB2312" w:hint="eastAsia"/>
          <w:sz w:val="19"/>
          <w:szCs w:val="19"/>
        </w:rPr>
        <w:t>资料来源：</w:t>
      </w:r>
      <w:r w:rsidRPr="004869EC">
        <w:rPr>
          <w:rFonts w:hint="eastAsia"/>
          <w:sz w:val="19"/>
          <w:szCs w:val="19"/>
        </w:rPr>
        <w:t>国家妇女事务局，按国家统计局</w:t>
      </w:r>
      <w:r w:rsidRPr="004869EC">
        <w:rPr>
          <w:rFonts w:hint="eastAsia"/>
          <w:sz w:val="19"/>
          <w:szCs w:val="19"/>
        </w:rPr>
        <w:t>2000</w:t>
      </w:r>
      <w:r w:rsidRPr="004869EC">
        <w:rPr>
          <w:rFonts w:hint="eastAsia"/>
          <w:sz w:val="19"/>
          <w:szCs w:val="19"/>
        </w:rPr>
        <w:t>年第十二次人口和住房普查的数据估算得出。国家妇女事务局，按国家统计局</w:t>
      </w:r>
      <w:r w:rsidRPr="004869EC">
        <w:rPr>
          <w:rFonts w:hint="eastAsia"/>
          <w:sz w:val="19"/>
          <w:szCs w:val="19"/>
        </w:rPr>
        <w:t>2005</w:t>
      </w:r>
      <w:r w:rsidRPr="004869EC">
        <w:rPr>
          <w:rFonts w:hint="eastAsia"/>
          <w:sz w:val="19"/>
          <w:szCs w:val="19"/>
        </w:rPr>
        <w:t>年第二次人口和住房统计的数据估算得出。国家妇女事务局，按国家统计局</w:t>
      </w:r>
      <w:r w:rsidRPr="004869EC">
        <w:rPr>
          <w:rFonts w:hint="eastAsia"/>
          <w:sz w:val="19"/>
          <w:szCs w:val="19"/>
        </w:rPr>
        <w:t>2010</w:t>
      </w:r>
      <w:r w:rsidRPr="004869EC">
        <w:rPr>
          <w:rFonts w:hint="eastAsia"/>
          <w:sz w:val="19"/>
          <w:szCs w:val="19"/>
        </w:rPr>
        <w:t>年人口和住房普查的数据估算得出。国家妇女事务局，在国家统计局</w:t>
      </w:r>
      <w:r w:rsidRPr="004869EC">
        <w:rPr>
          <w:rFonts w:hint="eastAsia"/>
          <w:sz w:val="19"/>
          <w:szCs w:val="19"/>
        </w:rPr>
        <w:t>2015</w:t>
      </w:r>
      <w:r w:rsidRPr="004869EC">
        <w:rPr>
          <w:rFonts w:hint="eastAsia"/>
          <w:sz w:val="19"/>
          <w:szCs w:val="19"/>
        </w:rPr>
        <w:t>年两次普查期间的中期调查数据的基础上估算得出。宏观数据。</w:t>
      </w:r>
    </w:p>
    <w:p w:rsidR="00715903" w:rsidRPr="00243A1F" w:rsidRDefault="00715903" w:rsidP="00715903">
      <w:pPr>
        <w:pStyle w:val="SingleTxtGC"/>
        <w:rPr>
          <w:lang w:val="es-ES"/>
        </w:rPr>
      </w:pPr>
      <w:r w:rsidRPr="00243A1F">
        <w:rPr>
          <w:lang w:val="es-ES"/>
        </w:rPr>
        <w:t>33.</w:t>
      </w:r>
      <w:r>
        <w:rPr>
          <w:lang w:val="es-ES"/>
        </w:rPr>
        <w:t xml:space="preserve">  </w:t>
      </w:r>
      <w:r w:rsidRPr="00243A1F">
        <w:rPr>
          <w:lang w:val="es-ES"/>
        </w:rPr>
        <w:t>2015</w:t>
      </w:r>
      <w:r w:rsidRPr="00243A1F">
        <w:rPr>
          <w:lang w:val="es-ES"/>
        </w:rPr>
        <w:t>年</w:t>
      </w:r>
      <w:r w:rsidRPr="00243A1F">
        <w:rPr>
          <w:lang w:val="es-ES"/>
        </w:rPr>
        <w:t>15</w:t>
      </w:r>
      <w:r w:rsidRPr="00243A1F">
        <w:rPr>
          <w:lang w:val="es-ES"/>
        </w:rPr>
        <w:t>岁及以上人口的平均受教育年限为</w:t>
      </w:r>
      <w:r w:rsidRPr="00243A1F">
        <w:rPr>
          <w:lang w:val="es-ES"/>
        </w:rPr>
        <w:t>9.1</w:t>
      </w:r>
      <w:r w:rsidRPr="00243A1F">
        <w:rPr>
          <w:lang w:val="es-ES"/>
        </w:rPr>
        <w:t>年，其中男性</w:t>
      </w:r>
      <w:r w:rsidRPr="00243A1F">
        <w:rPr>
          <w:lang w:val="es-ES"/>
        </w:rPr>
        <w:t>9.3</w:t>
      </w:r>
      <w:r w:rsidRPr="00243A1F">
        <w:rPr>
          <w:lang w:val="es-ES"/>
        </w:rPr>
        <w:t>年，女性</w:t>
      </w:r>
      <w:r w:rsidRPr="00243A1F">
        <w:rPr>
          <w:lang w:val="es-ES"/>
        </w:rPr>
        <w:t>9</w:t>
      </w:r>
      <w:r w:rsidRPr="00243A1F">
        <w:rPr>
          <w:lang w:val="es-ES"/>
        </w:rPr>
        <w:t>年。与</w:t>
      </w:r>
      <w:r w:rsidRPr="00243A1F">
        <w:rPr>
          <w:lang w:val="es-ES"/>
        </w:rPr>
        <w:t>2010</w:t>
      </w:r>
      <w:r w:rsidRPr="00243A1F">
        <w:rPr>
          <w:lang w:val="es-ES"/>
        </w:rPr>
        <w:t>年平均受教育年限为</w:t>
      </w:r>
      <w:r w:rsidRPr="00243A1F">
        <w:rPr>
          <w:lang w:val="es-ES"/>
        </w:rPr>
        <w:t>8.6</w:t>
      </w:r>
      <w:r w:rsidRPr="00243A1F">
        <w:rPr>
          <w:lang w:val="es-ES"/>
        </w:rPr>
        <w:t>年，其中男性</w:t>
      </w:r>
      <w:r w:rsidRPr="00243A1F">
        <w:rPr>
          <w:lang w:val="es-ES"/>
        </w:rPr>
        <w:t>8.8</w:t>
      </w:r>
      <w:r w:rsidRPr="00243A1F">
        <w:rPr>
          <w:lang w:val="es-ES"/>
        </w:rPr>
        <w:t>年，女性</w:t>
      </w:r>
      <w:r w:rsidRPr="00243A1F">
        <w:rPr>
          <w:lang w:val="es-ES"/>
        </w:rPr>
        <w:t>8.5</w:t>
      </w:r>
      <w:r w:rsidRPr="00243A1F">
        <w:rPr>
          <w:lang w:val="es-ES"/>
        </w:rPr>
        <w:t>年的水平相比有所提高</w:t>
      </w:r>
      <w:r w:rsidRPr="00243A1F">
        <w:rPr>
          <w:lang w:val="es-ES"/>
        </w:rPr>
        <w:t>(2015</w:t>
      </w:r>
      <w:r w:rsidRPr="00243A1F">
        <w:rPr>
          <w:lang w:val="es-ES"/>
        </w:rPr>
        <w:t>年两次普查期间的中期调查</w:t>
      </w:r>
      <w:r w:rsidRPr="00243A1F">
        <w:rPr>
          <w:lang w:val="es-ES"/>
        </w:rPr>
        <w:t>)</w:t>
      </w:r>
      <w:r w:rsidRPr="00243A1F">
        <w:rPr>
          <w:lang w:val="es-ES"/>
        </w:rPr>
        <w:t>。</w:t>
      </w:r>
    </w:p>
    <w:p w:rsidR="00715903" w:rsidRPr="00B56BB2" w:rsidRDefault="00715903" w:rsidP="00715903">
      <w:pPr>
        <w:pStyle w:val="SingleTxtGC"/>
        <w:rPr>
          <w:rFonts w:eastAsia="黑体"/>
          <w:bCs/>
          <w:lang w:val="es-ES"/>
        </w:rPr>
      </w:pPr>
      <w:r w:rsidRPr="00B56BB2">
        <w:rPr>
          <w:rFonts w:eastAsia="黑体"/>
          <w:bCs/>
          <w:lang w:val="es-ES"/>
        </w:rPr>
        <w:t>2000-2015</w:t>
      </w:r>
      <w:r w:rsidRPr="00B56BB2">
        <w:rPr>
          <w:rFonts w:eastAsia="黑体" w:hAnsi="黑体"/>
          <w:bCs/>
          <w:lang w:val="es-ES"/>
        </w:rPr>
        <w:t>年</w:t>
      </w:r>
      <w:r w:rsidRPr="00B56BB2">
        <w:rPr>
          <w:rFonts w:eastAsia="黑体"/>
          <w:bCs/>
          <w:lang w:val="es-ES"/>
        </w:rPr>
        <w:t>15</w:t>
      </w:r>
      <w:r w:rsidRPr="00B56BB2">
        <w:rPr>
          <w:rFonts w:eastAsia="黑体" w:hAnsi="黑体"/>
          <w:bCs/>
          <w:lang w:val="es-ES"/>
        </w:rPr>
        <w:t>岁及以上人口的平均受教育年限</w:t>
      </w:r>
    </w:p>
    <w:tbl>
      <w:tblPr>
        <w:tblW w:w="7370" w:type="dxa"/>
        <w:tblInd w:w="1134" w:type="dxa"/>
        <w:tblBorders>
          <w:top w:val="single" w:sz="4" w:space="0" w:color="auto"/>
          <w:bottom w:val="single" w:sz="12" w:space="0" w:color="auto"/>
        </w:tblBorders>
        <w:tblCellMar>
          <w:left w:w="0" w:type="dxa"/>
          <w:right w:w="0" w:type="dxa"/>
        </w:tblCellMar>
        <w:tblLook w:val="04A0" w:firstRow="1" w:lastRow="0" w:firstColumn="1" w:lastColumn="0" w:noHBand="0" w:noVBand="1"/>
      </w:tblPr>
      <w:tblGrid>
        <w:gridCol w:w="3690"/>
        <w:gridCol w:w="889"/>
        <w:gridCol w:w="889"/>
        <w:gridCol w:w="889"/>
        <w:gridCol w:w="1013"/>
      </w:tblGrid>
      <w:tr w:rsidR="00715903" w:rsidRPr="00243A1F" w:rsidTr="009776B6">
        <w:trPr>
          <w:trHeight w:val="300"/>
          <w:tblHeader/>
        </w:trPr>
        <w:tc>
          <w:tcPr>
            <w:tcW w:w="3119" w:type="dxa"/>
            <w:tcBorders>
              <w:top w:val="single" w:sz="4" w:space="0" w:color="auto"/>
              <w:bottom w:val="single" w:sz="12" w:space="0" w:color="auto"/>
            </w:tcBorders>
            <w:shd w:val="clear" w:color="auto" w:fill="auto"/>
            <w:vAlign w:val="bottom"/>
          </w:tcPr>
          <w:p w:rsidR="00715903" w:rsidRPr="00243A1F" w:rsidRDefault="00715903" w:rsidP="009776B6">
            <w:pPr>
              <w:pStyle w:val="a5"/>
              <w:ind w:right="0"/>
              <w:jc w:val="left"/>
              <w:rPr>
                <w:i/>
              </w:rPr>
            </w:pPr>
            <w:r w:rsidRPr="00243A1F">
              <w:t>年份</w:t>
            </w:r>
          </w:p>
        </w:tc>
        <w:tc>
          <w:tcPr>
            <w:tcW w:w="752" w:type="dxa"/>
            <w:tcBorders>
              <w:top w:val="single" w:sz="4" w:space="0" w:color="auto"/>
              <w:bottom w:val="single" w:sz="12" w:space="0" w:color="auto"/>
            </w:tcBorders>
            <w:shd w:val="clear" w:color="auto" w:fill="auto"/>
            <w:vAlign w:val="bottom"/>
          </w:tcPr>
          <w:p w:rsidR="00715903" w:rsidRPr="00243A1F" w:rsidRDefault="00715903" w:rsidP="009776B6">
            <w:pPr>
              <w:pStyle w:val="a5"/>
              <w:ind w:right="0"/>
              <w:jc w:val="right"/>
              <w:rPr>
                <w:i/>
              </w:rPr>
            </w:pPr>
            <w:r w:rsidRPr="00243A1F">
              <w:t>2000</w:t>
            </w:r>
            <w:r w:rsidRPr="00243A1F">
              <w:t>年</w:t>
            </w:r>
          </w:p>
        </w:tc>
        <w:tc>
          <w:tcPr>
            <w:tcW w:w="752" w:type="dxa"/>
            <w:tcBorders>
              <w:top w:val="single" w:sz="4" w:space="0" w:color="auto"/>
              <w:bottom w:val="single" w:sz="12" w:space="0" w:color="auto"/>
            </w:tcBorders>
            <w:shd w:val="clear" w:color="auto" w:fill="auto"/>
            <w:vAlign w:val="bottom"/>
          </w:tcPr>
          <w:p w:rsidR="00715903" w:rsidRPr="00243A1F" w:rsidRDefault="00715903" w:rsidP="009776B6">
            <w:pPr>
              <w:pStyle w:val="a5"/>
              <w:ind w:right="0"/>
              <w:jc w:val="right"/>
              <w:rPr>
                <w:i/>
              </w:rPr>
            </w:pPr>
            <w:r w:rsidRPr="00243A1F">
              <w:t>2005</w:t>
            </w:r>
            <w:r w:rsidRPr="00243A1F">
              <w:t>年</w:t>
            </w:r>
          </w:p>
        </w:tc>
        <w:tc>
          <w:tcPr>
            <w:tcW w:w="752" w:type="dxa"/>
            <w:tcBorders>
              <w:top w:val="single" w:sz="4" w:space="0" w:color="auto"/>
              <w:bottom w:val="single" w:sz="12" w:space="0" w:color="auto"/>
            </w:tcBorders>
            <w:shd w:val="clear" w:color="auto" w:fill="auto"/>
            <w:vAlign w:val="bottom"/>
          </w:tcPr>
          <w:p w:rsidR="00715903" w:rsidRPr="00243A1F" w:rsidRDefault="00715903" w:rsidP="009776B6">
            <w:pPr>
              <w:pStyle w:val="a5"/>
              <w:ind w:right="0"/>
              <w:jc w:val="right"/>
              <w:rPr>
                <w:i/>
              </w:rPr>
            </w:pPr>
            <w:r w:rsidRPr="00243A1F">
              <w:t>2010</w:t>
            </w:r>
            <w:r w:rsidRPr="00243A1F">
              <w:t>年</w:t>
            </w:r>
          </w:p>
        </w:tc>
        <w:tc>
          <w:tcPr>
            <w:tcW w:w="857" w:type="dxa"/>
            <w:tcBorders>
              <w:top w:val="single" w:sz="4" w:space="0" w:color="auto"/>
              <w:bottom w:val="single" w:sz="12" w:space="0" w:color="auto"/>
            </w:tcBorders>
            <w:shd w:val="clear" w:color="auto" w:fill="auto"/>
            <w:vAlign w:val="bottom"/>
          </w:tcPr>
          <w:p w:rsidR="00715903" w:rsidRPr="00243A1F" w:rsidRDefault="00715903" w:rsidP="009776B6">
            <w:pPr>
              <w:pStyle w:val="a5"/>
              <w:ind w:right="0"/>
              <w:jc w:val="right"/>
            </w:pPr>
            <w:r w:rsidRPr="00243A1F">
              <w:t>2015</w:t>
            </w:r>
            <w:r w:rsidRPr="00243A1F">
              <w:t>年</w:t>
            </w:r>
          </w:p>
        </w:tc>
      </w:tr>
      <w:tr w:rsidR="00715903" w:rsidRPr="00243A1F" w:rsidTr="009776B6">
        <w:trPr>
          <w:trHeight w:val="300"/>
        </w:trPr>
        <w:tc>
          <w:tcPr>
            <w:tcW w:w="3119" w:type="dxa"/>
            <w:tcBorders>
              <w:top w:val="single" w:sz="12" w:space="0" w:color="auto"/>
              <w:bottom w:val="single" w:sz="4" w:space="0" w:color="auto"/>
            </w:tcBorders>
            <w:shd w:val="clear" w:color="auto" w:fill="auto"/>
          </w:tcPr>
          <w:p w:rsidR="00715903" w:rsidRPr="004869EC" w:rsidRDefault="00715903" w:rsidP="009776B6">
            <w:pPr>
              <w:pStyle w:val="a4"/>
              <w:overflowPunct/>
              <w:spacing w:before="80" w:after="80"/>
              <w:ind w:right="0"/>
              <w:jc w:val="left"/>
              <w:rPr>
                <w:rFonts w:eastAsia="黑体"/>
                <w:b/>
              </w:rPr>
            </w:pPr>
            <w:r w:rsidRPr="004869EC">
              <w:rPr>
                <w:rFonts w:eastAsia="黑体"/>
              </w:rPr>
              <w:t>合计</w:t>
            </w:r>
          </w:p>
        </w:tc>
        <w:tc>
          <w:tcPr>
            <w:tcW w:w="752" w:type="dxa"/>
            <w:tcBorders>
              <w:top w:val="single" w:sz="12" w:space="0" w:color="auto"/>
              <w:bottom w:val="single" w:sz="4" w:space="0" w:color="auto"/>
            </w:tcBorders>
            <w:shd w:val="clear" w:color="auto" w:fill="auto"/>
            <w:vAlign w:val="bottom"/>
          </w:tcPr>
          <w:p w:rsidR="00715903" w:rsidRPr="004869EC" w:rsidRDefault="00715903" w:rsidP="009776B6">
            <w:pPr>
              <w:pStyle w:val="a4"/>
              <w:overflowPunct/>
              <w:spacing w:before="80" w:after="80"/>
              <w:ind w:right="0"/>
              <w:jc w:val="right"/>
              <w:rPr>
                <w:b/>
              </w:rPr>
            </w:pPr>
            <w:r w:rsidRPr="004869EC">
              <w:rPr>
                <w:b/>
              </w:rPr>
              <w:t>7.5</w:t>
            </w:r>
          </w:p>
        </w:tc>
        <w:tc>
          <w:tcPr>
            <w:tcW w:w="752" w:type="dxa"/>
            <w:tcBorders>
              <w:top w:val="single" w:sz="12" w:space="0" w:color="auto"/>
              <w:bottom w:val="single" w:sz="4" w:space="0" w:color="auto"/>
            </w:tcBorders>
            <w:shd w:val="clear" w:color="auto" w:fill="auto"/>
            <w:vAlign w:val="bottom"/>
          </w:tcPr>
          <w:p w:rsidR="00715903" w:rsidRPr="004869EC" w:rsidRDefault="00715903" w:rsidP="009776B6">
            <w:pPr>
              <w:pStyle w:val="a4"/>
              <w:overflowPunct/>
              <w:spacing w:before="80" w:after="80"/>
              <w:ind w:right="0"/>
              <w:jc w:val="right"/>
              <w:rPr>
                <w:b/>
              </w:rPr>
            </w:pPr>
            <w:r w:rsidRPr="004869EC">
              <w:rPr>
                <w:b/>
              </w:rPr>
              <w:t>8.1</w:t>
            </w:r>
          </w:p>
        </w:tc>
        <w:tc>
          <w:tcPr>
            <w:tcW w:w="752" w:type="dxa"/>
            <w:tcBorders>
              <w:top w:val="single" w:sz="12" w:space="0" w:color="auto"/>
              <w:bottom w:val="single" w:sz="4" w:space="0" w:color="auto"/>
            </w:tcBorders>
            <w:shd w:val="clear" w:color="auto" w:fill="auto"/>
            <w:vAlign w:val="bottom"/>
          </w:tcPr>
          <w:p w:rsidR="00715903" w:rsidRPr="004869EC" w:rsidRDefault="00715903" w:rsidP="009776B6">
            <w:pPr>
              <w:pStyle w:val="a4"/>
              <w:overflowPunct/>
              <w:spacing w:before="80" w:after="80"/>
              <w:ind w:right="0"/>
              <w:jc w:val="right"/>
              <w:rPr>
                <w:b/>
              </w:rPr>
            </w:pPr>
            <w:r w:rsidRPr="004869EC">
              <w:rPr>
                <w:b/>
              </w:rPr>
              <w:t>8.6</w:t>
            </w:r>
          </w:p>
        </w:tc>
        <w:tc>
          <w:tcPr>
            <w:tcW w:w="857" w:type="dxa"/>
            <w:tcBorders>
              <w:top w:val="single" w:sz="12" w:space="0" w:color="auto"/>
              <w:bottom w:val="single" w:sz="4" w:space="0" w:color="auto"/>
            </w:tcBorders>
            <w:shd w:val="clear" w:color="auto" w:fill="auto"/>
            <w:vAlign w:val="bottom"/>
          </w:tcPr>
          <w:p w:rsidR="00715903" w:rsidRPr="004869EC" w:rsidRDefault="00715903" w:rsidP="009776B6">
            <w:pPr>
              <w:pStyle w:val="a4"/>
              <w:overflowPunct/>
              <w:spacing w:before="80" w:after="80"/>
              <w:ind w:right="0"/>
              <w:jc w:val="right"/>
              <w:rPr>
                <w:b/>
              </w:rPr>
            </w:pPr>
            <w:r w:rsidRPr="004869EC">
              <w:rPr>
                <w:b/>
              </w:rPr>
              <w:t>9.1</w:t>
            </w:r>
          </w:p>
        </w:tc>
      </w:tr>
      <w:tr w:rsidR="00715903" w:rsidRPr="00243A1F" w:rsidTr="009776B6">
        <w:trPr>
          <w:trHeight w:val="300"/>
        </w:trPr>
        <w:tc>
          <w:tcPr>
            <w:tcW w:w="3119" w:type="dxa"/>
            <w:tcBorders>
              <w:top w:val="single" w:sz="4" w:space="0" w:color="auto"/>
            </w:tcBorders>
            <w:shd w:val="clear" w:color="auto" w:fill="auto"/>
          </w:tcPr>
          <w:p w:rsidR="00715903" w:rsidRPr="00243A1F" w:rsidRDefault="00715903" w:rsidP="009776B6">
            <w:pPr>
              <w:pStyle w:val="a4"/>
              <w:overflowPunct/>
              <w:ind w:right="0"/>
              <w:jc w:val="left"/>
            </w:pPr>
            <w:r w:rsidRPr="00243A1F">
              <w:t>男性</w:t>
            </w:r>
          </w:p>
        </w:tc>
        <w:tc>
          <w:tcPr>
            <w:tcW w:w="752" w:type="dxa"/>
            <w:tcBorders>
              <w:top w:val="single" w:sz="4" w:space="0" w:color="auto"/>
            </w:tcBorders>
            <w:shd w:val="clear" w:color="auto" w:fill="auto"/>
            <w:vAlign w:val="bottom"/>
          </w:tcPr>
          <w:p w:rsidR="00715903" w:rsidRPr="00243A1F" w:rsidRDefault="00715903" w:rsidP="009776B6">
            <w:pPr>
              <w:pStyle w:val="a4"/>
              <w:overflowPunct/>
              <w:ind w:right="0"/>
              <w:jc w:val="right"/>
            </w:pPr>
            <w:r w:rsidRPr="00243A1F">
              <w:t>7.7</w:t>
            </w:r>
          </w:p>
        </w:tc>
        <w:tc>
          <w:tcPr>
            <w:tcW w:w="752" w:type="dxa"/>
            <w:tcBorders>
              <w:top w:val="single" w:sz="4" w:space="0" w:color="auto"/>
            </w:tcBorders>
            <w:shd w:val="clear" w:color="auto" w:fill="auto"/>
            <w:vAlign w:val="bottom"/>
          </w:tcPr>
          <w:p w:rsidR="00715903" w:rsidRPr="00243A1F" w:rsidRDefault="00715903" w:rsidP="009776B6">
            <w:pPr>
              <w:pStyle w:val="a4"/>
              <w:overflowPunct/>
              <w:ind w:right="0"/>
              <w:jc w:val="right"/>
            </w:pPr>
            <w:r w:rsidRPr="00243A1F">
              <w:t>8.4</w:t>
            </w:r>
          </w:p>
        </w:tc>
        <w:tc>
          <w:tcPr>
            <w:tcW w:w="752" w:type="dxa"/>
            <w:tcBorders>
              <w:top w:val="single" w:sz="4" w:space="0" w:color="auto"/>
            </w:tcBorders>
            <w:shd w:val="clear" w:color="auto" w:fill="auto"/>
            <w:vAlign w:val="bottom"/>
          </w:tcPr>
          <w:p w:rsidR="00715903" w:rsidRPr="00243A1F" w:rsidRDefault="00715903" w:rsidP="009776B6">
            <w:pPr>
              <w:pStyle w:val="a4"/>
              <w:overflowPunct/>
              <w:ind w:right="0"/>
              <w:jc w:val="right"/>
            </w:pPr>
            <w:r w:rsidRPr="00243A1F">
              <w:t>8.8</w:t>
            </w:r>
          </w:p>
        </w:tc>
        <w:tc>
          <w:tcPr>
            <w:tcW w:w="857" w:type="dxa"/>
            <w:tcBorders>
              <w:top w:val="single" w:sz="4" w:space="0" w:color="auto"/>
            </w:tcBorders>
            <w:shd w:val="clear" w:color="auto" w:fill="auto"/>
            <w:vAlign w:val="bottom"/>
          </w:tcPr>
          <w:p w:rsidR="00715903" w:rsidRPr="00243A1F" w:rsidRDefault="00715903" w:rsidP="009776B6">
            <w:pPr>
              <w:pStyle w:val="a4"/>
              <w:overflowPunct/>
              <w:ind w:right="0"/>
              <w:jc w:val="right"/>
            </w:pPr>
            <w:r w:rsidRPr="00243A1F">
              <w:t>9.3</w:t>
            </w:r>
          </w:p>
        </w:tc>
      </w:tr>
      <w:tr w:rsidR="00715903" w:rsidRPr="00243A1F" w:rsidTr="009776B6">
        <w:trPr>
          <w:trHeight w:val="300"/>
        </w:trPr>
        <w:tc>
          <w:tcPr>
            <w:tcW w:w="3119" w:type="dxa"/>
            <w:shd w:val="clear" w:color="auto" w:fill="auto"/>
          </w:tcPr>
          <w:p w:rsidR="00715903" w:rsidRPr="00243A1F" w:rsidRDefault="00715903" w:rsidP="009776B6">
            <w:pPr>
              <w:pStyle w:val="a4"/>
              <w:overflowPunct/>
              <w:ind w:right="0"/>
              <w:jc w:val="left"/>
            </w:pPr>
            <w:r w:rsidRPr="00243A1F">
              <w:t>女性</w:t>
            </w:r>
          </w:p>
        </w:tc>
        <w:tc>
          <w:tcPr>
            <w:tcW w:w="752" w:type="dxa"/>
            <w:shd w:val="clear" w:color="auto" w:fill="auto"/>
            <w:vAlign w:val="bottom"/>
          </w:tcPr>
          <w:p w:rsidR="00715903" w:rsidRPr="00243A1F" w:rsidRDefault="00715903" w:rsidP="009776B6">
            <w:pPr>
              <w:pStyle w:val="a4"/>
              <w:overflowPunct/>
              <w:ind w:right="0"/>
              <w:jc w:val="right"/>
            </w:pPr>
            <w:r w:rsidRPr="00243A1F">
              <w:t>7.2</w:t>
            </w:r>
          </w:p>
        </w:tc>
        <w:tc>
          <w:tcPr>
            <w:tcW w:w="752" w:type="dxa"/>
            <w:shd w:val="clear" w:color="auto" w:fill="auto"/>
            <w:vAlign w:val="bottom"/>
          </w:tcPr>
          <w:p w:rsidR="00715903" w:rsidRPr="00243A1F" w:rsidRDefault="00715903" w:rsidP="009776B6">
            <w:pPr>
              <w:pStyle w:val="a4"/>
              <w:overflowPunct/>
              <w:ind w:right="0"/>
              <w:jc w:val="right"/>
            </w:pPr>
            <w:r w:rsidRPr="00243A1F">
              <w:t>7.9</w:t>
            </w:r>
          </w:p>
        </w:tc>
        <w:tc>
          <w:tcPr>
            <w:tcW w:w="752" w:type="dxa"/>
            <w:shd w:val="clear" w:color="auto" w:fill="auto"/>
            <w:vAlign w:val="bottom"/>
          </w:tcPr>
          <w:p w:rsidR="00715903" w:rsidRPr="00243A1F" w:rsidRDefault="00715903" w:rsidP="009776B6">
            <w:pPr>
              <w:pStyle w:val="a4"/>
              <w:overflowPunct/>
              <w:ind w:right="0"/>
              <w:jc w:val="right"/>
            </w:pPr>
            <w:r w:rsidRPr="00243A1F">
              <w:t>8.5</w:t>
            </w:r>
          </w:p>
        </w:tc>
        <w:tc>
          <w:tcPr>
            <w:tcW w:w="857" w:type="dxa"/>
            <w:shd w:val="clear" w:color="auto" w:fill="auto"/>
            <w:vAlign w:val="bottom"/>
          </w:tcPr>
          <w:p w:rsidR="00715903" w:rsidRPr="00243A1F" w:rsidRDefault="00715903" w:rsidP="009776B6">
            <w:pPr>
              <w:pStyle w:val="a4"/>
              <w:overflowPunct/>
              <w:ind w:right="0"/>
              <w:jc w:val="right"/>
            </w:pPr>
            <w:r w:rsidRPr="00243A1F">
              <w:t>9</w:t>
            </w:r>
          </w:p>
        </w:tc>
      </w:tr>
    </w:tbl>
    <w:p w:rsidR="00715903" w:rsidRPr="004869EC" w:rsidRDefault="00715903" w:rsidP="00715903">
      <w:pPr>
        <w:pStyle w:val="SingleTxtGC"/>
        <w:spacing w:before="120"/>
        <w:rPr>
          <w:sz w:val="19"/>
          <w:szCs w:val="19"/>
        </w:rPr>
      </w:pPr>
      <w:r w:rsidRPr="001D60F7">
        <w:rPr>
          <w:rFonts w:eastAsia="楷体_GB2312" w:hint="eastAsia"/>
          <w:sz w:val="19"/>
          <w:szCs w:val="19"/>
        </w:rPr>
        <w:t>资料来源：</w:t>
      </w:r>
      <w:r w:rsidRPr="004869EC">
        <w:rPr>
          <w:rFonts w:hint="eastAsia"/>
          <w:sz w:val="19"/>
          <w:szCs w:val="19"/>
        </w:rPr>
        <w:t>国家统计局，</w:t>
      </w:r>
      <w:r w:rsidRPr="004869EC">
        <w:rPr>
          <w:rFonts w:hint="eastAsia"/>
          <w:sz w:val="19"/>
          <w:szCs w:val="19"/>
        </w:rPr>
        <w:t>2000</w:t>
      </w:r>
      <w:r w:rsidRPr="004869EC">
        <w:rPr>
          <w:rFonts w:hint="eastAsia"/>
          <w:sz w:val="19"/>
          <w:szCs w:val="19"/>
        </w:rPr>
        <w:t>年第十二次人口和住房普查，</w:t>
      </w:r>
      <w:r w:rsidRPr="004869EC">
        <w:rPr>
          <w:rFonts w:hint="eastAsia"/>
          <w:sz w:val="19"/>
          <w:szCs w:val="19"/>
        </w:rPr>
        <w:t>2005</w:t>
      </w:r>
      <w:r w:rsidRPr="004869EC">
        <w:rPr>
          <w:rFonts w:hint="eastAsia"/>
          <w:sz w:val="19"/>
          <w:szCs w:val="19"/>
        </w:rPr>
        <w:t>年第二次人口和住房统计。国家统计局，</w:t>
      </w:r>
      <w:r w:rsidRPr="004869EC">
        <w:rPr>
          <w:rFonts w:hint="eastAsia"/>
          <w:sz w:val="19"/>
          <w:szCs w:val="19"/>
        </w:rPr>
        <w:t>2010</w:t>
      </w:r>
      <w:r w:rsidRPr="004869EC">
        <w:rPr>
          <w:rFonts w:hint="eastAsia"/>
          <w:sz w:val="19"/>
          <w:szCs w:val="19"/>
        </w:rPr>
        <w:t>年人口和住房普查。国家统计局，</w:t>
      </w:r>
      <w:r w:rsidRPr="004869EC">
        <w:rPr>
          <w:rFonts w:hint="eastAsia"/>
          <w:sz w:val="19"/>
          <w:szCs w:val="19"/>
        </w:rPr>
        <w:t>2015</w:t>
      </w:r>
      <w:r w:rsidRPr="004869EC">
        <w:rPr>
          <w:rFonts w:hint="eastAsia"/>
          <w:sz w:val="19"/>
          <w:szCs w:val="19"/>
        </w:rPr>
        <w:t>年两次普查期间的中期调查。宏观数据。</w:t>
      </w:r>
    </w:p>
    <w:p w:rsidR="00715903" w:rsidRPr="00243A1F" w:rsidRDefault="00715903" w:rsidP="00715903">
      <w:pPr>
        <w:pStyle w:val="SingleTxtGC"/>
        <w:rPr>
          <w:lang w:val="es-ES"/>
        </w:rPr>
      </w:pPr>
      <w:r w:rsidRPr="00243A1F">
        <w:rPr>
          <w:lang w:val="es-ES"/>
        </w:rPr>
        <w:t>34.</w:t>
      </w:r>
      <w:r>
        <w:rPr>
          <w:lang w:val="es-ES"/>
        </w:rPr>
        <w:t xml:space="preserve">  </w:t>
      </w:r>
      <w:r w:rsidRPr="00243A1F">
        <w:t>墨西哥的教育预算从</w:t>
      </w:r>
      <w:r w:rsidRPr="00243A1F">
        <w:t>2007</w:t>
      </w:r>
      <w:r w:rsidRPr="00243A1F">
        <w:t>年的</w:t>
      </w:r>
      <w:r w:rsidRPr="00243A1F">
        <w:t>51</w:t>
      </w:r>
      <w:r>
        <w:rPr>
          <w:rFonts w:hint="eastAsia"/>
        </w:rPr>
        <w:t>,</w:t>
      </w:r>
      <w:r w:rsidRPr="00243A1F">
        <w:t>902</w:t>
      </w:r>
      <w:r>
        <w:rPr>
          <w:rFonts w:hint="eastAsia"/>
        </w:rPr>
        <w:t>,</w:t>
      </w:r>
      <w:r w:rsidRPr="00243A1F">
        <w:t>300</w:t>
      </w:r>
      <w:r w:rsidRPr="00243A1F">
        <w:t>万比索提高到</w:t>
      </w:r>
      <w:r w:rsidRPr="00243A1F">
        <w:t>2014</w:t>
      </w:r>
      <w:r w:rsidRPr="00243A1F">
        <w:t>年的</w:t>
      </w:r>
      <w:r w:rsidRPr="00243A1F">
        <w:t>62</w:t>
      </w:r>
      <w:r>
        <w:rPr>
          <w:rFonts w:hint="eastAsia"/>
        </w:rPr>
        <w:t>,</w:t>
      </w:r>
      <w:r w:rsidRPr="00243A1F">
        <w:t>381</w:t>
      </w:r>
      <w:r>
        <w:rPr>
          <w:rFonts w:hint="eastAsia"/>
        </w:rPr>
        <w:t>,</w:t>
      </w:r>
      <w:r w:rsidRPr="00243A1F">
        <w:t>422</w:t>
      </w:r>
      <w:r w:rsidRPr="00243A1F">
        <w:t>万比索，其中</w:t>
      </w:r>
      <w:r w:rsidRPr="00243A1F">
        <w:t>38</w:t>
      </w:r>
      <w:r>
        <w:rPr>
          <w:rFonts w:hint="eastAsia"/>
        </w:rPr>
        <w:t>,</w:t>
      </w:r>
      <w:r w:rsidRPr="00243A1F">
        <w:t>461</w:t>
      </w:r>
      <w:r>
        <w:rPr>
          <w:rFonts w:hint="eastAsia"/>
        </w:rPr>
        <w:t>,</w:t>
      </w:r>
      <w:r w:rsidRPr="00243A1F">
        <w:t>685</w:t>
      </w:r>
      <w:r w:rsidRPr="00243A1F">
        <w:t>万比索用于基础教育，</w:t>
      </w:r>
      <w:r w:rsidRPr="00243A1F">
        <w:t>8</w:t>
      </w:r>
      <w:r>
        <w:rPr>
          <w:rFonts w:hint="eastAsia"/>
        </w:rPr>
        <w:t>,</w:t>
      </w:r>
      <w:r w:rsidRPr="00243A1F">
        <w:t>430</w:t>
      </w:r>
      <w:r>
        <w:rPr>
          <w:rFonts w:hint="eastAsia"/>
        </w:rPr>
        <w:t>,</w:t>
      </w:r>
      <w:r w:rsidRPr="00243A1F">
        <w:t>274</w:t>
      </w:r>
      <w:r w:rsidRPr="00243A1F">
        <w:t>万比索用于中高等教育，</w:t>
      </w:r>
      <w:r w:rsidRPr="00243A1F">
        <w:t>10</w:t>
      </w:r>
      <w:r>
        <w:rPr>
          <w:rFonts w:hint="eastAsia"/>
        </w:rPr>
        <w:t>,</w:t>
      </w:r>
      <w:r w:rsidRPr="00243A1F">
        <w:t>982</w:t>
      </w:r>
      <w:r>
        <w:rPr>
          <w:rFonts w:hint="eastAsia"/>
        </w:rPr>
        <w:t>,</w:t>
      </w:r>
      <w:r w:rsidRPr="00243A1F">
        <w:t>262</w:t>
      </w:r>
      <w:r w:rsidRPr="00243A1F">
        <w:t>万比索用于高等教育，其余预算被用于其他教育服务。</w:t>
      </w:r>
      <w:r w:rsidRPr="00243A1F">
        <w:t>2015</w:t>
      </w:r>
      <w:r w:rsidRPr="00243A1F">
        <w:t>年的教育预算为</w:t>
      </w:r>
      <w:r w:rsidRPr="00243A1F">
        <w:t>64</w:t>
      </w:r>
      <w:r>
        <w:rPr>
          <w:rFonts w:hint="eastAsia"/>
        </w:rPr>
        <w:t>,</w:t>
      </w:r>
      <w:r w:rsidRPr="00243A1F">
        <w:t>813</w:t>
      </w:r>
      <w:r>
        <w:rPr>
          <w:rFonts w:hint="eastAsia"/>
        </w:rPr>
        <w:t>,</w:t>
      </w:r>
      <w:r w:rsidRPr="00243A1F">
        <w:t>940</w:t>
      </w:r>
      <w:r w:rsidRPr="00243A1F">
        <w:t>万比索。</w:t>
      </w:r>
      <w:r>
        <w:rPr>
          <w:rStyle w:val="a9"/>
          <w:rFonts w:eastAsia="宋体"/>
        </w:rPr>
        <w:footnoteReference w:id="7"/>
      </w:r>
    </w:p>
    <w:p w:rsidR="00715903" w:rsidRPr="00243A1F" w:rsidRDefault="00715903" w:rsidP="00715903">
      <w:pPr>
        <w:pStyle w:val="SingleTxtGC"/>
        <w:rPr>
          <w:lang w:val="es-ES"/>
        </w:rPr>
      </w:pPr>
      <w:r w:rsidRPr="00243A1F">
        <w:rPr>
          <w:lang w:val="es-ES"/>
        </w:rPr>
        <w:t>35.</w:t>
      </w:r>
      <w:r>
        <w:rPr>
          <w:lang w:val="es-ES"/>
        </w:rPr>
        <w:t xml:space="preserve">  </w:t>
      </w:r>
      <w:r w:rsidRPr="00243A1F">
        <w:rPr>
          <w:lang w:val="es-ES"/>
        </w:rPr>
        <w:t>衡量少年儿童上学人数的一个决定性指标就是净入学率，由一个典型学龄段的上学人数与该年龄段总人数的比值得出，这样就可以了解到官方学龄人口的受教育普及率。在</w:t>
      </w:r>
      <w:r w:rsidRPr="00243A1F">
        <w:rPr>
          <w:lang w:val="es-ES"/>
        </w:rPr>
        <w:t>2014-2015</w:t>
      </w:r>
      <w:r w:rsidRPr="00243A1F">
        <w:rPr>
          <w:lang w:val="es-ES"/>
        </w:rPr>
        <w:t>学年，据公共教育部估算，</w:t>
      </w:r>
      <w:r w:rsidRPr="00243A1F">
        <w:rPr>
          <w:lang w:val="es-ES"/>
        </w:rPr>
        <w:t>3</w:t>
      </w:r>
      <w:r w:rsidRPr="00243A1F">
        <w:rPr>
          <w:rFonts w:hint="eastAsia"/>
          <w:lang w:val="es-ES"/>
        </w:rPr>
        <w:t>至</w:t>
      </w:r>
      <w:r w:rsidRPr="00243A1F">
        <w:rPr>
          <w:lang w:val="es-ES"/>
        </w:rPr>
        <w:t>14</w:t>
      </w:r>
      <w:r w:rsidRPr="00243A1F">
        <w:rPr>
          <w:lang w:val="es-ES"/>
        </w:rPr>
        <w:t>岁学龄人口对应的基础教育阶段的净入学率达到</w:t>
      </w:r>
      <w:r w:rsidRPr="00243A1F">
        <w:rPr>
          <w:lang w:val="es-ES"/>
        </w:rPr>
        <w:t>94.9%</w:t>
      </w:r>
      <w:r w:rsidRPr="00243A1F">
        <w:rPr>
          <w:lang w:val="es-ES"/>
        </w:rPr>
        <w:t>，而</w:t>
      </w:r>
      <w:r w:rsidRPr="00243A1F">
        <w:rPr>
          <w:lang w:val="es-ES"/>
        </w:rPr>
        <w:t>15</w:t>
      </w:r>
      <w:r w:rsidRPr="00243A1F">
        <w:rPr>
          <w:lang w:val="es-ES"/>
        </w:rPr>
        <w:t>至</w:t>
      </w:r>
      <w:r w:rsidRPr="00243A1F">
        <w:rPr>
          <w:lang w:val="es-ES"/>
        </w:rPr>
        <w:t>17</w:t>
      </w:r>
      <w:r w:rsidRPr="00243A1F">
        <w:rPr>
          <w:lang w:val="es-ES"/>
        </w:rPr>
        <w:t>岁人口对应的中高等教育阶段的净入学率为</w:t>
      </w:r>
      <w:r w:rsidRPr="00243A1F">
        <w:rPr>
          <w:lang w:val="es-ES"/>
        </w:rPr>
        <w:t>57.0%</w:t>
      </w:r>
      <w:r w:rsidRPr="00243A1F">
        <w:rPr>
          <w:lang w:val="es-ES"/>
        </w:rPr>
        <w:t>。经过分析按性别分列的净入学率结果，凸显出</w:t>
      </w:r>
      <w:r w:rsidRPr="00243A1F">
        <w:rPr>
          <w:rFonts w:hint="eastAsia"/>
          <w:lang w:val="es-ES"/>
        </w:rPr>
        <w:t>在这方面达到</w:t>
      </w:r>
      <w:r w:rsidRPr="00243A1F">
        <w:rPr>
          <w:lang w:val="es-ES"/>
        </w:rPr>
        <w:t>的两性平等</w:t>
      </w:r>
      <w:r w:rsidRPr="00243A1F">
        <w:rPr>
          <w:rFonts w:hint="eastAsia"/>
          <w:lang w:val="es-ES"/>
        </w:rPr>
        <w:t>水平</w:t>
      </w:r>
      <w:r w:rsidRPr="00243A1F">
        <w:rPr>
          <w:lang w:val="es-ES"/>
        </w:rPr>
        <w:t>，即基础教育阶段的女性净入学率为</w:t>
      </w:r>
      <w:r w:rsidRPr="00243A1F">
        <w:rPr>
          <w:lang w:val="es-ES"/>
        </w:rPr>
        <w:t>95.7%</w:t>
      </w:r>
      <w:r w:rsidRPr="00243A1F">
        <w:rPr>
          <w:lang w:val="es-ES"/>
        </w:rPr>
        <w:t>，男性为</w:t>
      </w:r>
      <w:r w:rsidRPr="00243A1F">
        <w:rPr>
          <w:lang w:val="es-ES"/>
        </w:rPr>
        <w:t>94.0%</w:t>
      </w:r>
      <w:r w:rsidRPr="00243A1F">
        <w:rPr>
          <w:lang w:val="es-ES"/>
        </w:rPr>
        <w:t>，而中高等教育阶段女性的受重视程度更高，女性和男性</w:t>
      </w:r>
      <w:r w:rsidRPr="00243A1F">
        <w:rPr>
          <w:rFonts w:hint="eastAsia"/>
          <w:lang w:val="es-ES"/>
        </w:rPr>
        <w:t>登记的数字</w:t>
      </w:r>
      <w:r w:rsidRPr="00243A1F">
        <w:rPr>
          <w:lang w:val="es-ES"/>
        </w:rPr>
        <w:t>分别为</w:t>
      </w:r>
      <w:r w:rsidRPr="00243A1F">
        <w:rPr>
          <w:lang w:val="es-ES"/>
        </w:rPr>
        <w:t>58.5%</w:t>
      </w:r>
      <w:r w:rsidRPr="00243A1F">
        <w:rPr>
          <w:lang w:val="es-ES"/>
        </w:rPr>
        <w:t>和</w:t>
      </w:r>
      <w:r w:rsidRPr="00243A1F">
        <w:rPr>
          <w:lang w:val="es-ES"/>
        </w:rPr>
        <w:t>55.5%</w:t>
      </w:r>
      <w:r w:rsidRPr="00243A1F">
        <w:rPr>
          <w:lang w:val="es-ES"/>
        </w:rPr>
        <w:t>。</w:t>
      </w:r>
    </w:p>
    <w:p w:rsidR="00715903" w:rsidRPr="00243A1F" w:rsidRDefault="00715903" w:rsidP="00715903">
      <w:pPr>
        <w:pStyle w:val="H4GC"/>
        <w:rPr>
          <w:lang w:val="es-ES"/>
        </w:rPr>
      </w:pPr>
      <w:bookmarkStart w:id="13" w:name="_Toc464752462"/>
      <w:r w:rsidRPr="00243A1F">
        <w:rPr>
          <w:lang w:val="es-ES"/>
        </w:rPr>
        <w:tab/>
      </w:r>
      <w:r w:rsidRPr="00243A1F">
        <w:rPr>
          <w:lang w:val="es-ES"/>
        </w:rPr>
        <w:tab/>
      </w:r>
      <w:bookmarkEnd w:id="13"/>
      <w:r w:rsidRPr="00243A1F">
        <w:rPr>
          <w:lang w:val="es-ES"/>
        </w:rPr>
        <w:t>贫困和不平等</w:t>
      </w:r>
    </w:p>
    <w:p w:rsidR="00715903" w:rsidRPr="00243A1F" w:rsidRDefault="00715903" w:rsidP="00715903">
      <w:pPr>
        <w:pStyle w:val="SingleTxtGC"/>
        <w:rPr>
          <w:lang w:val="es-ES"/>
        </w:rPr>
      </w:pPr>
      <w:r w:rsidRPr="00243A1F">
        <w:rPr>
          <w:lang w:val="es-ES"/>
        </w:rPr>
        <w:t>36.</w:t>
      </w:r>
      <w:r>
        <w:rPr>
          <w:lang w:val="es-ES"/>
        </w:rPr>
        <w:t xml:space="preserve">  </w:t>
      </w:r>
      <w:r w:rsidRPr="00243A1F">
        <w:t>在</w:t>
      </w:r>
      <w:r w:rsidRPr="00243A1F">
        <w:t>2012-2014</w:t>
      </w:r>
      <w:r w:rsidRPr="00243A1F">
        <w:t>年期间，录得贫困人口数量从</w:t>
      </w:r>
      <w:r w:rsidRPr="00243A1F">
        <w:t>5</w:t>
      </w:r>
      <w:r>
        <w:rPr>
          <w:rFonts w:hint="eastAsia"/>
        </w:rPr>
        <w:t>,</w:t>
      </w:r>
      <w:r w:rsidRPr="00243A1F">
        <w:t>330</w:t>
      </w:r>
      <w:r w:rsidRPr="00243A1F">
        <w:t>万人增加到</w:t>
      </w:r>
      <w:r w:rsidRPr="00243A1F">
        <w:t>5</w:t>
      </w:r>
      <w:r>
        <w:rPr>
          <w:rFonts w:hint="eastAsia"/>
        </w:rPr>
        <w:t>,</w:t>
      </w:r>
      <w:r w:rsidRPr="00243A1F">
        <w:t>530</w:t>
      </w:r>
      <w:r w:rsidRPr="00243A1F">
        <w:t>万人。</w:t>
      </w:r>
    </w:p>
    <w:p w:rsidR="00715903" w:rsidRPr="00B56BB2" w:rsidRDefault="00715903" w:rsidP="00715903">
      <w:pPr>
        <w:pStyle w:val="SingleTxtGC"/>
        <w:rPr>
          <w:rFonts w:eastAsia="黑体"/>
          <w:bCs/>
          <w:lang w:val="es-ES"/>
        </w:rPr>
      </w:pPr>
      <w:r w:rsidRPr="00B56BB2">
        <w:rPr>
          <w:rFonts w:eastAsia="黑体"/>
          <w:bCs/>
          <w:lang w:val="es-ES"/>
        </w:rPr>
        <w:t>按性别分列的多维贫困比例</w:t>
      </w:r>
    </w:p>
    <w:tbl>
      <w:tblPr>
        <w:tblW w:w="8505" w:type="dxa"/>
        <w:tblInd w:w="1134" w:type="dxa"/>
        <w:tblBorders>
          <w:top w:val="single" w:sz="4" w:space="0" w:color="auto"/>
          <w:bottom w:val="single" w:sz="12" w:space="0" w:color="auto"/>
        </w:tblBorders>
        <w:tblCellMar>
          <w:left w:w="0" w:type="dxa"/>
          <w:right w:w="0" w:type="dxa"/>
        </w:tblCellMar>
        <w:tblLook w:val="04A0" w:firstRow="1" w:lastRow="0" w:firstColumn="1" w:lastColumn="0" w:noHBand="0" w:noVBand="1"/>
      </w:tblPr>
      <w:tblGrid>
        <w:gridCol w:w="1970"/>
        <w:gridCol w:w="701"/>
        <w:gridCol w:w="701"/>
        <w:gridCol w:w="701"/>
        <w:gridCol w:w="113"/>
        <w:gridCol w:w="701"/>
        <w:gridCol w:w="701"/>
        <w:gridCol w:w="701"/>
        <w:gridCol w:w="113"/>
        <w:gridCol w:w="701"/>
        <w:gridCol w:w="701"/>
        <w:gridCol w:w="701"/>
      </w:tblGrid>
      <w:tr w:rsidR="00715903" w:rsidRPr="00243A1F" w:rsidTr="009776B6">
        <w:trPr>
          <w:trHeight w:val="240"/>
          <w:tblHeader/>
        </w:trPr>
        <w:tc>
          <w:tcPr>
            <w:tcW w:w="0" w:type="auto"/>
            <w:vMerge w:val="restart"/>
            <w:tcBorders>
              <w:top w:val="single" w:sz="4" w:space="0" w:color="auto"/>
            </w:tcBorders>
            <w:shd w:val="clear" w:color="auto" w:fill="auto"/>
            <w:vAlign w:val="bottom"/>
          </w:tcPr>
          <w:p w:rsidR="00715903" w:rsidRPr="00243A1F" w:rsidRDefault="00715903" w:rsidP="009776B6">
            <w:pPr>
              <w:pStyle w:val="a5"/>
              <w:ind w:right="0"/>
              <w:jc w:val="left"/>
            </w:pPr>
          </w:p>
        </w:tc>
        <w:tc>
          <w:tcPr>
            <w:tcW w:w="2055" w:type="dxa"/>
            <w:gridSpan w:val="3"/>
            <w:tcBorders>
              <w:top w:val="single" w:sz="4" w:space="0" w:color="auto"/>
              <w:bottom w:val="single" w:sz="4" w:space="0" w:color="auto"/>
            </w:tcBorders>
            <w:shd w:val="clear" w:color="auto" w:fill="auto"/>
            <w:vAlign w:val="bottom"/>
          </w:tcPr>
          <w:p w:rsidR="00715903" w:rsidRPr="00243A1F" w:rsidRDefault="00715903" w:rsidP="009776B6">
            <w:pPr>
              <w:pStyle w:val="a5"/>
              <w:ind w:right="0"/>
              <w:jc w:val="center"/>
              <w:rPr>
                <w:bCs/>
              </w:rPr>
            </w:pPr>
            <w:r w:rsidRPr="00243A1F">
              <w:rPr>
                <w:bCs/>
              </w:rPr>
              <w:t>2010</w:t>
            </w:r>
            <w:r w:rsidRPr="00243A1F">
              <w:rPr>
                <w:bCs/>
              </w:rPr>
              <w:t>年</w:t>
            </w:r>
          </w:p>
        </w:tc>
        <w:tc>
          <w:tcPr>
            <w:tcW w:w="113" w:type="dxa"/>
            <w:tcBorders>
              <w:top w:val="single" w:sz="4" w:space="0" w:color="auto"/>
              <w:bottom w:val="nil"/>
            </w:tcBorders>
            <w:shd w:val="clear" w:color="auto" w:fill="auto"/>
            <w:vAlign w:val="bottom"/>
          </w:tcPr>
          <w:p w:rsidR="00715903" w:rsidRPr="00243A1F" w:rsidRDefault="00715903" w:rsidP="009776B6">
            <w:pPr>
              <w:pStyle w:val="a5"/>
              <w:ind w:right="0"/>
              <w:jc w:val="right"/>
              <w:rPr>
                <w:bCs/>
              </w:rPr>
            </w:pPr>
          </w:p>
        </w:tc>
        <w:tc>
          <w:tcPr>
            <w:tcW w:w="2055" w:type="dxa"/>
            <w:gridSpan w:val="3"/>
            <w:tcBorders>
              <w:top w:val="single" w:sz="4" w:space="0" w:color="auto"/>
              <w:bottom w:val="single" w:sz="4" w:space="0" w:color="auto"/>
            </w:tcBorders>
            <w:shd w:val="clear" w:color="auto" w:fill="auto"/>
            <w:vAlign w:val="bottom"/>
          </w:tcPr>
          <w:p w:rsidR="00715903" w:rsidRPr="00243A1F" w:rsidRDefault="00715903" w:rsidP="009776B6">
            <w:pPr>
              <w:pStyle w:val="a5"/>
              <w:ind w:right="0"/>
              <w:jc w:val="center"/>
              <w:rPr>
                <w:bCs/>
              </w:rPr>
            </w:pPr>
            <w:r w:rsidRPr="00243A1F">
              <w:rPr>
                <w:bCs/>
              </w:rPr>
              <w:t>2012</w:t>
            </w:r>
            <w:r w:rsidRPr="00243A1F">
              <w:rPr>
                <w:bCs/>
              </w:rPr>
              <w:t>年</w:t>
            </w:r>
          </w:p>
        </w:tc>
        <w:tc>
          <w:tcPr>
            <w:tcW w:w="113" w:type="dxa"/>
            <w:tcBorders>
              <w:top w:val="single" w:sz="4" w:space="0" w:color="auto"/>
              <w:bottom w:val="nil"/>
            </w:tcBorders>
            <w:shd w:val="clear" w:color="auto" w:fill="auto"/>
            <w:vAlign w:val="bottom"/>
          </w:tcPr>
          <w:p w:rsidR="00715903" w:rsidRPr="00243A1F" w:rsidRDefault="00715903" w:rsidP="009776B6">
            <w:pPr>
              <w:pStyle w:val="a5"/>
              <w:ind w:right="0"/>
              <w:jc w:val="right"/>
              <w:rPr>
                <w:bCs/>
              </w:rPr>
            </w:pPr>
          </w:p>
        </w:tc>
        <w:tc>
          <w:tcPr>
            <w:tcW w:w="2055" w:type="dxa"/>
            <w:gridSpan w:val="3"/>
            <w:tcBorders>
              <w:top w:val="single" w:sz="4" w:space="0" w:color="auto"/>
              <w:bottom w:val="single" w:sz="4" w:space="0" w:color="auto"/>
            </w:tcBorders>
            <w:shd w:val="clear" w:color="auto" w:fill="auto"/>
            <w:vAlign w:val="bottom"/>
          </w:tcPr>
          <w:p w:rsidR="00715903" w:rsidRPr="00243A1F" w:rsidRDefault="00715903" w:rsidP="009776B6">
            <w:pPr>
              <w:pStyle w:val="a5"/>
              <w:ind w:right="0"/>
              <w:jc w:val="center"/>
              <w:rPr>
                <w:bCs/>
              </w:rPr>
            </w:pPr>
            <w:r w:rsidRPr="00243A1F">
              <w:rPr>
                <w:bCs/>
              </w:rPr>
              <w:t>2014</w:t>
            </w:r>
            <w:r w:rsidRPr="00243A1F">
              <w:rPr>
                <w:bCs/>
              </w:rPr>
              <w:t>年</w:t>
            </w:r>
          </w:p>
        </w:tc>
      </w:tr>
      <w:tr w:rsidR="00715903" w:rsidRPr="00243A1F" w:rsidTr="009776B6">
        <w:trPr>
          <w:trHeight w:val="240"/>
        </w:trPr>
        <w:tc>
          <w:tcPr>
            <w:tcW w:w="0" w:type="auto"/>
            <w:vMerge/>
            <w:tcBorders>
              <w:bottom w:val="single" w:sz="12" w:space="0" w:color="auto"/>
            </w:tcBorders>
            <w:shd w:val="clear" w:color="auto" w:fill="auto"/>
            <w:vAlign w:val="bottom"/>
          </w:tcPr>
          <w:p w:rsidR="00715903" w:rsidRPr="00243A1F" w:rsidRDefault="00715903" w:rsidP="009776B6">
            <w:pPr>
              <w:pStyle w:val="a4"/>
              <w:overflowPunct/>
              <w:ind w:right="0"/>
              <w:jc w:val="left"/>
              <w:rPr>
                <w:bCs/>
              </w:rPr>
            </w:pPr>
          </w:p>
        </w:tc>
        <w:tc>
          <w:tcPr>
            <w:tcW w:w="685" w:type="dxa"/>
            <w:tcBorders>
              <w:top w:val="single" w:sz="4" w:space="0" w:color="auto"/>
              <w:bottom w:val="single" w:sz="12" w:space="0" w:color="auto"/>
            </w:tcBorders>
            <w:shd w:val="clear" w:color="auto" w:fill="auto"/>
            <w:vAlign w:val="bottom"/>
          </w:tcPr>
          <w:p w:rsidR="00715903" w:rsidRPr="00243A1F" w:rsidRDefault="00715903" w:rsidP="009776B6">
            <w:pPr>
              <w:pStyle w:val="a5"/>
              <w:ind w:right="0"/>
              <w:jc w:val="right"/>
              <w:rPr>
                <w:bCs/>
              </w:rPr>
            </w:pPr>
            <w:r w:rsidRPr="00243A1F">
              <w:rPr>
                <w:bCs/>
              </w:rPr>
              <w:t>男性</w:t>
            </w:r>
          </w:p>
        </w:tc>
        <w:tc>
          <w:tcPr>
            <w:tcW w:w="685" w:type="dxa"/>
            <w:tcBorders>
              <w:top w:val="single" w:sz="4" w:space="0" w:color="auto"/>
              <w:bottom w:val="single" w:sz="12" w:space="0" w:color="auto"/>
            </w:tcBorders>
            <w:shd w:val="clear" w:color="auto" w:fill="auto"/>
            <w:vAlign w:val="bottom"/>
          </w:tcPr>
          <w:p w:rsidR="00715903" w:rsidRPr="00243A1F" w:rsidRDefault="00715903" w:rsidP="009776B6">
            <w:pPr>
              <w:pStyle w:val="a5"/>
              <w:ind w:right="0"/>
              <w:jc w:val="right"/>
              <w:rPr>
                <w:bCs/>
              </w:rPr>
            </w:pPr>
            <w:r w:rsidRPr="00243A1F">
              <w:rPr>
                <w:bCs/>
              </w:rPr>
              <w:t>女性</w:t>
            </w:r>
          </w:p>
        </w:tc>
        <w:tc>
          <w:tcPr>
            <w:tcW w:w="685" w:type="dxa"/>
            <w:tcBorders>
              <w:top w:val="single" w:sz="4" w:space="0" w:color="auto"/>
              <w:bottom w:val="single" w:sz="12" w:space="0" w:color="auto"/>
            </w:tcBorders>
            <w:shd w:val="clear" w:color="auto" w:fill="auto"/>
            <w:vAlign w:val="bottom"/>
          </w:tcPr>
          <w:p w:rsidR="00715903" w:rsidRPr="00086556" w:rsidRDefault="00715903" w:rsidP="009776B6">
            <w:pPr>
              <w:pStyle w:val="a5"/>
              <w:ind w:right="0"/>
              <w:jc w:val="right"/>
              <w:rPr>
                <w:bCs/>
              </w:rPr>
            </w:pPr>
            <w:r w:rsidRPr="00086556">
              <w:rPr>
                <w:bCs/>
              </w:rPr>
              <w:t>合计</w:t>
            </w:r>
          </w:p>
        </w:tc>
        <w:tc>
          <w:tcPr>
            <w:tcW w:w="113" w:type="dxa"/>
            <w:tcBorders>
              <w:top w:val="nil"/>
              <w:bottom w:val="single" w:sz="12" w:space="0" w:color="auto"/>
            </w:tcBorders>
            <w:shd w:val="clear" w:color="auto" w:fill="auto"/>
          </w:tcPr>
          <w:p w:rsidR="00715903" w:rsidRPr="00243A1F" w:rsidRDefault="00715903" w:rsidP="009776B6">
            <w:pPr>
              <w:pStyle w:val="a5"/>
              <w:ind w:right="0"/>
              <w:jc w:val="right"/>
              <w:rPr>
                <w:bCs/>
              </w:rPr>
            </w:pPr>
          </w:p>
        </w:tc>
        <w:tc>
          <w:tcPr>
            <w:tcW w:w="685" w:type="dxa"/>
            <w:tcBorders>
              <w:top w:val="single" w:sz="4" w:space="0" w:color="auto"/>
              <w:bottom w:val="single" w:sz="12" w:space="0" w:color="auto"/>
            </w:tcBorders>
            <w:shd w:val="clear" w:color="auto" w:fill="auto"/>
            <w:vAlign w:val="bottom"/>
          </w:tcPr>
          <w:p w:rsidR="00715903" w:rsidRPr="00243A1F" w:rsidRDefault="00715903" w:rsidP="009776B6">
            <w:pPr>
              <w:pStyle w:val="a5"/>
              <w:ind w:right="0"/>
              <w:jc w:val="right"/>
              <w:rPr>
                <w:bCs/>
              </w:rPr>
            </w:pPr>
            <w:r w:rsidRPr="00243A1F">
              <w:rPr>
                <w:bCs/>
              </w:rPr>
              <w:t>男性</w:t>
            </w:r>
          </w:p>
        </w:tc>
        <w:tc>
          <w:tcPr>
            <w:tcW w:w="685" w:type="dxa"/>
            <w:tcBorders>
              <w:top w:val="single" w:sz="4" w:space="0" w:color="auto"/>
              <w:bottom w:val="single" w:sz="12" w:space="0" w:color="auto"/>
            </w:tcBorders>
            <w:shd w:val="clear" w:color="auto" w:fill="auto"/>
            <w:vAlign w:val="bottom"/>
          </w:tcPr>
          <w:p w:rsidR="00715903" w:rsidRPr="00243A1F" w:rsidRDefault="00715903" w:rsidP="009776B6">
            <w:pPr>
              <w:pStyle w:val="a5"/>
              <w:ind w:right="0"/>
              <w:jc w:val="right"/>
              <w:rPr>
                <w:bCs/>
              </w:rPr>
            </w:pPr>
            <w:r w:rsidRPr="00243A1F">
              <w:rPr>
                <w:bCs/>
              </w:rPr>
              <w:t>女性</w:t>
            </w:r>
          </w:p>
        </w:tc>
        <w:tc>
          <w:tcPr>
            <w:tcW w:w="685" w:type="dxa"/>
            <w:tcBorders>
              <w:top w:val="single" w:sz="4" w:space="0" w:color="auto"/>
              <w:bottom w:val="single" w:sz="12" w:space="0" w:color="auto"/>
            </w:tcBorders>
            <w:shd w:val="clear" w:color="auto" w:fill="auto"/>
            <w:vAlign w:val="bottom"/>
          </w:tcPr>
          <w:p w:rsidR="00715903" w:rsidRPr="00086556" w:rsidRDefault="00715903" w:rsidP="009776B6">
            <w:pPr>
              <w:pStyle w:val="a5"/>
              <w:ind w:right="0"/>
              <w:jc w:val="right"/>
              <w:rPr>
                <w:bCs/>
              </w:rPr>
            </w:pPr>
            <w:r w:rsidRPr="00086556">
              <w:rPr>
                <w:bCs/>
              </w:rPr>
              <w:t>合计</w:t>
            </w:r>
          </w:p>
        </w:tc>
        <w:tc>
          <w:tcPr>
            <w:tcW w:w="113" w:type="dxa"/>
            <w:tcBorders>
              <w:top w:val="nil"/>
              <w:bottom w:val="single" w:sz="12" w:space="0" w:color="auto"/>
            </w:tcBorders>
            <w:shd w:val="clear" w:color="auto" w:fill="auto"/>
          </w:tcPr>
          <w:p w:rsidR="00715903" w:rsidRPr="00243A1F" w:rsidRDefault="00715903" w:rsidP="009776B6">
            <w:pPr>
              <w:pStyle w:val="a5"/>
              <w:ind w:right="0"/>
              <w:jc w:val="right"/>
              <w:rPr>
                <w:bCs/>
              </w:rPr>
            </w:pPr>
          </w:p>
        </w:tc>
        <w:tc>
          <w:tcPr>
            <w:tcW w:w="685" w:type="dxa"/>
            <w:tcBorders>
              <w:top w:val="single" w:sz="4" w:space="0" w:color="auto"/>
              <w:bottom w:val="single" w:sz="12" w:space="0" w:color="auto"/>
            </w:tcBorders>
            <w:shd w:val="clear" w:color="auto" w:fill="auto"/>
            <w:vAlign w:val="bottom"/>
          </w:tcPr>
          <w:p w:rsidR="00715903" w:rsidRPr="00243A1F" w:rsidRDefault="00715903" w:rsidP="009776B6">
            <w:pPr>
              <w:pStyle w:val="a5"/>
              <w:ind w:right="0"/>
              <w:jc w:val="right"/>
              <w:rPr>
                <w:bCs/>
              </w:rPr>
            </w:pPr>
            <w:r w:rsidRPr="00243A1F">
              <w:rPr>
                <w:bCs/>
              </w:rPr>
              <w:t>男性</w:t>
            </w:r>
          </w:p>
        </w:tc>
        <w:tc>
          <w:tcPr>
            <w:tcW w:w="685" w:type="dxa"/>
            <w:tcBorders>
              <w:top w:val="single" w:sz="4" w:space="0" w:color="auto"/>
              <w:bottom w:val="single" w:sz="12" w:space="0" w:color="auto"/>
            </w:tcBorders>
            <w:shd w:val="clear" w:color="auto" w:fill="auto"/>
            <w:vAlign w:val="bottom"/>
          </w:tcPr>
          <w:p w:rsidR="00715903" w:rsidRPr="00243A1F" w:rsidRDefault="00715903" w:rsidP="009776B6">
            <w:pPr>
              <w:pStyle w:val="a5"/>
              <w:ind w:right="0"/>
              <w:jc w:val="right"/>
              <w:rPr>
                <w:bCs/>
              </w:rPr>
            </w:pPr>
            <w:r w:rsidRPr="00243A1F">
              <w:rPr>
                <w:bCs/>
              </w:rPr>
              <w:t>女性</w:t>
            </w:r>
          </w:p>
        </w:tc>
        <w:tc>
          <w:tcPr>
            <w:tcW w:w="685" w:type="dxa"/>
            <w:tcBorders>
              <w:top w:val="single" w:sz="4" w:space="0" w:color="auto"/>
              <w:bottom w:val="single" w:sz="12" w:space="0" w:color="auto"/>
            </w:tcBorders>
            <w:shd w:val="clear" w:color="auto" w:fill="auto"/>
            <w:vAlign w:val="bottom"/>
          </w:tcPr>
          <w:p w:rsidR="00715903" w:rsidRPr="00086556" w:rsidRDefault="00715903" w:rsidP="009776B6">
            <w:pPr>
              <w:pStyle w:val="a5"/>
              <w:ind w:right="0"/>
              <w:jc w:val="right"/>
              <w:rPr>
                <w:bCs/>
              </w:rPr>
            </w:pPr>
            <w:r w:rsidRPr="00086556">
              <w:rPr>
                <w:bCs/>
              </w:rPr>
              <w:t>合计</w:t>
            </w:r>
          </w:p>
        </w:tc>
      </w:tr>
      <w:tr w:rsidR="00715903" w:rsidRPr="00243A1F" w:rsidTr="009776B6">
        <w:trPr>
          <w:trHeight w:val="240"/>
        </w:trPr>
        <w:tc>
          <w:tcPr>
            <w:tcW w:w="0" w:type="auto"/>
            <w:tcBorders>
              <w:top w:val="single" w:sz="12" w:space="0" w:color="auto"/>
            </w:tcBorders>
            <w:shd w:val="clear" w:color="auto" w:fill="auto"/>
          </w:tcPr>
          <w:p w:rsidR="00715903" w:rsidRPr="00243A1F" w:rsidRDefault="00715903" w:rsidP="009776B6">
            <w:pPr>
              <w:pStyle w:val="a4"/>
              <w:overflowPunct/>
              <w:ind w:right="0"/>
              <w:jc w:val="left"/>
            </w:pPr>
            <w:r w:rsidRPr="00243A1F">
              <w:t>贫困人口</w:t>
            </w:r>
          </w:p>
        </w:tc>
        <w:tc>
          <w:tcPr>
            <w:tcW w:w="685" w:type="dxa"/>
            <w:tcBorders>
              <w:top w:val="single" w:sz="12" w:space="0" w:color="auto"/>
            </w:tcBorders>
            <w:shd w:val="clear" w:color="auto" w:fill="auto"/>
            <w:noWrap/>
            <w:vAlign w:val="bottom"/>
          </w:tcPr>
          <w:p w:rsidR="00715903" w:rsidRPr="00243A1F" w:rsidRDefault="00715903" w:rsidP="009776B6">
            <w:pPr>
              <w:pStyle w:val="a4"/>
              <w:overflowPunct/>
              <w:ind w:right="0"/>
              <w:jc w:val="right"/>
            </w:pPr>
            <w:r w:rsidRPr="00243A1F">
              <w:t>46</w:t>
            </w:r>
          </w:p>
        </w:tc>
        <w:tc>
          <w:tcPr>
            <w:tcW w:w="685" w:type="dxa"/>
            <w:tcBorders>
              <w:top w:val="single" w:sz="12" w:space="0" w:color="auto"/>
            </w:tcBorders>
            <w:shd w:val="clear" w:color="auto" w:fill="auto"/>
            <w:noWrap/>
            <w:vAlign w:val="bottom"/>
          </w:tcPr>
          <w:p w:rsidR="00715903" w:rsidRPr="00243A1F" w:rsidRDefault="00715903" w:rsidP="009776B6">
            <w:pPr>
              <w:pStyle w:val="a4"/>
              <w:overflowPunct/>
              <w:ind w:right="0"/>
              <w:jc w:val="right"/>
            </w:pPr>
            <w:r w:rsidRPr="00243A1F">
              <w:t>46.2</w:t>
            </w:r>
          </w:p>
        </w:tc>
        <w:tc>
          <w:tcPr>
            <w:tcW w:w="685" w:type="dxa"/>
            <w:tcBorders>
              <w:top w:val="single" w:sz="12" w:space="0" w:color="auto"/>
            </w:tcBorders>
            <w:shd w:val="clear" w:color="auto" w:fill="auto"/>
            <w:noWrap/>
            <w:vAlign w:val="bottom"/>
          </w:tcPr>
          <w:p w:rsidR="00715903" w:rsidRPr="00086556" w:rsidRDefault="00715903" w:rsidP="009776B6">
            <w:pPr>
              <w:pStyle w:val="a4"/>
              <w:overflowPunct/>
              <w:ind w:right="0"/>
              <w:jc w:val="right"/>
            </w:pPr>
            <w:r w:rsidRPr="00086556">
              <w:t>46.1</w:t>
            </w:r>
          </w:p>
        </w:tc>
        <w:tc>
          <w:tcPr>
            <w:tcW w:w="113" w:type="dxa"/>
            <w:tcBorders>
              <w:top w:val="single" w:sz="12" w:space="0" w:color="auto"/>
            </w:tcBorders>
            <w:shd w:val="clear" w:color="auto" w:fill="auto"/>
          </w:tcPr>
          <w:p w:rsidR="00715903" w:rsidRPr="00243A1F" w:rsidRDefault="00715903" w:rsidP="009776B6">
            <w:pPr>
              <w:pStyle w:val="a4"/>
              <w:overflowPunct/>
              <w:ind w:right="0"/>
              <w:jc w:val="right"/>
            </w:pPr>
          </w:p>
        </w:tc>
        <w:tc>
          <w:tcPr>
            <w:tcW w:w="685" w:type="dxa"/>
            <w:tcBorders>
              <w:top w:val="single" w:sz="12" w:space="0" w:color="auto"/>
            </w:tcBorders>
            <w:shd w:val="clear" w:color="auto" w:fill="auto"/>
            <w:noWrap/>
            <w:vAlign w:val="bottom"/>
          </w:tcPr>
          <w:p w:rsidR="00715903" w:rsidRPr="00243A1F" w:rsidRDefault="00715903" w:rsidP="009776B6">
            <w:pPr>
              <w:pStyle w:val="a4"/>
              <w:overflowPunct/>
              <w:ind w:right="0"/>
              <w:jc w:val="right"/>
            </w:pPr>
            <w:r w:rsidRPr="00243A1F">
              <w:t>45.1</w:t>
            </w:r>
          </w:p>
        </w:tc>
        <w:tc>
          <w:tcPr>
            <w:tcW w:w="685" w:type="dxa"/>
            <w:tcBorders>
              <w:top w:val="single" w:sz="12" w:space="0" w:color="auto"/>
            </w:tcBorders>
            <w:shd w:val="clear" w:color="auto" w:fill="auto"/>
            <w:noWrap/>
            <w:vAlign w:val="bottom"/>
          </w:tcPr>
          <w:p w:rsidR="00715903" w:rsidRPr="00243A1F" w:rsidRDefault="00715903" w:rsidP="009776B6">
            <w:pPr>
              <w:pStyle w:val="a4"/>
              <w:overflowPunct/>
              <w:ind w:right="0"/>
              <w:jc w:val="right"/>
            </w:pPr>
            <w:r w:rsidRPr="00243A1F">
              <w:t>45.9</w:t>
            </w:r>
          </w:p>
        </w:tc>
        <w:tc>
          <w:tcPr>
            <w:tcW w:w="685" w:type="dxa"/>
            <w:tcBorders>
              <w:top w:val="single" w:sz="12" w:space="0" w:color="auto"/>
            </w:tcBorders>
            <w:shd w:val="clear" w:color="auto" w:fill="auto"/>
            <w:noWrap/>
            <w:vAlign w:val="bottom"/>
          </w:tcPr>
          <w:p w:rsidR="00715903" w:rsidRPr="00086556" w:rsidRDefault="00715903" w:rsidP="009776B6">
            <w:pPr>
              <w:pStyle w:val="a4"/>
              <w:overflowPunct/>
              <w:ind w:right="0"/>
              <w:jc w:val="right"/>
            </w:pPr>
            <w:r w:rsidRPr="00086556">
              <w:t>45.5</w:t>
            </w:r>
          </w:p>
        </w:tc>
        <w:tc>
          <w:tcPr>
            <w:tcW w:w="113" w:type="dxa"/>
            <w:tcBorders>
              <w:top w:val="single" w:sz="12" w:space="0" w:color="auto"/>
            </w:tcBorders>
            <w:shd w:val="clear" w:color="auto" w:fill="auto"/>
          </w:tcPr>
          <w:p w:rsidR="00715903" w:rsidRPr="00243A1F" w:rsidRDefault="00715903" w:rsidP="009776B6">
            <w:pPr>
              <w:pStyle w:val="a4"/>
              <w:overflowPunct/>
              <w:ind w:right="0"/>
              <w:jc w:val="right"/>
            </w:pPr>
          </w:p>
        </w:tc>
        <w:tc>
          <w:tcPr>
            <w:tcW w:w="685" w:type="dxa"/>
            <w:tcBorders>
              <w:top w:val="single" w:sz="12" w:space="0" w:color="auto"/>
            </w:tcBorders>
            <w:shd w:val="clear" w:color="auto" w:fill="auto"/>
            <w:noWrap/>
            <w:vAlign w:val="bottom"/>
          </w:tcPr>
          <w:p w:rsidR="00715903" w:rsidRPr="00243A1F" w:rsidRDefault="00715903" w:rsidP="009776B6">
            <w:pPr>
              <w:pStyle w:val="a4"/>
              <w:overflowPunct/>
              <w:ind w:right="0"/>
              <w:jc w:val="right"/>
            </w:pPr>
            <w:r w:rsidRPr="00243A1F">
              <w:t>46</w:t>
            </w:r>
          </w:p>
        </w:tc>
        <w:tc>
          <w:tcPr>
            <w:tcW w:w="685" w:type="dxa"/>
            <w:tcBorders>
              <w:top w:val="single" w:sz="12" w:space="0" w:color="auto"/>
            </w:tcBorders>
            <w:shd w:val="clear" w:color="auto" w:fill="auto"/>
            <w:noWrap/>
            <w:vAlign w:val="bottom"/>
          </w:tcPr>
          <w:p w:rsidR="00715903" w:rsidRPr="00243A1F" w:rsidRDefault="00715903" w:rsidP="009776B6">
            <w:pPr>
              <w:pStyle w:val="a4"/>
              <w:overflowPunct/>
              <w:ind w:right="0"/>
              <w:jc w:val="right"/>
            </w:pPr>
            <w:r w:rsidRPr="00243A1F">
              <w:t>46.3</w:t>
            </w:r>
          </w:p>
        </w:tc>
        <w:tc>
          <w:tcPr>
            <w:tcW w:w="685" w:type="dxa"/>
            <w:tcBorders>
              <w:top w:val="single" w:sz="12" w:space="0" w:color="auto"/>
            </w:tcBorders>
            <w:shd w:val="clear" w:color="auto" w:fill="auto"/>
            <w:noWrap/>
            <w:vAlign w:val="bottom"/>
          </w:tcPr>
          <w:p w:rsidR="00715903" w:rsidRPr="00086556" w:rsidRDefault="00715903" w:rsidP="009776B6">
            <w:pPr>
              <w:pStyle w:val="a4"/>
              <w:overflowPunct/>
              <w:ind w:right="0"/>
              <w:jc w:val="right"/>
            </w:pPr>
            <w:r w:rsidRPr="00086556">
              <w:t>46.2</w:t>
            </w:r>
          </w:p>
        </w:tc>
      </w:tr>
      <w:tr w:rsidR="00715903" w:rsidRPr="00243A1F" w:rsidTr="009776B6">
        <w:trPr>
          <w:trHeight w:val="240"/>
        </w:trPr>
        <w:tc>
          <w:tcPr>
            <w:tcW w:w="0" w:type="auto"/>
            <w:shd w:val="clear" w:color="auto" w:fill="auto"/>
          </w:tcPr>
          <w:p w:rsidR="00715903" w:rsidRPr="00243A1F" w:rsidRDefault="00715903" w:rsidP="009776B6">
            <w:pPr>
              <w:pStyle w:val="a4"/>
              <w:overflowPunct/>
              <w:ind w:right="0"/>
              <w:jc w:val="left"/>
              <w:rPr>
                <w:lang w:val="es-MX"/>
              </w:rPr>
            </w:pPr>
            <w:r w:rsidRPr="00243A1F">
              <w:rPr>
                <w:lang w:val="es-MX"/>
              </w:rPr>
              <w:t>中等贫困人口</w:t>
            </w:r>
          </w:p>
        </w:tc>
        <w:tc>
          <w:tcPr>
            <w:tcW w:w="685" w:type="dxa"/>
            <w:shd w:val="clear" w:color="auto" w:fill="auto"/>
            <w:noWrap/>
            <w:vAlign w:val="bottom"/>
          </w:tcPr>
          <w:p w:rsidR="00715903" w:rsidRPr="00243A1F" w:rsidRDefault="00715903" w:rsidP="009776B6">
            <w:pPr>
              <w:pStyle w:val="a4"/>
              <w:overflowPunct/>
              <w:ind w:right="0"/>
              <w:jc w:val="right"/>
            </w:pPr>
            <w:r w:rsidRPr="00243A1F">
              <w:t>34.7</w:t>
            </w:r>
          </w:p>
        </w:tc>
        <w:tc>
          <w:tcPr>
            <w:tcW w:w="685" w:type="dxa"/>
            <w:shd w:val="clear" w:color="auto" w:fill="auto"/>
            <w:noWrap/>
            <w:vAlign w:val="bottom"/>
          </w:tcPr>
          <w:p w:rsidR="00715903" w:rsidRPr="00243A1F" w:rsidRDefault="00715903" w:rsidP="009776B6">
            <w:pPr>
              <w:pStyle w:val="a4"/>
              <w:overflowPunct/>
              <w:ind w:right="0"/>
              <w:jc w:val="right"/>
            </w:pPr>
            <w:r w:rsidRPr="00243A1F">
              <w:t>34.9</w:t>
            </w:r>
          </w:p>
        </w:tc>
        <w:tc>
          <w:tcPr>
            <w:tcW w:w="685" w:type="dxa"/>
            <w:shd w:val="clear" w:color="auto" w:fill="auto"/>
            <w:noWrap/>
            <w:vAlign w:val="bottom"/>
          </w:tcPr>
          <w:p w:rsidR="00715903" w:rsidRPr="00086556" w:rsidRDefault="00715903" w:rsidP="009776B6">
            <w:pPr>
              <w:pStyle w:val="a4"/>
              <w:overflowPunct/>
              <w:ind w:right="0"/>
              <w:jc w:val="right"/>
            </w:pPr>
            <w:r w:rsidRPr="00086556">
              <w:t>34.8</w:t>
            </w:r>
          </w:p>
        </w:tc>
        <w:tc>
          <w:tcPr>
            <w:tcW w:w="113" w:type="dxa"/>
            <w:shd w:val="clear" w:color="auto" w:fill="auto"/>
          </w:tcPr>
          <w:p w:rsidR="00715903" w:rsidRPr="00243A1F" w:rsidRDefault="00715903" w:rsidP="009776B6">
            <w:pPr>
              <w:pStyle w:val="a4"/>
              <w:overflowPunct/>
              <w:ind w:right="0"/>
              <w:jc w:val="right"/>
            </w:pPr>
          </w:p>
        </w:tc>
        <w:tc>
          <w:tcPr>
            <w:tcW w:w="685" w:type="dxa"/>
            <w:shd w:val="clear" w:color="auto" w:fill="auto"/>
            <w:noWrap/>
            <w:vAlign w:val="bottom"/>
          </w:tcPr>
          <w:p w:rsidR="00715903" w:rsidRPr="00243A1F" w:rsidRDefault="00715903" w:rsidP="009776B6">
            <w:pPr>
              <w:pStyle w:val="a4"/>
              <w:overflowPunct/>
              <w:ind w:right="0"/>
              <w:jc w:val="right"/>
            </w:pPr>
            <w:r w:rsidRPr="00243A1F">
              <w:t>35.3</w:t>
            </w:r>
          </w:p>
        </w:tc>
        <w:tc>
          <w:tcPr>
            <w:tcW w:w="685" w:type="dxa"/>
            <w:shd w:val="clear" w:color="auto" w:fill="auto"/>
            <w:noWrap/>
            <w:vAlign w:val="bottom"/>
          </w:tcPr>
          <w:p w:rsidR="00715903" w:rsidRPr="00243A1F" w:rsidRDefault="00715903" w:rsidP="009776B6">
            <w:pPr>
              <w:pStyle w:val="a4"/>
              <w:overflowPunct/>
              <w:ind w:right="0"/>
              <w:jc w:val="right"/>
            </w:pPr>
            <w:r w:rsidRPr="00243A1F">
              <w:t>36</w:t>
            </w:r>
          </w:p>
        </w:tc>
        <w:tc>
          <w:tcPr>
            <w:tcW w:w="685" w:type="dxa"/>
            <w:shd w:val="clear" w:color="auto" w:fill="auto"/>
            <w:noWrap/>
            <w:vAlign w:val="bottom"/>
          </w:tcPr>
          <w:p w:rsidR="00715903" w:rsidRPr="00086556" w:rsidRDefault="00715903" w:rsidP="009776B6">
            <w:pPr>
              <w:pStyle w:val="a4"/>
              <w:overflowPunct/>
              <w:ind w:right="0"/>
              <w:jc w:val="right"/>
            </w:pPr>
            <w:r w:rsidRPr="00086556">
              <w:t>35.7</w:t>
            </w:r>
          </w:p>
        </w:tc>
        <w:tc>
          <w:tcPr>
            <w:tcW w:w="113" w:type="dxa"/>
            <w:shd w:val="clear" w:color="auto" w:fill="auto"/>
          </w:tcPr>
          <w:p w:rsidR="00715903" w:rsidRPr="00243A1F" w:rsidRDefault="00715903" w:rsidP="009776B6">
            <w:pPr>
              <w:pStyle w:val="a4"/>
              <w:overflowPunct/>
              <w:ind w:right="0"/>
              <w:jc w:val="right"/>
            </w:pPr>
          </w:p>
        </w:tc>
        <w:tc>
          <w:tcPr>
            <w:tcW w:w="685" w:type="dxa"/>
            <w:shd w:val="clear" w:color="auto" w:fill="auto"/>
            <w:noWrap/>
            <w:vAlign w:val="bottom"/>
          </w:tcPr>
          <w:p w:rsidR="00715903" w:rsidRPr="00243A1F" w:rsidRDefault="00715903" w:rsidP="009776B6">
            <w:pPr>
              <w:pStyle w:val="a4"/>
              <w:overflowPunct/>
              <w:ind w:right="0"/>
              <w:jc w:val="right"/>
            </w:pPr>
            <w:r w:rsidRPr="00243A1F">
              <w:t>36.5</w:t>
            </w:r>
          </w:p>
        </w:tc>
        <w:tc>
          <w:tcPr>
            <w:tcW w:w="685" w:type="dxa"/>
            <w:shd w:val="clear" w:color="auto" w:fill="auto"/>
            <w:noWrap/>
            <w:vAlign w:val="bottom"/>
          </w:tcPr>
          <w:p w:rsidR="00715903" w:rsidRPr="00243A1F" w:rsidRDefault="00715903" w:rsidP="009776B6">
            <w:pPr>
              <w:pStyle w:val="a4"/>
              <w:overflowPunct/>
              <w:ind w:right="0"/>
              <w:jc w:val="right"/>
            </w:pPr>
            <w:r w:rsidRPr="00243A1F">
              <w:t>36.7</w:t>
            </w:r>
          </w:p>
        </w:tc>
        <w:tc>
          <w:tcPr>
            <w:tcW w:w="685" w:type="dxa"/>
            <w:shd w:val="clear" w:color="auto" w:fill="auto"/>
            <w:noWrap/>
            <w:vAlign w:val="bottom"/>
          </w:tcPr>
          <w:p w:rsidR="00715903" w:rsidRPr="00086556" w:rsidRDefault="00715903" w:rsidP="009776B6">
            <w:pPr>
              <w:pStyle w:val="a4"/>
              <w:overflowPunct/>
              <w:ind w:right="0"/>
              <w:jc w:val="right"/>
            </w:pPr>
            <w:r w:rsidRPr="00086556">
              <w:t>36.6</w:t>
            </w:r>
          </w:p>
        </w:tc>
      </w:tr>
      <w:tr w:rsidR="00715903" w:rsidRPr="00243A1F" w:rsidTr="009776B6">
        <w:trPr>
          <w:trHeight w:val="240"/>
        </w:trPr>
        <w:tc>
          <w:tcPr>
            <w:tcW w:w="0" w:type="auto"/>
            <w:shd w:val="clear" w:color="auto" w:fill="auto"/>
          </w:tcPr>
          <w:p w:rsidR="00715903" w:rsidRPr="00243A1F" w:rsidRDefault="00715903" w:rsidP="009776B6">
            <w:pPr>
              <w:pStyle w:val="a4"/>
              <w:overflowPunct/>
              <w:ind w:right="0"/>
              <w:jc w:val="left"/>
              <w:rPr>
                <w:lang w:val="es-MX"/>
              </w:rPr>
            </w:pPr>
            <w:r w:rsidRPr="00243A1F">
              <w:rPr>
                <w:lang w:val="es-MX"/>
              </w:rPr>
              <w:t>极端贫困人口</w:t>
            </w:r>
          </w:p>
        </w:tc>
        <w:tc>
          <w:tcPr>
            <w:tcW w:w="685" w:type="dxa"/>
            <w:shd w:val="clear" w:color="auto" w:fill="auto"/>
            <w:noWrap/>
            <w:vAlign w:val="bottom"/>
          </w:tcPr>
          <w:p w:rsidR="00715903" w:rsidRPr="00243A1F" w:rsidRDefault="00715903" w:rsidP="009776B6">
            <w:pPr>
              <w:pStyle w:val="a4"/>
              <w:overflowPunct/>
              <w:ind w:right="0"/>
              <w:jc w:val="right"/>
            </w:pPr>
            <w:r w:rsidRPr="00243A1F">
              <w:t>11.3</w:t>
            </w:r>
          </w:p>
        </w:tc>
        <w:tc>
          <w:tcPr>
            <w:tcW w:w="685" w:type="dxa"/>
            <w:shd w:val="clear" w:color="auto" w:fill="auto"/>
            <w:noWrap/>
            <w:vAlign w:val="bottom"/>
          </w:tcPr>
          <w:p w:rsidR="00715903" w:rsidRPr="00243A1F" w:rsidRDefault="00715903" w:rsidP="009776B6">
            <w:pPr>
              <w:pStyle w:val="a4"/>
              <w:overflowPunct/>
              <w:ind w:right="0"/>
              <w:jc w:val="right"/>
            </w:pPr>
            <w:r w:rsidRPr="00243A1F">
              <w:t>11.3</w:t>
            </w:r>
          </w:p>
        </w:tc>
        <w:tc>
          <w:tcPr>
            <w:tcW w:w="685" w:type="dxa"/>
            <w:shd w:val="clear" w:color="auto" w:fill="auto"/>
            <w:noWrap/>
            <w:vAlign w:val="bottom"/>
          </w:tcPr>
          <w:p w:rsidR="00715903" w:rsidRPr="00086556" w:rsidRDefault="00715903" w:rsidP="009776B6">
            <w:pPr>
              <w:pStyle w:val="a4"/>
              <w:overflowPunct/>
              <w:ind w:right="0"/>
              <w:jc w:val="right"/>
            </w:pPr>
            <w:r w:rsidRPr="00086556">
              <w:t>11.3</w:t>
            </w:r>
          </w:p>
        </w:tc>
        <w:tc>
          <w:tcPr>
            <w:tcW w:w="113" w:type="dxa"/>
            <w:shd w:val="clear" w:color="auto" w:fill="auto"/>
          </w:tcPr>
          <w:p w:rsidR="00715903" w:rsidRPr="00243A1F" w:rsidRDefault="00715903" w:rsidP="009776B6">
            <w:pPr>
              <w:pStyle w:val="a4"/>
              <w:overflowPunct/>
              <w:ind w:right="0"/>
              <w:jc w:val="right"/>
            </w:pPr>
          </w:p>
        </w:tc>
        <w:tc>
          <w:tcPr>
            <w:tcW w:w="685" w:type="dxa"/>
            <w:shd w:val="clear" w:color="auto" w:fill="auto"/>
            <w:noWrap/>
            <w:vAlign w:val="bottom"/>
          </w:tcPr>
          <w:p w:rsidR="00715903" w:rsidRPr="00243A1F" w:rsidRDefault="00715903" w:rsidP="009776B6">
            <w:pPr>
              <w:pStyle w:val="a4"/>
              <w:overflowPunct/>
              <w:ind w:right="0"/>
              <w:jc w:val="right"/>
            </w:pPr>
            <w:r w:rsidRPr="00243A1F">
              <w:t>9.8</w:t>
            </w:r>
          </w:p>
        </w:tc>
        <w:tc>
          <w:tcPr>
            <w:tcW w:w="685" w:type="dxa"/>
            <w:shd w:val="clear" w:color="auto" w:fill="auto"/>
            <w:noWrap/>
            <w:vAlign w:val="bottom"/>
          </w:tcPr>
          <w:p w:rsidR="00715903" w:rsidRPr="00243A1F" w:rsidRDefault="00715903" w:rsidP="009776B6">
            <w:pPr>
              <w:pStyle w:val="a4"/>
              <w:overflowPunct/>
              <w:ind w:right="0"/>
              <w:jc w:val="right"/>
            </w:pPr>
            <w:r w:rsidRPr="00243A1F">
              <w:t>9.85</w:t>
            </w:r>
          </w:p>
        </w:tc>
        <w:tc>
          <w:tcPr>
            <w:tcW w:w="685" w:type="dxa"/>
            <w:shd w:val="clear" w:color="auto" w:fill="auto"/>
            <w:noWrap/>
            <w:vAlign w:val="bottom"/>
          </w:tcPr>
          <w:p w:rsidR="00715903" w:rsidRPr="00086556" w:rsidRDefault="00715903" w:rsidP="009776B6">
            <w:pPr>
              <w:pStyle w:val="a4"/>
              <w:overflowPunct/>
              <w:ind w:right="0"/>
              <w:jc w:val="right"/>
            </w:pPr>
            <w:r w:rsidRPr="00086556">
              <w:t>9.83</w:t>
            </w:r>
          </w:p>
        </w:tc>
        <w:tc>
          <w:tcPr>
            <w:tcW w:w="113" w:type="dxa"/>
            <w:shd w:val="clear" w:color="auto" w:fill="auto"/>
          </w:tcPr>
          <w:p w:rsidR="00715903" w:rsidRPr="00243A1F" w:rsidRDefault="00715903" w:rsidP="009776B6">
            <w:pPr>
              <w:pStyle w:val="a4"/>
              <w:overflowPunct/>
              <w:ind w:right="0"/>
              <w:jc w:val="right"/>
            </w:pPr>
          </w:p>
        </w:tc>
        <w:tc>
          <w:tcPr>
            <w:tcW w:w="685" w:type="dxa"/>
            <w:shd w:val="clear" w:color="auto" w:fill="auto"/>
            <w:noWrap/>
            <w:vAlign w:val="bottom"/>
          </w:tcPr>
          <w:p w:rsidR="00715903" w:rsidRPr="00243A1F" w:rsidRDefault="00715903" w:rsidP="009776B6">
            <w:pPr>
              <w:pStyle w:val="a4"/>
              <w:overflowPunct/>
              <w:ind w:right="0"/>
              <w:jc w:val="right"/>
            </w:pPr>
            <w:r w:rsidRPr="00243A1F">
              <w:t>9.43</w:t>
            </w:r>
          </w:p>
        </w:tc>
        <w:tc>
          <w:tcPr>
            <w:tcW w:w="685" w:type="dxa"/>
            <w:shd w:val="clear" w:color="auto" w:fill="auto"/>
            <w:noWrap/>
            <w:vAlign w:val="bottom"/>
          </w:tcPr>
          <w:p w:rsidR="00715903" w:rsidRPr="00243A1F" w:rsidRDefault="00715903" w:rsidP="009776B6">
            <w:pPr>
              <w:pStyle w:val="a4"/>
              <w:overflowPunct/>
              <w:ind w:right="0"/>
              <w:jc w:val="right"/>
            </w:pPr>
            <w:r w:rsidRPr="00243A1F">
              <w:t>9.65</w:t>
            </w:r>
          </w:p>
        </w:tc>
        <w:tc>
          <w:tcPr>
            <w:tcW w:w="685" w:type="dxa"/>
            <w:shd w:val="clear" w:color="auto" w:fill="auto"/>
            <w:noWrap/>
            <w:vAlign w:val="bottom"/>
          </w:tcPr>
          <w:p w:rsidR="00715903" w:rsidRPr="00086556" w:rsidRDefault="00715903" w:rsidP="009776B6">
            <w:pPr>
              <w:pStyle w:val="a4"/>
              <w:overflowPunct/>
              <w:ind w:right="0"/>
              <w:jc w:val="right"/>
            </w:pPr>
            <w:r w:rsidRPr="00086556">
              <w:t>9.54</w:t>
            </w:r>
          </w:p>
        </w:tc>
      </w:tr>
      <w:tr w:rsidR="00715903" w:rsidRPr="00243A1F" w:rsidTr="009776B6">
        <w:trPr>
          <w:trHeight w:val="240"/>
        </w:trPr>
        <w:tc>
          <w:tcPr>
            <w:tcW w:w="0" w:type="auto"/>
            <w:shd w:val="clear" w:color="auto" w:fill="auto"/>
          </w:tcPr>
          <w:p w:rsidR="00715903" w:rsidRPr="00E1045B" w:rsidRDefault="00715903" w:rsidP="009776B6">
            <w:pPr>
              <w:pStyle w:val="a4"/>
              <w:overflowPunct/>
              <w:ind w:right="0"/>
              <w:jc w:val="left"/>
              <w:rPr>
                <w:spacing w:val="-2"/>
              </w:rPr>
            </w:pPr>
            <w:r w:rsidRPr="00E1045B">
              <w:rPr>
                <w:spacing w:val="-2"/>
              </w:rPr>
              <w:t>缺乏社会要素的弱势人口</w:t>
            </w:r>
          </w:p>
        </w:tc>
        <w:tc>
          <w:tcPr>
            <w:tcW w:w="685" w:type="dxa"/>
            <w:shd w:val="clear" w:color="auto" w:fill="auto"/>
            <w:noWrap/>
            <w:vAlign w:val="bottom"/>
          </w:tcPr>
          <w:p w:rsidR="00715903" w:rsidRPr="00243A1F" w:rsidRDefault="00715903" w:rsidP="009776B6">
            <w:pPr>
              <w:pStyle w:val="a4"/>
              <w:overflowPunct/>
              <w:ind w:right="0"/>
              <w:jc w:val="right"/>
            </w:pPr>
            <w:r w:rsidRPr="00243A1F">
              <w:t>29.1</w:t>
            </w:r>
          </w:p>
        </w:tc>
        <w:tc>
          <w:tcPr>
            <w:tcW w:w="685" w:type="dxa"/>
            <w:shd w:val="clear" w:color="auto" w:fill="auto"/>
            <w:noWrap/>
            <w:vAlign w:val="bottom"/>
          </w:tcPr>
          <w:p w:rsidR="00715903" w:rsidRPr="00243A1F" w:rsidRDefault="00715903" w:rsidP="009776B6">
            <w:pPr>
              <w:pStyle w:val="a4"/>
              <w:overflowPunct/>
              <w:ind w:right="0"/>
              <w:jc w:val="right"/>
            </w:pPr>
            <w:r w:rsidRPr="00243A1F">
              <w:t>27.1</w:t>
            </w:r>
          </w:p>
        </w:tc>
        <w:tc>
          <w:tcPr>
            <w:tcW w:w="685" w:type="dxa"/>
            <w:shd w:val="clear" w:color="auto" w:fill="auto"/>
            <w:noWrap/>
            <w:vAlign w:val="bottom"/>
          </w:tcPr>
          <w:p w:rsidR="00715903" w:rsidRPr="00086556" w:rsidRDefault="00715903" w:rsidP="009776B6">
            <w:pPr>
              <w:pStyle w:val="a4"/>
              <w:overflowPunct/>
              <w:ind w:right="0"/>
              <w:jc w:val="right"/>
            </w:pPr>
            <w:r w:rsidRPr="00086556">
              <w:t>28.1</w:t>
            </w:r>
          </w:p>
        </w:tc>
        <w:tc>
          <w:tcPr>
            <w:tcW w:w="113" w:type="dxa"/>
            <w:shd w:val="clear" w:color="auto" w:fill="auto"/>
          </w:tcPr>
          <w:p w:rsidR="00715903" w:rsidRPr="00243A1F" w:rsidRDefault="00715903" w:rsidP="009776B6">
            <w:pPr>
              <w:pStyle w:val="a4"/>
              <w:overflowPunct/>
              <w:ind w:right="0"/>
              <w:jc w:val="right"/>
            </w:pPr>
          </w:p>
        </w:tc>
        <w:tc>
          <w:tcPr>
            <w:tcW w:w="685" w:type="dxa"/>
            <w:shd w:val="clear" w:color="auto" w:fill="auto"/>
            <w:noWrap/>
            <w:vAlign w:val="bottom"/>
          </w:tcPr>
          <w:p w:rsidR="00715903" w:rsidRPr="00243A1F" w:rsidRDefault="00715903" w:rsidP="009776B6">
            <w:pPr>
              <w:pStyle w:val="a4"/>
              <w:overflowPunct/>
              <w:ind w:right="0"/>
              <w:jc w:val="right"/>
            </w:pPr>
            <w:r w:rsidRPr="00243A1F">
              <w:t>29.9</w:t>
            </w:r>
          </w:p>
        </w:tc>
        <w:tc>
          <w:tcPr>
            <w:tcW w:w="685" w:type="dxa"/>
            <w:shd w:val="clear" w:color="auto" w:fill="auto"/>
            <w:noWrap/>
            <w:vAlign w:val="bottom"/>
          </w:tcPr>
          <w:p w:rsidR="00715903" w:rsidRPr="00243A1F" w:rsidRDefault="00715903" w:rsidP="009776B6">
            <w:pPr>
              <w:pStyle w:val="a4"/>
              <w:overflowPunct/>
              <w:ind w:right="0"/>
              <w:jc w:val="right"/>
            </w:pPr>
            <w:r w:rsidRPr="00243A1F">
              <w:t>27.3</w:t>
            </w:r>
          </w:p>
        </w:tc>
        <w:tc>
          <w:tcPr>
            <w:tcW w:w="685" w:type="dxa"/>
            <w:shd w:val="clear" w:color="auto" w:fill="auto"/>
            <w:noWrap/>
            <w:vAlign w:val="bottom"/>
          </w:tcPr>
          <w:p w:rsidR="00715903" w:rsidRPr="00086556" w:rsidRDefault="00715903" w:rsidP="009776B6">
            <w:pPr>
              <w:pStyle w:val="a4"/>
              <w:overflowPunct/>
              <w:ind w:right="0"/>
              <w:jc w:val="right"/>
            </w:pPr>
            <w:r w:rsidRPr="00086556">
              <w:t>28.6</w:t>
            </w:r>
          </w:p>
        </w:tc>
        <w:tc>
          <w:tcPr>
            <w:tcW w:w="113" w:type="dxa"/>
            <w:shd w:val="clear" w:color="auto" w:fill="auto"/>
          </w:tcPr>
          <w:p w:rsidR="00715903" w:rsidRPr="00243A1F" w:rsidRDefault="00715903" w:rsidP="009776B6">
            <w:pPr>
              <w:pStyle w:val="a4"/>
              <w:overflowPunct/>
              <w:ind w:right="0"/>
              <w:jc w:val="right"/>
            </w:pPr>
          </w:p>
        </w:tc>
        <w:tc>
          <w:tcPr>
            <w:tcW w:w="685" w:type="dxa"/>
            <w:shd w:val="clear" w:color="auto" w:fill="auto"/>
            <w:noWrap/>
            <w:vAlign w:val="bottom"/>
          </w:tcPr>
          <w:p w:rsidR="00715903" w:rsidRPr="00243A1F" w:rsidRDefault="00715903" w:rsidP="009776B6">
            <w:pPr>
              <w:pStyle w:val="a4"/>
              <w:overflowPunct/>
              <w:ind w:right="0"/>
              <w:jc w:val="right"/>
            </w:pPr>
            <w:r w:rsidRPr="00243A1F">
              <w:t>27.3</w:t>
            </w:r>
          </w:p>
        </w:tc>
        <w:tc>
          <w:tcPr>
            <w:tcW w:w="685" w:type="dxa"/>
            <w:shd w:val="clear" w:color="auto" w:fill="auto"/>
            <w:noWrap/>
            <w:vAlign w:val="bottom"/>
          </w:tcPr>
          <w:p w:rsidR="00715903" w:rsidRPr="00243A1F" w:rsidRDefault="00715903" w:rsidP="009776B6">
            <w:pPr>
              <w:pStyle w:val="a4"/>
              <w:overflowPunct/>
              <w:ind w:right="0"/>
              <w:jc w:val="right"/>
            </w:pPr>
            <w:r w:rsidRPr="00243A1F">
              <w:t>25.3</w:t>
            </w:r>
          </w:p>
        </w:tc>
        <w:tc>
          <w:tcPr>
            <w:tcW w:w="685" w:type="dxa"/>
            <w:shd w:val="clear" w:color="auto" w:fill="auto"/>
            <w:noWrap/>
            <w:vAlign w:val="bottom"/>
          </w:tcPr>
          <w:p w:rsidR="00715903" w:rsidRPr="00086556" w:rsidRDefault="00715903" w:rsidP="009776B6">
            <w:pPr>
              <w:pStyle w:val="a4"/>
              <w:overflowPunct/>
              <w:ind w:right="0"/>
              <w:jc w:val="right"/>
            </w:pPr>
            <w:r w:rsidRPr="00086556">
              <w:t>26.3</w:t>
            </w:r>
          </w:p>
        </w:tc>
      </w:tr>
      <w:tr w:rsidR="00715903" w:rsidRPr="00243A1F" w:rsidTr="009776B6">
        <w:trPr>
          <w:trHeight w:val="240"/>
        </w:trPr>
        <w:tc>
          <w:tcPr>
            <w:tcW w:w="0" w:type="auto"/>
            <w:shd w:val="clear" w:color="auto" w:fill="auto"/>
          </w:tcPr>
          <w:p w:rsidR="00715903" w:rsidRPr="00243A1F" w:rsidRDefault="00715903" w:rsidP="009776B6">
            <w:pPr>
              <w:pStyle w:val="a4"/>
              <w:overflowPunct/>
              <w:ind w:right="0"/>
              <w:jc w:val="left"/>
              <w:rPr>
                <w:lang w:val="es-MX"/>
              </w:rPr>
            </w:pPr>
            <w:r w:rsidRPr="00243A1F">
              <w:rPr>
                <w:lang w:val="es-MX"/>
              </w:rPr>
              <w:t>低收入型弱势人口</w:t>
            </w:r>
          </w:p>
        </w:tc>
        <w:tc>
          <w:tcPr>
            <w:tcW w:w="685" w:type="dxa"/>
            <w:shd w:val="clear" w:color="auto" w:fill="auto"/>
            <w:noWrap/>
            <w:vAlign w:val="bottom"/>
          </w:tcPr>
          <w:p w:rsidR="00715903" w:rsidRPr="00243A1F" w:rsidRDefault="00715903" w:rsidP="009776B6">
            <w:pPr>
              <w:pStyle w:val="a4"/>
              <w:overflowPunct/>
              <w:ind w:right="0"/>
              <w:jc w:val="right"/>
            </w:pPr>
            <w:r w:rsidRPr="00243A1F">
              <w:t>5.65</w:t>
            </w:r>
          </w:p>
        </w:tc>
        <w:tc>
          <w:tcPr>
            <w:tcW w:w="685" w:type="dxa"/>
            <w:shd w:val="clear" w:color="auto" w:fill="auto"/>
            <w:noWrap/>
            <w:vAlign w:val="bottom"/>
          </w:tcPr>
          <w:p w:rsidR="00715903" w:rsidRPr="00243A1F" w:rsidRDefault="00715903" w:rsidP="009776B6">
            <w:pPr>
              <w:pStyle w:val="a4"/>
              <w:overflowPunct/>
              <w:ind w:right="0"/>
              <w:jc w:val="right"/>
            </w:pPr>
            <w:r w:rsidRPr="00243A1F">
              <w:t>6.11</w:t>
            </w:r>
          </w:p>
        </w:tc>
        <w:tc>
          <w:tcPr>
            <w:tcW w:w="685" w:type="dxa"/>
            <w:shd w:val="clear" w:color="auto" w:fill="auto"/>
            <w:noWrap/>
            <w:vAlign w:val="bottom"/>
          </w:tcPr>
          <w:p w:rsidR="00715903" w:rsidRPr="00086556" w:rsidRDefault="00715903" w:rsidP="009776B6">
            <w:pPr>
              <w:pStyle w:val="a4"/>
              <w:overflowPunct/>
              <w:ind w:right="0"/>
              <w:jc w:val="right"/>
            </w:pPr>
            <w:r w:rsidRPr="00086556">
              <w:t>5.89</w:t>
            </w:r>
          </w:p>
        </w:tc>
        <w:tc>
          <w:tcPr>
            <w:tcW w:w="113" w:type="dxa"/>
            <w:shd w:val="clear" w:color="auto" w:fill="auto"/>
          </w:tcPr>
          <w:p w:rsidR="00715903" w:rsidRPr="00243A1F" w:rsidRDefault="00715903" w:rsidP="009776B6">
            <w:pPr>
              <w:pStyle w:val="a4"/>
              <w:overflowPunct/>
              <w:ind w:right="0"/>
              <w:jc w:val="right"/>
            </w:pPr>
          </w:p>
        </w:tc>
        <w:tc>
          <w:tcPr>
            <w:tcW w:w="685" w:type="dxa"/>
            <w:shd w:val="clear" w:color="auto" w:fill="auto"/>
            <w:noWrap/>
            <w:vAlign w:val="bottom"/>
          </w:tcPr>
          <w:p w:rsidR="00715903" w:rsidRPr="00243A1F" w:rsidRDefault="00715903" w:rsidP="009776B6">
            <w:pPr>
              <w:pStyle w:val="a4"/>
              <w:overflowPunct/>
              <w:ind w:right="0"/>
              <w:jc w:val="right"/>
            </w:pPr>
            <w:r w:rsidRPr="00243A1F">
              <w:t>5.76</w:t>
            </w:r>
          </w:p>
        </w:tc>
        <w:tc>
          <w:tcPr>
            <w:tcW w:w="685" w:type="dxa"/>
            <w:shd w:val="clear" w:color="auto" w:fill="auto"/>
            <w:noWrap/>
            <w:vAlign w:val="bottom"/>
          </w:tcPr>
          <w:p w:rsidR="00715903" w:rsidRPr="00243A1F" w:rsidRDefault="00715903" w:rsidP="009776B6">
            <w:pPr>
              <w:pStyle w:val="a4"/>
              <w:overflowPunct/>
              <w:ind w:right="0"/>
              <w:jc w:val="right"/>
            </w:pPr>
            <w:r w:rsidRPr="00243A1F">
              <w:t>6.55</w:t>
            </w:r>
          </w:p>
        </w:tc>
        <w:tc>
          <w:tcPr>
            <w:tcW w:w="685" w:type="dxa"/>
            <w:shd w:val="clear" w:color="auto" w:fill="auto"/>
            <w:noWrap/>
            <w:vAlign w:val="bottom"/>
          </w:tcPr>
          <w:p w:rsidR="00715903" w:rsidRPr="00086556" w:rsidRDefault="00715903" w:rsidP="009776B6">
            <w:pPr>
              <w:pStyle w:val="a4"/>
              <w:overflowPunct/>
              <w:ind w:right="0"/>
              <w:jc w:val="right"/>
            </w:pPr>
            <w:r w:rsidRPr="00086556">
              <w:t>6.16</w:t>
            </w:r>
          </w:p>
        </w:tc>
        <w:tc>
          <w:tcPr>
            <w:tcW w:w="113" w:type="dxa"/>
            <w:shd w:val="clear" w:color="auto" w:fill="auto"/>
          </w:tcPr>
          <w:p w:rsidR="00715903" w:rsidRPr="00243A1F" w:rsidRDefault="00715903" w:rsidP="009776B6">
            <w:pPr>
              <w:pStyle w:val="a4"/>
              <w:overflowPunct/>
              <w:ind w:right="0"/>
              <w:jc w:val="right"/>
            </w:pPr>
          </w:p>
        </w:tc>
        <w:tc>
          <w:tcPr>
            <w:tcW w:w="685" w:type="dxa"/>
            <w:shd w:val="clear" w:color="auto" w:fill="auto"/>
            <w:noWrap/>
            <w:vAlign w:val="bottom"/>
          </w:tcPr>
          <w:p w:rsidR="00715903" w:rsidRPr="00243A1F" w:rsidRDefault="00715903" w:rsidP="009776B6">
            <w:pPr>
              <w:pStyle w:val="a4"/>
              <w:overflowPunct/>
              <w:ind w:right="0"/>
              <w:jc w:val="right"/>
            </w:pPr>
            <w:r w:rsidRPr="00243A1F">
              <w:t>6.65</w:t>
            </w:r>
          </w:p>
        </w:tc>
        <w:tc>
          <w:tcPr>
            <w:tcW w:w="685" w:type="dxa"/>
            <w:shd w:val="clear" w:color="auto" w:fill="auto"/>
            <w:noWrap/>
            <w:vAlign w:val="bottom"/>
          </w:tcPr>
          <w:p w:rsidR="00715903" w:rsidRPr="00243A1F" w:rsidRDefault="00715903" w:rsidP="009776B6">
            <w:pPr>
              <w:pStyle w:val="a4"/>
              <w:overflowPunct/>
              <w:ind w:right="0"/>
              <w:jc w:val="right"/>
            </w:pPr>
            <w:r w:rsidRPr="00243A1F">
              <w:t>7.47</w:t>
            </w:r>
          </w:p>
        </w:tc>
        <w:tc>
          <w:tcPr>
            <w:tcW w:w="685" w:type="dxa"/>
            <w:shd w:val="clear" w:color="auto" w:fill="auto"/>
            <w:noWrap/>
            <w:vAlign w:val="bottom"/>
          </w:tcPr>
          <w:p w:rsidR="00715903" w:rsidRPr="00086556" w:rsidRDefault="00715903" w:rsidP="009776B6">
            <w:pPr>
              <w:pStyle w:val="a4"/>
              <w:overflowPunct/>
              <w:ind w:right="0"/>
              <w:jc w:val="right"/>
            </w:pPr>
            <w:r w:rsidRPr="00086556">
              <w:t>7.07</w:t>
            </w:r>
          </w:p>
        </w:tc>
      </w:tr>
      <w:tr w:rsidR="00715903" w:rsidRPr="00243A1F" w:rsidTr="009776B6">
        <w:trPr>
          <w:trHeight w:val="240"/>
        </w:trPr>
        <w:tc>
          <w:tcPr>
            <w:tcW w:w="0" w:type="auto"/>
            <w:shd w:val="clear" w:color="auto" w:fill="auto"/>
          </w:tcPr>
          <w:p w:rsidR="00715903" w:rsidRPr="00243A1F" w:rsidRDefault="00715903" w:rsidP="009776B6">
            <w:pPr>
              <w:pStyle w:val="a4"/>
              <w:overflowPunct/>
              <w:ind w:right="0"/>
              <w:jc w:val="left"/>
              <w:rPr>
                <w:lang w:val="es-MX"/>
              </w:rPr>
            </w:pPr>
            <w:r w:rsidRPr="00243A1F">
              <w:rPr>
                <w:lang w:val="es-MX"/>
              </w:rPr>
              <w:t>不贫困、不弱势人口</w:t>
            </w:r>
          </w:p>
        </w:tc>
        <w:tc>
          <w:tcPr>
            <w:tcW w:w="685" w:type="dxa"/>
            <w:shd w:val="clear" w:color="auto" w:fill="auto"/>
            <w:noWrap/>
            <w:vAlign w:val="bottom"/>
          </w:tcPr>
          <w:p w:rsidR="00715903" w:rsidRPr="00243A1F" w:rsidRDefault="00715903" w:rsidP="009776B6">
            <w:pPr>
              <w:pStyle w:val="a4"/>
              <w:overflowPunct/>
              <w:ind w:right="0"/>
              <w:jc w:val="right"/>
            </w:pPr>
            <w:r w:rsidRPr="00243A1F">
              <w:t>19.2</w:t>
            </w:r>
          </w:p>
        </w:tc>
        <w:tc>
          <w:tcPr>
            <w:tcW w:w="685" w:type="dxa"/>
            <w:shd w:val="clear" w:color="auto" w:fill="auto"/>
            <w:noWrap/>
            <w:vAlign w:val="bottom"/>
          </w:tcPr>
          <w:p w:rsidR="00715903" w:rsidRPr="00243A1F" w:rsidRDefault="00715903" w:rsidP="009776B6">
            <w:pPr>
              <w:pStyle w:val="a4"/>
              <w:overflowPunct/>
              <w:ind w:right="0"/>
              <w:jc w:val="right"/>
            </w:pPr>
            <w:r w:rsidRPr="00243A1F">
              <w:t>20.6</w:t>
            </w:r>
          </w:p>
        </w:tc>
        <w:tc>
          <w:tcPr>
            <w:tcW w:w="685" w:type="dxa"/>
            <w:shd w:val="clear" w:color="auto" w:fill="auto"/>
            <w:noWrap/>
            <w:vAlign w:val="bottom"/>
          </w:tcPr>
          <w:p w:rsidR="00715903" w:rsidRPr="00086556" w:rsidRDefault="00715903" w:rsidP="009776B6">
            <w:pPr>
              <w:pStyle w:val="a4"/>
              <w:overflowPunct/>
              <w:ind w:right="0"/>
              <w:jc w:val="right"/>
            </w:pPr>
            <w:r w:rsidRPr="00086556">
              <w:t>19.9</w:t>
            </w:r>
          </w:p>
        </w:tc>
        <w:tc>
          <w:tcPr>
            <w:tcW w:w="113" w:type="dxa"/>
            <w:shd w:val="clear" w:color="auto" w:fill="auto"/>
          </w:tcPr>
          <w:p w:rsidR="00715903" w:rsidRPr="00243A1F" w:rsidRDefault="00715903" w:rsidP="009776B6">
            <w:pPr>
              <w:pStyle w:val="a4"/>
              <w:overflowPunct/>
              <w:ind w:right="0"/>
              <w:jc w:val="right"/>
            </w:pPr>
          </w:p>
        </w:tc>
        <w:tc>
          <w:tcPr>
            <w:tcW w:w="685" w:type="dxa"/>
            <w:shd w:val="clear" w:color="auto" w:fill="auto"/>
            <w:noWrap/>
            <w:vAlign w:val="bottom"/>
          </w:tcPr>
          <w:p w:rsidR="00715903" w:rsidRPr="00243A1F" w:rsidRDefault="00715903" w:rsidP="009776B6">
            <w:pPr>
              <w:pStyle w:val="a4"/>
              <w:overflowPunct/>
              <w:ind w:right="0"/>
              <w:jc w:val="right"/>
            </w:pPr>
            <w:r w:rsidRPr="00243A1F">
              <w:t>19.3</w:t>
            </w:r>
          </w:p>
        </w:tc>
        <w:tc>
          <w:tcPr>
            <w:tcW w:w="685" w:type="dxa"/>
            <w:shd w:val="clear" w:color="auto" w:fill="auto"/>
            <w:noWrap/>
            <w:vAlign w:val="bottom"/>
          </w:tcPr>
          <w:p w:rsidR="00715903" w:rsidRPr="00243A1F" w:rsidRDefault="00715903" w:rsidP="009776B6">
            <w:pPr>
              <w:pStyle w:val="a4"/>
              <w:overflowPunct/>
              <w:ind w:right="0"/>
              <w:jc w:val="right"/>
            </w:pPr>
            <w:r w:rsidRPr="00243A1F">
              <w:t>20.3</w:t>
            </w:r>
          </w:p>
        </w:tc>
        <w:tc>
          <w:tcPr>
            <w:tcW w:w="685" w:type="dxa"/>
            <w:shd w:val="clear" w:color="auto" w:fill="auto"/>
            <w:noWrap/>
            <w:vAlign w:val="bottom"/>
          </w:tcPr>
          <w:p w:rsidR="00715903" w:rsidRPr="00086556" w:rsidRDefault="00715903" w:rsidP="009776B6">
            <w:pPr>
              <w:pStyle w:val="a4"/>
              <w:overflowPunct/>
              <w:ind w:right="0"/>
              <w:jc w:val="right"/>
            </w:pPr>
            <w:r w:rsidRPr="00086556">
              <w:t>19.8</w:t>
            </w:r>
          </w:p>
        </w:tc>
        <w:tc>
          <w:tcPr>
            <w:tcW w:w="113" w:type="dxa"/>
            <w:shd w:val="clear" w:color="auto" w:fill="auto"/>
          </w:tcPr>
          <w:p w:rsidR="00715903" w:rsidRPr="00243A1F" w:rsidRDefault="00715903" w:rsidP="009776B6">
            <w:pPr>
              <w:pStyle w:val="a4"/>
              <w:overflowPunct/>
              <w:ind w:right="0"/>
              <w:jc w:val="right"/>
            </w:pPr>
          </w:p>
        </w:tc>
        <w:tc>
          <w:tcPr>
            <w:tcW w:w="685" w:type="dxa"/>
            <w:shd w:val="clear" w:color="auto" w:fill="auto"/>
            <w:noWrap/>
            <w:vAlign w:val="bottom"/>
          </w:tcPr>
          <w:p w:rsidR="00715903" w:rsidRPr="00243A1F" w:rsidRDefault="00715903" w:rsidP="009776B6">
            <w:pPr>
              <w:pStyle w:val="a4"/>
              <w:overflowPunct/>
              <w:ind w:right="0"/>
              <w:jc w:val="right"/>
            </w:pPr>
            <w:r w:rsidRPr="00243A1F">
              <w:t>20.1</w:t>
            </w:r>
          </w:p>
        </w:tc>
        <w:tc>
          <w:tcPr>
            <w:tcW w:w="685" w:type="dxa"/>
            <w:shd w:val="clear" w:color="auto" w:fill="auto"/>
            <w:noWrap/>
            <w:vAlign w:val="bottom"/>
          </w:tcPr>
          <w:p w:rsidR="00715903" w:rsidRPr="00243A1F" w:rsidRDefault="00715903" w:rsidP="009776B6">
            <w:pPr>
              <w:pStyle w:val="a4"/>
              <w:overflowPunct/>
              <w:ind w:right="0"/>
              <w:jc w:val="right"/>
            </w:pPr>
            <w:r w:rsidRPr="00243A1F">
              <w:t>20.9</w:t>
            </w:r>
          </w:p>
        </w:tc>
        <w:tc>
          <w:tcPr>
            <w:tcW w:w="685" w:type="dxa"/>
            <w:shd w:val="clear" w:color="auto" w:fill="auto"/>
            <w:noWrap/>
            <w:vAlign w:val="bottom"/>
          </w:tcPr>
          <w:p w:rsidR="00715903" w:rsidRPr="00086556" w:rsidRDefault="00715903" w:rsidP="009776B6">
            <w:pPr>
              <w:pStyle w:val="a4"/>
              <w:overflowPunct/>
              <w:ind w:right="0"/>
              <w:jc w:val="right"/>
            </w:pPr>
            <w:r w:rsidRPr="00086556">
              <w:t>20.5</w:t>
            </w:r>
          </w:p>
        </w:tc>
      </w:tr>
    </w:tbl>
    <w:p w:rsidR="00715903" w:rsidRPr="00F4773B" w:rsidRDefault="00715903" w:rsidP="00715903">
      <w:pPr>
        <w:pStyle w:val="SingleTxtGC"/>
        <w:spacing w:before="120"/>
        <w:rPr>
          <w:sz w:val="19"/>
          <w:szCs w:val="19"/>
        </w:rPr>
      </w:pPr>
      <w:r w:rsidRPr="001D60F7">
        <w:rPr>
          <w:rFonts w:eastAsia="楷体_GB2312" w:hint="eastAsia"/>
          <w:sz w:val="19"/>
          <w:szCs w:val="19"/>
        </w:rPr>
        <w:t>资料来源：</w:t>
      </w:r>
      <w:r w:rsidRPr="00F4773B">
        <w:rPr>
          <w:rFonts w:hint="eastAsia"/>
          <w:sz w:val="19"/>
          <w:szCs w:val="19"/>
        </w:rPr>
        <w:t>国家妇女事务局，根据全国社会发展政策评估委员会的数据计算得出。贫困的衡量，墨西哥合众国，</w:t>
      </w:r>
      <w:r w:rsidRPr="00F4773B">
        <w:rPr>
          <w:rFonts w:hint="eastAsia"/>
          <w:sz w:val="19"/>
          <w:szCs w:val="19"/>
        </w:rPr>
        <w:t>2008</w:t>
      </w:r>
      <w:r w:rsidRPr="00F4773B">
        <w:rPr>
          <w:rFonts w:hint="eastAsia"/>
          <w:sz w:val="19"/>
          <w:szCs w:val="19"/>
        </w:rPr>
        <w:t>年。</w:t>
      </w:r>
      <w:r w:rsidRPr="00F4773B">
        <w:rPr>
          <w:rFonts w:hint="eastAsia"/>
          <w:sz w:val="19"/>
          <w:szCs w:val="19"/>
        </w:rPr>
        <w:t>[</w:t>
      </w:r>
      <w:r w:rsidRPr="00F4773B">
        <w:rPr>
          <w:rFonts w:hint="eastAsia"/>
          <w:sz w:val="19"/>
          <w:szCs w:val="19"/>
        </w:rPr>
        <w:t>在线</w:t>
      </w:r>
      <w:r w:rsidRPr="00F4773B">
        <w:rPr>
          <w:rFonts w:hint="eastAsia"/>
          <w:sz w:val="19"/>
          <w:szCs w:val="19"/>
        </w:rPr>
        <w:t>]</w:t>
      </w:r>
      <w:r w:rsidRPr="00F4773B">
        <w:rPr>
          <w:rFonts w:hint="eastAsia"/>
          <w:sz w:val="19"/>
          <w:szCs w:val="19"/>
        </w:rPr>
        <w:t>计算程序可查阅：</w:t>
      </w:r>
      <w:r w:rsidRPr="00F4773B">
        <w:rPr>
          <w:rFonts w:hint="eastAsia"/>
          <w:sz w:val="19"/>
          <w:szCs w:val="19"/>
        </w:rPr>
        <w:t>http://web.coneval.gob.mx/</w:t>
      </w:r>
      <w:r>
        <w:rPr>
          <w:rFonts w:hint="eastAsia"/>
          <w:sz w:val="19"/>
          <w:szCs w:val="19"/>
        </w:rPr>
        <w:t xml:space="preserve"> </w:t>
      </w:r>
      <w:r w:rsidRPr="00F4773B">
        <w:rPr>
          <w:rFonts w:hint="eastAsia"/>
          <w:sz w:val="19"/>
          <w:szCs w:val="19"/>
        </w:rPr>
        <w:t xml:space="preserve">Inmujeres, </w:t>
      </w:r>
      <w:r w:rsidRPr="00F4773B">
        <w:rPr>
          <w:rFonts w:hint="eastAsia"/>
          <w:sz w:val="19"/>
          <w:szCs w:val="19"/>
        </w:rPr>
        <w:t>根据全国社会发展政策评估委员会的数据计算得出。贫困的衡量，墨西哥合众国，</w:t>
      </w:r>
      <w:r w:rsidRPr="00F4773B">
        <w:rPr>
          <w:rFonts w:hint="eastAsia"/>
          <w:sz w:val="19"/>
          <w:szCs w:val="19"/>
        </w:rPr>
        <w:t>2010-2014</w:t>
      </w:r>
      <w:r w:rsidRPr="00F4773B">
        <w:rPr>
          <w:rFonts w:hint="eastAsia"/>
          <w:sz w:val="19"/>
          <w:szCs w:val="19"/>
        </w:rPr>
        <w:t>年。</w:t>
      </w:r>
    </w:p>
    <w:p w:rsidR="00715903" w:rsidRPr="00243A1F" w:rsidRDefault="00715903" w:rsidP="00715903">
      <w:pPr>
        <w:pStyle w:val="SingleTxtGC"/>
      </w:pPr>
      <w:r w:rsidRPr="00243A1F">
        <w:rPr>
          <w:lang w:val="es-ES"/>
        </w:rPr>
        <w:t>37.</w:t>
      </w:r>
      <w:r>
        <w:rPr>
          <w:lang w:val="es-ES"/>
        </w:rPr>
        <w:t xml:space="preserve">  </w:t>
      </w:r>
      <w:r w:rsidRPr="00243A1F">
        <w:t>2014</w:t>
      </w:r>
      <w:r w:rsidRPr="00243A1F">
        <w:t>年用于各项扶贫方案的计划拨款金额为</w:t>
      </w:r>
      <w:r w:rsidRPr="00243A1F">
        <w:t>26.705</w:t>
      </w:r>
      <w:r w:rsidRPr="00243A1F">
        <w:t>亿比索。同年</w:t>
      </w:r>
      <w:r w:rsidRPr="00243A1F">
        <w:t>1-12</w:t>
      </w:r>
      <w:r w:rsidRPr="00243A1F">
        <w:t>月实际支出</w:t>
      </w:r>
      <w:r w:rsidRPr="00243A1F">
        <w:t>26.548</w:t>
      </w:r>
      <w:r w:rsidRPr="00243A1F">
        <w:t>亿比索，与当年计划支出额相比出现了</w:t>
      </w:r>
      <w:r w:rsidRPr="00243A1F">
        <w:t>-15.7%</w:t>
      </w:r>
      <w:r w:rsidRPr="00243A1F">
        <w:t>的变动幅度。</w:t>
      </w:r>
      <w:r>
        <w:rPr>
          <w:rStyle w:val="a9"/>
          <w:rFonts w:eastAsia="宋体"/>
        </w:rPr>
        <w:footnoteReference w:id="8"/>
      </w:r>
    </w:p>
    <w:p w:rsidR="00715903" w:rsidRPr="00243A1F" w:rsidRDefault="00715903" w:rsidP="00715903">
      <w:pPr>
        <w:pStyle w:val="SingleTxtGC"/>
        <w:rPr>
          <w:lang w:val="es-ES"/>
        </w:rPr>
      </w:pPr>
      <w:r w:rsidRPr="00243A1F">
        <w:rPr>
          <w:lang w:val="es-ES"/>
        </w:rPr>
        <w:t>38.</w:t>
      </w:r>
      <w:r>
        <w:rPr>
          <w:lang w:val="es-ES"/>
        </w:rPr>
        <w:t xml:space="preserve">  </w:t>
      </w:r>
      <w:r w:rsidRPr="00243A1F">
        <w:t>根据《社会发展基本法》的规定，贫困的衡量指标包含两个方面：</w:t>
      </w:r>
      <w:r>
        <w:rPr>
          <w:rFonts w:hint="eastAsia"/>
        </w:rPr>
        <w:t>(</w:t>
      </w:r>
      <w:r w:rsidRPr="00243A1F">
        <w:t>a)</w:t>
      </w:r>
      <w:r w:rsidRPr="00F4773B">
        <w:rPr>
          <w:rFonts w:hint="eastAsia"/>
          <w:vertAlign w:val="superscript"/>
        </w:rPr>
        <w:t xml:space="preserve"> </w:t>
      </w:r>
      <w:r w:rsidRPr="00243A1F">
        <w:t>家庭收入和</w:t>
      </w:r>
      <w:r>
        <w:rPr>
          <w:rFonts w:hint="eastAsia"/>
        </w:rPr>
        <w:t>(</w:t>
      </w:r>
      <w:r w:rsidRPr="00243A1F">
        <w:t>b)</w:t>
      </w:r>
      <w:r w:rsidRPr="00F4773B">
        <w:rPr>
          <w:rFonts w:hint="eastAsia"/>
          <w:vertAlign w:val="superscript"/>
        </w:rPr>
        <w:t xml:space="preserve"> </w:t>
      </w:r>
      <w:r w:rsidRPr="00243A1F">
        <w:t>在教育、获得医疗服务、获得社会保障、住房质量和空间、获得基本居住设施服务、获得食品以及社会凝聚力方面的社会基本要素的缺失。提高占人口十分之一的最贫困人口的收入，有助于减少极端贫困。</w:t>
      </w:r>
      <w:r w:rsidRPr="00243A1F">
        <w:t>2012-2014</w:t>
      </w:r>
      <w:r w:rsidRPr="00243A1F">
        <w:t>年期间在贫困和极端贫困方面呈现的状况，在很大程度上可以从收入，以及社会要素缺乏和人口动态的演变趋势来解释。</w:t>
      </w:r>
    </w:p>
    <w:p w:rsidR="00715903" w:rsidRPr="00243A1F" w:rsidRDefault="00715903" w:rsidP="00715903">
      <w:pPr>
        <w:pStyle w:val="SingleTxtGC"/>
        <w:rPr>
          <w:lang w:val="es-ES"/>
        </w:rPr>
      </w:pPr>
      <w:r w:rsidRPr="00243A1F">
        <w:rPr>
          <w:lang w:val="es-ES"/>
        </w:rPr>
        <w:t>39.</w:t>
      </w:r>
      <w:r>
        <w:rPr>
          <w:lang w:val="es-ES"/>
        </w:rPr>
        <w:t xml:space="preserve">  </w:t>
      </w:r>
      <w:r w:rsidRPr="00243A1F">
        <w:t>自</w:t>
      </w:r>
      <w:r w:rsidRPr="00243A1F">
        <w:t>2012</w:t>
      </w:r>
      <w:r w:rsidRPr="00243A1F">
        <w:t>年至</w:t>
      </w:r>
      <w:r w:rsidRPr="00243A1F">
        <w:t>2014</w:t>
      </w:r>
      <w:r w:rsidRPr="00243A1F">
        <w:t>年，贫困人口增加了</w:t>
      </w:r>
      <w:r w:rsidRPr="00243A1F">
        <w:t>200</w:t>
      </w:r>
      <w:r w:rsidRPr="00243A1F">
        <w:t>万人，从</w:t>
      </w:r>
      <w:r w:rsidRPr="00243A1F">
        <w:t>5</w:t>
      </w:r>
      <w:r>
        <w:rPr>
          <w:rFonts w:hint="eastAsia"/>
        </w:rPr>
        <w:t>,</w:t>
      </w:r>
      <w:r w:rsidRPr="00243A1F">
        <w:t>330</w:t>
      </w:r>
      <w:r w:rsidRPr="00243A1F">
        <w:t>万人增加到</w:t>
      </w:r>
      <w:r w:rsidRPr="00243A1F">
        <w:t>5</w:t>
      </w:r>
      <w:r>
        <w:rPr>
          <w:rFonts w:hint="eastAsia"/>
        </w:rPr>
        <w:t>,</w:t>
      </w:r>
      <w:r w:rsidRPr="00243A1F">
        <w:t>530</w:t>
      </w:r>
      <w:r w:rsidRPr="00243A1F">
        <w:t>万人。在</w:t>
      </w:r>
      <w:r w:rsidRPr="00243A1F">
        <w:t>2012-2014</w:t>
      </w:r>
      <w:r w:rsidRPr="00243A1F">
        <w:t>年期间，极端贫困人口从</w:t>
      </w:r>
      <w:r w:rsidRPr="00243A1F">
        <w:t>1</w:t>
      </w:r>
      <w:r>
        <w:rPr>
          <w:rFonts w:hint="eastAsia"/>
        </w:rPr>
        <w:t>,</w:t>
      </w:r>
      <w:r w:rsidRPr="00243A1F">
        <w:t>150</w:t>
      </w:r>
      <w:r w:rsidRPr="00243A1F">
        <w:t>万人</w:t>
      </w:r>
      <w:r w:rsidRPr="00243A1F">
        <w:t>(</w:t>
      </w:r>
      <w:r w:rsidRPr="00243A1F">
        <w:t>占总数的</w:t>
      </w:r>
      <w:r w:rsidRPr="00243A1F">
        <w:t>9.8%)</w:t>
      </w:r>
      <w:r w:rsidRPr="00243A1F">
        <w:t>减少到</w:t>
      </w:r>
      <w:r w:rsidRPr="00243A1F">
        <w:t>1</w:t>
      </w:r>
      <w:r>
        <w:rPr>
          <w:rFonts w:hint="eastAsia"/>
        </w:rPr>
        <w:t>,</w:t>
      </w:r>
      <w:r w:rsidRPr="00243A1F">
        <w:t>140</w:t>
      </w:r>
      <w:r w:rsidRPr="00243A1F">
        <w:t>万人</w:t>
      </w:r>
      <w:r w:rsidRPr="00243A1F">
        <w:t>(9.5%)</w:t>
      </w:r>
      <w:r w:rsidRPr="00243A1F">
        <w:t>。</w:t>
      </w:r>
    </w:p>
    <w:p w:rsidR="00715903" w:rsidRPr="00243A1F" w:rsidRDefault="00715903" w:rsidP="00715903">
      <w:pPr>
        <w:pStyle w:val="H1GC"/>
        <w:rPr>
          <w:lang w:val="es-ES"/>
        </w:rPr>
      </w:pPr>
      <w:bookmarkStart w:id="14" w:name="_Toc464752463"/>
      <w:r w:rsidRPr="00243A1F">
        <w:rPr>
          <w:lang w:val="es-ES"/>
        </w:rPr>
        <w:tab/>
      </w:r>
      <w:r w:rsidRPr="00B56BB2">
        <w:rPr>
          <w:lang w:val="es-ES"/>
        </w:rPr>
        <w:t>B.</w:t>
      </w:r>
      <w:r w:rsidRPr="00243A1F">
        <w:rPr>
          <w:lang w:val="es-ES"/>
        </w:rPr>
        <w:tab/>
      </w:r>
      <w:bookmarkEnd w:id="14"/>
      <w:r w:rsidRPr="00243A1F">
        <w:t>国家的宪法、政治和法律结构</w:t>
      </w:r>
    </w:p>
    <w:p w:rsidR="00715903" w:rsidRPr="00243A1F" w:rsidRDefault="00715903" w:rsidP="00715903">
      <w:pPr>
        <w:pStyle w:val="SingleTxtGC"/>
        <w:rPr>
          <w:lang w:val="es-ES"/>
        </w:rPr>
      </w:pPr>
      <w:r w:rsidRPr="00243A1F">
        <w:rPr>
          <w:lang w:val="es-ES"/>
        </w:rPr>
        <w:t>40.</w:t>
      </w:r>
      <w:r>
        <w:rPr>
          <w:lang w:val="es-ES"/>
        </w:rPr>
        <w:t xml:space="preserve">  </w:t>
      </w:r>
      <w:r w:rsidRPr="00243A1F">
        <w:t>《宪法》规定墨西哥合众国是一个民主、联邦的代议制共和国，由</w:t>
      </w:r>
      <w:r w:rsidRPr="00243A1F">
        <w:t>31</w:t>
      </w:r>
      <w:r w:rsidRPr="00243A1F">
        <w:t>个州和</w:t>
      </w:r>
      <w:r w:rsidRPr="00243A1F">
        <w:t>1</w:t>
      </w:r>
      <w:r w:rsidRPr="00243A1F">
        <w:t>个联邦区，即现在的墨西哥城组成，</w:t>
      </w:r>
      <w:r w:rsidRPr="00243A1F">
        <w:rPr>
          <w:rFonts w:hint="eastAsia"/>
        </w:rPr>
        <w:t>这也是</w:t>
      </w:r>
      <w:r w:rsidRPr="00243A1F">
        <w:t>联邦政府</w:t>
      </w:r>
      <w:r w:rsidRPr="00243A1F">
        <w:rPr>
          <w:rFonts w:hint="eastAsia"/>
        </w:rPr>
        <w:t>的</w:t>
      </w:r>
      <w:r w:rsidRPr="00243A1F">
        <w:t>所在地。共和国的每一个州都享有自由、主权和自治权，并拥有各自的《宪法》。</w:t>
      </w:r>
    </w:p>
    <w:p w:rsidR="00715903" w:rsidRPr="00243A1F" w:rsidRDefault="00715903" w:rsidP="00715903">
      <w:pPr>
        <w:pStyle w:val="SingleTxtGC"/>
        <w:rPr>
          <w:lang w:val="es-ES"/>
        </w:rPr>
      </w:pPr>
      <w:r w:rsidRPr="00243A1F">
        <w:rPr>
          <w:lang w:val="es-ES"/>
        </w:rPr>
        <w:t>41.</w:t>
      </w:r>
      <w:r>
        <w:rPr>
          <w:lang w:val="es-ES"/>
        </w:rPr>
        <w:t xml:space="preserve">  </w:t>
      </w:r>
      <w:r w:rsidRPr="00243A1F">
        <w:t>联邦为履行国家职能将权力分为行政权、立法权和司法权。在地方一级也采取三权分立。</w:t>
      </w:r>
    </w:p>
    <w:p w:rsidR="00715903" w:rsidRPr="00243A1F" w:rsidRDefault="00715903" w:rsidP="00715903">
      <w:pPr>
        <w:pStyle w:val="H23GC"/>
        <w:rPr>
          <w:lang w:val="es-ES"/>
        </w:rPr>
      </w:pPr>
      <w:bookmarkStart w:id="15" w:name="_Toc464752464"/>
      <w:r w:rsidRPr="00243A1F">
        <w:rPr>
          <w:lang w:val="es-ES"/>
        </w:rPr>
        <w:tab/>
      </w:r>
      <w:r w:rsidRPr="00B56BB2">
        <w:rPr>
          <w:lang w:val="es-ES"/>
        </w:rPr>
        <w:t>1.</w:t>
      </w:r>
      <w:r w:rsidRPr="00243A1F">
        <w:rPr>
          <w:lang w:val="es-ES"/>
        </w:rPr>
        <w:tab/>
      </w:r>
      <w:bookmarkEnd w:id="15"/>
      <w:r w:rsidRPr="00243A1F">
        <w:rPr>
          <w:lang w:val="es-ES"/>
        </w:rPr>
        <w:t>行政权</w:t>
      </w:r>
    </w:p>
    <w:p w:rsidR="00715903" w:rsidRPr="00243A1F" w:rsidRDefault="00715903" w:rsidP="00715903">
      <w:pPr>
        <w:pStyle w:val="SingleTxtGC"/>
        <w:rPr>
          <w:lang w:val="es-ES"/>
        </w:rPr>
      </w:pPr>
      <w:r w:rsidRPr="00243A1F">
        <w:rPr>
          <w:lang w:val="es-ES"/>
        </w:rPr>
        <w:t>42.</w:t>
      </w:r>
      <w:r>
        <w:rPr>
          <w:lang w:val="es-ES"/>
        </w:rPr>
        <w:t xml:space="preserve">  </w:t>
      </w:r>
      <w:r w:rsidRPr="00243A1F">
        <w:t>行政权的最高首脑为共和国总统，总统任期六年，由</w:t>
      </w:r>
      <w:r w:rsidRPr="00243A1F">
        <w:t>18</w:t>
      </w:r>
      <w:r w:rsidRPr="00243A1F">
        <w:t>岁以上人民直接选举产生。总统选定其内阁，内阁当前由</w:t>
      </w:r>
      <w:r w:rsidRPr="00243A1F">
        <w:t>1</w:t>
      </w:r>
      <w:r w:rsidRPr="00243A1F">
        <w:rPr>
          <w:rFonts w:hint="eastAsia"/>
        </w:rPr>
        <w:t>8</w:t>
      </w:r>
      <w:r w:rsidRPr="00243A1F">
        <w:t>个国家部委的首脑组成，当前，</w:t>
      </w:r>
      <w:r w:rsidRPr="00243A1F">
        <w:rPr>
          <w:rFonts w:hint="eastAsia"/>
        </w:rPr>
        <w:t>其中</w:t>
      </w:r>
      <w:r w:rsidRPr="00243A1F">
        <w:t>三个部委</w:t>
      </w:r>
      <w:r w:rsidRPr="00243A1F">
        <w:rPr>
          <w:rFonts w:hint="eastAsia"/>
        </w:rPr>
        <w:t>的部长</w:t>
      </w:r>
      <w:r w:rsidRPr="00243A1F">
        <w:t>为女性，共和国总检察</w:t>
      </w:r>
      <w:r w:rsidRPr="00243A1F">
        <w:rPr>
          <w:rFonts w:hint="eastAsia"/>
        </w:rPr>
        <w:t>长也是</w:t>
      </w:r>
      <w:r w:rsidRPr="00243A1F">
        <w:t>女性。</w:t>
      </w:r>
    </w:p>
    <w:p w:rsidR="00715903" w:rsidRPr="00243A1F" w:rsidRDefault="00715903" w:rsidP="00715903">
      <w:pPr>
        <w:pStyle w:val="H23GC"/>
        <w:rPr>
          <w:lang w:val="es-ES"/>
        </w:rPr>
      </w:pPr>
      <w:bookmarkStart w:id="16" w:name="_Toc464752465"/>
      <w:r w:rsidRPr="00243A1F">
        <w:rPr>
          <w:lang w:val="es-ES"/>
        </w:rPr>
        <w:tab/>
      </w:r>
      <w:r w:rsidRPr="00B56BB2">
        <w:rPr>
          <w:lang w:val="es-ES"/>
        </w:rPr>
        <w:t>2.</w:t>
      </w:r>
      <w:r w:rsidRPr="00243A1F">
        <w:rPr>
          <w:lang w:val="es-ES"/>
        </w:rPr>
        <w:tab/>
      </w:r>
      <w:bookmarkEnd w:id="16"/>
      <w:r w:rsidRPr="00243A1F">
        <w:rPr>
          <w:lang w:val="es-ES"/>
        </w:rPr>
        <w:t>立法权</w:t>
      </w:r>
    </w:p>
    <w:p w:rsidR="00715903" w:rsidRPr="00243A1F" w:rsidRDefault="00715903" w:rsidP="00715903">
      <w:pPr>
        <w:pStyle w:val="SingleTxtGC"/>
        <w:rPr>
          <w:lang w:val="es-ES"/>
        </w:rPr>
      </w:pPr>
      <w:r w:rsidRPr="00243A1F">
        <w:rPr>
          <w:lang w:val="es-ES"/>
        </w:rPr>
        <w:t>43.</w:t>
      </w:r>
      <w:r>
        <w:rPr>
          <w:lang w:val="es-ES"/>
        </w:rPr>
        <w:t xml:space="preserve">  </w:t>
      </w:r>
      <w:r w:rsidRPr="00243A1F">
        <w:t>联邦立法机关由众议院和参议院两院组成。众议院由</w:t>
      </w:r>
      <w:r w:rsidRPr="00243A1F">
        <w:t>500</w:t>
      </w:r>
      <w:r w:rsidRPr="00243A1F">
        <w:t>名众议员组成，其中</w:t>
      </w:r>
      <w:r w:rsidRPr="00243A1F">
        <w:t>300</w:t>
      </w:r>
      <w:r w:rsidRPr="00243A1F">
        <w:t>名由直接选举产生，</w:t>
      </w:r>
      <w:r w:rsidRPr="00243A1F">
        <w:t>200</w:t>
      </w:r>
      <w:r w:rsidRPr="00243A1F">
        <w:t>名由根据比例代表原则选举产生；众议员的任期为三年，不得连选连任。参议院由</w:t>
      </w:r>
      <w:r w:rsidRPr="00243A1F">
        <w:t>128</w:t>
      </w:r>
      <w:r w:rsidRPr="00243A1F">
        <w:t>名参议员组成，其中</w:t>
      </w:r>
      <w:r w:rsidRPr="00243A1F">
        <w:t>64</w:t>
      </w:r>
      <w:r w:rsidRPr="00243A1F">
        <w:t>名参议员根据多数制原则选举产生，</w:t>
      </w:r>
      <w:r w:rsidRPr="00243A1F">
        <w:t>32</w:t>
      </w:r>
      <w:r w:rsidRPr="00243A1F">
        <w:t>名根据少数制中排名靠前的原则选出，还有</w:t>
      </w:r>
      <w:r w:rsidRPr="00243A1F">
        <w:t>32</w:t>
      </w:r>
      <w:r w:rsidRPr="00243A1F">
        <w:t>名再根据比例代表原则选举产生。共和国</w:t>
      </w:r>
      <w:r w:rsidRPr="00243A1F">
        <w:rPr>
          <w:rFonts w:hint="eastAsia"/>
        </w:rPr>
        <w:t>每一个</w:t>
      </w:r>
      <w:r w:rsidRPr="00243A1F">
        <w:t>州以及</w:t>
      </w:r>
      <w:r w:rsidRPr="00243A1F">
        <w:rPr>
          <w:rFonts w:hint="eastAsia"/>
        </w:rPr>
        <w:t>墨西哥城均有</w:t>
      </w:r>
      <w:r w:rsidRPr="00243A1F">
        <w:t>三名参议员</w:t>
      </w:r>
      <w:r w:rsidRPr="00243A1F">
        <w:rPr>
          <w:rFonts w:hint="eastAsia"/>
        </w:rPr>
        <w:t>席位</w:t>
      </w:r>
      <w:r w:rsidRPr="00243A1F">
        <w:t>(</w:t>
      </w:r>
      <w:r w:rsidRPr="00243A1F">
        <w:rPr>
          <w:rFonts w:hint="eastAsia"/>
        </w:rPr>
        <w:t>共</w:t>
      </w:r>
      <w:r w:rsidRPr="00243A1F">
        <w:t>96</w:t>
      </w:r>
      <w:r w:rsidRPr="00243A1F">
        <w:t>个议席</w:t>
      </w:r>
      <w:r w:rsidRPr="00243A1F">
        <w:t>)</w:t>
      </w:r>
      <w:r w:rsidRPr="00243A1F">
        <w:t>。参议员每六年选举一次。</w:t>
      </w:r>
    </w:p>
    <w:p w:rsidR="00715903" w:rsidRPr="00243A1F" w:rsidRDefault="00715903" w:rsidP="00715903">
      <w:pPr>
        <w:pStyle w:val="H23GC"/>
        <w:rPr>
          <w:lang w:val="es-ES"/>
        </w:rPr>
      </w:pPr>
      <w:bookmarkStart w:id="17" w:name="_Toc464752466"/>
      <w:r w:rsidRPr="00243A1F">
        <w:rPr>
          <w:lang w:val="es-ES"/>
        </w:rPr>
        <w:tab/>
      </w:r>
      <w:r w:rsidRPr="00B56BB2">
        <w:rPr>
          <w:lang w:val="es-ES"/>
        </w:rPr>
        <w:t>3.</w:t>
      </w:r>
      <w:r w:rsidRPr="00243A1F">
        <w:rPr>
          <w:lang w:val="es-ES"/>
        </w:rPr>
        <w:tab/>
      </w:r>
      <w:bookmarkEnd w:id="17"/>
      <w:r w:rsidRPr="00243A1F">
        <w:rPr>
          <w:lang w:val="es-ES"/>
        </w:rPr>
        <w:t>司法权</w:t>
      </w:r>
    </w:p>
    <w:p w:rsidR="00715903" w:rsidRPr="00243A1F" w:rsidRDefault="00715903" w:rsidP="00715903">
      <w:pPr>
        <w:pStyle w:val="SingleTxtGC"/>
        <w:rPr>
          <w:lang w:val="es-ES"/>
        </w:rPr>
      </w:pPr>
      <w:r w:rsidRPr="00243A1F">
        <w:rPr>
          <w:lang w:val="es-ES"/>
        </w:rPr>
        <w:t>44.</w:t>
      </w:r>
      <w:r>
        <w:rPr>
          <w:lang w:val="es-ES"/>
        </w:rPr>
        <w:t xml:space="preserve">  </w:t>
      </w:r>
      <w:r w:rsidRPr="00243A1F">
        <w:t>司法机构由国家最高司法法院、选举法院、联合巡回法院、单一巡回法院、地区法院和联邦司法委员会组成。国家最高司法法院由十一名大法官组成，通过召开全会或者下属各分庭开展工作。当前有两名大法官为女性。</w:t>
      </w:r>
    </w:p>
    <w:p w:rsidR="00715903" w:rsidRPr="00243A1F" w:rsidRDefault="00715903" w:rsidP="00715903">
      <w:pPr>
        <w:pStyle w:val="H23GC"/>
        <w:rPr>
          <w:lang w:val="es-ES"/>
        </w:rPr>
      </w:pPr>
      <w:bookmarkStart w:id="18" w:name="_Toc464752467"/>
      <w:r w:rsidRPr="00243A1F">
        <w:rPr>
          <w:lang w:val="es-ES"/>
        </w:rPr>
        <w:tab/>
      </w:r>
      <w:r w:rsidRPr="00B56BB2">
        <w:rPr>
          <w:lang w:val="es-ES"/>
        </w:rPr>
        <w:t>4.</w:t>
      </w:r>
      <w:r w:rsidRPr="00243A1F">
        <w:rPr>
          <w:lang w:val="es-ES"/>
        </w:rPr>
        <w:tab/>
      </w:r>
      <w:bookmarkEnd w:id="18"/>
      <w:r w:rsidRPr="00243A1F">
        <w:t>与民间社会组织的关系</w:t>
      </w:r>
    </w:p>
    <w:p w:rsidR="00715903" w:rsidRPr="00243A1F" w:rsidRDefault="00715903" w:rsidP="00715903">
      <w:pPr>
        <w:pStyle w:val="SingleTxtGC"/>
        <w:rPr>
          <w:lang w:val="es-ES"/>
        </w:rPr>
      </w:pPr>
      <w:r w:rsidRPr="00243A1F">
        <w:rPr>
          <w:lang w:val="es-ES"/>
        </w:rPr>
        <w:t>45.</w:t>
      </w:r>
      <w:r>
        <w:rPr>
          <w:lang w:val="es-ES"/>
        </w:rPr>
        <w:t xml:space="preserve">  </w:t>
      </w:r>
      <w:r w:rsidRPr="00243A1F">
        <w:t>在墨西哥，民间社会组织的合法性得到了《联邦民间社会组织活动开展促进法》</w:t>
      </w:r>
      <w:r>
        <w:rPr>
          <w:rStyle w:val="a9"/>
          <w:rFonts w:eastAsia="宋体"/>
        </w:rPr>
        <w:footnoteReference w:id="9"/>
      </w:r>
      <w:r>
        <w:rPr>
          <w:rFonts w:hint="eastAsia"/>
          <w:vertAlign w:val="superscript"/>
        </w:rPr>
        <w:t xml:space="preserve"> </w:t>
      </w:r>
      <w:r w:rsidRPr="00243A1F">
        <w:t>的承认。《联邦民间社会组织活动开展促进法》发布在</w:t>
      </w:r>
      <w:r w:rsidRPr="00243A1F">
        <w:t>2004</w:t>
      </w:r>
      <w:r w:rsidRPr="00243A1F">
        <w:t>年</w:t>
      </w:r>
      <w:r w:rsidRPr="00243A1F">
        <w:t>2</w:t>
      </w:r>
      <w:r w:rsidRPr="00243A1F">
        <w:t>月</w:t>
      </w:r>
      <w:r w:rsidRPr="00243A1F">
        <w:t>9</w:t>
      </w:r>
      <w:r w:rsidRPr="00243A1F">
        <w:t>日的《联邦官方公报》上。</w:t>
      </w:r>
    </w:p>
    <w:p w:rsidR="00715903" w:rsidRPr="00243A1F" w:rsidRDefault="00715903" w:rsidP="00715903">
      <w:pPr>
        <w:pStyle w:val="SingleTxtGC"/>
        <w:rPr>
          <w:lang w:val="es-ES"/>
        </w:rPr>
      </w:pPr>
      <w:r w:rsidRPr="00243A1F">
        <w:rPr>
          <w:lang w:val="es-ES"/>
        </w:rPr>
        <w:t>46.</w:t>
      </w:r>
      <w:r>
        <w:rPr>
          <w:lang w:val="es-ES"/>
        </w:rPr>
        <w:t xml:space="preserve">  </w:t>
      </w:r>
      <w:r w:rsidRPr="00243A1F">
        <w:t>国家社会发展局是在联邦一级负责该法实施工作的主管当局；但是，在该法中规定由联邦政府各部门和单位承担这一职能，目的是促进民间社会活动的开展，将这一职能认定为应当贯穿于政府各部门工作中的一项任务，而不是单个机构独立承担的任务。《联邦民间社会组织活动开展促进法》中规定的一项任务就是创立民间社会组织联邦登记处，以此作为帮助我们获得与在墨西哥存在的民间社会组织的数量及其开展的活动有关的确切信息的一项手段。</w:t>
      </w:r>
    </w:p>
    <w:p w:rsidR="00715903" w:rsidRPr="00243A1F" w:rsidRDefault="00715903" w:rsidP="00715903">
      <w:pPr>
        <w:pStyle w:val="SingleTxtGC"/>
        <w:rPr>
          <w:lang w:val="es-ES"/>
        </w:rPr>
      </w:pPr>
      <w:r w:rsidRPr="00243A1F">
        <w:rPr>
          <w:lang w:val="es-ES"/>
        </w:rPr>
        <w:t>47.</w:t>
      </w:r>
      <w:r>
        <w:rPr>
          <w:lang w:val="es-ES"/>
        </w:rPr>
        <w:t xml:space="preserve">  </w:t>
      </w:r>
      <w:r w:rsidRPr="00243A1F">
        <w:t>国家老年人事务局下设负责老年人事务的公民委员会和机构间协调委员会，目的就是跟进方案，收集与老年人事务相关的市民建议并提交给管理委员会，以便在制定国家公共政策时考虑这些意见，促进老龄化进程的顺利过渡。</w:t>
      </w:r>
    </w:p>
    <w:p w:rsidR="00715903" w:rsidRPr="00243A1F" w:rsidRDefault="00715903" w:rsidP="00715903">
      <w:pPr>
        <w:pStyle w:val="H23GC"/>
        <w:rPr>
          <w:lang w:val="es-ES"/>
        </w:rPr>
      </w:pPr>
      <w:bookmarkStart w:id="19" w:name="_Toc464752468"/>
      <w:r w:rsidRPr="00243A1F">
        <w:rPr>
          <w:lang w:val="es-ES"/>
        </w:rPr>
        <w:tab/>
      </w:r>
      <w:r w:rsidRPr="00B56BB2">
        <w:rPr>
          <w:lang w:val="es-ES"/>
        </w:rPr>
        <w:t>5.</w:t>
      </w:r>
      <w:r w:rsidRPr="00243A1F">
        <w:rPr>
          <w:lang w:val="es-ES"/>
        </w:rPr>
        <w:tab/>
      </w:r>
      <w:bookmarkEnd w:id="19"/>
      <w:r w:rsidRPr="00243A1F">
        <w:t>犯罪发生率和司法管理</w:t>
      </w:r>
    </w:p>
    <w:p w:rsidR="00715903" w:rsidRPr="00243A1F" w:rsidRDefault="00715903" w:rsidP="00715903">
      <w:pPr>
        <w:pStyle w:val="SingleTxtGC"/>
        <w:rPr>
          <w:lang w:val="es-ES"/>
        </w:rPr>
      </w:pPr>
      <w:r w:rsidRPr="00243A1F">
        <w:rPr>
          <w:lang w:val="es-ES"/>
        </w:rPr>
        <w:t>48.</w:t>
      </w:r>
      <w:r>
        <w:rPr>
          <w:lang w:val="es-ES"/>
        </w:rPr>
        <w:t xml:space="preserve">  </w:t>
      </w:r>
      <w:r w:rsidRPr="00243A1F">
        <w:t>受害情况是估算在特定的地理区域内、在给定期间所发生犯罪案件的数量时不可或缺的一项要素，有助于对犯罪发生率这一黑色数字有一个大体估算，并获得更多的元素来进行诊断分析，为设计旨在消除不安全要素的公共政策和战略提供支持。</w:t>
      </w:r>
    </w:p>
    <w:p w:rsidR="00715903" w:rsidRPr="00243A1F" w:rsidRDefault="00715903" w:rsidP="00715903">
      <w:pPr>
        <w:pStyle w:val="SingleTxtGC"/>
        <w:rPr>
          <w:lang w:val="es-ES"/>
        </w:rPr>
      </w:pPr>
      <w:r w:rsidRPr="00243A1F">
        <w:rPr>
          <w:lang w:val="es-ES"/>
        </w:rPr>
        <w:t>49.</w:t>
      </w:r>
      <w:r>
        <w:rPr>
          <w:lang w:val="es-ES"/>
        </w:rPr>
        <w:t xml:space="preserve">  </w:t>
      </w:r>
      <w:r w:rsidRPr="00243A1F">
        <w:t>要确定应采取何种机制和具体行动来应对犯罪问题，其出发点在于要掌握对犯罪问题及其后果和对社会的影响的相关定量数据和定性信息。在全国范围内的报案数量从</w:t>
      </w:r>
      <w:r w:rsidRPr="00243A1F">
        <w:t>2010</w:t>
      </w:r>
      <w:r w:rsidRPr="00243A1F">
        <w:t>年的</w:t>
      </w:r>
      <w:r w:rsidRPr="00243A1F">
        <w:rPr>
          <w:lang w:val="es-ES"/>
        </w:rPr>
        <w:t>1</w:t>
      </w:r>
      <w:r>
        <w:rPr>
          <w:lang w:val="es-ES"/>
        </w:rPr>
        <w:t>,</w:t>
      </w:r>
      <w:r w:rsidRPr="00243A1F">
        <w:rPr>
          <w:lang w:val="es-ES"/>
        </w:rPr>
        <w:t>707</w:t>
      </w:r>
      <w:r>
        <w:rPr>
          <w:lang w:val="es-ES"/>
        </w:rPr>
        <w:t>,</w:t>
      </w:r>
      <w:r w:rsidRPr="00243A1F">
        <w:rPr>
          <w:lang w:val="es-ES"/>
        </w:rPr>
        <w:t>441</w:t>
      </w:r>
      <w:r w:rsidRPr="00243A1F">
        <w:t>例降为</w:t>
      </w:r>
      <w:r w:rsidRPr="00243A1F">
        <w:t>2015</w:t>
      </w:r>
      <w:r w:rsidRPr="00243A1F">
        <w:t>年的</w:t>
      </w:r>
      <w:r w:rsidRPr="00243A1F">
        <w:rPr>
          <w:lang w:val="es-ES"/>
        </w:rPr>
        <w:t>1</w:t>
      </w:r>
      <w:r>
        <w:rPr>
          <w:lang w:val="es-ES"/>
        </w:rPr>
        <w:t>,</w:t>
      </w:r>
      <w:r w:rsidRPr="00243A1F">
        <w:rPr>
          <w:lang w:val="es-ES"/>
        </w:rPr>
        <w:t>511</w:t>
      </w:r>
      <w:r>
        <w:rPr>
          <w:lang w:val="es-ES"/>
        </w:rPr>
        <w:t>,</w:t>
      </w:r>
      <w:r w:rsidRPr="00243A1F">
        <w:rPr>
          <w:lang w:val="es-ES"/>
        </w:rPr>
        <w:t>292</w:t>
      </w:r>
      <w:r w:rsidRPr="00243A1F">
        <w:t>例</w:t>
      </w:r>
      <w:r w:rsidRPr="00243A1F">
        <w:rPr>
          <w:lang w:val="es-ES"/>
        </w:rPr>
        <w:t>(</w:t>
      </w:r>
      <w:r w:rsidRPr="00243A1F">
        <w:rPr>
          <w:lang w:val="es-ES"/>
        </w:rPr>
        <w:t>最高法院执行秘书处</w:t>
      </w:r>
      <w:r w:rsidRPr="00243A1F">
        <w:rPr>
          <w:lang w:val="es-ES"/>
        </w:rPr>
        <w:t>)</w:t>
      </w:r>
      <w:r w:rsidRPr="00243A1F">
        <w:rPr>
          <w:lang w:val="es-ES"/>
        </w:rPr>
        <w:t>。</w:t>
      </w:r>
    </w:p>
    <w:p w:rsidR="00715903" w:rsidRPr="00243A1F" w:rsidRDefault="00715903" w:rsidP="00715903">
      <w:pPr>
        <w:pStyle w:val="H23GC"/>
        <w:rPr>
          <w:lang w:val="es-ES"/>
        </w:rPr>
      </w:pPr>
      <w:bookmarkStart w:id="20" w:name="_Toc464752469"/>
      <w:r w:rsidRPr="00243A1F">
        <w:rPr>
          <w:lang w:val="es-ES"/>
        </w:rPr>
        <w:tab/>
      </w:r>
      <w:r w:rsidRPr="00B56BB2">
        <w:rPr>
          <w:lang w:val="es-ES"/>
        </w:rPr>
        <w:t>6.</w:t>
      </w:r>
      <w:r w:rsidRPr="00243A1F">
        <w:rPr>
          <w:lang w:val="es-ES"/>
        </w:rPr>
        <w:tab/>
      </w:r>
      <w:bookmarkEnd w:id="20"/>
      <w:r w:rsidRPr="00243A1F">
        <w:rPr>
          <w:lang w:val="es-ES"/>
        </w:rPr>
        <w:t>国家监狱系统</w:t>
      </w:r>
    </w:p>
    <w:p w:rsidR="00715903" w:rsidRPr="00243A1F" w:rsidRDefault="00715903" w:rsidP="00715903">
      <w:pPr>
        <w:pStyle w:val="SingleTxtGC"/>
        <w:rPr>
          <w:lang w:val="es-ES"/>
        </w:rPr>
      </w:pPr>
      <w:r w:rsidRPr="00243A1F">
        <w:rPr>
          <w:lang w:val="es-ES"/>
        </w:rPr>
        <w:t>50.</w:t>
      </w:r>
      <w:r>
        <w:rPr>
          <w:lang w:val="es-ES"/>
        </w:rPr>
        <w:t xml:space="preserve">  </w:t>
      </w:r>
      <w:r w:rsidRPr="00243A1F">
        <w:rPr>
          <w:lang w:val="es-ES"/>
        </w:rPr>
        <w:t>国家监狱系统包含</w:t>
      </w:r>
      <w:r w:rsidRPr="00243A1F">
        <w:rPr>
          <w:lang w:val="es-ES"/>
        </w:rPr>
        <w:t>21</w:t>
      </w:r>
      <w:r w:rsidRPr="00243A1F">
        <w:rPr>
          <w:lang w:val="es-ES"/>
        </w:rPr>
        <w:t>个监狱机构，包括</w:t>
      </w:r>
      <w:r w:rsidRPr="00243A1F">
        <w:rPr>
          <w:lang w:val="es-ES"/>
        </w:rPr>
        <w:t>15</w:t>
      </w:r>
      <w:r w:rsidRPr="00243A1F">
        <w:rPr>
          <w:lang w:val="es-ES"/>
        </w:rPr>
        <w:t>家联邦社会惩教中心；</w:t>
      </w:r>
      <w:r>
        <w:rPr>
          <w:rStyle w:val="a9"/>
          <w:rFonts w:eastAsia="宋体"/>
          <w:lang w:val="es-ES"/>
        </w:rPr>
        <w:footnoteReference w:id="10"/>
      </w:r>
      <w:r>
        <w:rPr>
          <w:rFonts w:hint="eastAsia"/>
          <w:vertAlign w:val="superscript"/>
        </w:rPr>
        <w:t xml:space="preserve"> </w:t>
      </w:r>
      <w:r w:rsidRPr="00243A1F">
        <w:rPr>
          <w:lang w:val="es-ES"/>
        </w:rPr>
        <w:t>1</w:t>
      </w:r>
      <w:r w:rsidRPr="00243A1F">
        <w:rPr>
          <w:lang w:val="es-ES"/>
        </w:rPr>
        <w:t>家社会心理康复中心，以及</w:t>
      </w:r>
      <w:r w:rsidRPr="00243A1F">
        <w:t>整合了另</w:t>
      </w:r>
      <w:r w:rsidRPr="00243A1F">
        <w:t>4</w:t>
      </w:r>
      <w:r w:rsidRPr="00243A1F">
        <w:t>家监狱的玛丽亚斯群岛综合监狱</w:t>
      </w:r>
      <w:r w:rsidRPr="00243A1F">
        <w:rPr>
          <w:lang w:val="es-ES"/>
        </w:rPr>
        <w:t>。</w:t>
      </w:r>
      <w:r>
        <w:rPr>
          <w:rStyle w:val="a9"/>
          <w:rFonts w:eastAsia="宋体"/>
          <w:lang w:val="es-ES"/>
        </w:rPr>
        <w:footnoteReference w:id="11"/>
      </w:r>
    </w:p>
    <w:p w:rsidR="00715903" w:rsidRPr="00243A1F" w:rsidRDefault="00715903" w:rsidP="00715903">
      <w:pPr>
        <w:pStyle w:val="SingleTxtGC"/>
        <w:rPr>
          <w:lang w:val="es-ES"/>
        </w:rPr>
      </w:pPr>
      <w:r w:rsidRPr="00243A1F">
        <w:rPr>
          <w:lang w:val="es-ES"/>
        </w:rPr>
        <w:t>51.</w:t>
      </w:r>
      <w:r>
        <w:rPr>
          <w:lang w:val="es-ES"/>
        </w:rPr>
        <w:t xml:space="preserve">  </w:t>
      </w:r>
      <w:r w:rsidRPr="00243A1F">
        <w:t>此外，根据《联邦刑法典》的规定，监禁是剥夺身体自由。监禁的期间为三天至六十年，</w:t>
      </w:r>
      <w:r w:rsidRPr="00243A1F">
        <w:rPr>
          <w:rFonts w:hint="eastAsia"/>
        </w:rPr>
        <w:t>且只有</w:t>
      </w:r>
      <w:r w:rsidRPr="00243A1F">
        <w:t>在监禁期间实施新的犯罪</w:t>
      </w:r>
      <w:r w:rsidRPr="00243A1F">
        <w:rPr>
          <w:rFonts w:hint="eastAsia"/>
        </w:rPr>
        <w:t>时方可</w:t>
      </w:r>
      <w:r w:rsidRPr="00243A1F">
        <w:t>在最高刑期</w:t>
      </w:r>
      <w:r w:rsidRPr="00243A1F">
        <w:rPr>
          <w:rFonts w:hint="eastAsia"/>
        </w:rPr>
        <w:t>之上追加刑期</w:t>
      </w:r>
      <w:r w:rsidRPr="00243A1F">
        <w:t>。应当根据相应的司法裁决，在法律或者刑罚执行机关为此目的而确定的罪犯流放地、机构或场所执行监禁。</w:t>
      </w:r>
    </w:p>
    <w:p w:rsidR="00715903" w:rsidRPr="00243A1F" w:rsidRDefault="00715903" w:rsidP="00715903">
      <w:pPr>
        <w:pStyle w:val="H23GC"/>
        <w:rPr>
          <w:lang w:val="es-ES"/>
        </w:rPr>
      </w:pPr>
      <w:bookmarkStart w:id="21" w:name="_Toc464752471"/>
      <w:r w:rsidRPr="00243A1F">
        <w:rPr>
          <w:lang w:val="es-ES"/>
        </w:rPr>
        <w:tab/>
      </w:r>
      <w:r w:rsidRPr="00B56BB2">
        <w:rPr>
          <w:lang w:val="es-ES"/>
        </w:rPr>
        <w:t>7.</w:t>
      </w:r>
      <w:r w:rsidRPr="00243A1F">
        <w:rPr>
          <w:b/>
          <w:lang w:val="es-ES"/>
        </w:rPr>
        <w:tab/>
      </w:r>
      <w:r w:rsidRPr="00243A1F">
        <w:rPr>
          <w:lang w:val="es-ES"/>
        </w:rPr>
        <w:t>公民对于安全的感受</w:t>
      </w:r>
      <w:bookmarkEnd w:id="21"/>
    </w:p>
    <w:p w:rsidR="00715903" w:rsidRPr="00243A1F" w:rsidRDefault="00715903" w:rsidP="00715903">
      <w:pPr>
        <w:pStyle w:val="SingleTxtGC"/>
        <w:rPr>
          <w:lang w:val="es-ES"/>
        </w:rPr>
      </w:pPr>
      <w:r w:rsidRPr="00243A1F">
        <w:rPr>
          <w:lang w:val="es-ES"/>
        </w:rPr>
        <w:t>52.</w:t>
      </w:r>
      <w:r>
        <w:rPr>
          <w:lang w:val="es-ES"/>
        </w:rPr>
        <w:t xml:space="preserve">  </w:t>
      </w:r>
      <w:r w:rsidRPr="00243A1F">
        <w:rPr>
          <w:lang w:val="es-ES"/>
        </w:rPr>
        <w:t>国家统计局在</w:t>
      </w:r>
      <w:r w:rsidRPr="00243A1F">
        <w:rPr>
          <w:lang w:val="es-ES"/>
        </w:rPr>
        <w:t>2016</w:t>
      </w:r>
      <w:r w:rsidRPr="00243A1F">
        <w:rPr>
          <w:lang w:val="es-ES"/>
        </w:rPr>
        <w:t>年开展的全国公共安全危害和感受调查指出，</w:t>
      </w:r>
      <w:r w:rsidRPr="00243A1F">
        <w:rPr>
          <w:lang w:val="es-ES"/>
        </w:rPr>
        <w:t>2015</w:t>
      </w:r>
      <w:r w:rsidRPr="00243A1F">
        <w:rPr>
          <w:lang w:val="es-ES"/>
        </w:rPr>
        <w:t>年有</w:t>
      </w:r>
      <w:r w:rsidRPr="00243A1F">
        <w:rPr>
          <w:lang w:val="es-ES"/>
        </w:rPr>
        <w:t>1</w:t>
      </w:r>
      <w:r>
        <w:rPr>
          <w:rFonts w:hint="eastAsia"/>
          <w:lang w:val="es-ES"/>
        </w:rPr>
        <w:t>,</w:t>
      </w:r>
      <w:r w:rsidRPr="00243A1F">
        <w:rPr>
          <w:lang w:val="es-ES"/>
        </w:rPr>
        <w:t>140</w:t>
      </w:r>
      <w:r w:rsidRPr="00243A1F">
        <w:rPr>
          <w:lang w:val="es-ES"/>
        </w:rPr>
        <w:t>万户家庭</w:t>
      </w:r>
      <w:r w:rsidRPr="00243A1F">
        <w:rPr>
          <w:rFonts w:hint="eastAsia"/>
          <w:lang w:val="es-ES"/>
        </w:rPr>
        <w:t>表示</w:t>
      </w:r>
      <w:r w:rsidRPr="00243A1F">
        <w:rPr>
          <w:lang w:val="es-ES"/>
        </w:rPr>
        <w:t>家中至少有一人是犯罪受害者</w:t>
      </w:r>
      <w:r w:rsidRPr="00243A1F">
        <w:rPr>
          <w:lang w:val="es-ES"/>
        </w:rPr>
        <w:t>(34%)</w:t>
      </w:r>
      <w:r w:rsidRPr="00243A1F">
        <w:rPr>
          <w:lang w:val="es-ES"/>
        </w:rPr>
        <w:t>；受害人数为</w:t>
      </w:r>
      <w:r w:rsidRPr="00243A1F">
        <w:rPr>
          <w:lang w:val="es-ES"/>
        </w:rPr>
        <w:t>2</w:t>
      </w:r>
      <w:r>
        <w:rPr>
          <w:rFonts w:hint="eastAsia"/>
          <w:lang w:val="es-ES"/>
        </w:rPr>
        <w:t>,</w:t>
      </w:r>
      <w:r w:rsidRPr="00243A1F">
        <w:rPr>
          <w:lang w:val="es-ES"/>
        </w:rPr>
        <w:t>330</w:t>
      </w:r>
      <w:r w:rsidRPr="00243A1F">
        <w:rPr>
          <w:lang w:val="es-ES"/>
        </w:rPr>
        <w:t>万人，</w:t>
      </w:r>
      <w:r w:rsidRPr="00243A1F">
        <w:rPr>
          <w:lang w:val="es-ES"/>
        </w:rPr>
        <w:t>2015</w:t>
      </w:r>
      <w:r w:rsidRPr="00243A1F">
        <w:rPr>
          <w:lang w:val="es-ES"/>
        </w:rPr>
        <w:t>年</w:t>
      </w:r>
      <w:r w:rsidRPr="00243A1F">
        <w:rPr>
          <w:lang w:val="es-ES"/>
        </w:rPr>
        <w:t>3</w:t>
      </w:r>
      <w:r w:rsidRPr="00243A1F">
        <w:rPr>
          <w:lang w:val="es-ES"/>
        </w:rPr>
        <w:t>月和</w:t>
      </w:r>
      <w:r w:rsidRPr="00243A1F">
        <w:rPr>
          <w:lang w:val="es-ES"/>
        </w:rPr>
        <w:t>4</w:t>
      </w:r>
      <w:r w:rsidRPr="00243A1F">
        <w:rPr>
          <w:lang w:val="es-ES"/>
        </w:rPr>
        <w:t>月期间有</w:t>
      </w:r>
      <w:r w:rsidRPr="00243A1F">
        <w:rPr>
          <w:lang w:val="es-ES"/>
        </w:rPr>
        <w:t>72%</w:t>
      </w:r>
      <w:r w:rsidRPr="00243A1F">
        <w:rPr>
          <w:lang w:val="es-ES"/>
        </w:rPr>
        <w:t>的人有不安全感。</w:t>
      </w:r>
    </w:p>
    <w:p w:rsidR="00715903" w:rsidRPr="00B56BB2" w:rsidRDefault="00715903" w:rsidP="00715903">
      <w:pPr>
        <w:pStyle w:val="SingleTxtGC"/>
        <w:rPr>
          <w:rFonts w:eastAsia="黑体"/>
          <w:bCs/>
          <w:lang w:val="es-ES"/>
        </w:rPr>
      </w:pPr>
      <w:r w:rsidRPr="00B56BB2">
        <w:rPr>
          <w:rFonts w:eastAsia="黑体"/>
          <w:bCs/>
          <w:lang w:val="es-ES"/>
        </w:rPr>
        <w:t>2015</w:t>
      </w:r>
      <w:r w:rsidRPr="00B56BB2">
        <w:rPr>
          <w:rFonts w:eastAsia="黑体" w:hAnsi="黑体"/>
          <w:bCs/>
          <w:lang w:val="es-ES"/>
        </w:rPr>
        <w:t>年按受害者性别分列的联邦各州的犯罪率</w:t>
      </w:r>
      <w:r w:rsidRPr="00B56BB2">
        <w:rPr>
          <w:rFonts w:eastAsia="黑体"/>
          <w:bCs/>
          <w:lang w:val="es-ES"/>
        </w:rPr>
        <w:t>(</w:t>
      </w:r>
      <w:r w:rsidRPr="00B56BB2">
        <w:rPr>
          <w:rFonts w:eastAsia="黑体" w:hAnsi="黑体"/>
          <w:bCs/>
          <w:lang w:val="es-ES"/>
        </w:rPr>
        <w:t>每</w:t>
      </w:r>
      <w:r w:rsidRPr="00B56BB2">
        <w:rPr>
          <w:rFonts w:eastAsia="黑体"/>
          <w:bCs/>
          <w:lang w:val="es-ES"/>
        </w:rPr>
        <w:t>100,000</w:t>
      </w:r>
      <w:r w:rsidRPr="00B56BB2">
        <w:rPr>
          <w:rFonts w:eastAsia="黑体" w:hAnsi="黑体"/>
          <w:bCs/>
          <w:lang w:val="es-ES"/>
        </w:rPr>
        <w:t>名居民</w:t>
      </w:r>
      <w:r w:rsidRPr="00B56BB2">
        <w:rPr>
          <w:rFonts w:eastAsia="黑体"/>
          <w:bCs/>
          <w:lang w:val="es-ES"/>
        </w:rPr>
        <w:t>)</w:t>
      </w:r>
    </w:p>
    <w:tbl>
      <w:tblPr>
        <w:tblW w:w="7370" w:type="dxa"/>
        <w:tblInd w:w="1134" w:type="dxa"/>
        <w:tblBorders>
          <w:top w:val="single" w:sz="4" w:space="0" w:color="auto"/>
          <w:bottom w:val="single" w:sz="12" w:space="0" w:color="auto"/>
        </w:tblBorders>
        <w:tblCellMar>
          <w:left w:w="0" w:type="dxa"/>
          <w:right w:w="0" w:type="dxa"/>
        </w:tblCellMar>
        <w:tblLook w:val="0000" w:firstRow="0" w:lastRow="0" w:firstColumn="0" w:lastColumn="0" w:noHBand="0" w:noVBand="0"/>
      </w:tblPr>
      <w:tblGrid>
        <w:gridCol w:w="3367"/>
        <w:gridCol w:w="1785"/>
        <w:gridCol w:w="1135"/>
        <w:gridCol w:w="1083"/>
      </w:tblGrid>
      <w:tr w:rsidR="00715903" w:rsidRPr="00243A1F" w:rsidTr="009776B6">
        <w:trPr>
          <w:trHeight w:val="240"/>
          <w:tblHeader/>
        </w:trPr>
        <w:tc>
          <w:tcPr>
            <w:tcW w:w="3367" w:type="dxa"/>
            <w:tcBorders>
              <w:top w:val="single" w:sz="4" w:space="0" w:color="auto"/>
              <w:bottom w:val="single" w:sz="12" w:space="0" w:color="auto"/>
            </w:tcBorders>
            <w:shd w:val="clear" w:color="auto" w:fill="auto"/>
            <w:vAlign w:val="bottom"/>
          </w:tcPr>
          <w:p w:rsidR="00715903" w:rsidRPr="00243A1F" w:rsidRDefault="00715903" w:rsidP="009776B6">
            <w:pPr>
              <w:pStyle w:val="a5"/>
              <w:ind w:right="0"/>
              <w:jc w:val="left"/>
              <w:rPr>
                <w:i/>
              </w:rPr>
            </w:pPr>
            <w:r w:rsidRPr="00243A1F">
              <w:t>联邦州</w:t>
            </w:r>
          </w:p>
        </w:tc>
        <w:tc>
          <w:tcPr>
            <w:tcW w:w="1785" w:type="dxa"/>
            <w:tcBorders>
              <w:top w:val="single" w:sz="4" w:space="0" w:color="auto"/>
              <w:bottom w:val="single" w:sz="12" w:space="0" w:color="auto"/>
            </w:tcBorders>
            <w:shd w:val="clear" w:color="auto" w:fill="auto"/>
            <w:vAlign w:val="bottom"/>
          </w:tcPr>
          <w:p w:rsidR="00715903" w:rsidRPr="00D434EA" w:rsidRDefault="00715903" w:rsidP="009776B6">
            <w:pPr>
              <w:pStyle w:val="a5"/>
              <w:ind w:right="0"/>
              <w:jc w:val="right"/>
              <w:rPr>
                <w:i/>
              </w:rPr>
            </w:pPr>
            <w:r w:rsidRPr="00D434EA">
              <w:t>总发生率</w:t>
            </w:r>
          </w:p>
        </w:tc>
        <w:tc>
          <w:tcPr>
            <w:tcW w:w="1135" w:type="dxa"/>
            <w:tcBorders>
              <w:top w:val="single" w:sz="4" w:space="0" w:color="auto"/>
              <w:bottom w:val="single" w:sz="12" w:space="0" w:color="auto"/>
            </w:tcBorders>
            <w:shd w:val="clear" w:color="auto" w:fill="auto"/>
            <w:vAlign w:val="bottom"/>
          </w:tcPr>
          <w:p w:rsidR="00715903" w:rsidRPr="00243A1F" w:rsidRDefault="00715903" w:rsidP="009776B6">
            <w:pPr>
              <w:pStyle w:val="a5"/>
              <w:ind w:right="0"/>
              <w:jc w:val="right"/>
              <w:rPr>
                <w:i/>
              </w:rPr>
            </w:pPr>
            <w:r w:rsidRPr="00243A1F">
              <w:t>男性</w:t>
            </w:r>
          </w:p>
        </w:tc>
        <w:tc>
          <w:tcPr>
            <w:tcW w:w="1083" w:type="dxa"/>
            <w:tcBorders>
              <w:top w:val="single" w:sz="4" w:space="0" w:color="auto"/>
              <w:bottom w:val="single" w:sz="12" w:space="0" w:color="auto"/>
            </w:tcBorders>
            <w:shd w:val="clear" w:color="auto" w:fill="auto"/>
            <w:vAlign w:val="bottom"/>
          </w:tcPr>
          <w:p w:rsidR="00715903" w:rsidRPr="00243A1F" w:rsidRDefault="00715903" w:rsidP="009776B6">
            <w:pPr>
              <w:pStyle w:val="a5"/>
              <w:ind w:right="0"/>
              <w:jc w:val="right"/>
            </w:pPr>
            <w:r w:rsidRPr="00243A1F">
              <w:t>女性</w:t>
            </w:r>
          </w:p>
        </w:tc>
      </w:tr>
      <w:tr w:rsidR="00715903" w:rsidRPr="00243A1F" w:rsidTr="009776B6">
        <w:trPr>
          <w:trHeight w:val="240"/>
        </w:trPr>
        <w:tc>
          <w:tcPr>
            <w:tcW w:w="3367" w:type="dxa"/>
            <w:tcBorders>
              <w:top w:val="single" w:sz="12" w:space="0" w:color="auto"/>
            </w:tcBorders>
            <w:shd w:val="clear" w:color="auto" w:fill="auto"/>
          </w:tcPr>
          <w:p w:rsidR="00715903" w:rsidRPr="00243A1F" w:rsidRDefault="00715903" w:rsidP="009776B6">
            <w:pPr>
              <w:pStyle w:val="a4"/>
              <w:overflowPunct/>
              <w:ind w:right="0"/>
              <w:jc w:val="left"/>
            </w:pPr>
            <w:r w:rsidRPr="00243A1F">
              <w:t>墨西哥合众国</w:t>
            </w:r>
          </w:p>
        </w:tc>
        <w:tc>
          <w:tcPr>
            <w:tcW w:w="1785" w:type="dxa"/>
            <w:tcBorders>
              <w:top w:val="single" w:sz="12" w:space="0" w:color="auto"/>
            </w:tcBorders>
            <w:shd w:val="clear" w:color="auto" w:fill="auto"/>
            <w:vAlign w:val="bottom"/>
          </w:tcPr>
          <w:p w:rsidR="00715903" w:rsidRPr="00D434EA" w:rsidRDefault="00715903" w:rsidP="009776B6">
            <w:pPr>
              <w:pStyle w:val="a4"/>
              <w:overflowPunct/>
              <w:ind w:right="0"/>
              <w:jc w:val="right"/>
            </w:pPr>
            <w:r w:rsidRPr="00D434EA">
              <w:t>28 202</w:t>
            </w:r>
          </w:p>
        </w:tc>
        <w:tc>
          <w:tcPr>
            <w:tcW w:w="1135" w:type="dxa"/>
            <w:tcBorders>
              <w:top w:val="single" w:sz="12" w:space="0" w:color="auto"/>
            </w:tcBorders>
            <w:shd w:val="clear" w:color="auto" w:fill="auto"/>
            <w:vAlign w:val="bottom"/>
          </w:tcPr>
          <w:p w:rsidR="00715903" w:rsidRPr="00243A1F" w:rsidRDefault="00715903" w:rsidP="009776B6">
            <w:pPr>
              <w:pStyle w:val="a4"/>
              <w:overflowPunct/>
              <w:ind w:right="0"/>
              <w:jc w:val="right"/>
            </w:pPr>
            <w:r w:rsidRPr="00243A1F">
              <w:t>30 181</w:t>
            </w:r>
          </w:p>
        </w:tc>
        <w:tc>
          <w:tcPr>
            <w:tcW w:w="1083" w:type="dxa"/>
            <w:tcBorders>
              <w:top w:val="single" w:sz="12" w:space="0" w:color="auto"/>
            </w:tcBorders>
            <w:shd w:val="clear" w:color="auto" w:fill="auto"/>
            <w:vAlign w:val="bottom"/>
          </w:tcPr>
          <w:p w:rsidR="00715903" w:rsidRPr="00243A1F" w:rsidRDefault="00715903" w:rsidP="009776B6">
            <w:pPr>
              <w:pStyle w:val="a4"/>
              <w:overflowPunct/>
              <w:ind w:right="0"/>
              <w:jc w:val="right"/>
            </w:pPr>
            <w:r w:rsidRPr="00243A1F">
              <w:t>26 467</w:t>
            </w:r>
          </w:p>
        </w:tc>
      </w:tr>
      <w:tr w:rsidR="00715903" w:rsidRPr="00243A1F" w:rsidTr="009776B6">
        <w:trPr>
          <w:trHeight w:val="240"/>
        </w:trPr>
        <w:tc>
          <w:tcPr>
            <w:tcW w:w="3367" w:type="dxa"/>
            <w:shd w:val="clear" w:color="auto" w:fill="auto"/>
          </w:tcPr>
          <w:p w:rsidR="00715903" w:rsidRPr="00243A1F" w:rsidRDefault="00715903" w:rsidP="009776B6">
            <w:pPr>
              <w:pStyle w:val="a4"/>
              <w:overflowPunct/>
              <w:ind w:right="0"/>
              <w:jc w:val="left"/>
            </w:pPr>
            <w:r w:rsidRPr="00243A1F">
              <w:t>阿瓜斯卡连特斯</w:t>
            </w:r>
          </w:p>
        </w:tc>
        <w:tc>
          <w:tcPr>
            <w:tcW w:w="1785" w:type="dxa"/>
            <w:shd w:val="clear" w:color="auto" w:fill="auto"/>
            <w:vAlign w:val="bottom"/>
          </w:tcPr>
          <w:p w:rsidR="00715903" w:rsidRPr="00D434EA" w:rsidRDefault="00715903" w:rsidP="009776B6">
            <w:pPr>
              <w:pStyle w:val="a4"/>
              <w:overflowPunct/>
              <w:ind w:right="0"/>
              <w:jc w:val="right"/>
            </w:pPr>
            <w:r w:rsidRPr="00D434EA">
              <w:t>30 721</w:t>
            </w:r>
          </w:p>
        </w:tc>
        <w:tc>
          <w:tcPr>
            <w:tcW w:w="1135" w:type="dxa"/>
            <w:shd w:val="clear" w:color="auto" w:fill="auto"/>
            <w:vAlign w:val="bottom"/>
          </w:tcPr>
          <w:p w:rsidR="00715903" w:rsidRPr="00243A1F" w:rsidRDefault="00715903" w:rsidP="009776B6">
            <w:pPr>
              <w:pStyle w:val="a4"/>
              <w:overflowPunct/>
              <w:ind w:right="0"/>
              <w:jc w:val="right"/>
            </w:pPr>
            <w:r w:rsidRPr="00243A1F">
              <w:t>33 472</w:t>
            </w:r>
          </w:p>
        </w:tc>
        <w:tc>
          <w:tcPr>
            <w:tcW w:w="1083" w:type="dxa"/>
            <w:shd w:val="clear" w:color="auto" w:fill="auto"/>
            <w:vAlign w:val="bottom"/>
          </w:tcPr>
          <w:p w:rsidR="00715903" w:rsidRPr="00243A1F" w:rsidRDefault="00715903" w:rsidP="009776B6">
            <w:pPr>
              <w:pStyle w:val="a4"/>
              <w:overflowPunct/>
              <w:ind w:right="0"/>
              <w:jc w:val="right"/>
            </w:pPr>
            <w:r w:rsidRPr="00243A1F">
              <w:t>28 327</w:t>
            </w:r>
          </w:p>
        </w:tc>
      </w:tr>
      <w:tr w:rsidR="00715903" w:rsidRPr="00243A1F" w:rsidTr="009776B6">
        <w:trPr>
          <w:trHeight w:val="240"/>
        </w:trPr>
        <w:tc>
          <w:tcPr>
            <w:tcW w:w="3367" w:type="dxa"/>
            <w:shd w:val="clear" w:color="auto" w:fill="auto"/>
          </w:tcPr>
          <w:p w:rsidR="00715903" w:rsidRPr="00243A1F" w:rsidRDefault="00715903" w:rsidP="009776B6">
            <w:pPr>
              <w:pStyle w:val="a4"/>
              <w:overflowPunct/>
              <w:ind w:right="0"/>
              <w:jc w:val="left"/>
            </w:pPr>
            <w:r w:rsidRPr="00243A1F">
              <w:t>下加利福尼亚</w:t>
            </w:r>
          </w:p>
        </w:tc>
        <w:tc>
          <w:tcPr>
            <w:tcW w:w="1785" w:type="dxa"/>
            <w:shd w:val="clear" w:color="auto" w:fill="auto"/>
            <w:vAlign w:val="bottom"/>
          </w:tcPr>
          <w:p w:rsidR="00715903" w:rsidRPr="00D434EA" w:rsidRDefault="00715903" w:rsidP="009776B6">
            <w:pPr>
              <w:pStyle w:val="a4"/>
              <w:overflowPunct/>
              <w:ind w:right="0"/>
              <w:jc w:val="right"/>
            </w:pPr>
            <w:r w:rsidRPr="00D434EA">
              <w:t>30 786</w:t>
            </w:r>
          </w:p>
        </w:tc>
        <w:tc>
          <w:tcPr>
            <w:tcW w:w="1135" w:type="dxa"/>
            <w:shd w:val="clear" w:color="auto" w:fill="auto"/>
            <w:vAlign w:val="bottom"/>
          </w:tcPr>
          <w:p w:rsidR="00715903" w:rsidRPr="00243A1F" w:rsidRDefault="00715903" w:rsidP="009776B6">
            <w:pPr>
              <w:pStyle w:val="a4"/>
              <w:overflowPunct/>
              <w:ind w:right="0"/>
              <w:jc w:val="right"/>
            </w:pPr>
            <w:r w:rsidRPr="00243A1F">
              <w:t>29 854</w:t>
            </w:r>
          </w:p>
        </w:tc>
        <w:tc>
          <w:tcPr>
            <w:tcW w:w="1083" w:type="dxa"/>
            <w:shd w:val="clear" w:color="auto" w:fill="auto"/>
            <w:vAlign w:val="bottom"/>
          </w:tcPr>
          <w:p w:rsidR="00715903" w:rsidRPr="00243A1F" w:rsidRDefault="00715903" w:rsidP="009776B6">
            <w:pPr>
              <w:pStyle w:val="a4"/>
              <w:overflowPunct/>
              <w:ind w:right="0"/>
              <w:jc w:val="right"/>
            </w:pPr>
            <w:r w:rsidRPr="00243A1F">
              <w:t>31 612</w:t>
            </w:r>
          </w:p>
        </w:tc>
      </w:tr>
      <w:tr w:rsidR="00715903" w:rsidRPr="00243A1F" w:rsidTr="009776B6">
        <w:trPr>
          <w:trHeight w:val="240"/>
        </w:trPr>
        <w:tc>
          <w:tcPr>
            <w:tcW w:w="3367" w:type="dxa"/>
            <w:shd w:val="clear" w:color="auto" w:fill="auto"/>
          </w:tcPr>
          <w:p w:rsidR="00715903" w:rsidRPr="00243A1F" w:rsidRDefault="00715903" w:rsidP="009776B6">
            <w:pPr>
              <w:pStyle w:val="a4"/>
              <w:overflowPunct/>
              <w:ind w:right="0"/>
              <w:jc w:val="left"/>
            </w:pPr>
            <w:r w:rsidRPr="00243A1F">
              <w:t>南下加利福尼亚</w:t>
            </w:r>
          </w:p>
        </w:tc>
        <w:tc>
          <w:tcPr>
            <w:tcW w:w="1785" w:type="dxa"/>
            <w:shd w:val="clear" w:color="auto" w:fill="auto"/>
            <w:vAlign w:val="bottom"/>
          </w:tcPr>
          <w:p w:rsidR="00715903" w:rsidRPr="00D434EA" w:rsidRDefault="00715903" w:rsidP="009776B6">
            <w:pPr>
              <w:pStyle w:val="a4"/>
              <w:overflowPunct/>
              <w:ind w:right="0"/>
              <w:jc w:val="right"/>
            </w:pPr>
            <w:r w:rsidRPr="00D434EA">
              <w:t>24 212</w:t>
            </w:r>
          </w:p>
        </w:tc>
        <w:tc>
          <w:tcPr>
            <w:tcW w:w="1135" w:type="dxa"/>
            <w:shd w:val="clear" w:color="auto" w:fill="auto"/>
            <w:vAlign w:val="bottom"/>
          </w:tcPr>
          <w:p w:rsidR="00715903" w:rsidRPr="00243A1F" w:rsidRDefault="00715903" w:rsidP="009776B6">
            <w:pPr>
              <w:pStyle w:val="a4"/>
              <w:overflowPunct/>
              <w:ind w:right="0"/>
              <w:jc w:val="right"/>
            </w:pPr>
            <w:r w:rsidRPr="00243A1F">
              <w:t>24 414</w:t>
            </w:r>
          </w:p>
        </w:tc>
        <w:tc>
          <w:tcPr>
            <w:tcW w:w="1083" w:type="dxa"/>
            <w:shd w:val="clear" w:color="auto" w:fill="auto"/>
            <w:vAlign w:val="bottom"/>
          </w:tcPr>
          <w:p w:rsidR="00715903" w:rsidRPr="00243A1F" w:rsidRDefault="00715903" w:rsidP="009776B6">
            <w:pPr>
              <w:pStyle w:val="a4"/>
              <w:overflowPunct/>
              <w:ind w:right="0"/>
              <w:jc w:val="right"/>
            </w:pPr>
            <w:r w:rsidRPr="00243A1F">
              <w:t>24 001</w:t>
            </w:r>
          </w:p>
        </w:tc>
      </w:tr>
      <w:tr w:rsidR="00715903" w:rsidRPr="00243A1F" w:rsidTr="009776B6">
        <w:trPr>
          <w:trHeight w:val="240"/>
        </w:trPr>
        <w:tc>
          <w:tcPr>
            <w:tcW w:w="3367" w:type="dxa"/>
            <w:shd w:val="clear" w:color="auto" w:fill="auto"/>
          </w:tcPr>
          <w:p w:rsidR="00715903" w:rsidRPr="00243A1F" w:rsidRDefault="00715903" w:rsidP="009776B6">
            <w:pPr>
              <w:pStyle w:val="a4"/>
              <w:overflowPunct/>
              <w:ind w:right="0"/>
              <w:jc w:val="left"/>
            </w:pPr>
            <w:r w:rsidRPr="00243A1F">
              <w:t>坎佩切</w:t>
            </w:r>
          </w:p>
        </w:tc>
        <w:tc>
          <w:tcPr>
            <w:tcW w:w="1785" w:type="dxa"/>
            <w:shd w:val="clear" w:color="auto" w:fill="auto"/>
            <w:vAlign w:val="bottom"/>
          </w:tcPr>
          <w:p w:rsidR="00715903" w:rsidRPr="00D434EA" w:rsidRDefault="00715903" w:rsidP="009776B6">
            <w:pPr>
              <w:pStyle w:val="a4"/>
              <w:overflowPunct/>
              <w:ind w:right="0"/>
              <w:jc w:val="right"/>
            </w:pPr>
            <w:r w:rsidRPr="00D434EA">
              <w:t>19 469</w:t>
            </w:r>
          </w:p>
        </w:tc>
        <w:tc>
          <w:tcPr>
            <w:tcW w:w="1135" w:type="dxa"/>
            <w:shd w:val="clear" w:color="auto" w:fill="auto"/>
            <w:vAlign w:val="bottom"/>
          </w:tcPr>
          <w:p w:rsidR="00715903" w:rsidRPr="00243A1F" w:rsidRDefault="00715903" w:rsidP="009776B6">
            <w:pPr>
              <w:pStyle w:val="a4"/>
              <w:overflowPunct/>
              <w:ind w:right="0"/>
              <w:jc w:val="right"/>
            </w:pPr>
            <w:r w:rsidRPr="00243A1F">
              <w:t>21 848</w:t>
            </w:r>
          </w:p>
        </w:tc>
        <w:tc>
          <w:tcPr>
            <w:tcW w:w="1083" w:type="dxa"/>
            <w:shd w:val="clear" w:color="auto" w:fill="auto"/>
            <w:vAlign w:val="bottom"/>
          </w:tcPr>
          <w:p w:rsidR="00715903" w:rsidRPr="00243A1F" w:rsidRDefault="00715903" w:rsidP="009776B6">
            <w:pPr>
              <w:pStyle w:val="a4"/>
              <w:overflowPunct/>
              <w:ind w:right="0"/>
              <w:jc w:val="right"/>
            </w:pPr>
            <w:r w:rsidRPr="00243A1F">
              <w:t>17 113</w:t>
            </w:r>
          </w:p>
        </w:tc>
      </w:tr>
      <w:tr w:rsidR="00715903" w:rsidRPr="00243A1F" w:rsidTr="009776B6">
        <w:trPr>
          <w:trHeight w:val="240"/>
        </w:trPr>
        <w:tc>
          <w:tcPr>
            <w:tcW w:w="3367" w:type="dxa"/>
            <w:shd w:val="clear" w:color="auto" w:fill="auto"/>
          </w:tcPr>
          <w:p w:rsidR="00715903" w:rsidRPr="00243A1F" w:rsidRDefault="00715903" w:rsidP="009776B6">
            <w:pPr>
              <w:pStyle w:val="a4"/>
              <w:overflowPunct/>
              <w:ind w:right="0"/>
              <w:jc w:val="left"/>
            </w:pPr>
            <w:r w:rsidRPr="00243A1F">
              <w:t>科阿韦拉</w:t>
            </w:r>
            <w:r w:rsidRPr="00243A1F">
              <w:rPr>
                <w:rFonts w:hint="eastAsia"/>
              </w:rPr>
              <w:t>·</w:t>
            </w:r>
            <w:r w:rsidRPr="00243A1F">
              <w:t>德</w:t>
            </w:r>
            <w:r w:rsidRPr="00FB2BBF">
              <w:rPr>
                <w:rFonts w:ascii="宋体" w:hAnsi="宋体"/>
              </w:rPr>
              <w:t>·</w:t>
            </w:r>
            <w:r w:rsidRPr="00243A1F">
              <w:t>萨拉戈萨</w:t>
            </w:r>
          </w:p>
        </w:tc>
        <w:tc>
          <w:tcPr>
            <w:tcW w:w="1785" w:type="dxa"/>
            <w:shd w:val="clear" w:color="auto" w:fill="auto"/>
            <w:vAlign w:val="bottom"/>
          </w:tcPr>
          <w:p w:rsidR="00715903" w:rsidRPr="00D434EA" w:rsidRDefault="00715903" w:rsidP="009776B6">
            <w:pPr>
              <w:pStyle w:val="a4"/>
              <w:overflowPunct/>
              <w:ind w:right="0"/>
              <w:jc w:val="right"/>
            </w:pPr>
            <w:r w:rsidRPr="00D434EA">
              <w:t>21 501</w:t>
            </w:r>
          </w:p>
        </w:tc>
        <w:tc>
          <w:tcPr>
            <w:tcW w:w="1135" w:type="dxa"/>
            <w:shd w:val="clear" w:color="auto" w:fill="auto"/>
            <w:vAlign w:val="bottom"/>
          </w:tcPr>
          <w:p w:rsidR="00715903" w:rsidRPr="00243A1F" w:rsidRDefault="00715903" w:rsidP="009776B6">
            <w:pPr>
              <w:pStyle w:val="a4"/>
              <w:overflowPunct/>
              <w:ind w:right="0"/>
              <w:jc w:val="right"/>
            </w:pPr>
            <w:r w:rsidRPr="00243A1F">
              <w:t>22 458</w:t>
            </w:r>
          </w:p>
        </w:tc>
        <w:tc>
          <w:tcPr>
            <w:tcW w:w="1083" w:type="dxa"/>
            <w:shd w:val="clear" w:color="auto" w:fill="auto"/>
            <w:vAlign w:val="bottom"/>
          </w:tcPr>
          <w:p w:rsidR="00715903" w:rsidRPr="00243A1F" w:rsidRDefault="00715903" w:rsidP="009776B6">
            <w:pPr>
              <w:pStyle w:val="a4"/>
              <w:overflowPunct/>
              <w:ind w:right="0"/>
              <w:jc w:val="right"/>
            </w:pPr>
            <w:r w:rsidRPr="00243A1F">
              <w:t>20 592</w:t>
            </w:r>
          </w:p>
        </w:tc>
      </w:tr>
      <w:tr w:rsidR="00715903" w:rsidRPr="00243A1F" w:rsidTr="009776B6">
        <w:trPr>
          <w:trHeight w:val="240"/>
        </w:trPr>
        <w:tc>
          <w:tcPr>
            <w:tcW w:w="3367" w:type="dxa"/>
            <w:shd w:val="clear" w:color="auto" w:fill="auto"/>
          </w:tcPr>
          <w:p w:rsidR="00715903" w:rsidRPr="00243A1F" w:rsidRDefault="00715903" w:rsidP="009776B6">
            <w:pPr>
              <w:pStyle w:val="a4"/>
              <w:overflowPunct/>
              <w:ind w:right="0"/>
              <w:jc w:val="left"/>
            </w:pPr>
            <w:r w:rsidRPr="00243A1F">
              <w:t>科利马</w:t>
            </w:r>
          </w:p>
        </w:tc>
        <w:tc>
          <w:tcPr>
            <w:tcW w:w="1785" w:type="dxa"/>
            <w:shd w:val="clear" w:color="auto" w:fill="auto"/>
            <w:vAlign w:val="bottom"/>
          </w:tcPr>
          <w:p w:rsidR="00715903" w:rsidRPr="00D434EA" w:rsidRDefault="00715903" w:rsidP="009776B6">
            <w:pPr>
              <w:pStyle w:val="a4"/>
              <w:overflowPunct/>
              <w:ind w:right="0"/>
              <w:jc w:val="right"/>
            </w:pPr>
            <w:r w:rsidRPr="00D434EA">
              <w:t>24 244</w:t>
            </w:r>
          </w:p>
        </w:tc>
        <w:tc>
          <w:tcPr>
            <w:tcW w:w="1135" w:type="dxa"/>
            <w:shd w:val="clear" w:color="auto" w:fill="auto"/>
            <w:vAlign w:val="bottom"/>
          </w:tcPr>
          <w:p w:rsidR="00715903" w:rsidRPr="00243A1F" w:rsidRDefault="00715903" w:rsidP="009776B6">
            <w:pPr>
              <w:pStyle w:val="a4"/>
              <w:overflowPunct/>
              <w:ind w:right="0"/>
              <w:jc w:val="right"/>
            </w:pPr>
            <w:r w:rsidRPr="00243A1F">
              <w:t>25 014</w:t>
            </w:r>
          </w:p>
        </w:tc>
        <w:tc>
          <w:tcPr>
            <w:tcW w:w="1083" w:type="dxa"/>
            <w:shd w:val="clear" w:color="auto" w:fill="auto"/>
            <w:vAlign w:val="bottom"/>
          </w:tcPr>
          <w:p w:rsidR="00715903" w:rsidRPr="00243A1F" w:rsidRDefault="00715903" w:rsidP="009776B6">
            <w:pPr>
              <w:pStyle w:val="a4"/>
              <w:overflowPunct/>
              <w:ind w:right="0"/>
              <w:jc w:val="right"/>
            </w:pPr>
            <w:r w:rsidRPr="00243A1F">
              <w:t>23 586</w:t>
            </w:r>
          </w:p>
        </w:tc>
      </w:tr>
      <w:tr w:rsidR="00715903" w:rsidRPr="00243A1F" w:rsidTr="009776B6">
        <w:trPr>
          <w:trHeight w:val="240"/>
        </w:trPr>
        <w:tc>
          <w:tcPr>
            <w:tcW w:w="3367" w:type="dxa"/>
            <w:shd w:val="clear" w:color="auto" w:fill="auto"/>
          </w:tcPr>
          <w:p w:rsidR="00715903" w:rsidRPr="00243A1F" w:rsidRDefault="00715903" w:rsidP="009776B6">
            <w:pPr>
              <w:pStyle w:val="a4"/>
              <w:overflowPunct/>
              <w:ind w:right="0"/>
              <w:jc w:val="left"/>
            </w:pPr>
            <w:r w:rsidRPr="00243A1F">
              <w:t>恰帕斯</w:t>
            </w:r>
          </w:p>
        </w:tc>
        <w:tc>
          <w:tcPr>
            <w:tcW w:w="1785" w:type="dxa"/>
            <w:shd w:val="clear" w:color="auto" w:fill="auto"/>
            <w:vAlign w:val="bottom"/>
          </w:tcPr>
          <w:p w:rsidR="00715903" w:rsidRPr="00D434EA" w:rsidRDefault="00715903" w:rsidP="009776B6">
            <w:pPr>
              <w:pStyle w:val="a4"/>
              <w:overflowPunct/>
              <w:ind w:right="0"/>
              <w:jc w:val="right"/>
            </w:pPr>
            <w:r w:rsidRPr="00D434EA">
              <w:t>14 347</w:t>
            </w:r>
          </w:p>
        </w:tc>
        <w:tc>
          <w:tcPr>
            <w:tcW w:w="1135" w:type="dxa"/>
            <w:shd w:val="clear" w:color="auto" w:fill="auto"/>
            <w:vAlign w:val="bottom"/>
          </w:tcPr>
          <w:p w:rsidR="00715903" w:rsidRPr="00243A1F" w:rsidRDefault="00715903" w:rsidP="009776B6">
            <w:pPr>
              <w:pStyle w:val="a4"/>
              <w:overflowPunct/>
              <w:ind w:right="0"/>
              <w:jc w:val="right"/>
            </w:pPr>
            <w:r w:rsidRPr="00243A1F">
              <w:t>16 477</w:t>
            </w:r>
          </w:p>
        </w:tc>
        <w:tc>
          <w:tcPr>
            <w:tcW w:w="1083" w:type="dxa"/>
            <w:shd w:val="clear" w:color="auto" w:fill="auto"/>
            <w:vAlign w:val="bottom"/>
          </w:tcPr>
          <w:p w:rsidR="00715903" w:rsidRPr="00243A1F" w:rsidRDefault="00715903" w:rsidP="009776B6">
            <w:pPr>
              <w:pStyle w:val="a4"/>
              <w:overflowPunct/>
              <w:ind w:right="0"/>
              <w:jc w:val="right"/>
            </w:pPr>
            <w:r w:rsidRPr="00243A1F">
              <w:t>12 389</w:t>
            </w:r>
          </w:p>
        </w:tc>
      </w:tr>
      <w:tr w:rsidR="00715903" w:rsidRPr="00243A1F" w:rsidTr="009776B6">
        <w:trPr>
          <w:trHeight w:val="240"/>
        </w:trPr>
        <w:tc>
          <w:tcPr>
            <w:tcW w:w="3367" w:type="dxa"/>
            <w:shd w:val="clear" w:color="auto" w:fill="auto"/>
          </w:tcPr>
          <w:p w:rsidR="00715903" w:rsidRPr="00243A1F" w:rsidRDefault="00715903" w:rsidP="009776B6">
            <w:pPr>
              <w:pStyle w:val="a4"/>
              <w:overflowPunct/>
              <w:ind w:right="0"/>
              <w:jc w:val="left"/>
            </w:pPr>
            <w:r w:rsidRPr="00243A1F">
              <w:t>奇瓦瓦</w:t>
            </w:r>
          </w:p>
        </w:tc>
        <w:tc>
          <w:tcPr>
            <w:tcW w:w="1785" w:type="dxa"/>
            <w:shd w:val="clear" w:color="auto" w:fill="auto"/>
            <w:vAlign w:val="bottom"/>
          </w:tcPr>
          <w:p w:rsidR="00715903" w:rsidRPr="00D434EA" w:rsidRDefault="00715903" w:rsidP="009776B6">
            <w:pPr>
              <w:pStyle w:val="a4"/>
              <w:overflowPunct/>
              <w:ind w:right="0"/>
              <w:jc w:val="right"/>
            </w:pPr>
            <w:r w:rsidRPr="00D434EA">
              <w:t>23 993</w:t>
            </w:r>
          </w:p>
        </w:tc>
        <w:tc>
          <w:tcPr>
            <w:tcW w:w="1135" w:type="dxa"/>
            <w:shd w:val="clear" w:color="auto" w:fill="auto"/>
            <w:vAlign w:val="bottom"/>
          </w:tcPr>
          <w:p w:rsidR="00715903" w:rsidRPr="00243A1F" w:rsidRDefault="00715903" w:rsidP="009776B6">
            <w:pPr>
              <w:pStyle w:val="a4"/>
              <w:overflowPunct/>
              <w:ind w:right="0"/>
              <w:jc w:val="right"/>
            </w:pPr>
            <w:r w:rsidRPr="00243A1F">
              <w:t>25 158</w:t>
            </w:r>
          </w:p>
        </w:tc>
        <w:tc>
          <w:tcPr>
            <w:tcW w:w="1083" w:type="dxa"/>
            <w:shd w:val="clear" w:color="auto" w:fill="auto"/>
            <w:vAlign w:val="bottom"/>
          </w:tcPr>
          <w:p w:rsidR="00715903" w:rsidRPr="00243A1F" w:rsidRDefault="00715903" w:rsidP="009776B6">
            <w:pPr>
              <w:pStyle w:val="a4"/>
              <w:overflowPunct/>
              <w:ind w:right="0"/>
              <w:jc w:val="right"/>
            </w:pPr>
            <w:r w:rsidRPr="00243A1F">
              <w:t>22 819</w:t>
            </w:r>
          </w:p>
        </w:tc>
      </w:tr>
      <w:tr w:rsidR="00715903" w:rsidRPr="00243A1F" w:rsidTr="003D4761">
        <w:trPr>
          <w:trHeight w:val="240"/>
        </w:trPr>
        <w:tc>
          <w:tcPr>
            <w:tcW w:w="3367" w:type="dxa"/>
            <w:tcBorders>
              <w:bottom w:val="nil"/>
            </w:tcBorders>
            <w:shd w:val="clear" w:color="auto" w:fill="auto"/>
          </w:tcPr>
          <w:p w:rsidR="00715903" w:rsidRPr="00243A1F" w:rsidRDefault="00715903" w:rsidP="009776B6">
            <w:pPr>
              <w:pStyle w:val="a4"/>
              <w:overflowPunct/>
              <w:ind w:right="0"/>
              <w:jc w:val="left"/>
            </w:pPr>
            <w:r w:rsidRPr="00243A1F">
              <w:t>墨西哥城</w:t>
            </w:r>
          </w:p>
        </w:tc>
        <w:tc>
          <w:tcPr>
            <w:tcW w:w="1785" w:type="dxa"/>
            <w:tcBorders>
              <w:bottom w:val="nil"/>
            </w:tcBorders>
            <w:shd w:val="clear" w:color="auto" w:fill="auto"/>
            <w:vAlign w:val="bottom"/>
          </w:tcPr>
          <w:p w:rsidR="00715903" w:rsidRPr="00D434EA" w:rsidRDefault="00715903" w:rsidP="009776B6">
            <w:pPr>
              <w:pStyle w:val="a4"/>
              <w:overflowPunct/>
              <w:ind w:right="0"/>
              <w:jc w:val="right"/>
            </w:pPr>
            <w:r w:rsidRPr="00D434EA">
              <w:t>38 475</w:t>
            </w:r>
          </w:p>
        </w:tc>
        <w:tc>
          <w:tcPr>
            <w:tcW w:w="1135" w:type="dxa"/>
            <w:tcBorders>
              <w:bottom w:val="nil"/>
            </w:tcBorders>
            <w:shd w:val="clear" w:color="auto" w:fill="auto"/>
            <w:vAlign w:val="bottom"/>
          </w:tcPr>
          <w:p w:rsidR="00715903" w:rsidRPr="00243A1F" w:rsidRDefault="00715903" w:rsidP="009776B6">
            <w:pPr>
              <w:pStyle w:val="a4"/>
              <w:overflowPunct/>
              <w:ind w:right="0"/>
              <w:jc w:val="right"/>
            </w:pPr>
            <w:r w:rsidRPr="00243A1F">
              <w:t>40 515</w:t>
            </w:r>
          </w:p>
        </w:tc>
        <w:tc>
          <w:tcPr>
            <w:tcW w:w="1083" w:type="dxa"/>
            <w:tcBorders>
              <w:bottom w:val="nil"/>
            </w:tcBorders>
            <w:shd w:val="clear" w:color="auto" w:fill="auto"/>
            <w:vAlign w:val="bottom"/>
          </w:tcPr>
          <w:p w:rsidR="00715903" w:rsidRPr="00243A1F" w:rsidRDefault="00715903" w:rsidP="009776B6">
            <w:pPr>
              <w:pStyle w:val="a4"/>
              <w:overflowPunct/>
              <w:ind w:right="0"/>
              <w:jc w:val="right"/>
            </w:pPr>
            <w:r w:rsidRPr="00243A1F">
              <w:t>36 767</w:t>
            </w:r>
          </w:p>
        </w:tc>
      </w:tr>
      <w:tr w:rsidR="00715903" w:rsidRPr="00243A1F" w:rsidTr="003D4761">
        <w:trPr>
          <w:trHeight w:val="240"/>
        </w:trPr>
        <w:tc>
          <w:tcPr>
            <w:tcW w:w="3367" w:type="dxa"/>
            <w:tcBorders>
              <w:top w:val="nil"/>
              <w:bottom w:val="nil"/>
            </w:tcBorders>
            <w:shd w:val="clear" w:color="auto" w:fill="auto"/>
          </w:tcPr>
          <w:p w:rsidR="00715903" w:rsidRPr="00243A1F" w:rsidRDefault="00715903" w:rsidP="009776B6">
            <w:pPr>
              <w:pStyle w:val="a4"/>
              <w:overflowPunct/>
              <w:ind w:right="0"/>
              <w:jc w:val="left"/>
            </w:pPr>
            <w:r w:rsidRPr="00243A1F">
              <w:t>杜兰戈</w:t>
            </w:r>
          </w:p>
        </w:tc>
        <w:tc>
          <w:tcPr>
            <w:tcW w:w="1785" w:type="dxa"/>
            <w:tcBorders>
              <w:top w:val="nil"/>
              <w:bottom w:val="nil"/>
            </w:tcBorders>
            <w:shd w:val="clear" w:color="auto" w:fill="auto"/>
            <w:vAlign w:val="bottom"/>
          </w:tcPr>
          <w:p w:rsidR="00715903" w:rsidRPr="00D434EA" w:rsidRDefault="00715903" w:rsidP="009776B6">
            <w:pPr>
              <w:pStyle w:val="a4"/>
              <w:overflowPunct/>
              <w:ind w:right="0"/>
              <w:jc w:val="right"/>
            </w:pPr>
            <w:r w:rsidRPr="00D434EA">
              <w:t>22 260</w:t>
            </w:r>
          </w:p>
        </w:tc>
        <w:tc>
          <w:tcPr>
            <w:tcW w:w="1135" w:type="dxa"/>
            <w:tcBorders>
              <w:top w:val="nil"/>
              <w:bottom w:val="nil"/>
            </w:tcBorders>
            <w:shd w:val="clear" w:color="auto" w:fill="auto"/>
            <w:vAlign w:val="bottom"/>
          </w:tcPr>
          <w:p w:rsidR="00715903" w:rsidRPr="00243A1F" w:rsidRDefault="00715903" w:rsidP="009776B6">
            <w:pPr>
              <w:pStyle w:val="a4"/>
              <w:overflowPunct/>
              <w:ind w:right="0"/>
              <w:jc w:val="right"/>
            </w:pPr>
            <w:r w:rsidRPr="00243A1F">
              <w:t>23 039</w:t>
            </w:r>
          </w:p>
        </w:tc>
        <w:tc>
          <w:tcPr>
            <w:tcW w:w="1083" w:type="dxa"/>
            <w:tcBorders>
              <w:top w:val="nil"/>
              <w:bottom w:val="nil"/>
            </w:tcBorders>
            <w:shd w:val="clear" w:color="auto" w:fill="auto"/>
            <w:vAlign w:val="bottom"/>
          </w:tcPr>
          <w:p w:rsidR="00715903" w:rsidRPr="00243A1F" w:rsidRDefault="00715903" w:rsidP="009776B6">
            <w:pPr>
              <w:pStyle w:val="a4"/>
              <w:overflowPunct/>
              <w:ind w:right="0"/>
              <w:jc w:val="right"/>
            </w:pPr>
            <w:r w:rsidRPr="00243A1F">
              <w:t>21 545</w:t>
            </w:r>
          </w:p>
        </w:tc>
      </w:tr>
      <w:tr w:rsidR="00715903" w:rsidRPr="00243A1F" w:rsidTr="003D4761">
        <w:trPr>
          <w:trHeight w:val="240"/>
        </w:trPr>
        <w:tc>
          <w:tcPr>
            <w:tcW w:w="3367" w:type="dxa"/>
            <w:tcBorders>
              <w:top w:val="nil"/>
            </w:tcBorders>
            <w:shd w:val="clear" w:color="auto" w:fill="auto"/>
          </w:tcPr>
          <w:p w:rsidR="00715903" w:rsidRPr="00243A1F" w:rsidRDefault="00715903" w:rsidP="009776B6">
            <w:pPr>
              <w:pStyle w:val="a4"/>
              <w:overflowPunct/>
              <w:ind w:right="0"/>
              <w:jc w:val="left"/>
            </w:pPr>
            <w:r w:rsidRPr="00243A1F">
              <w:t>瓜纳华托</w:t>
            </w:r>
          </w:p>
        </w:tc>
        <w:tc>
          <w:tcPr>
            <w:tcW w:w="1785" w:type="dxa"/>
            <w:tcBorders>
              <w:top w:val="nil"/>
            </w:tcBorders>
            <w:shd w:val="clear" w:color="auto" w:fill="auto"/>
            <w:vAlign w:val="bottom"/>
          </w:tcPr>
          <w:p w:rsidR="00715903" w:rsidRPr="00D434EA" w:rsidRDefault="00715903" w:rsidP="009776B6">
            <w:pPr>
              <w:pStyle w:val="a4"/>
              <w:overflowPunct/>
              <w:ind w:right="0"/>
              <w:jc w:val="right"/>
            </w:pPr>
            <w:r w:rsidRPr="00D434EA">
              <w:t>28 035</w:t>
            </w:r>
          </w:p>
        </w:tc>
        <w:tc>
          <w:tcPr>
            <w:tcW w:w="1135" w:type="dxa"/>
            <w:tcBorders>
              <w:top w:val="nil"/>
            </w:tcBorders>
            <w:shd w:val="clear" w:color="auto" w:fill="auto"/>
            <w:vAlign w:val="bottom"/>
          </w:tcPr>
          <w:p w:rsidR="00715903" w:rsidRPr="00243A1F" w:rsidRDefault="00715903" w:rsidP="009776B6">
            <w:pPr>
              <w:pStyle w:val="a4"/>
              <w:overflowPunct/>
              <w:ind w:right="0"/>
              <w:jc w:val="right"/>
            </w:pPr>
            <w:r w:rsidRPr="00243A1F">
              <w:t>29 417</w:t>
            </w:r>
          </w:p>
        </w:tc>
        <w:tc>
          <w:tcPr>
            <w:tcW w:w="1083" w:type="dxa"/>
            <w:tcBorders>
              <w:top w:val="nil"/>
            </w:tcBorders>
            <w:shd w:val="clear" w:color="auto" w:fill="auto"/>
            <w:vAlign w:val="bottom"/>
          </w:tcPr>
          <w:p w:rsidR="00715903" w:rsidRPr="00243A1F" w:rsidRDefault="00715903" w:rsidP="009776B6">
            <w:pPr>
              <w:pStyle w:val="a4"/>
              <w:overflowPunct/>
              <w:ind w:right="0"/>
              <w:jc w:val="right"/>
            </w:pPr>
            <w:r w:rsidRPr="00243A1F">
              <w:t>26 896</w:t>
            </w:r>
          </w:p>
        </w:tc>
      </w:tr>
      <w:tr w:rsidR="00715903" w:rsidRPr="00243A1F" w:rsidTr="009776B6">
        <w:trPr>
          <w:trHeight w:val="240"/>
        </w:trPr>
        <w:tc>
          <w:tcPr>
            <w:tcW w:w="3367" w:type="dxa"/>
            <w:shd w:val="clear" w:color="auto" w:fill="auto"/>
          </w:tcPr>
          <w:p w:rsidR="00715903" w:rsidRPr="00243A1F" w:rsidRDefault="00715903" w:rsidP="009776B6">
            <w:pPr>
              <w:pStyle w:val="a4"/>
              <w:overflowPunct/>
              <w:ind w:right="0"/>
              <w:jc w:val="left"/>
            </w:pPr>
            <w:r w:rsidRPr="00243A1F">
              <w:rPr>
                <w:rFonts w:hint="eastAsia"/>
              </w:rPr>
              <w:t>格雷罗</w:t>
            </w:r>
          </w:p>
        </w:tc>
        <w:tc>
          <w:tcPr>
            <w:tcW w:w="1785" w:type="dxa"/>
            <w:shd w:val="clear" w:color="auto" w:fill="auto"/>
            <w:vAlign w:val="bottom"/>
          </w:tcPr>
          <w:p w:rsidR="00715903" w:rsidRPr="00D434EA" w:rsidRDefault="00715903" w:rsidP="009776B6">
            <w:pPr>
              <w:pStyle w:val="a4"/>
              <w:overflowPunct/>
              <w:ind w:right="0"/>
              <w:jc w:val="right"/>
            </w:pPr>
            <w:r w:rsidRPr="00D434EA">
              <w:t>31 344</w:t>
            </w:r>
          </w:p>
        </w:tc>
        <w:tc>
          <w:tcPr>
            <w:tcW w:w="1135" w:type="dxa"/>
            <w:shd w:val="clear" w:color="auto" w:fill="auto"/>
            <w:vAlign w:val="bottom"/>
          </w:tcPr>
          <w:p w:rsidR="00715903" w:rsidRPr="00243A1F" w:rsidRDefault="00715903" w:rsidP="009776B6">
            <w:pPr>
              <w:pStyle w:val="a4"/>
              <w:overflowPunct/>
              <w:ind w:right="0"/>
              <w:jc w:val="right"/>
            </w:pPr>
            <w:r w:rsidRPr="00243A1F">
              <w:t>33 505</w:t>
            </w:r>
          </w:p>
        </w:tc>
        <w:tc>
          <w:tcPr>
            <w:tcW w:w="1083" w:type="dxa"/>
            <w:shd w:val="clear" w:color="auto" w:fill="auto"/>
            <w:vAlign w:val="bottom"/>
          </w:tcPr>
          <w:p w:rsidR="00715903" w:rsidRPr="00243A1F" w:rsidRDefault="00715903" w:rsidP="009776B6">
            <w:pPr>
              <w:pStyle w:val="a4"/>
              <w:overflowPunct/>
              <w:ind w:right="0"/>
              <w:jc w:val="right"/>
            </w:pPr>
            <w:r w:rsidRPr="00243A1F">
              <w:t>29 489</w:t>
            </w:r>
          </w:p>
        </w:tc>
      </w:tr>
      <w:tr w:rsidR="00715903" w:rsidRPr="00243A1F" w:rsidTr="009776B6">
        <w:trPr>
          <w:trHeight w:val="240"/>
        </w:trPr>
        <w:tc>
          <w:tcPr>
            <w:tcW w:w="3367" w:type="dxa"/>
            <w:shd w:val="clear" w:color="auto" w:fill="auto"/>
          </w:tcPr>
          <w:p w:rsidR="00715903" w:rsidRPr="00243A1F" w:rsidRDefault="00715903" w:rsidP="009776B6">
            <w:pPr>
              <w:pStyle w:val="a4"/>
              <w:overflowPunct/>
              <w:ind w:right="0"/>
              <w:jc w:val="left"/>
            </w:pPr>
            <w:r w:rsidRPr="00243A1F">
              <w:rPr>
                <w:rFonts w:hint="eastAsia"/>
              </w:rPr>
              <w:t>伊达尔戈</w:t>
            </w:r>
          </w:p>
        </w:tc>
        <w:tc>
          <w:tcPr>
            <w:tcW w:w="1785" w:type="dxa"/>
            <w:shd w:val="clear" w:color="auto" w:fill="auto"/>
            <w:vAlign w:val="bottom"/>
          </w:tcPr>
          <w:p w:rsidR="00715903" w:rsidRPr="00D434EA" w:rsidRDefault="00715903" w:rsidP="009776B6">
            <w:pPr>
              <w:pStyle w:val="a4"/>
              <w:overflowPunct/>
              <w:ind w:right="0"/>
              <w:jc w:val="right"/>
            </w:pPr>
            <w:r w:rsidRPr="00D434EA">
              <w:t>19 245</w:t>
            </w:r>
          </w:p>
        </w:tc>
        <w:tc>
          <w:tcPr>
            <w:tcW w:w="1135" w:type="dxa"/>
            <w:shd w:val="clear" w:color="auto" w:fill="auto"/>
            <w:vAlign w:val="bottom"/>
          </w:tcPr>
          <w:p w:rsidR="00715903" w:rsidRPr="00243A1F" w:rsidRDefault="00715903" w:rsidP="009776B6">
            <w:pPr>
              <w:pStyle w:val="a4"/>
              <w:overflowPunct/>
              <w:ind w:right="0"/>
              <w:jc w:val="right"/>
            </w:pPr>
            <w:r w:rsidRPr="00243A1F">
              <w:t>17 924</w:t>
            </w:r>
          </w:p>
        </w:tc>
        <w:tc>
          <w:tcPr>
            <w:tcW w:w="1083" w:type="dxa"/>
            <w:shd w:val="clear" w:color="auto" w:fill="auto"/>
            <w:vAlign w:val="bottom"/>
          </w:tcPr>
          <w:p w:rsidR="00715903" w:rsidRPr="00243A1F" w:rsidRDefault="00715903" w:rsidP="009776B6">
            <w:pPr>
              <w:pStyle w:val="a4"/>
              <w:overflowPunct/>
              <w:ind w:right="0"/>
              <w:jc w:val="right"/>
            </w:pPr>
            <w:r w:rsidRPr="00243A1F">
              <w:t>20 319</w:t>
            </w:r>
          </w:p>
        </w:tc>
      </w:tr>
      <w:tr w:rsidR="00715903" w:rsidRPr="00243A1F" w:rsidTr="009776B6">
        <w:trPr>
          <w:trHeight w:val="240"/>
        </w:trPr>
        <w:tc>
          <w:tcPr>
            <w:tcW w:w="3367" w:type="dxa"/>
            <w:shd w:val="clear" w:color="auto" w:fill="auto"/>
          </w:tcPr>
          <w:p w:rsidR="00715903" w:rsidRPr="00243A1F" w:rsidRDefault="00715903" w:rsidP="009776B6">
            <w:pPr>
              <w:pStyle w:val="a4"/>
              <w:overflowPunct/>
              <w:ind w:right="0"/>
              <w:jc w:val="left"/>
            </w:pPr>
            <w:r w:rsidRPr="00243A1F">
              <w:t>哈利斯科</w:t>
            </w:r>
          </w:p>
        </w:tc>
        <w:tc>
          <w:tcPr>
            <w:tcW w:w="1785" w:type="dxa"/>
            <w:shd w:val="clear" w:color="auto" w:fill="auto"/>
            <w:vAlign w:val="bottom"/>
          </w:tcPr>
          <w:p w:rsidR="00715903" w:rsidRPr="00D434EA" w:rsidRDefault="00715903" w:rsidP="009776B6">
            <w:pPr>
              <w:pStyle w:val="a4"/>
              <w:overflowPunct/>
              <w:ind w:right="0"/>
              <w:jc w:val="right"/>
            </w:pPr>
            <w:r w:rsidRPr="00D434EA">
              <w:t>33 800</w:t>
            </w:r>
          </w:p>
        </w:tc>
        <w:tc>
          <w:tcPr>
            <w:tcW w:w="1135" w:type="dxa"/>
            <w:shd w:val="clear" w:color="auto" w:fill="auto"/>
            <w:vAlign w:val="bottom"/>
          </w:tcPr>
          <w:p w:rsidR="00715903" w:rsidRPr="00243A1F" w:rsidRDefault="00715903" w:rsidP="009776B6">
            <w:pPr>
              <w:pStyle w:val="a4"/>
              <w:overflowPunct/>
              <w:ind w:right="0"/>
              <w:jc w:val="right"/>
            </w:pPr>
            <w:r w:rsidRPr="00243A1F">
              <w:t>36 749</w:t>
            </w:r>
          </w:p>
        </w:tc>
        <w:tc>
          <w:tcPr>
            <w:tcW w:w="1083" w:type="dxa"/>
            <w:shd w:val="clear" w:color="auto" w:fill="auto"/>
            <w:vAlign w:val="bottom"/>
          </w:tcPr>
          <w:p w:rsidR="00715903" w:rsidRPr="00243A1F" w:rsidRDefault="00715903" w:rsidP="009776B6">
            <w:pPr>
              <w:pStyle w:val="a4"/>
              <w:overflowPunct/>
              <w:ind w:right="0"/>
              <w:jc w:val="right"/>
            </w:pPr>
            <w:r w:rsidRPr="00243A1F">
              <w:t>31 090</w:t>
            </w:r>
          </w:p>
        </w:tc>
      </w:tr>
      <w:tr w:rsidR="00715903" w:rsidRPr="00243A1F" w:rsidTr="009776B6">
        <w:trPr>
          <w:trHeight w:val="240"/>
        </w:trPr>
        <w:tc>
          <w:tcPr>
            <w:tcW w:w="3367" w:type="dxa"/>
            <w:shd w:val="clear" w:color="auto" w:fill="auto"/>
          </w:tcPr>
          <w:p w:rsidR="00715903" w:rsidRPr="00243A1F" w:rsidRDefault="00715903" w:rsidP="009776B6">
            <w:pPr>
              <w:pStyle w:val="a4"/>
              <w:overflowPunct/>
              <w:ind w:right="0"/>
              <w:jc w:val="left"/>
            </w:pPr>
            <w:r w:rsidRPr="00243A1F">
              <w:t>墨西哥州</w:t>
            </w:r>
          </w:p>
        </w:tc>
        <w:tc>
          <w:tcPr>
            <w:tcW w:w="1785" w:type="dxa"/>
            <w:shd w:val="clear" w:color="auto" w:fill="auto"/>
            <w:vAlign w:val="bottom"/>
          </w:tcPr>
          <w:p w:rsidR="00715903" w:rsidRPr="00D434EA" w:rsidRDefault="00715903" w:rsidP="009776B6">
            <w:pPr>
              <w:pStyle w:val="a4"/>
              <w:overflowPunct/>
              <w:ind w:right="0"/>
              <w:jc w:val="right"/>
            </w:pPr>
            <w:r w:rsidRPr="00D434EA">
              <w:t>45 795</w:t>
            </w:r>
          </w:p>
        </w:tc>
        <w:tc>
          <w:tcPr>
            <w:tcW w:w="1135" w:type="dxa"/>
            <w:shd w:val="clear" w:color="auto" w:fill="auto"/>
            <w:vAlign w:val="bottom"/>
          </w:tcPr>
          <w:p w:rsidR="00715903" w:rsidRPr="00243A1F" w:rsidRDefault="00715903" w:rsidP="009776B6">
            <w:pPr>
              <w:pStyle w:val="a4"/>
              <w:overflowPunct/>
              <w:ind w:right="0"/>
              <w:jc w:val="right"/>
            </w:pPr>
            <w:r w:rsidRPr="00243A1F">
              <w:t>51 555</w:t>
            </w:r>
          </w:p>
        </w:tc>
        <w:tc>
          <w:tcPr>
            <w:tcW w:w="1083" w:type="dxa"/>
            <w:shd w:val="clear" w:color="auto" w:fill="auto"/>
            <w:vAlign w:val="bottom"/>
          </w:tcPr>
          <w:p w:rsidR="00715903" w:rsidRPr="00243A1F" w:rsidRDefault="00715903" w:rsidP="009776B6">
            <w:pPr>
              <w:pStyle w:val="a4"/>
              <w:overflowPunct/>
              <w:ind w:right="0"/>
              <w:jc w:val="right"/>
            </w:pPr>
            <w:r w:rsidRPr="00243A1F">
              <w:t>40 653</w:t>
            </w:r>
          </w:p>
        </w:tc>
      </w:tr>
      <w:tr w:rsidR="00715903" w:rsidRPr="00243A1F" w:rsidTr="009776B6">
        <w:trPr>
          <w:trHeight w:val="240"/>
        </w:trPr>
        <w:tc>
          <w:tcPr>
            <w:tcW w:w="3367" w:type="dxa"/>
            <w:shd w:val="clear" w:color="auto" w:fill="auto"/>
          </w:tcPr>
          <w:p w:rsidR="00715903" w:rsidRPr="00243A1F" w:rsidRDefault="00715903" w:rsidP="009776B6">
            <w:pPr>
              <w:pStyle w:val="a4"/>
              <w:overflowPunct/>
              <w:ind w:right="0"/>
              <w:jc w:val="left"/>
            </w:pPr>
            <w:r w:rsidRPr="00243A1F">
              <w:t>米却肯</w:t>
            </w:r>
            <w:r w:rsidRPr="00243A1F">
              <w:rPr>
                <w:rFonts w:hint="eastAsia"/>
              </w:rPr>
              <w:t>·德·</w:t>
            </w:r>
            <w:r w:rsidRPr="00243A1F">
              <w:t>奥坎波</w:t>
            </w:r>
          </w:p>
        </w:tc>
        <w:tc>
          <w:tcPr>
            <w:tcW w:w="1785" w:type="dxa"/>
            <w:shd w:val="clear" w:color="auto" w:fill="auto"/>
            <w:vAlign w:val="bottom"/>
          </w:tcPr>
          <w:p w:rsidR="00715903" w:rsidRPr="00D434EA" w:rsidRDefault="00715903" w:rsidP="009776B6">
            <w:pPr>
              <w:pStyle w:val="a4"/>
              <w:overflowPunct/>
              <w:ind w:right="0"/>
              <w:jc w:val="right"/>
            </w:pPr>
            <w:r w:rsidRPr="00D434EA">
              <w:t>19 784</w:t>
            </w:r>
          </w:p>
        </w:tc>
        <w:tc>
          <w:tcPr>
            <w:tcW w:w="1135" w:type="dxa"/>
            <w:shd w:val="clear" w:color="auto" w:fill="auto"/>
            <w:vAlign w:val="bottom"/>
          </w:tcPr>
          <w:p w:rsidR="00715903" w:rsidRPr="00243A1F" w:rsidRDefault="00715903" w:rsidP="009776B6">
            <w:pPr>
              <w:pStyle w:val="a4"/>
              <w:overflowPunct/>
              <w:ind w:right="0"/>
              <w:jc w:val="right"/>
            </w:pPr>
            <w:r w:rsidRPr="00243A1F">
              <w:t>21 331</w:t>
            </w:r>
          </w:p>
        </w:tc>
        <w:tc>
          <w:tcPr>
            <w:tcW w:w="1083" w:type="dxa"/>
            <w:shd w:val="clear" w:color="auto" w:fill="auto"/>
            <w:vAlign w:val="bottom"/>
          </w:tcPr>
          <w:p w:rsidR="00715903" w:rsidRPr="00243A1F" w:rsidRDefault="00715903" w:rsidP="009776B6">
            <w:pPr>
              <w:pStyle w:val="a4"/>
              <w:overflowPunct/>
              <w:ind w:right="0"/>
              <w:jc w:val="right"/>
            </w:pPr>
            <w:r w:rsidRPr="00243A1F">
              <w:t>18 482</w:t>
            </w:r>
          </w:p>
        </w:tc>
      </w:tr>
      <w:tr w:rsidR="00715903" w:rsidRPr="00243A1F" w:rsidTr="009776B6">
        <w:trPr>
          <w:trHeight w:val="240"/>
        </w:trPr>
        <w:tc>
          <w:tcPr>
            <w:tcW w:w="3367" w:type="dxa"/>
            <w:shd w:val="clear" w:color="auto" w:fill="auto"/>
          </w:tcPr>
          <w:p w:rsidR="00715903" w:rsidRPr="00243A1F" w:rsidRDefault="00715903" w:rsidP="009776B6">
            <w:pPr>
              <w:pStyle w:val="a4"/>
              <w:overflowPunct/>
              <w:ind w:right="0"/>
              <w:jc w:val="left"/>
            </w:pPr>
            <w:r w:rsidRPr="00243A1F">
              <w:t>莫雷洛斯</w:t>
            </w:r>
          </w:p>
        </w:tc>
        <w:tc>
          <w:tcPr>
            <w:tcW w:w="1785" w:type="dxa"/>
            <w:shd w:val="clear" w:color="auto" w:fill="auto"/>
            <w:vAlign w:val="bottom"/>
          </w:tcPr>
          <w:p w:rsidR="00715903" w:rsidRPr="00D434EA" w:rsidRDefault="00715903" w:rsidP="009776B6">
            <w:pPr>
              <w:pStyle w:val="a4"/>
              <w:overflowPunct/>
              <w:ind w:right="0"/>
              <w:jc w:val="right"/>
            </w:pPr>
            <w:r w:rsidRPr="00D434EA">
              <w:t>29 139</w:t>
            </w:r>
          </w:p>
        </w:tc>
        <w:tc>
          <w:tcPr>
            <w:tcW w:w="1135" w:type="dxa"/>
            <w:shd w:val="clear" w:color="auto" w:fill="auto"/>
            <w:vAlign w:val="bottom"/>
          </w:tcPr>
          <w:p w:rsidR="00715903" w:rsidRPr="00243A1F" w:rsidRDefault="00715903" w:rsidP="009776B6">
            <w:pPr>
              <w:pStyle w:val="a4"/>
              <w:overflowPunct/>
              <w:ind w:right="0"/>
              <w:jc w:val="right"/>
            </w:pPr>
            <w:r w:rsidRPr="00243A1F">
              <w:t>30 151</w:t>
            </w:r>
          </w:p>
        </w:tc>
        <w:tc>
          <w:tcPr>
            <w:tcW w:w="1083" w:type="dxa"/>
            <w:shd w:val="clear" w:color="auto" w:fill="auto"/>
            <w:vAlign w:val="bottom"/>
          </w:tcPr>
          <w:p w:rsidR="00715903" w:rsidRPr="00243A1F" w:rsidRDefault="00715903" w:rsidP="009776B6">
            <w:pPr>
              <w:pStyle w:val="a4"/>
              <w:overflowPunct/>
              <w:ind w:right="0"/>
              <w:jc w:val="right"/>
            </w:pPr>
            <w:r w:rsidRPr="00243A1F">
              <w:t>28 274</w:t>
            </w:r>
          </w:p>
        </w:tc>
      </w:tr>
      <w:tr w:rsidR="00715903" w:rsidRPr="00243A1F" w:rsidTr="009776B6">
        <w:trPr>
          <w:trHeight w:val="240"/>
        </w:trPr>
        <w:tc>
          <w:tcPr>
            <w:tcW w:w="3367" w:type="dxa"/>
            <w:shd w:val="clear" w:color="auto" w:fill="auto"/>
          </w:tcPr>
          <w:p w:rsidR="00715903" w:rsidRPr="00243A1F" w:rsidRDefault="00715903" w:rsidP="009776B6">
            <w:pPr>
              <w:pStyle w:val="a4"/>
              <w:overflowPunct/>
              <w:ind w:right="0"/>
              <w:jc w:val="left"/>
            </w:pPr>
            <w:r w:rsidRPr="00243A1F">
              <w:t>纳亚里特</w:t>
            </w:r>
          </w:p>
        </w:tc>
        <w:tc>
          <w:tcPr>
            <w:tcW w:w="1785" w:type="dxa"/>
            <w:shd w:val="clear" w:color="auto" w:fill="auto"/>
            <w:vAlign w:val="bottom"/>
          </w:tcPr>
          <w:p w:rsidR="00715903" w:rsidRPr="00D434EA" w:rsidRDefault="00715903" w:rsidP="009776B6">
            <w:pPr>
              <w:pStyle w:val="a4"/>
              <w:overflowPunct/>
              <w:ind w:right="0"/>
              <w:jc w:val="right"/>
            </w:pPr>
            <w:r w:rsidRPr="00D434EA">
              <w:t>19 941</w:t>
            </w:r>
          </w:p>
        </w:tc>
        <w:tc>
          <w:tcPr>
            <w:tcW w:w="1135" w:type="dxa"/>
            <w:shd w:val="clear" w:color="auto" w:fill="auto"/>
            <w:vAlign w:val="bottom"/>
          </w:tcPr>
          <w:p w:rsidR="00715903" w:rsidRPr="00243A1F" w:rsidRDefault="00715903" w:rsidP="009776B6">
            <w:pPr>
              <w:pStyle w:val="a4"/>
              <w:overflowPunct/>
              <w:ind w:right="0"/>
              <w:jc w:val="right"/>
            </w:pPr>
            <w:r w:rsidRPr="00243A1F">
              <w:t>19 736</w:t>
            </w:r>
          </w:p>
        </w:tc>
        <w:tc>
          <w:tcPr>
            <w:tcW w:w="1083" w:type="dxa"/>
            <w:shd w:val="clear" w:color="auto" w:fill="auto"/>
            <w:vAlign w:val="bottom"/>
          </w:tcPr>
          <w:p w:rsidR="00715903" w:rsidRPr="00243A1F" w:rsidRDefault="00715903" w:rsidP="009776B6">
            <w:pPr>
              <w:pStyle w:val="a4"/>
              <w:overflowPunct/>
              <w:ind w:right="0"/>
              <w:jc w:val="right"/>
            </w:pPr>
            <w:r w:rsidRPr="00243A1F">
              <w:t>20 130</w:t>
            </w:r>
          </w:p>
        </w:tc>
      </w:tr>
      <w:tr w:rsidR="00715903" w:rsidRPr="00243A1F" w:rsidTr="009776B6">
        <w:trPr>
          <w:trHeight w:val="240"/>
        </w:trPr>
        <w:tc>
          <w:tcPr>
            <w:tcW w:w="3367" w:type="dxa"/>
            <w:shd w:val="clear" w:color="auto" w:fill="auto"/>
          </w:tcPr>
          <w:p w:rsidR="00715903" w:rsidRPr="00243A1F" w:rsidRDefault="00715903" w:rsidP="009776B6">
            <w:pPr>
              <w:pStyle w:val="a4"/>
              <w:overflowPunct/>
              <w:ind w:right="0"/>
              <w:jc w:val="left"/>
            </w:pPr>
            <w:r w:rsidRPr="00243A1F">
              <w:t>新莱昂</w:t>
            </w:r>
          </w:p>
        </w:tc>
        <w:tc>
          <w:tcPr>
            <w:tcW w:w="1785" w:type="dxa"/>
            <w:shd w:val="clear" w:color="auto" w:fill="auto"/>
            <w:vAlign w:val="bottom"/>
          </w:tcPr>
          <w:p w:rsidR="00715903" w:rsidRPr="00D434EA" w:rsidRDefault="00715903" w:rsidP="009776B6">
            <w:pPr>
              <w:pStyle w:val="a4"/>
              <w:overflowPunct/>
              <w:ind w:right="0"/>
              <w:jc w:val="right"/>
            </w:pPr>
            <w:r w:rsidRPr="00D434EA">
              <w:t>25 203</w:t>
            </w:r>
          </w:p>
        </w:tc>
        <w:tc>
          <w:tcPr>
            <w:tcW w:w="1135" w:type="dxa"/>
            <w:shd w:val="clear" w:color="auto" w:fill="auto"/>
            <w:vAlign w:val="bottom"/>
          </w:tcPr>
          <w:p w:rsidR="00715903" w:rsidRPr="00243A1F" w:rsidRDefault="00715903" w:rsidP="009776B6">
            <w:pPr>
              <w:pStyle w:val="a4"/>
              <w:overflowPunct/>
              <w:ind w:right="0"/>
              <w:jc w:val="right"/>
            </w:pPr>
            <w:r w:rsidRPr="00243A1F">
              <w:t>26 790</w:t>
            </w:r>
          </w:p>
        </w:tc>
        <w:tc>
          <w:tcPr>
            <w:tcW w:w="1083" w:type="dxa"/>
            <w:shd w:val="clear" w:color="auto" w:fill="auto"/>
            <w:vAlign w:val="bottom"/>
          </w:tcPr>
          <w:p w:rsidR="00715903" w:rsidRPr="00243A1F" w:rsidRDefault="00715903" w:rsidP="009776B6">
            <w:pPr>
              <w:pStyle w:val="a4"/>
              <w:overflowPunct/>
              <w:ind w:right="0"/>
              <w:jc w:val="right"/>
            </w:pPr>
            <w:r w:rsidRPr="00243A1F">
              <w:t>23 805</w:t>
            </w:r>
          </w:p>
        </w:tc>
      </w:tr>
      <w:tr w:rsidR="00715903" w:rsidRPr="00243A1F" w:rsidTr="009776B6">
        <w:trPr>
          <w:trHeight w:val="240"/>
        </w:trPr>
        <w:tc>
          <w:tcPr>
            <w:tcW w:w="3367" w:type="dxa"/>
            <w:shd w:val="clear" w:color="auto" w:fill="auto"/>
          </w:tcPr>
          <w:p w:rsidR="00715903" w:rsidRPr="00243A1F" w:rsidRDefault="00715903" w:rsidP="009776B6">
            <w:pPr>
              <w:pStyle w:val="a4"/>
              <w:overflowPunct/>
              <w:ind w:right="0"/>
              <w:jc w:val="left"/>
            </w:pPr>
            <w:r w:rsidRPr="00243A1F">
              <w:t>瓦哈卡</w:t>
            </w:r>
          </w:p>
        </w:tc>
        <w:tc>
          <w:tcPr>
            <w:tcW w:w="1785" w:type="dxa"/>
            <w:shd w:val="clear" w:color="auto" w:fill="auto"/>
            <w:vAlign w:val="bottom"/>
          </w:tcPr>
          <w:p w:rsidR="00715903" w:rsidRPr="00D434EA" w:rsidRDefault="00715903" w:rsidP="009776B6">
            <w:pPr>
              <w:pStyle w:val="a4"/>
              <w:overflowPunct/>
              <w:ind w:right="0"/>
              <w:jc w:val="right"/>
            </w:pPr>
            <w:r w:rsidRPr="00D434EA">
              <w:t>18 382</w:t>
            </w:r>
          </w:p>
        </w:tc>
        <w:tc>
          <w:tcPr>
            <w:tcW w:w="1135" w:type="dxa"/>
            <w:shd w:val="clear" w:color="auto" w:fill="auto"/>
            <w:vAlign w:val="bottom"/>
          </w:tcPr>
          <w:p w:rsidR="00715903" w:rsidRPr="00243A1F" w:rsidRDefault="00715903" w:rsidP="009776B6">
            <w:pPr>
              <w:pStyle w:val="a4"/>
              <w:overflowPunct/>
              <w:ind w:right="0"/>
              <w:jc w:val="right"/>
            </w:pPr>
            <w:r w:rsidRPr="00243A1F">
              <w:t>18 983</w:t>
            </w:r>
          </w:p>
        </w:tc>
        <w:tc>
          <w:tcPr>
            <w:tcW w:w="1083" w:type="dxa"/>
            <w:shd w:val="clear" w:color="auto" w:fill="auto"/>
            <w:vAlign w:val="bottom"/>
          </w:tcPr>
          <w:p w:rsidR="00715903" w:rsidRPr="00243A1F" w:rsidRDefault="00715903" w:rsidP="009776B6">
            <w:pPr>
              <w:pStyle w:val="a4"/>
              <w:overflowPunct/>
              <w:ind w:right="0"/>
              <w:jc w:val="right"/>
            </w:pPr>
            <w:r w:rsidRPr="00243A1F">
              <w:t>17 871</w:t>
            </w:r>
          </w:p>
        </w:tc>
      </w:tr>
      <w:tr w:rsidR="00715903" w:rsidRPr="00243A1F" w:rsidTr="009776B6">
        <w:trPr>
          <w:trHeight w:val="240"/>
        </w:trPr>
        <w:tc>
          <w:tcPr>
            <w:tcW w:w="3367" w:type="dxa"/>
            <w:shd w:val="clear" w:color="auto" w:fill="auto"/>
          </w:tcPr>
          <w:p w:rsidR="00715903" w:rsidRPr="00243A1F" w:rsidRDefault="00715903" w:rsidP="009776B6">
            <w:pPr>
              <w:pStyle w:val="a4"/>
              <w:overflowPunct/>
              <w:ind w:right="0"/>
              <w:jc w:val="left"/>
            </w:pPr>
            <w:r w:rsidRPr="00243A1F">
              <w:t>普埃布拉</w:t>
            </w:r>
          </w:p>
        </w:tc>
        <w:tc>
          <w:tcPr>
            <w:tcW w:w="1785" w:type="dxa"/>
            <w:shd w:val="clear" w:color="auto" w:fill="auto"/>
            <w:vAlign w:val="bottom"/>
          </w:tcPr>
          <w:p w:rsidR="00715903" w:rsidRPr="00D434EA" w:rsidRDefault="00715903" w:rsidP="009776B6">
            <w:pPr>
              <w:pStyle w:val="a4"/>
              <w:overflowPunct/>
              <w:ind w:right="0"/>
              <w:jc w:val="right"/>
            </w:pPr>
            <w:r w:rsidRPr="00D434EA">
              <w:t>22 959</w:t>
            </w:r>
          </w:p>
        </w:tc>
        <w:tc>
          <w:tcPr>
            <w:tcW w:w="1135" w:type="dxa"/>
            <w:shd w:val="clear" w:color="auto" w:fill="auto"/>
            <w:vAlign w:val="bottom"/>
          </w:tcPr>
          <w:p w:rsidR="00715903" w:rsidRPr="00243A1F" w:rsidRDefault="00715903" w:rsidP="009776B6">
            <w:pPr>
              <w:pStyle w:val="a4"/>
              <w:overflowPunct/>
              <w:ind w:right="0"/>
              <w:jc w:val="right"/>
            </w:pPr>
            <w:r w:rsidRPr="00243A1F">
              <w:t>24 222</w:t>
            </w:r>
          </w:p>
        </w:tc>
        <w:tc>
          <w:tcPr>
            <w:tcW w:w="1083" w:type="dxa"/>
            <w:shd w:val="clear" w:color="auto" w:fill="auto"/>
            <w:vAlign w:val="bottom"/>
          </w:tcPr>
          <w:p w:rsidR="00715903" w:rsidRPr="00243A1F" w:rsidRDefault="00715903" w:rsidP="009776B6">
            <w:pPr>
              <w:pStyle w:val="a4"/>
              <w:overflowPunct/>
              <w:ind w:right="0"/>
              <w:jc w:val="right"/>
            </w:pPr>
            <w:r w:rsidRPr="00243A1F">
              <w:t>21 881</w:t>
            </w:r>
          </w:p>
        </w:tc>
      </w:tr>
      <w:tr w:rsidR="00715903" w:rsidRPr="00243A1F" w:rsidTr="009776B6">
        <w:trPr>
          <w:trHeight w:val="240"/>
        </w:trPr>
        <w:tc>
          <w:tcPr>
            <w:tcW w:w="3367" w:type="dxa"/>
            <w:shd w:val="clear" w:color="auto" w:fill="auto"/>
          </w:tcPr>
          <w:p w:rsidR="00715903" w:rsidRPr="00243A1F" w:rsidRDefault="00715903" w:rsidP="009776B6">
            <w:pPr>
              <w:pStyle w:val="a4"/>
              <w:overflowPunct/>
              <w:ind w:right="0"/>
              <w:jc w:val="left"/>
            </w:pPr>
            <w:r w:rsidRPr="00243A1F">
              <w:t>克雷塔罗</w:t>
            </w:r>
          </w:p>
        </w:tc>
        <w:tc>
          <w:tcPr>
            <w:tcW w:w="1785" w:type="dxa"/>
            <w:shd w:val="clear" w:color="auto" w:fill="auto"/>
            <w:vAlign w:val="bottom"/>
          </w:tcPr>
          <w:p w:rsidR="00715903" w:rsidRPr="00D434EA" w:rsidRDefault="00715903" w:rsidP="009776B6">
            <w:pPr>
              <w:pStyle w:val="a4"/>
              <w:overflowPunct/>
              <w:ind w:right="0"/>
              <w:jc w:val="right"/>
            </w:pPr>
            <w:r w:rsidRPr="00D434EA">
              <w:t>28 128</w:t>
            </w:r>
          </w:p>
        </w:tc>
        <w:tc>
          <w:tcPr>
            <w:tcW w:w="1135" w:type="dxa"/>
            <w:shd w:val="clear" w:color="auto" w:fill="auto"/>
            <w:vAlign w:val="bottom"/>
          </w:tcPr>
          <w:p w:rsidR="00715903" w:rsidRPr="00243A1F" w:rsidRDefault="00715903" w:rsidP="009776B6">
            <w:pPr>
              <w:pStyle w:val="a4"/>
              <w:overflowPunct/>
              <w:ind w:right="0"/>
              <w:jc w:val="right"/>
            </w:pPr>
            <w:r w:rsidRPr="00243A1F">
              <w:t>29 607</w:t>
            </w:r>
          </w:p>
        </w:tc>
        <w:tc>
          <w:tcPr>
            <w:tcW w:w="1083" w:type="dxa"/>
            <w:shd w:val="clear" w:color="auto" w:fill="auto"/>
            <w:vAlign w:val="bottom"/>
          </w:tcPr>
          <w:p w:rsidR="00715903" w:rsidRPr="00243A1F" w:rsidRDefault="00715903" w:rsidP="009776B6">
            <w:pPr>
              <w:pStyle w:val="a4"/>
              <w:overflowPunct/>
              <w:ind w:right="0"/>
              <w:jc w:val="right"/>
            </w:pPr>
            <w:r w:rsidRPr="00243A1F">
              <w:t>26 789</w:t>
            </w:r>
          </w:p>
        </w:tc>
      </w:tr>
      <w:tr w:rsidR="00715903" w:rsidRPr="00243A1F" w:rsidTr="009776B6">
        <w:trPr>
          <w:trHeight w:val="240"/>
        </w:trPr>
        <w:tc>
          <w:tcPr>
            <w:tcW w:w="3367" w:type="dxa"/>
            <w:shd w:val="clear" w:color="auto" w:fill="auto"/>
          </w:tcPr>
          <w:p w:rsidR="00715903" w:rsidRPr="00243A1F" w:rsidRDefault="00715903" w:rsidP="009776B6">
            <w:pPr>
              <w:pStyle w:val="a4"/>
              <w:overflowPunct/>
              <w:ind w:right="0"/>
              <w:jc w:val="left"/>
            </w:pPr>
            <w:r w:rsidRPr="00243A1F">
              <w:t>金塔纳罗奥</w:t>
            </w:r>
          </w:p>
        </w:tc>
        <w:tc>
          <w:tcPr>
            <w:tcW w:w="1785" w:type="dxa"/>
            <w:shd w:val="clear" w:color="auto" w:fill="auto"/>
            <w:vAlign w:val="bottom"/>
          </w:tcPr>
          <w:p w:rsidR="00715903" w:rsidRPr="00D434EA" w:rsidRDefault="00715903" w:rsidP="009776B6">
            <w:pPr>
              <w:pStyle w:val="a4"/>
              <w:overflowPunct/>
              <w:ind w:right="0"/>
              <w:jc w:val="right"/>
            </w:pPr>
            <w:r w:rsidRPr="00D434EA">
              <w:t>29 321</w:t>
            </w:r>
          </w:p>
        </w:tc>
        <w:tc>
          <w:tcPr>
            <w:tcW w:w="1135" w:type="dxa"/>
            <w:shd w:val="clear" w:color="auto" w:fill="auto"/>
            <w:vAlign w:val="bottom"/>
          </w:tcPr>
          <w:p w:rsidR="00715903" w:rsidRPr="00243A1F" w:rsidRDefault="00715903" w:rsidP="009776B6">
            <w:pPr>
              <w:pStyle w:val="a4"/>
              <w:overflowPunct/>
              <w:ind w:right="0"/>
              <w:jc w:val="right"/>
            </w:pPr>
            <w:r w:rsidRPr="00243A1F">
              <w:t>30 808</w:t>
            </w:r>
          </w:p>
        </w:tc>
        <w:tc>
          <w:tcPr>
            <w:tcW w:w="1083" w:type="dxa"/>
            <w:shd w:val="clear" w:color="auto" w:fill="auto"/>
            <w:vAlign w:val="bottom"/>
          </w:tcPr>
          <w:p w:rsidR="00715903" w:rsidRPr="00243A1F" w:rsidRDefault="00715903" w:rsidP="009776B6">
            <w:pPr>
              <w:pStyle w:val="a4"/>
              <w:overflowPunct/>
              <w:ind w:right="0"/>
              <w:jc w:val="right"/>
            </w:pPr>
            <w:r w:rsidRPr="00243A1F">
              <w:t>27 965</w:t>
            </w:r>
          </w:p>
        </w:tc>
      </w:tr>
      <w:tr w:rsidR="00715903" w:rsidRPr="00243A1F" w:rsidTr="009776B6">
        <w:trPr>
          <w:trHeight w:val="240"/>
        </w:trPr>
        <w:tc>
          <w:tcPr>
            <w:tcW w:w="3367" w:type="dxa"/>
            <w:shd w:val="clear" w:color="auto" w:fill="auto"/>
          </w:tcPr>
          <w:p w:rsidR="00715903" w:rsidRPr="00243A1F" w:rsidRDefault="00715903" w:rsidP="009776B6">
            <w:pPr>
              <w:pStyle w:val="a4"/>
              <w:overflowPunct/>
              <w:ind w:right="0"/>
              <w:jc w:val="left"/>
            </w:pPr>
            <w:r w:rsidRPr="00243A1F">
              <w:t>圣路易斯波托西</w:t>
            </w:r>
          </w:p>
        </w:tc>
        <w:tc>
          <w:tcPr>
            <w:tcW w:w="1785" w:type="dxa"/>
            <w:shd w:val="clear" w:color="auto" w:fill="auto"/>
            <w:vAlign w:val="bottom"/>
          </w:tcPr>
          <w:p w:rsidR="00715903" w:rsidRPr="00D434EA" w:rsidRDefault="00715903" w:rsidP="009776B6">
            <w:pPr>
              <w:pStyle w:val="a4"/>
              <w:overflowPunct/>
              <w:ind w:right="0"/>
              <w:jc w:val="right"/>
            </w:pPr>
            <w:r w:rsidRPr="00D434EA">
              <w:t>21 280</w:t>
            </w:r>
          </w:p>
        </w:tc>
        <w:tc>
          <w:tcPr>
            <w:tcW w:w="1135" w:type="dxa"/>
            <w:shd w:val="clear" w:color="auto" w:fill="auto"/>
            <w:vAlign w:val="bottom"/>
          </w:tcPr>
          <w:p w:rsidR="00715903" w:rsidRPr="00243A1F" w:rsidRDefault="00715903" w:rsidP="009776B6">
            <w:pPr>
              <w:pStyle w:val="a4"/>
              <w:overflowPunct/>
              <w:ind w:right="0"/>
              <w:jc w:val="right"/>
            </w:pPr>
            <w:r w:rsidRPr="00243A1F">
              <w:t>22 086</w:t>
            </w:r>
          </w:p>
        </w:tc>
        <w:tc>
          <w:tcPr>
            <w:tcW w:w="1083" w:type="dxa"/>
            <w:shd w:val="clear" w:color="auto" w:fill="auto"/>
            <w:vAlign w:val="bottom"/>
          </w:tcPr>
          <w:p w:rsidR="00715903" w:rsidRPr="00243A1F" w:rsidRDefault="00715903" w:rsidP="009776B6">
            <w:pPr>
              <w:pStyle w:val="a4"/>
              <w:overflowPunct/>
              <w:ind w:right="0"/>
              <w:jc w:val="right"/>
            </w:pPr>
            <w:r w:rsidRPr="00243A1F">
              <w:t>20 628</w:t>
            </w:r>
          </w:p>
        </w:tc>
      </w:tr>
      <w:tr w:rsidR="00715903" w:rsidRPr="00243A1F" w:rsidTr="009776B6">
        <w:trPr>
          <w:trHeight w:val="240"/>
        </w:trPr>
        <w:tc>
          <w:tcPr>
            <w:tcW w:w="3367" w:type="dxa"/>
            <w:shd w:val="clear" w:color="auto" w:fill="auto"/>
          </w:tcPr>
          <w:p w:rsidR="00715903" w:rsidRPr="00243A1F" w:rsidRDefault="00715903" w:rsidP="009776B6">
            <w:pPr>
              <w:pStyle w:val="a4"/>
              <w:overflowPunct/>
              <w:ind w:right="0"/>
              <w:jc w:val="left"/>
            </w:pPr>
            <w:r w:rsidRPr="00243A1F">
              <w:t>锡那罗亚</w:t>
            </w:r>
          </w:p>
        </w:tc>
        <w:tc>
          <w:tcPr>
            <w:tcW w:w="1785" w:type="dxa"/>
            <w:shd w:val="clear" w:color="auto" w:fill="auto"/>
            <w:vAlign w:val="bottom"/>
          </w:tcPr>
          <w:p w:rsidR="00715903" w:rsidRPr="00D434EA" w:rsidRDefault="00715903" w:rsidP="009776B6">
            <w:pPr>
              <w:pStyle w:val="a4"/>
              <w:overflowPunct/>
              <w:ind w:right="0"/>
              <w:jc w:val="right"/>
            </w:pPr>
            <w:r w:rsidRPr="00D434EA">
              <w:t>20 263</w:t>
            </w:r>
          </w:p>
        </w:tc>
        <w:tc>
          <w:tcPr>
            <w:tcW w:w="1135" w:type="dxa"/>
            <w:shd w:val="clear" w:color="auto" w:fill="auto"/>
            <w:vAlign w:val="bottom"/>
          </w:tcPr>
          <w:p w:rsidR="00715903" w:rsidRPr="00243A1F" w:rsidRDefault="00715903" w:rsidP="009776B6">
            <w:pPr>
              <w:pStyle w:val="a4"/>
              <w:overflowPunct/>
              <w:ind w:right="0"/>
              <w:jc w:val="right"/>
            </w:pPr>
            <w:r w:rsidRPr="00243A1F">
              <w:t>19 807</w:t>
            </w:r>
          </w:p>
        </w:tc>
        <w:tc>
          <w:tcPr>
            <w:tcW w:w="1083" w:type="dxa"/>
            <w:shd w:val="clear" w:color="auto" w:fill="auto"/>
            <w:vAlign w:val="bottom"/>
          </w:tcPr>
          <w:p w:rsidR="00715903" w:rsidRPr="00243A1F" w:rsidRDefault="00715903" w:rsidP="009776B6">
            <w:pPr>
              <w:pStyle w:val="a4"/>
              <w:overflowPunct/>
              <w:ind w:right="0"/>
              <w:jc w:val="right"/>
            </w:pPr>
            <w:r w:rsidRPr="00243A1F">
              <w:t>20 681</w:t>
            </w:r>
          </w:p>
        </w:tc>
      </w:tr>
      <w:tr w:rsidR="00715903" w:rsidRPr="00243A1F" w:rsidTr="009776B6">
        <w:trPr>
          <w:trHeight w:val="240"/>
        </w:trPr>
        <w:tc>
          <w:tcPr>
            <w:tcW w:w="3367" w:type="dxa"/>
            <w:shd w:val="clear" w:color="auto" w:fill="auto"/>
          </w:tcPr>
          <w:p w:rsidR="00715903" w:rsidRPr="00243A1F" w:rsidRDefault="00715903" w:rsidP="009776B6">
            <w:pPr>
              <w:pStyle w:val="a4"/>
              <w:overflowPunct/>
              <w:ind w:right="0"/>
              <w:jc w:val="left"/>
            </w:pPr>
            <w:r w:rsidRPr="00243A1F">
              <w:t>索诺拉</w:t>
            </w:r>
          </w:p>
        </w:tc>
        <w:tc>
          <w:tcPr>
            <w:tcW w:w="1785" w:type="dxa"/>
            <w:shd w:val="clear" w:color="auto" w:fill="auto"/>
            <w:vAlign w:val="bottom"/>
          </w:tcPr>
          <w:p w:rsidR="00715903" w:rsidRPr="00D434EA" w:rsidRDefault="00715903" w:rsidP="009776B6">
            <w:pPr>
              <w:pStyle w:val="a4"/>
              <w:overflowPunct/>
              <w:ind w:right="0"/>
              <w:jc w:val="right"/>
            </w:pPr>
            <w:r w:rsidRPr="00D434EA">
              <w:t>29 587</w:t>
            </w:r>
          </w:p>
        </w:tc>
        <w:tc>
          <w:tcPr>
            <w:tcW w:w="1135" w:type="dxa"/>
            <w:shd w:val="clear" w:color="auto" w:fill="auto"/>
            <w:vAlign w:val="bottom"/>
          </w:tcPr>
          <w:p w:rsidR="00715903" w:rsidRPr="00243A1F" w:rsidRDefault="00715903" w:rsidP="009776B6">
            <w:pPr>
              <w:pStyle w:val="a4"/>
              <w:overflowPunct/>
              <w:ind w:right="0"/>
              <w:jc w:val="right"/>
            </w:pPr>
            <w:r w:rsidRPr="00243A1F">
              <w:t>32 865</w:t>
            </w:r>
          </w:p>
        </w:tc>
        <w:tc>
          <w:tcPr>
            <w:tcW w:w="1083" w:type="dxa"/>
            <w:shd w:val="clear" w:color="auto" w:fill="auto"/>
            <w:vAlign w:val="bottom"/>
          </w:tcPr>
          <w:p w:rsidR="00715903" w:rsidRPr="00243A1F" w:rsidRDefault="00715903" w:rsidP="009776B6">
            <w:pPr>
              <w:pStyle w:val="a4"/>
              <w:overflowPunct/>
              <w:ind w:right="0"/>
              <w:jc w:val="right"/>
            </w:pPr>
            <w:r w:rsidRPr="00243A1F">
              <w:t>26 711</w:t>
            </w:r>
          </w:p>
        </w:tc>
      </w:tr>
      <w:tr w:rsidR="00715903" w:rsidRPr="00243A1F" w:rsidTr="009776B6">
        <w:trPr>
          <w:trHeight w:val="240"/>
        </w:trPr>
        <w:tc>
          <w:tcPr>
            <w:tcW w:w="3367" w:type="dxa"/>
            <w:shd w:val="clear" w:color="auto" w:fill="auto"/>
          </w:tcPr>
          <w:p w:rsidR="00715903" w:rsidRPr="00243A1F" w:rsidRDefault="00715903" w:rsidP="009776B6">
            <w:pPr>
              <w:pStyle w:val="a4"/>
              <w:overflowPunct/>
              <w:ind w:right="0"/>
              <w:jc w:val="left"/>
            </w:pPr>
            <w:r w:rsidRPr="00243A1F">
              <w:t>塔巴斯科</w:t>
            </w:r>
          </w:p>
        </w:tc>
        <w:tc>
          <w:tcPr>
            <w:tcW w:w="1785" w:type="dxa"/>
            <w:shd w:val="clear" w:color="auto" w:fill="auto"/>
            <w:vAlign w:val="bottom"/>
          </w:tcPr>
          <w:p w:rsidR="00715903" w:rsidRPr="00D434EA" w:rsidRDefault="00715903" w:rsidP="009776B6">
            <w:pPr>
              <w:pStyle w:val="a4"/>
              <w:overflowPunct/>
              <w:ind w:right="0"/>
              <w:jc w:val="right"/>
            </w:pPr>
            <w:r w:rsidRPr="00D434EA">
              <w:t>25 910</w:t>
            </w:r>
          </w:p>
        </w:tc>
        <w:tc>
          <w:tcPr>
            <w:tcW w:w="1135" w:type="dxa"/>
            <w:shd w:val="clear" w:color="auto" w:fill="auto"/>
            <w:vAlign w:val="bottom"/>
          </w:tcPr>
          <w:p w:rsidR="00715903" w:rsidRPr="00243A1F" w:rsidRDefault="00715903" w:rsidP="009776B6">
            <w:pPr>
              <w:pStyle w:val="a4"/>
              <w:overflowPunct/>
              <w:ind w:right="0"/>
              <w:jc w:val="right"/>
            </w:pPr>
            <w:r w:rsidRPr="00243A1F">
              <w:t>27 216</w:t>
            </w:r>
          </w:p>
        </w:tc>
        <w:tc>
          <w:tcPr>
            <w:tcW w:w="1083" w:type="dxa"/>
            <w:shd w:val="clear" w:color="auto" w:fill="auto"/>
            <w:vAlign w:val="bottom"/>
          </w:tcPr>
          <w:p w:rsidR="00715903" w:rsidRPr="00243A1F" w:rsidRDefault="00715903" w:rsidP="009776B6">
            <w:pPr>
              <w:pStyle w:val="a4"/>
              <w:overflowPunct/>
              <w:ind w:right="0"/>
              <w:jc w:val="right"/>
            </w:pPr>
            <w:r w:rsidRPr="00243A1F">
              <w:t>24 765</w:t>
            </w:r>
          </w:p>
        </w:tc>
      </w:tr>
      <w:tr w:rsidR="00715903" w:rsidRPr="00243A1F" w:rsidTr="009776B6">
        <w:trPr>
          <w:trHeight w:val="240"/>
        </w:trPr>
        <w:tc>
          <w:tcPr>
            <w:tcW w:w="3367" w:type="dxa"/>
            <w:shd w:val="clear" w:color="auto" w:fill="auto"/>
          </w:tcPr>
          <w:p w:rsidR="00715903" w:rsidRPr="00243A1F" w:rsidRDefault="00715903" w:rsidP="009776B6">
            <w:pPr>
              <w:pStyle w:val="a4"/>
              <w:overflowPunct/>
              <w:ind w:right="0"/>
              <w:jc w:val="left"/>
            </w:pPr>
            <w:r w:rsidRPr="00243A1F">
              <w:t>塔毛利帕斯</w:t>
            </w:r>
          </w:p>
        </w:tc>
        <w:tc>
          <w:tcPr>
            <w:tcW w:w="1785" w:type="dxa"/>
            <w:shd w:val="clear" w:color="auto" w:fill="auto"/>
            <w:vAlign w:val="bottom"/>
          </w:tcPr>
          <w:p w:rsidR="00715903" w:rsidRPr="00D434EA" w:rsidRDefault="00715903" w:rsidP="009776B6">
            <w:pPr>
              <w:pStyle w:val="a4"/>
              <w:overflowPunct/>
              <w:ind w:right="0"/>
              <w:jc w:val="right"/>
            </w:pPr>
            <w:r w:rsidRPr="00D434EA">
              <w:t>18 908</w:t>
            </w:r>
          </w:p>
        </w:tc>
        <w:tc>
          <w:tcPr>
            <w:tcW w:w="1135" w:type="dxa"/>
            <w:shd w:val="clear" w:color="auto" w:fill="auto"/>
            <w:vAlign w:val="bottom"/>
          </w:tcPr>
          <w:p w:rsidR="00715903" w:rsidRPr="00243A1F" w:rsidRDefault="00715903" w:rsidP="009776B6">
            <w:pPr>
              <w:pStyle w:val="a4"/>
              <w:overflowPunct/>
              <w:ind w:right="0"/>
              <w:jc w:val="right"/>
            </w:pPr>
            <w:r w:rsidRPr="00243A1F">
              <w:t>17 741</w:t>
            </w:r>
          </w:p>
        </w:tc>
        <w:tc>
          <w:tcPr>
            <w:tcW w:w="1083" w:type="dxa"/>
            <w:shd w:val="clear" w:color="auto" w:fill="auto"/>
            <w:vAlign w:val="bottom"/>
          </w:tcPr>
          <w:p w:rsidR="00715903" w:rsidRPr="00243A1F" w:rsidRDefault="00715903" w:rsidP="009776B6">
            <w:pPr>
              <w:pStyle w:val="a4"/>
              <w:overflowPunct/>
              <w:ind w:right="0"/>
              <w:jc w:val="right"/>
            </w:pPr>
            <w:r w:rsidRPr="00243A1F">
              <w:t>19 921</w:t>
            </w:r>
          </w:p>
        </w:tc>
      </w:tr>
      <w:tr w:rsidR="00715903" w:rsidRPr="00243A1F" w:rsidTr="009776B6">
        <w:trPr>
          <w:trHeight w:val="240"/>
        </w:trPr>
        <w:tc>
          <w:tcPr>
            <w:tcW w:w="3367" w:type="dxa"/>
            <w:shd w:val="clear" w:color="auto" w:fill="auto"/>
          </w:tcPr>
          <w:p w:rsidR="00715903" w:rsidRPr="00243A1F" w:rsidRDefault="00715903" w:rsidP="009776B6">
            <w:pPr>
              <w:pStyle w:val="a4"/>
              <w:overflowPunct/>
              <w:ind w:right="0"/>
              <w:jc w:val="left"/>
            </w:pPr>
            <w:r w:rsidRPr="00243A1F">
              <w:t>特拉斯卡拉</w:t>
            </w:r>
          </w:p>
        </w:tc>
        <w:tc>
          <w:tcPr>
            <w:tcW w:w="1785" w:type="dxa"/>
            <w:shd w:val="clear" w:color="auto" w:fill="auto"/>
            <w:vAlign w:val="bottom"/>
          </w:tcPr>
          <w:p w:rsidR="00715903" w:rsidRPr="00D434EA" w:rsidRDefault="00715903" w:rsidP="009776B6">
            <w:pPr>
              <w:pStyle w:val="a4"/>
              <w:overflowPunct/>
              <w:ind w:right="0"/>
              <w:jc w:val="right"/>
            </w:pPr>
            <w:r w:rsidRPr="00D434EA">
              <w:t>26 905</w:t>
            </w:r>
          </w:p>
        </w:tc>
        <w:tc>
          <w:tcPr>
            <w:tcW w:w="1135" w:type="dxa"/>
            <w:shd w:val="clear" w:color="auto" w:fill="auto"/>
            <w:vAlign w:val="bottom"/>
          </w:tcPr>
          <w:p w:rsidR="00715903" w:rsidRPr="00243A1F" w:rsidRDefault="00715903" w:rsidP="009776B6">
            <w:pPr>
              <w:pStyle w:val="a4"/>
              <w:overflowPunct/>
              <w:ind w:right="0"/>
              <w:jc w:val="right"/>
            </w:pPr>
            <w:r w:rsidRPr="00243A1F">
              <w:t>30 460</w:t>
            </w:r>
          </w:p>
        </w:tc>
        <w:tc>
          <w:tcPr>
            <w:tcW w:w="1083" w:type="dxa"/>
            <w:shd w:val="clear" w:color="auto" w:fill="auto"/>
            <w:vAlign w:val="bottom"/>
          </w:tcPr>
          <w:p w:rsidR="00715903" w:rsidRPr="00243A1F" w:rsidRDefault="00715903" w:rsidP="009776B6">
            <w:pPr>
              <w:pStyle w:val="a4"/>
              <w:overflowPunct/>
              <w:ind w:right="0"/>
              <w:jc w:val="right"/>
            </w:pPr>
            <w:r w:rsidRPr="00243A1F">
              <w:t>23 932</w:t>
            </w:r>
          </w:p>
        </w:tc>
      </w:tr>
      <w:tr w:rsidR="00715903" w:rsidRPr="00243A1F" w:rsidTr="009776B6">
        <w:trPr>
          <w:trHeight w:val="240"/>
        </w:trPr>
        <w:tc>
          <w:tcPr>
            <w:tcW w:w="3367" w:type="dxa"/>
            <w:shd w:val="clear" w:color="auto" w:fill="auto"/>
          </w:tcPr>
          <w:p w:rsidR="00715903" w:rsidRPr="00243A1F" w:rsidRDefault="00715903" w:rsidP="009776B6">
            <w:pPr>
              <w:pStyle w:val="a4"/>
              <w:overflowPunct/>
              <w:ind w:right="0"/>
              <w:jc w:val="left"/>
            </w:pPr>
            <w:r w:rsidRPr="00243A1F">
              <w:t>韦拉克鲁斯</w:t>
            </w:r>
            <w:r w:rsidRPr="00243A1F">
              <w:rPr>
                <w:rFonts w:hint="eastAsia"/>
              </w:rPr>
              <w:t>·</w:t>
            </w:r>
            <w:r w:rsidRPr="00243A1F">
              <w:rPr>
                <w:lang w:val="es-MX"/>
              </w:rPr>
              <w:t>德</w:t>
            </w:r>
            <w:r w:rsidRPr="00243A1F">
              <w:rPr>
                <w:rFonts w:hint="eastAsia"/>
                <w:lang w:val="es-MX"/>
              </w:rPr>
              <w:t>·</w:t>
            </w:r>
            <w:r w:rsidRPr="00243A1F">
              <w:rPr>
                <w:lang w:val="es-MX"/>
              </w:rPr>
              <w:t>伊格纳西奥</w:t>
            </w:r>
            <w:r w:rsidRPr="00243A1F">
              <w:rPr>
                <w:rFonts w:hint="eastAsia"/>
                <w:lang w:val="es-MX"/>
              </w:rPr>
              <w:t>·</w:t>
            </w:r>
            <w:r w:rsidRPr="00243A1F">
              <w:rPr>
                <w:lang w:val="es-MX"/>
              </w:rPr>
              <w:t>德拉亚威</w:t>
            </w:r>
          </w:p>
        </w:tc>
        <w:tc>
          <w:tcPr>
            <w:tcW w:w="1785" w:type="dxa"/>
            <w:shd w:val="clear" w:color="auto" w:fill="auto"/>
            <w:vAlign w:val="bottom"/>
          </w:tcPr>
          <w:p w:rsidR="00715903" w:rsidRPr="00D434EA" w:rsidRDefault="00715903" w:rsidP="009776B6">
            <w:pPr>
              <w:pStyle w:val="a4"/>
              <w:overflowPunct/>
              <w:ind w:right="0"/>
              <w:jc w:val="right"/>
            </w:pPr>
            <w:r w:rsidRPr="00D434EA">
              <w:t>18 422</w:t>
            </w:r>
          </w:p>
        </w:tc>
        <w:tc>
          <w:tcPr>
            <w:tcW w:w="1135" w:type="dxa"/>
            <w:shd w:val="clear" w:color="auto" w:fill="auto"/>
            <w:vAlign w:val="bottom"/>
          </w:tcPr>
          <w:p w:rsidR="00715903" w:rsidRPr="00243A1F" w:rsidRDefault="00715903" w:rsidP="009776B6">
            <w:pPr>
              <w:pStyle w:val="a4"/>
              <w:overflowPunct/>
              <w:ind w:right="0"/>
              <w:jc w:val="right"/>
            </w:pPr>
            <w:r w:rsidRPr="00243A1F">
              <w:t>19 060</w:t>
            </w:r>
          </w:p>
        </w:tc>
        <w:tc>
          <w:tcPr>
            <w:tcW w:w="1083" w:type="dxa"/>
            <w:shd w:val="clear" w:color="auto" w:fill="auto"/>
            <w:vAlign w:val="bottom"/>
          </w:tcPr>
          <w:p w:rsidR="00715903" w:rsidRPr="00243A1F" w:rsidRDefault="00715903" w:rsidP="009776B6">
            <w:pPr>
              <w:pStyle w:val="a4"/>
              <w:overflowPunct/>
              <w:ind w:right="0"/>
              <w:jc w:val="right"/>
            </w:pPr>
            <w:r w:rsidRPr="00243A1F">
              <w:t>17 897</w:t>
            </w:r>
          </w:p>
        </w:tc>
      </w:tr>
      <w:tr w:rsidR="00715903" w:rsidRPr="00243A1F" w:rsidTr="009776B6">
        <w:trPr>
          <w:trHeight w:val="240"/>
        </w:trPr>
        <w:tc>
          <w:tcPr>
            <w:tcW w:w="3367" w:type="dxa"/>
            <w:shd w:val="clear" w:color="auto" w:fill="auto"/>
          </w:tcPr>
          <w:p w:rsidR="00715903" w:rsidRPr="00243A1F" w:rsidRDefault="00715903" w:rsidP="009776B6">
            <w:pPr>
              <w:pStyle w:val="a4"/>
              <w:overflowPunct/>
              <w:ind w:right="0"/>
              <w:jc w:val="left"/>
            </w:pPr>
            <w:r w:rsidRPr="00243A1F">
              <w:t>尤卡坦</w:t>
            </w:r>
          </w:p>
        </w:tc>
        <w:tc>
          <w:tcPr>
            <w:tcW w:w="1785" w:type="dxa"/>
            <w:shd w:val="clear" w:color="auto" w:fill="auto"/>
            <w:vAlign w:val="bottom"/>
          </w:tcPr>
          <w:p w:rsidR="00715903" w:rsidRPr="00D434EA" w:rsidRDefault="00715903" w:rsidP="009776B6">
            <w:pPr>
              <w:pStyle w:val="a4"/>
              <w:overflowPunct/>
              <w:ind w:right="0"/>
              <w:jc w:val="right"/>
            </w:pPr>
            <w:r w:rsidRPr="00D434EA">
              <w:t>20 491</w:t>
            </w:r>
          </w:p>
        </w:tc>
        <w:tc>
          <w:tcPr>
            <w:tcW w:w="1135" w:type="dxa"/>
            <w:shd w:val="clear" w:color="auto" w:fill="auto"/>
            <w:vAlign w:val="bottom"/>
          </w:tcPr>
          <w:p w:rsidR="00715903" w:rsidRPr="00243A1F" w:rsidRDefault="00715903" w:rsidP="009776B6">
            <w:pPr>
              <w:pStyle w:val="a4"/>
              <w:overflowPunct/>
              <w:ind w:right="0"/>
              <w:jc w:val="right"/>
            </w:pPr>
            <w:r w:rsidRPr="00243A1F">
              <w:t>22 355</w:t>
            </w:r>
          </w:p>
        </w:tc>
        <w:tc>
          <w:tcPr>
            <w:tcW w:w="1083" w:type="dxa"/>
            <w:shd w:val="clear" w:color="auto" w:fill="auto"/>
            <w:vAlign w:val="bottom"/>
          </w:tcPr>
          <w:p w:rsidR="00715903" w:rsidRPr="00243A1F" w:rsidRDefault="00715903" w:rsidP="009776B6">
            <w:pPr>
              <w:pStyle w:val="a4"/>
              <w:overflowPunct/>
              <w:ind w:right="0"/>
              <w:jc w:val="right"/>
            </w:pPr>
            <w:r w:rsidRPr="00243A1F">
              <w:t>18 848</w:t>
            </w:r>
          </w:p>
        </w:tc>
      </w:tr>
      <w:tr w:rsidR="00715903" w:rsidRPr="00243A1F" w:rsidTr="009776B6">
        <w:trPr>
          <w:trHeight w:val="240"/>
        </w:trPr>
        <w:tc>
          <w:tcPr>
            <w:tcW w:w="3367" w:type="dxa"/>
            <w:shd w:val="clear" w:color="auto" w:fill="auto"/>
          </w:tcPr>
          <w:p w:rsidR="00715903" w:rsidRPr="00243A1F" w:rsidRDefault="00715903" w:rsidP="009776B6">
            <w:pPr>
              <w:pStyle w:val="a4"/>
              <w:overflowPunct/>
              <w:ind w:right="0"/>
              <w:jc w:val="left"/>
            </w:pPr>
            <w:r w:rsidRPr="00243A1F">
              <w:t>萨卡特卡斯</w:t>
            </w:r>
          </w:p>
        </w:tc>
        <w:tc>
          <w:tcPr>
            <w:tcW w:w="1785" w:type="dxa"/>
            <w:shd w:val="clear" w:color="auto" w:fill="auto"/>
            <w:vAlign w:val="bottom"/>
          </w:tcPr>
          <w:p w:rsidR="00715903" w:rsidRPr="00D434EA" w:rsidRDefault="00715903" w:rsidP="009776B6">
            <w:pPr>
              <w:pStyle w:val="a4"/>
              <w:overflowPunct/>
              <w:ind w:right="0"/>
              <w:jc w:val="right"/>
            </w:pPr>
            <w:r w:rsidRPr="00D434EA">
              <w:t>17 635</w:t>
            </w:r>
          </w:p>
        </w:tc>
        <w:tc>
          <w:tcPr>
            <w:tcW w:w="1135" w:type="dxa"/>
            <w:shd w:val="clear" w:color="auto" w:fill="auto"/>
            <w:vAlign w:val="bottom"/>
          </w:tcPr>
          <w:p w:rsidR="00715903" w:rsidRPr="00243A1F" w:rsidRDefault="00715903" w:rsidP="009776B6">
            <w:pPr>
              <w:pStyle w:val="a4"/>
              <w:overflowPunct/>
              <w:ind w:right="0"/>
              <w:jc w:val="right"/>
            </w:pPr>
            <w:r w:rsidRPr="00243A1F">
              <w:t>21 570</w:t>
            </w:r>
          </w:p>
        </w:tc>
        <w:tc>
          <w:tcPr>
            <w:tcW w:w="1083" w:type="dxa"/>
            <w:shd w:val="clear" w:color="auto" w:fill="auto"/>
            <w:vAlign w:val="bottom"/>
          </w:tcPr>
          <w:p w:rsidR="00715903" w:rsidRPr="00243A1F" w:rsidRDefault="00715903" w:rsidP="009776B6">
            <w:pPr>
              <w:pStyle w:val="a4"/>
              <w:overflowPunct/>
              <w:ind w:right="0"/>
              <w:jc w:val="right"/>
            </w:pPr>
            <w:r w:rsidRPr="00243A1F">
              <w:t>14 024</w:t>
            </w:r>
          </w:p>
        </w:tc>
      </w:tr>
    </w:tbl>
    <w:p w:rsidR="00715903" w:rsidRPr="00FB2BBF" w:rsidRDefault="00715903" w:rsidP="00715903">
      <w:pPr>
        <w:pStyle w:val="SingleTxtGC"/>
        <w:spacing w:before="120"/>
        <w:rPr>
          <w:sz w:val="19"/>
          <w:szCs w:val="19"/>
        </w:rPr>
      </w:pPr>
      <w:r w:rsidRPr="001D60F7">
        <w:rPr>
          <w:rFonts w:eastAsia="楷体_GB2312" w:hint="eastAsia"/>
          <w:sz w:val="19"/>
          <w:szCs w:val="19"/>
        </w:rPr>
        <w:t>资料来源：</w:t>
      </w:r>
      <w:r w:rsidRPr="00FB2BBF">
        <w:rPr>
          <w:rFonts w:hint="eastAsia"/>
          <w:sz w:val="19"/>
          <w:szCs w:val="19"/>
        </w:rPr>
        <w:t>国家统计局。</w:t>
      </w:r>
      <w:r w:rsidRPr="00FB2BBF">
        <w:rPr>
          <w:rFonts w:hint="eastAsia"/>
          <w:sz w:val="19"/>
          <w:szCs w:val="19"/>
        </w:rPr>
        <w:t>2016</w:t>
      </w:r>
      <w:r w:rsidRPr="00FB2BBF">
        <w:rPr>
          <w:rFonts w:hint="eastAsia"/>
          <w:sz w:val="19"/>
          <w:szCs w:val="19"/>
        </w:rPr>
        <w:t>年开展的全国公共安全危害和感受调查。国家统计和地理信息系统。攸关国家利益的资料。</w:t>
      </w:r>
    </w:p>
    <w:p w:rsidR="00715903" w:rsidRPr="00243A1F" w:rsidRDefault="00715903" w:rsidP="00715903">
      <w:pPr>
        <w:pStyle w:val="SingleTxtGC"/>
        <w:rPr>
          <w:lang w:val="es-ES"/>
        </w:rPr>
      </w:pPr>
      <w:r w:rsidRPr="00243A1F">
        <w:rPr>
          <w:lang w:val="es-ES"/>
        </w:rPr>
        <w:t>53.</w:t>
      </w:r>
      <w:r>
        <w:rPr>
          <w:lang w:val="es-ES"/>
        </w:rPr>
        <w:t xml:space="preserve">  </w:t>
      </w:r>
      <w:r w:rsidRPr="00243A1F">
        <w:t>犯罪的运作机制已经多样化。这使得犯罪有可能避开国内负责公共安全的机构所开展的防范和追捕。对此，墨西哥政府提出，机构间和政府间工作以及联邦当局、各州主管当局、墨西哥城</w:t>
      </w:r>
      <w:r w:rsidRPr="00243A1F">
        <w:t>(</w:t>
      </w:r>
      <w:r w:rsidRPr="00243A1F">
        <w:t>以前称联邦区</w:t>
      </w:r>
      <w:r w:rsidRPr="00243A1F">
        <w:t>)</w:t>
      </w:r>
      <w:r w:rsidRPr="00243A1F">
        <w:t>当局以及各市政当局所开展的协调联动是公共政策的支柱，唯有如此才能保障社会所需要的安全局面。</w:t>
      </w:r>
    </w:p>
    <w:p w:rsidR="00715903" w:rsidRPr="00243A1F" w:rsidRDefault="00715903" w:rsidP="00715903">
      <w:pPr>
        <w:pStyle w:val="SingleTxtGC"/>
        <w:rPr>
          <w:lang w:val="es-ES"/>
        </w:rPr>
      </w:pPr>
      <w:r w:rsidRPr="00243A1F">
        <w:rPr>
          <w:lang w:val="es-ES"/>
        </w:rPr>
        <w:t>54.</w:t>
      </w:r>
      <w:r>
        <w:rPr>
          <w:lang w:val="es-ES"/>
        </w:rPr>
        <w:t xml:space="preserve">  </w:t>
      </w:r>
      <w:r w:rsidRPr="00243A1F">
        <w:t>2013</w:t>
      </w:r>
      <w:r w:rsidRPr="00243A1F">
        <w:t>年</w:t>
      </w:r>
      <w:r w:rsidRPr="00243A1F">
        <w:t>1</w:t>
      </w:r>
      <w:r w:rsidRPr="00243A1F">
        <w:t>月</w:t>
      </w:r>
      <w:r w:rsidRPr="00243A1F">
        <w:t>2</w:t>
      </w:r>
      <w:r w:rsidRPr="00243A1F">
        <w:t>日，在《联邦官方公报》上发布了关于修改、补充和废除联邦政府若干规定的法令。通过修订，取缔了公共安全部，通过成立国家安全委员会，将原先公共安全部的职能移交给了内政部。</w:t>
      </w:r>
    </w:p>
    <w:p w:rsidR="00715903" w:rsidRPr="00243A1F" w:rsidRDefault="00715903" w:rsidP="00715903">
      <w:pPr>
        <w:pStyle w:val="SingleTxtGC"/>
        <w:rPr>
          <w:lang w:val="es-ES"/>
        </w:rPr>
      </w:pPr>
      <w:r w:rsidRPr="00243A1F">
        <w:rPr>
          <w:lang w:val="es-ES"/>
        </w:rPr>
        <w:t>55.</w:t>
      </w:r>
      <w:r>
        <w:rPr>
          <w:lang w:val="es-ES"/>
        </w:rPr>
        <w:t xml:space="preserve">  </w:t>
      </w:r>
      <w:bookmarkStart w:id="22" w:name="_Toc464752472"/>
      <w:r w:rsidRPr="00243A1F">
        <w:rPr>
          <w:rFonts w:hint="eastAsia"/>
        </w:rPr>
        <w:t>墨西哥启用了刑侦信息统一系统，目的就是通过向警方提供警方自有数据库以及其他与公共安全相关的机构和组织所创建的数据库中所存储的犯罪信息和犯罪记录，协助警方办案。国内</w:t>
      </w:r>
      <w:r w:rsidRPr="00243A1F">
        <w:t>32</w:t>
      </w:r>
      <w:r w:rsidRPr="00243A1F">
        <w:rPr>
          <w:rFonts w:hint="eastAsia"/>
        </w:rPr>
        <w:t>个联邦实体已经具有了访问系统的权限，这一刑侦信息统一系统集合了以下模块的信息：警方的工作计划表，司法令和部委令，驾照，机动车公共登记信息，被盗车辆和召回车辆信息，监狱记录，指纹和录音记录，等等。</w:t>
      </w:r>
    </w:p>
    <w:bookmarkEnd w:id="22"/>
    <w:p w:rsidR="00715903" w:rsidRPr="00243A1F" w:rsidRDefault="00715903" w:rsidP="00715903">
      <w:pPr>
        <w:pStyle w:val="HChGC"/>
        <w:rPr>
          <w:lang w:val="es-ES"/>
        </w:rPr>
      </w:pPr>
      <w:r w:rsidRPr="00243A1F">
        <w:rPr>
          <w:lang w:val="es-ES"/>
        </w:rPr>
        <w:tab/>
      </w:r>
      <w:r w:rsidRPr="00243A1F">
        <w:rPr>
          <w:lang w:val="es-ES"/>
        </w:rPr>
        <w:t>二</w:t>
      </w:r>
      <w:r w:rsidRPr="00243A1F">
        <w:rPr>
          <w:lang w:val="es-ES"/>
        </w:rPr>
        <w:t>.</w:t>
      </w:r>
      <w:r w:rsidRPr="00243A1F">
        <w:rPr>
          <w:lang w:val="es-ES"/>
        </w:rPr>
        <w:tab/>
      </w:r>
      <w:r w:rsidRPr="00243A1F">
        <w:rPr>
          <w:lang w:val="es-ES"/>
        </w:rPr>
        <w:t>保护和增进人权的总体框架</w:t>
      </w:r>
    </w:p>
    <w:p w:rsidR="00715903" w:rsidRPr="00243A1F" w:rsidRDefault="00715903" w:rsidP="00715903">
      <w:pPr>
        <w:pStyle w:val="H1GC"/>
        <w:rPr>
          <w:lang w:val="fr-CH"/>
        </w:rPr>
      </w:pPr>
      <w:r w:rsidRPr="00243A1F">
        <w:rPr>
          <w:lang w:val="fr-CH"/>
        </w:rPr>
        <w:tab/>
      </w:r>
      <w:r w:rsidRPr="00B56BB2">
        <w:rPr>
          <w:lang w:val="fr-CH"/>
        </w:rPr>
        <w:t>A.</w:t>
      </w:r>
      <w:r w:rsidRPr="00243A1F">
        <w:rPr>
          <w:lang w:val="fr-CH"/>
        </w:rPr>
        <w:tab/>
      </w:r>
      <w:r w:rsidRPr="00243A1F">
        <w:rPr>
          <w:lang w:val="fr-CH"/>
        </w:rPr>
        <w:t>接受国际人权准则</w:t>
      </w:r>
    </w:p>
    <w:p w:rsidR="00715903" w:rsidRPr="00243A1F" w:rsidRDefault="00715903" w:rsidP="00715903">
      <w:pPr>
        <w:pStyle w:val="SingleTxtGC"/>
      </w:pPr>
      <w:r w:rsidRPr="00243A1F">
        <w:t>56.</w:t>
      </w:r>
      <w:r>
        <w:t xml:space="preserve">  </w:t>
      </w:r>
      <w:r w:rsidRPr="00243A1F">
        <w:t>墨西哥是九项基本国际人权文书及其现行有效的六项任择议定书</w:t>
      </w:r>
      <w:r>
        <w:rPr>
          <w:rStyle w:val="a9"/>
          <w:rFonts w:eastAsia="宋体"/>
        </w:rPr>
        <w:footnoteReference w:id="12"/>
      </w:r>
      <w:r>
        <w:rPr>
          <w:rFonts w:hint="eastAsia"/>
          <w:vertAlign w:val="superscript"/>
        </w:rPr>
        <w:t xml:space="preserve"> </w:t>
      </w:r>
      <w:r w:rsidRPr="00243A1F">
        <w:t>的缔约国，并承认相关条约机构接收个人投诉和来文</w:t>
      </w:r>
      <w:r>
        <w:rPr>
          <w:rStyle w:val="a9"/>
          <w:rFonts w:eastAsia="宋体"/>
        </w:rPr>
        <w:footnoteReference w:id="13"/>
      </w:r>
      <w:r>
        <w:rPr>
          <w:rFonts w:hint="eastAsia"/>
          <w:vertAlign w:val="superscript"/>
        </w:rPr>
        <w:t xml:space="preserve"> </w:t>
      </w:r>
      <w:r w:rsidRPr="00243A1F">
        <w:t>以及进行调查</w:t>
      </w:r>
      <w:r>
        <w:rPr>
          <w:rStyle w:val="a9"/>
          <w:rFonts w:eastAsia="宋体"/>
        </w:rPr>
        <w:footnoteReference w:id="14"/>
      </w:r>
      <w:r>
        <w:rPr>
          <w:rFonts w:hint="eastAsia"/>
          <w:vertAlign w:val="superscript"/>
        </w:rPr>
        <w:t xml:space="preserve"> </w:t>
      </w:r>
      <w:r w:rsidRPr="00243A1F">
        <w:t>的权限。墨西哥遵守提交定期报告并对条约机构所提出的意见和建议及时答复的义务。墨西哥也是其他与国际人道主义法、难民、无国籍、国际刑事法、劳工法有关的文书以及联合国教育、科学及文化组织</w:t>
      </w:r>
      <w:r w:rsidRPr="00243A1F">
        <w:t>(</w:t>
      </w:r>
      <w:r w:rsidRPr="00243A1F">
        <w:t>教科文组织</w:t>
      </w:r>
      <w:r w:rsidRPr="00243A1F">
        <w:t>)</w:t>
      </w:r>
      <w:r w:rsidRPr="00243A1F">
        <w:t>其他公约的缔约国。</w:t>
      </w:r>
    </w:p>
    <w:p w:rsidR="00715903" w:rsidRPr="00243A1F" w:rsidRDefault="00715903" w:rsidP="00715903">
      <w:pPr>
        <w:pStyle w:val="SingleTxtGC"/>
        <w:rPr>
          <w:lang w:val="es-ES"/>
        </w:rPr>
      </w:pPr>
      <w:r w:rsidRPr="00243A1F">
        <w:rPr>
          <w:lang w:val="es-ES"/>
        </w:rPr>
        <w:t>57.</w:t>
      </w:r>
      <w:r>
        <w:rPr>
          <w:lang w:val="es-ES"/>
        </w:rPr>
        <w:t xml:space="preserve">  </w:t>
      </w:r>
      <w:r w:rsidRPr="00243A1F">
        <w:t>同时，墨西哥也是美洲几项主要人权文书的缔约国；并于</w:t>
      </w:r>
      <w:r w:rsidRPr="00243A1F">
        <w:t>1998</w:t>
      </w:r>
      <w:r w:rsidRPr="00243A1F">
        <w:t>年宣布接受美洲人权法院的管辖。墨西哥参与美洲体系的诉讼，倡导友好协商解决方式，这为解决受害者问题提供了更多的途径。此外，墨西哥敦促联邦和各州主管当局构建了一个有效的临时性保护措施体系。</w:t>
      </w:r>
    </w:p>
    <w:p w:rsidR="00715903" w:rsidRPr="00243A1F" w:rsidRDefault="00715903" w:rsidP="00715903">
      <w:pPr>
        <w:pStyle w:val="SingleTxtGC"/>
        <w:rPr>
          <w:lang w:val="es-ES"/>
        </w:rPr>
      </w:pPr>
      <w:r w:rsidRPr="00243A1F">
        <w:rPr>
          <w:lang w:val="es-ES"/>
        </w:rPr>
        <w:t>58.</w:t>
      </w:r>
      <w:r>
        <w:rPr>
          <w:lang w:val="es-ES"/>
        </w:rPr>
        <w:t xml:space="preserve">  </w:t>
      </w:r>
      <w:r w:rsidRPr="00243A1F">
        <w:rPr>
          <w:lang w:val="es-ES"/>
        </w:rPr>
        <w:t>接下来通过表格形式介绍了墨西哥在人权方面所承担的公约义务：</w:t>
      </w:r>
    </w:p>
    <w:tbl>
      <w:tblPr>
        <w:tblW w:w="7370" w:type="dxa"/>
        <w:tblInd w:w="1134" w:type="dxa"/>
        <w:tblBorders>
          <w:top w:val="single" w:sz="4" w:space="0" w:color="auto"/>
          <w:bottom w:val="single" w:sz="12" w:space="0" w:color="auto"/>
        </w:tblBorders>
        <w:tblCellMar>
          <w:left w:w="0" w:type="dxa"/>
        </w:tblCellMar>
        <w:tblLook w:val="04A0" w:firstRow="1" w:lastRow="0" w:firstColumn="1" w:lastColumn="0" w:noHBand="0" w:noVBand="1"/>
      </w:tblPr>
      <w:tblGrid>
        <w:gridCol w:w="3714"/>
        <w:gridCol w:w="3656"/>
      </w:tblGrid>
      <w:tr w:rsidR="00715903" w:rsidRPr="00243A1F" w:rsidTr="009776B6">
        <w:trPr>
          <w:trHeight w:val="240"/>
          <w:tblHeader/>
        </w:trPr>
        <w:tc>
          <w:tcPr>
            <w:tcW w:w="3714" w:type="dxa"/>
            <w:tcBorders>
              <w:top w:val="single" w:sz="4" w:space="0" w:color="auto"/>
              <w:bottom w:val="single" w:sz="12" w:space="0" w:color="auto"/>
            </w:tcBorders>
            <w:shd w:val="clear" w:color="auto" w:fill="auto"/>
            <w:vAlign w:val="bottom"/>
          </w:tcPr>
          <w:p w:rsidR="00715903" w:rsidRPr="00243A1F" w:rsidRDefault="00715903" w:rsidP="009776B6">
            <w:pPr>
              <w:pStyle w:val="a5"/>
              <w:rPr>
                <w:i/>
              </w:rPr>
            </w:pPr>
            <w:r w:rsidRPr="00243A1F">
              <w:t>墨西哥加入的主要人权条约</w:t>
            </w:r>
          </w:p>
        </w:tc>
        <w:tc>
          <w:tcPr>
            <w:tcW w:w="3656" w:type="dxa"/>
            <w:tcBorders>
              <w:top w:val="single" w:sz="4" w:space="0" w:color="auto"/>
              <w:bottom w:val="single" w:sz="12" w:space="0" w:color="auto"/>
            </w:tcBorders>
            <w:shd w:val="clear" w:color="auto" w:fill="auto"/>
            <w:vAlign w:val="bottom"/>
          </w:tcPr>
          <w:p w:rsidR="00715903" w:rsidRPr="00243A1F" w:rsidRDefault="00715903" w:rsidP="009776B6">
            <w:pPr>
              <w:pStyle w:val="a5"/>
            </w:pPr>
            <w:r w:rsidRPr="00243A1F">
              <w:t>条约生效年份、墨西哥予以批准的年份以及缔约国数量</w:t>
            </w:r>
          </w:p>
        </w:tc>
      </w:tr>
      <w:tr w:rsidR="00715903" w:rsidRPr="00243A1F" w:rsidTr="009776B6">
        <w:trPr>
          <w:trHeight w:val="240"/>
        </w:trPr>
        <w:tc>
          <w:tcPr>
            <w:tcW w:w="7370" w:type="dxa"/>
            <w:gridSpan w:val="2"/>
            <w:tcBorders>
              <w:top w:val="single" w:sz="12" w:space="0" w:color="auto"/>
            </w:tcBorders>
            <w:shd w:val="clear" w:color="auto" w:fill="auto"/>
          </w:tcPr>
          <w:p w:rsidR="00715903" w:rsidRPr="00FB2BBF" w:rsidRDefault="00715903" w:rsidP="009776B6">
            <w:pPr>
              <w:pStyle w:val="a6"/>
              <w:overflowPunct/>
              <w:jc w:val="center"/>
              <w:rPr>
                <w:rFonts w:eastAsia="黑体"/>
              </w:rPr>
            </w:pPr>
            <w:r w:rsidRPr="00FB2BBF">
              <w:rPr>
                <w:rFonts w:eastAsia="黑体"/>
              </w:rPr>
              <w:t>世界人权体系</w:t>
            </w:r>
          </w:p>
        </w:tc>
      </w:tr>
      <w:tr w:rsidR="00715903" w:rsidRPr="00243A1F" w:rsidTr="009776B6">
        <w:trPr>
          <w:trHeight w:val="240"/>
        </w:trPr>
        <w:tc>
          <w:tcPr>
            <w:tcW w:w="3714" w:type="dxa"/>
            <w:shd w:val="clear" w:color="auto" w:fill="auto"/>
          </w:tcPr>
          <w:p w:rsidR="00715903" w:rsidRPr="00243A1F" w:rsidRDefault="00715903" w:rsidP="00D434EA">
            <w:pPr>
              <w:pStyle w:val="a6"/>
              <w:overflowPunct/>
              <w:spacing w:line="220" w:lineRule="exact"/>
              <w:jc w:val="left"/>
            </w:pPr>
            <w:r w:rsidRPr="00243A1F">
              <w:rPr>
                <w:rFonts w:hint="eastAsia"/>
              </w:rPr>
              <w:t>《</w:t>
            </w:r>
            <w:r w:rsidRPr="00243A1F">
              <w:t>公民权利和政治权利国际公约</w:t>
            </w:r>
            <w:r w:rsidRPr="00243A1F">
              <w:rPr>
                <w:rFonts w:hint="eastAsia"/>
              </w:rPr>
              <w:t>》</w:t>
            </w:r>
          </w:p>
        </w:tc>
        <w:tc>
          <w:tcPr>
            <w:tcW w:w="3656" w:type="dxa"/>
            <w:shd w:val="clear" w:color="auto" w:fill="auto"/>
          </w:tcPr>
          <w:p w:rsidR="00715903" w:rsidRPr="00243A1F" w:rsidRDefault="00715903" w:rsidP="00D434EA">
            <w:pPr>
              <w:pStyle w:val="a6"/>
              <w:overflowPunct/>
              <w:spacing w:line="220" w:lineRule="exact"/>
              <w:jc w:val="left"/>
            </w:pPr>
            <w:r w:rsidRPr="00243A1F">
              <w:t>生效年份：</w:t>
            </w:r>
            <w:r w:rsidRPr="00243A1F">
              <w:t>1976</w:t>
            </w:r>
            <w:r w:rsidRPr="00243A1F">
              <w:rPr>
                <w:rFonts w:hint="eastAsia"/>
              </w:rPr>
              <w:t>年</w:t>
            </w:r>
          </w:p>
          <w:p w:rsidR="00715903" w:rsidRPr="00243A1F" w:rsidRDefault="00715903" w:rsidP="00D434EA">
            <w:pPr>
              <w:pStyle w:val="a6"/>
              <w:overflowPunct/>
              <w:spacing w:line="220" w:lineRule="exact"/>
              <w:jc w:val="left"/>
            </w:pPr>
            <w:r w:rsidRPr="00243A1F">
              <w:t>墨西哥予以批准的年份：</w:t>
            </w:r>
            <w:r w:rsidRPr="00243A1F">
              <w:t>1981</w:t>
            </w:r>
            <w:r w:rsidRPr="00243A1F">
              <w:rPr>
                <w:rFonts w:hint="eastAsia"/>
              </w:rPr>
              <w:t>年</w:t>
            </w:r>
          </w:p>
        </w:tc>
      </w:tr>
      <w:tr w:rsidR="00715903" w:rsidRPr="00243A1F" w:rsidTr="009776B6">
        <w:trPr>
          <w:trHeight w:val="240"/>
        </w:trPr>
        <w:tc>
          <w:tcPr>
            <w:tcW w:w="3714" w:type="dxa"/>
            <w:shd w:val="clear" w:color="auto" w:fill="auto"/>
          </w:tcPr>
          <w:p w:rsidR="00715903" w:rsidRPr="00243A1F" w:rsidRDefault="00715903" w:rsidP="00D434EA">
            <w:pPr>
              <w:pStyle w:val="a6"/>
              <w:overflowPunct/>
              <w:spacing w:line="220" w:lineRule="exact"/>
              <w:jc w:val="left"/>
            </w:pPr>
            <w:r w:rsidRPr="00243A1F">
              <w:rPr>
                <w:rFonts w:hint="eastAsia"/>
              </w:rPr>
              <w:t>《</w:t>
            </w:r>
            <w:r w:rsidRPr="00243A1F">
              <w:t>经济、社会、文化权利国际公约</w:t>
            </w:r>
            <w:r w:rsidRPr="00243A1F">
              <w:rPr>
                <w:rFonts w:hint="eastAsia"/>
              </w:rPr>
              <w:t>》</w:t>
            </w:r>
          </w:p>
        </w:tc>
        <w:tc>
          <w:tcPr>
            <w:tcW w:w="3656" w:type="dxa"/>
            <w:shd w:val="clear" w:color="auto" w:fill="auto"/>
          </w:tcPr>
          <w:p w:rsidR="00715903" w:rsidRPr="00243A1F" w:rsidRDefault="00715903" w:rsidP="00D434EA">
            <w:pPr>
              <w:pStyle w:val="a6"/>
              <w:overflowPunct/>
              <w:spacing w:line="220" w:lineRule="exact"/>
              <w:jc w:val="left"/>
            </w:pPr>
            <w:r w:rsidRPr="00243A1F">
              <w:t>生效年份：</w:t>
            </w:r>
            <w:r w:rsidRPr="00243A1F">
              <w:t>1976</w:t>
            </w:r>
            <w:r w:rsidRPr="00243A1F">
              <w:rPr>
                <w:rFonts w:hint="eastAsia"/>
              </w:rPr>
              <w:t>年</w:t>
            </w:r>
          </w:p>
          <w:p w:rsidR="00715903" w:rsidRPr="00243A1F" w:rsidRDefault="00715903" w:rsidP="00D434EA">
            <w:pPr>
              <w:pStyle w:val="a6"/>
              <w:overflowPunct/>
              <w:spacing w:line="220" w:lineRule="exact"/>
              <w:jc w:val="left"/>
            </w:pPr>
            <w:r w:rsidRPr="00243A1F">
              <w:t>墨西哥予以批准的年份：</w:t>
            </w:r>
            <w:r w:rsidRPr="00243A1F">
              <w:t>1981</w:t>
            </w:r>
            <w:r w:rsidRPr="00243A1F">
              <w:rPr>
                <w:rFonts w:hint="eastAsia"/>
              </w:rPr>
              <w:t>年</w:t>
            </w:r>
          </w:p>
        </w:tc>
      </w:tr>
      <w:tr w:rsidR="00715903" w:rsidRPr="00243A1F" w:rsidTr="009776B6">
        <w:trPr>
          <w:trHeight w:val="240"/>
        </w:trPr>
        <w:tc>
          <w:tcPr>
            <w:tcW w:w="3714" w:type="dxa"/>
            <w:shd w:val="clear" w:color="auto" w:fill="auto"/>
          </w:tcPr>
          <w:p w:rsidR="00715903" w:rsidRPr="00243A1F" w:rsidRDefault="00715903" w:rsidP="00D434EA">
            <w:pPr>
              <w:pStyle w:val="a6"/>
              <w:overflowPunct/>
              <w:spacing w:line="220" w:lineRule="exact"/>
              <w:jc w:val="left"/>
            </w:pPr>
            <w:r w:rsidRPr="00243A1F">
              <w:rPr>
                <w:rFonts w:hint="eastAsia"/>
              </w:rPr>
              <w:t>《</w:t>
            </w:r>
            <w:r w:rsidRPr="00243A1F">
              <w:t>禁止酷刑和其他残忍、不人道或有辱人格的待遇或处罚公约</w:t>
            </w:r>
            <w:r w:rsidRPr="00243A1F">
              <w:rPr>
                <w:rFonts w:hint="eastAsia"/>
              </w:rPr>
              <w:t>》</w:t>
            </w:r>
          </w:p>
        </w:tc>
        <w:tc>
          <w:tcPr>
            <w:tcW w:w="3656" w:type="dxa"/>
            <w:shd w:val="clear" w:color="auto" w:fill="auto"/>
          </w:tcPr>
          <w:p w:rsidR="00715903" w:rsidRPr="00243A1F" w:rsidRDefault="00715903" w:rsidP="00D434EA">
            <w:pPr>
              <w:pStyle w:val="a6"/>
              <w:overflowPunct/>
              <w:spacing w:line="220" w:lineRule="exact"/>
              <w:jc w:val="left"/>
            </w:pPr>
            <w:r w:rsidRPr="00243A1F">
              <w:t>生效年份：</w:t>
            </w:r>
            <w:r w:rsidRPr="00243A1F">
              <w:t>1987</w:t>
            </w:r>
            <w:r w:rsidRPr="00243A1F">
              <w:rPr>
                <w:rFonts w:hint="eastAsia"/>
              </w:rPr>
              <w:t>年</w:t>
            </w:r>
          </w:p>
          <w:p w:rsidR="00715903" w:rsidRPr="00243A1F" w:rsidRDefault="00715903" w:rsidP="00D434EA">
            <w:pPr>
              <w:pStyle w:val="a6"/>
              <w:overflowPunct/>
              <w:spacing w:line="220" w:lineRule="exact"/>
              <w:jc w:val="left"/>
            </w:pPr>
            <w:r w:rsidRPr="00243A1F">
              <w:t>墨西哥予以批准的年份：</w:t>
            </w:r>
            <w:r w:rsidRPr="00243A1F">
              <w:t>1986</w:t>
            </w:r>
            <w:r w:rsidRPr="00243A1F">
              <w:rPr>
                <w:rFonts w:hint="eastAsia"/>
              </w:rPr>
              <w:t>年</w:t>
            </w:r>
          </w:p>
        </w:tc>
      </w:tr>
      <w:tr w:rsidR="00715903" w:rsidRPr="00243A1F" w:rsidTr="009776B6">
        <w:trPr>
          <w:trHeight w:val="240"/>
        </w:trPr>
        <w:tc>
          <w:tcPr>
            <w:tcW w:w="3714" w:type="dxa"/>
            <w:shd w:val="clear" w:color="auto" w:fill="auto"/>
          </w:tcPr>
          <w:p w:rsidR="00715903" w:rsidRPr="00243A1F" w:rsidRDefault="00715903" w:rsidP="00D434EA">
            <w:pPr>
              <w:pStyle w:val="a6"/>
              <w:overflowPunct/>
              <w:spacing w:line="220" w:lineRule="exact"/>
              <w:jc w:val="left"/>
            </w:pPr>
            <w:r w:rsidRPr="00243A1F">
              <w:rPr>
                <w:rFonts w:hint="eastAsia"/>
              </w:rPr>
              <w:t>《</w:t>
            </w:r>
            <w:r w:rsidRPr="00243A1F">
              <w:t>消除一切形式种族歧视国际公约</w:t>
            </w:r>
            <w:r w:rsidRPr="00243A1F">
              <w:rPr>
                <w:rFonts w:hint="eastAsia"/>
              </w:rPr>
              <w:t>》</w:t>
            </w:r>
          </w:p>
        </w:tc>
        <w:tc>
          <w:tcPr>
            <w:tcW w:w="3656" w:type="dxa"/>
            <w:shd w:val="clear" w:color="auto" w:fill="auto"/>
          </w:tcPr>
          <w:p w:rsidR="00715903" w:rsidRPr="00243A1F" w:rsidRDefault="00715903" w:rsidP="00D434EA">
            <w:pPr>
              <w:pStyle w:val="a6"/>
              <w:overflowPunct/>
              <w:spacing w:line="220" w:lineRule="exact"/>
              <w:jc w:val="left"/>
            </w:pPr>
            <w:r w:rsidRPr="00243A1F">
              <w:t>生效年份：</w:t>
            </w:r>
            <w:r w:rsidRPr="00243A1F">
              <w:t>1969</w:t>
            </w:r>
            <w:r w:rsidRPr="00243A1F">
              <w:rPr>
                <w:rFonts w:hint="eastAsia"/>
              </w:rPr>
              <w:t>年</w:t>
            </w:r>
          </w:p>
          <w:p w:rsidR="00715903" w:rsidRPr="00243A1F" w:rsidRDefault="00715903" w:rsidP="00D434EA">
            <w:pPr>
              <w:pStyle w:val="a6"/>
              <w:overflowPunct/>
              <w:spacing w:line="220" w:lineRule="exact"/>
              <w:jc w:val="left"/>
            </w:pPr>
            <w:r w:rsidRPr="00243A1F">
              <w:t>墨西哥予以批准的年份：</w:t>
            </w:r>
            <w:r w:rsidRPr="00243A1F">
              <w:t>1975</w:t>
            </w:r>
            <w:r w:rsidRPr="00243A1F">
              <w:rPr>
                <w:rFonts w:hint="eastAsia"/>
              </w:rPr>
              <w:t>年</w:t>
            </w:r>
          </w:p>
        </w:tc>
      </w:tr>
      <w:tr w:rsidR="00715903" w:rsidRPr="00243A1F" w:rsidTr="009776B6">
        <w:trPr>
          <w:trHeight w:val="240"/>
        </w:trPr>
        <w:tc>
          <w:tcPr>
            <w:tcW w:w="3714" w:type="dxa"/>
            <w:shd w:val="clear" w:color="auto" w:fill="auto"/>
          </w:tcPr>
          <w:p w:rsidR="00715903" w:rsidRPr="00243A1F" w:rsidRDefault="00715903" w:rsidP="00D434EA">
            <w:pPr>
              <w:pStyle w:val="a6"/>
              <w:overflowPunct/>
              <w:spacing w:line="220" w:lineRule="exact"/>
              <w:jc w:val="left"/>
            </w:pPr>
            <w:r w:rsidRPr="00243A1F">
              <w:rPr>
                <w:rFonts w:hint="eastAsia"/>
              </w:rPr>
              <w:t>《</w:t>
            </w:r>
            <w:r w:rsidRPr="00243A1F">
              <w:t>消除对妇女一切形式歧视公约</w:t>
            </w:r>
            <w:r w:rsidRPr="00243A1F">
              <w:rPr>
                <w:rFonts w:hint="eastAsia"/>
              </w:rPr>
              <w:t>》</w:t>
            </w:r>
          </w:p>
        </w:tc>
        <w:tc>
          <w:tcPr>
            <w:tcW w:w="3656" w:type="dxa"/>
            <w:shd w:val="clear" w:color="auto" w:fill="auto"/>
          </w:tcPr>
          <w:p w:rsidR="00715903" w:rsidRPr="00243A1F" w:rsidRDefault="00715903" w:rsidP="00D434EA">
            <w:pPr>
              <w:pStyle w:val="a6"/>
              <w:overflowPunct/>
              <w:spacing w:line="220" w:lineRule="exact"/>
              <w:jc w:val="left"/>
            </w:pPr>
            <w:r w:rsidRPr="00243A1F">
              <w:t>生效年份：</w:t>
            </w:r>
            <w:r w:rsidRPr="00243A1F">
              <w:t>1981</w:t>
            </w:r>
            <w:r w:rsidRPr="00243A1F">
              <w:rPr>
                <w:rFonts w:hint="eastAsia"/>
              </w:rPr>
              <w:t>年</w:t>
            </w:r>
          </w:p>
          <w:p w:rsidR="00715903" w:rsidRPr="00243A1F" w:rsidRDefault="00715903" w:rsidP="00D434EA">
            <w:pPr>
              <w:pStyle w:val="a6"/>
              <w:overflowPunct/>
              <w:spacing w:line="220" w:lineRule="exact"/>
              <w:jc w:val="left"/>
            </w:pPr>
            <w:r w:rsidRPr="00243A1F">
              <w:t>墨西哥予以批准的年份：</w:t>
            </w:r>
            <w:r w:rsidRPr="00243A1F">
              <w:t>1981</w:t>
            </w:r>
            <w:r w:rsidRPr="00243A1F">
              <w:rPr>
                <w:rFonts w:hint="eastAsia"/>
              </w:rPr>
              <w:t>年</w:t>
            </w:r>
          </w:p>
        </w:tc>
      </w:tr>
      <w:tr w:rsidR="00715903" w:rsidRPr="00243A1F" w:rsidTr="009776B6">
        <w:trPr>
          <w:trHeight w:val="240"/>
        </w:trPr>
        <w:tc>
          <w:tcPr>
            <w:tcW w:w="3714" w:type="dxa"/>
            <w:shd w:val="clear" w:color="auto" w:fill="auto"/>
          </w:tcPr>
          <w:p w:rsidR="00715903" w:rsidRPr="00243A1F" w:rsidRDefault="00715903" w:rsidP="00D434EA">
            <w:pPr>
              <w:pStyle w:val="a6"/>
              <w:overflowPunct/>
              <w:spacing w:line="220" w:lineRule="exact"/>
              <w:jc w:val="left"/>
            </w:pPr>
            <w:r w:rsidRPr="00243A1F">
              <w:rPr>
                <w:rFonts w:hint="eastAsia"/>
              </w:rPr>
              <w:t>《</w:t>
            </w:r>
            <w:r w:rsidRPr="00243A1F">
              <w:t>保护所有人免遭强迫失踪国际公约</w:t>
            </w:r>
            <w:r w:rsidRPr="00243A1F">
              <w:rPr>
                <w:rFonts w:hint="eastAsia"/>
              </w:rPr>
              <w:t>》</w:t>
            </w:r>
          </w:p>
        </w:tc>
        <w:tc>
          <w:tcPr>
            <w:tcW w:w="3656" w:type="dxa"/>
            <w:shd w:val="clear" w:color="auto" w:fill="auto"/>
          </w:tcPr>
          <w:p w:rsidR="00715903" w:rsidRPr="00243A1F" w:rsidRDefault="00715903" w:rsidP="00D434EA">
            <w:pPr>
              <w:pStyle w:val="a6"/>
              <w:overflowPunct/>
              <w:spacing w:line="220" w:lineRule="exact"/>
              <w:jc w:val="left"/>
            </w:pPr>
            <w:r w:rsidRPr="00243A1F">
              <w:t>生效年份：</w:t>
            </w:r>
            <w:r w:rsidRPr="00243A1F">
              <w:t>1981</w:t>
            </w:r>
            <w:r w:rsidRPr="00243A1F">
              <w:rPr>
                <w:rFonts w:hint="eastAsia"/>
              </w:rPr>
              <w:t>年</w:t>
            </w:r>
          </w:p>
          <w:p w:rsidR="00715903" w:rsidRPr="00243A1F" w:rsidRDefault="00715903" w:rsidP="00D434EA">
            <w:pPr>
              <w:pStyle w:val="a6"/>
              <w:overflowPunct/>
              <w:spacing w:line="220" w:lineRule="exact"/>
              <w:jc w:val="left"/>
            </w:pPr>
            <w:r w:rsidRPr="00243A1F">
              <w:t>墨西哥予以批准的年份：</w:t>
            </w:r>
            <w:r w:rsidRPr="00243A1F">
              <w:t>2008</w:t>
            </w:r>
            <w:r w:rsidRPr="00243A1F">
              <w:rPr>
                <w:rFonts w:hint="eastAsia"/>
              </w:rPr>
              <w:t>年</w:t>
            </w:r>
          </w:p>
        </w:tc>
      </w:tr>
      <w:tr w:rsidR="00715903" w:rsidRPr="00243A1F" w:rsidTr="009776B6">
        <w:trPr>
          <w:trHeight w:val="240"/>
        </w:trPr>
        <w:tc>
          <w:tcPr>
            <w:tcW w:w="3714" w:type="dxa"/>
            <w:shd w:val="clear" w:color="auto" w:fill="auto"/>
          </w:tcPr>
          <w:p w:rsidR="00715903" w:rsidRPr="00243A1F" w:rsidRDefault="00715903" w:rsidP="00D434EA">
            <w:pPr>
              <w:pStyle w:val="a6"/>
              <w:overflowPunct/>
              <w:spacing w:line="220" w:lineRule="exact"/>
              <w:jc w:val="left"/>
            </w:pPr>
            <w:r w:rsidRPr="00243A1F">
              <w:rPr>
                <w:rFonts w:hint="eastAsia"/>
              </w:rPr>
              <w:t>《</w:t>
            </w:r>
            <w:r w:rsidRPr="00243A1F">
              <w:t>儿童权利公约</w:t>
            </w:r>
            <w:r w:rsidRPr="00243A1F">
              <w:rPr>
                <w:rFonts w:hint="eastAsia"/>
              </w:rPr>
              <w:t>》</w:t>
            </w:r>
          </w:p>
        </w:tc>
        <w:tc>
          <w:tcPr>
            <w:tcW w:w="3656" w:type="dxa"/>
            <w:shd w:val="clear" w:color="auto" w:fill="auto"/>
          </w:tcPr>
          <w:p w:rsidR="00715903" w:rsidRPr="00243A1F" w:rsidRDefault="00715903" w:rsidP="00D434EA">
            <w:pPr>
              <w:pStyle w:val="a6"/>
              <w:overflowPunct/>
              <w:spacing w:line="220" w:lineRule="exact"/>
              <w:jc w:val="left"/>
            </w:pPr>
            <w:r w:rsidRPr="00243A1F">
              <w:t>生效年份：</w:t>
            </w:r>
            <w:r w:rsidRPr="00243A1F">
              <w:t>1990</w:t>
            </w:r>
            <w:r w:rsidRPr="00243A1F">
              <w:rPr>
                <w:rFonts w:hint="eastAsia"/>
              </w:rPr>
              <w:t>年</w:t>
            </w:r>
          </w:p>
          <w:p w:rsidR="00715903" w:rsidRPr="00243A1F" w:rsidRDefault="00715903" w:rsidP="00D434EA">
            <w:pPr>
              <w:pStyle w:val="a6"/>
              <w:overflowPunct/>
              <w:spacing w:line="220" w:lineRule="exact"/>
              <w:jc w:val="left"/>
            </w:pPr>
            <w:r w:rsidRPr="00243A1F">
              <w:t>墨西哥予以批准的年份：</w:t>
            </w:r>
            <w:r w:rsidRPr="00243A1F">
              <w:t>1990</w:t>
            </w:r>
            <w:r w:rsidRPr="00243A1F">
              <w:rPr>
                <w:rFonts w:hint="eastAsia"/>
              </w:rPr>
              <w:t>年</w:t>
            </w:r>
          </w:p>
        </w:tc>
      </w:tr>
      <w:tr w:rsidR="00715903" w:rsidRPr="00243A1F" w:rsidTr="009776B6">
        <w:trPr>
          <w:trHeight w:val="240"/>
        </w:trPr>
        <w:tc>
          <w:tcPr>
            <w:tcW w:w="3714" w:type="dxa"/>
            <w:shd w:val="clear" w:color="auto" w:fill="auto"/>
          </w:tcPr>
          <w:p w:rsidR="00715903" w:rsidRPr="00243A1F" w:rsidRDefault="00715903" w:rsidP="00D434EA">
            <w:pPr>
              <w:pStyle w:val="a6"/>
              <w:overflowPunct/>
              <w:spacing w:line="220" w:lineRule="exact"/>
              <w:jc w:val="left"/>
            </w:pPr>
            <w:r w:rsidRPr="00243A1F">
              <w:rPr>
                <w:rFonts w:hint="eastAsia"/>
              </w:rPr>
              <w:t>《</w:t>
            </w:r>
            <w:r w:rsidRPr="00243A1F">
              <w:t>保护所有移徙工人及其家庭成员权利国际公约</w:t>
            </w:r>
            <w:r w:rsidRPr="00243A1F">
              <w:rPr>
                <w:rFonts w:hint="eastAsia"/>
              </w:rPr>
              <w:t>》</w:t>
            </w:r>
          </w:p>
        </w:tc>
        <w:tc>
          <w:tcPr>
            <w:tcW w:w="3656" w:type="dxa"/>
            <w:shd w:val="clear" w:color="auto" w:fill="auto"/>
          </w:tcPr>
          <w:p w:rsidR="00715903" w:rsidRPr="00243A1F" w:rsidRDefault="00715903" w:rsidP="00D434EA">
            <w:pPr>
              <w:pStyle w:val="a6"/>
              <w:overflowPunct/>
              <w:spacing w:line="220" w:lineRule="exact"/>
              <w:jc w:val="left"/>
            </w:pPr>
            <w:r w:rsidRPr="00243A1F">
              <w:t>生效年份：</w:t>
            </w:r>
            <w:r w:rsidRPr="00243A1F">
              <w:t>2003</w:t>
            </w:r>
            <w:r w:rsidRPr="00243A1F">
              <w:rPr>
                <w:rFonts w:hint="eastAsia"/>
              </w:rPr>
              <w:t>年</w:t>
            </w:r>
          </w:p>
          <w:p w:rsidR="00715903" w:rsidRPr="00243A1F" w:rsidRDefault="00715903" w:rsidP="00D434EA">
            <w:pPr>
              <w:pStyle w:val="a6"/>
              <w:overflowPunct/>
              <w:spacing w:line="220" w:lineRule="exact"/>
              <w:jc w:val="left"/>
            </w:pPr>
            <w:r w:rsidRPr="00243A1F">
              <w:t>墨西哥予以批准的年份：</w:t>
            </w:r>
            <w:r w:rsidRPr="00243A1F">
              <w:t>1999</w:t>
            </w:r>
            <w:r w:rsidRPr="00243A1F">
              <w:rPr>
                <w:rFonts w:hint="eastAsia"/>
              </w:rPr>
              <w:t>年</w:t>
            </w:r>
          </w:p>
        </w:tc>
      </w:tr>
      <w:tr w:rsidR="00715903" w:rsidRPr="00243A1F" w:rsidTr="003D4761">
        <w:trPr>
          <w:trHeight w:val="240"/>
        </w:trPr>
        <w:tc>
          <w:tcPr>
            <w:tcW w:w="3714" w:type="dxa"/>
            <w:tcBorders>
              <w:bottom w:val="nil"/>
            </w:tcBorders>
            <w:shd w:val="clear" w:color="auto" w:fill="auto"/>
          </w:tcPr>
          <w:p w:rsidR="00715903" w:rsidRPr="00243A1F" w:rsidRDefault="00715903" w:rsidP="00D434EA">
            <w:pPr>
              <w:pStyle w:val="a6"/>
              <w:overflowPunct/>
              <w:spacing w:line="220" w:lineRule="exact"/>
              <w:jc w:val="left"/>
            </w:pPr>
            <w:r w:rsidRPr="00243A1F">
              <w:rPr>
                <w:rFonts w:hint="eastAsia"/>
              </w:rPr>
              <w:t>《</w:t>
            </w:r>
            <w:r w:rsidRPr="00243A1F">
              <w:t>残疾人权利公约</w:t>
            </w:r>
            <w:r w:rsidRPr="00243A1F">
              <w:rPr>
                <w:rFonts w:hint="eastAsia"/>
              </w:rPr>
              <w:t>》</w:t>
            </w:r>
          </w:p>
        </w:tc>
        <w:tc>
          <w:tcPr>
            <w:tcW w:w="3656" w:type="dxa"/>
            <w:tcBorders>
              <w:bottom w:val="nil"/>
            </w:tcBorders>
            <w:shd w:val="clear" w:color="auto" w:fill="auto"/>
          </w:tcPr>
          <w:p w:rsidR="00715903" w:rsidRPr="00243A1F" w:rsidRDefault="00715903" w:rsidP="00D434EA">
            <w:pPr>
              <w:pStyle w:val="a6"/>
              <w:overflowPunct/>
              <w:spacing w:line="220" w:lineRule="exact"/>
              <w:jc w:val="left"/>
            </w:pPr>
            <w:r w:rsidRPr="00243A1F">
              <w:t>生效年份：</w:t>
            </w:r>
            <w:r w:rsidRPr="00243A1F">
              <w:t>2008</w:t>
            </w:r>
            <w:r w:rsidRPr="00243A1F">
              <w:rPr>
                <w:rFonts w:hint="eastAsia"/>
              </w:rPr>
              <w:t>年</w:t>
            </w:r>
          </w:p>
          <w:p w:rsidR="00715903" w:rsidRPr="00243A1F" w:rsidRDefault="00715903" w:rsidP="00D434EA">
            <w:pPr>
              <w:pStyle w:val="a6"/>
              <w:overflowPunct/>
              <w:spacing w:line="220" w:lineRule="exact"/>
              <w:jc w:val="left"/>
            </w:pPr>
            <w:r w:rsidRPr="00243A1F">
              <w:t>墨西哥予以批准的年份：</w:t>
            </w:r>
            <w:r w:rsidRPr="00243A1F">
              <w:t>2007</w:t>
            </w:r>
            <w:r w:rsidRPr="00243A1F">
              <w:rPr>
                <w:rFonts w:hint="eastAsia"/>
              </w:rPr>
              <w:t>年</w:t>
            </w:r>
          </w:p>
        </w:tc>
      </w:tr>
      <w:tr w:rsidR="00715903" w:rsidRPr="00243A1F" w:rsidTr="003D4761">
        <w:trPr>
          <w:trHeight w:val="240"/>
        </w:trPr>
        <w:tc>
          <w:tcPr>
            <w:tcW w:w="3714" w:type="dxa"/>
            <w:tcBorders>
              <w:top w:val="nil"/>
              <w:bottom w:val="nil"/>
            </w:tcBorders>
            <w:shd w:val="clear" w:color="auto" w:fill="auto"/>
          </w:tcPr>
          <w:p w:rsidR="00715903" w:rsidRPr="00243A1F" w:rsidRDefault="00715903" w:rsidP="00D434EA">
            <w:pPr>
              <w:pStyle w:val="a6"/>
              <w:overflowPunct/>
              <w:spacing w:line="220" w:lineRule="exact"/>
              <w:jc w:val="left"/>
            </w:pPr>
            <w:r w:rsidRPr="00243A1F">
              <w:rPr>
                <w:rFonts w:hint="eastAsia"/>
              </w:rPr>
              <w:t>《</w:t>
            </w:r>
            <w:r w:rsidRPr="00243A1F">
              <w:t>保护所有人免遭强迫失踪国际公约</w:t>
            </w:r>
            <w:r w:rsidRPr="00243A1F">
              <w:rPr>
                <w:rFonts w:hint="eastAsia"/>
              </w:rPr>
              <w:t>》</w:t>
            </w:r>
          </w:p>
        </w:tc>
        <w:tc>
          <w:tcPr>
            <w:tcW w:w="3656" w:type="dxa"/>
            <w:tcBorders>
              <w:top w:val="nil"/>
              <w:bottom w:val="nil"/>
            </w:tcBorders>
            <w:shd w:val="clear" w:color="auto" w:fill="auto"/>
          </w:tcPr>
          <w:p w:rsidR="00715903" w:rsidRPr="00243A1F" w:rsidRDefault="00715903" w:rsidP="00D434EA">
            <w:pPr>
              <w:pStyle w:val="a6"/>
              <w:overflowPunct/>
              <w:spacing w:line="220" w:lineRule="exact"/>
              <w:jc w:val="left"/>
            </w:pPr>
            <w:r w:rsidRPr="00243A1F">
              <w:t>生效年份：</w:t>
            </w:r>
            <w:r w:rsidRPr="00243A1F">
              <w:t>1980</w:t>
            </w:r>
            <w:r w:rsidRPr="00243A1F">
              <w:rPr>
                <w:rFonts w:hint="eastAsia"/>
              </w:rPr>
              <w:t>年</w:t>
            </w:r>
          </w:p>
          <w:p w:rsidR="00715903" w:rsidRPr="00243A1F" w:rsidRDefault="00715903" w:rsidP="00D434EA">
            <w:pPr>
              <w:pStyle w:val="a6"/>
              <w:overflowPunct/>
              <w:spacing w:line="220" w:lineRule="exact"/>
              <w:jc w:val="left"/>
            </w:pPr>
            <w:r w:rsidRPr="00243A1F">
              <w:t>墨西哥予以批准的年份：</w:t>
            </w:r>
            <w:r w:rsidRPr="00243A1F">
              <w:t>2008</w:t>
            </w:r>
            <w:r w:rsidRPr="00243A1F">
              <w:rPr>
                <w:rFonts w:hint="eastAsia"/>
              </w:rPr>
              <w:t>年</w:t>
            </w:r>
          </w:p>
        </w:tc>
      </w:tr>
      <w:tr w:rsidR="00715903" w:rsidRPr="00243A1F" w:rsidTr="003D4761">
        <w:trPr>
          <w:trHeight w:val="240"/>
        </w:trPr>
        <w:tc>
          <w:tcPr>
            <w:tcW w:w="7370" w:type="dxa"/>
            <w:gridSpan w:val="2"/>
            <w:tcBorders>
              <w:top w:val="nil"/>
            </w:tcBorders>
            <w:shd w:val="clear" w:color="auto" w:fill="auto"/>
          </w:tcPr>
          <w:p w:rsidR="00715903" w:rsidRPr="00FB2BBF" w:rsidRDefault="00715903" w:rsidP="009776B6">
            <w:pPr>
              <w:pStyle w:val="a6"/>
              <w:overflowPunct/>
              <w:jc w:val="center"/>
              <w:rPr>
                <w:rFonts w:eastAsia="黑体"/>
              </w:rPr>
            </w:pPr>
            <w:r w:rsidRPr="00FB2BBF">
              <w:rPr>
                <w:rFonts w:eastAsia="黑体"/>
              </w:rPr>
              <w:t>美洲人权体系</w:t>
            </w:r>
          </w:p>
        </w:tc>
      </w:tr>
      <w:tr w:rsidR="00715903" w:rsidRPr="00243A1F" w:rsidTr="009776B6">
        <w:trPr>
          <w:trHeight w:val="240"/>
        </w:trPr>
        <w:tc>
          <w:tcPr>
            <w:tcW w:w="3714" w:type="dxa"/>
            <w:shd w:val="clear" w:color="auto" w:fill="auto"/>
          </w:tcPr>
          <w:p w:rsidR="00715903" w:rsidRPr="00243A1F" w:rsidRDefault="00715903" w:rsidP="00D434EA">
            <w:pPr>
              <w:pStyle w:val="a6"/>
              <w:overflowPunct/>
              <w:spacing w:line="220" w:lineRule="exact"/>
              <w:jc w:val="left"/>
            </w:pPr>
            <w:r w:rsidRPr="00243A1F">
              <w:rPr>
                <w:rFonts w:hint="eastAsia"/>
              </w:rPr>
              <w:t>《</w:t>
            </w:r>
            <w:r w:rsidRPr="00243A1F">
              <w:t>保护所有人免遭强迫失踪公约</w:t>
            </w:r>
            <w:r w:rsidRPr="00243A1F">
              <w:rPr>
                <w:rFonts w:hint="eastAsia"/>
              </w:rPr>
              <w:t>》</w:t>
            </w:r>
          </w:p>
        </w:tc>
        <w:tc>
          <w:tcPr>
            <w:tcW w:w="3656" w:type="dxa"/>
            <w:shd w:val="clear" w:color="auto" w:fill="auto"/>
          </w:tcPr>
          <w:p w:rsidR="00715903" w:rsidRPr="00243A1F" w:rsidRDefault="00715903" w:rsidP="00D434EA">
            <w:pPr>
              <w:pStyle w:val="a6"/>
              <w:overflowPunct/>
              <w:spacing w:line="220" w:lineRule="exact"/>
              <w:jc w:val="left"/>
            </w:pPr>
            <w:r w:rsidRPr="00243A1F">
              <w:t>生效年份：</w:t>
            </w:r>
            <w:r w:rsidRPr="00243A1F">
              <w:t>2010</w:t>
            </w:r>
            <w:r w:rsidRPr="00243A1F">
              <w:rPr>
                <w:rFonts w:hint="eastAsia"/>
              </w:rPr>
              <w:t>年</w:t>
            </w:r>
          </w:p>
          <w:p w:rsidR="00715903" w:rsidRPr="00243A1F" w:rsidRDefault="00715903" w:rsidP="00D434EA">
            <w:pPr>
              <w:pStyle w:val="a6"/>
              <w:overflowPunct/>
              <w:spacing w:line="220" w:lineRule="exact"/>
              <w:jc w:val="left"/>
            </w:pPr>
            <w:r w:rsidRPr="00243A1F">
              <w:t>墨西哥予以批准的年份：</w:t>
            </w:r>
            <w:r w:rsidRPr="00243A1F">
              <w:t>2008</w:t>
            </w:r>
            <w:r w:rsidRPr="00243A1F">
              <w:rPr>
                <w:rFonts w:hint="eastAsia"/>
              </w:rPr>
              <w:t>年</w:t>
            </w:r>
          </w:p>
        </w:tc>
      </w:tr>
      <w:tr w:rsidR="00715903" w:rsidRPr="00243A1F" w:rsidTr="009776B6">
        <w:trPr>
          <w:trHeight w:val="240"/>
        </w:trPr>
        <w:tc>
          <w:tcPr>
            <w:tcW w:w="3714" w:type="dxa"/>
            <w:shd w:val="clear" w:color="auto" w:fill="auto"/>
          </w:tcPr>
          <w:p w:rsidR="00715903" w:rsidRPr="00243A1F" w:rsidRDefault="00715903" w:rsidP="00D434EA">
            <w:pPr>
              <w:pStyle w:val="a6"/>
              <w:overflowPunct/>
              <w:spacing w:line="220" w:lineRule="exact"/>
              <w:jc w:val="left"/>
            </w:pPr>
            <w:r w:rsidRPr="00243A1F">
              <w:rPr>
                <w:rFonts w:hint="eastAsia"/>
              </w:rPr>
              <w:t>《</w:t>
            </w:r>
            <w:r w:rsidRPr="00243A1F">
              <w:t>美洲人权公约</w:t>
            </w:r>
            <w:r w:rsidRPr="00243A1F">
              <w:rPr>
                <w:rFonts w:hint="eastAsia"/>
              </w:rPr>
              <w:t>》</w:t>
            </w:r>
            <w:r w:rsidRPr="00243A1F">
              <w:t>(</w:t>
            </w:r>
            <w:r w:rsidRPr="00243A1F">
              <w:rPr>
                <w:rFonts w:hint="eastAsia"/>
              </w:rPr>
              <w:t>《</w:t>
            </w:r>
            <w:r w:rsidRPr="00243A1F">
              <w:t>圣何塞公约</w:t>
            </w:r>
            <w:r w:rsidRPr="00243A1F">
              <w:rPr>
                <w:rFonts w:hint="eastAsia"/>
              </w:rPr>
              <w:t>》</w:t>
            </w:r>
            <w:r w:rsidRPr="00243A1F">
              <w:t>)</w:t>
            </w:r>
          </w:p>
        </w:tc>
        <w:tc>
          <w:tcPr>
            <w:tcW w:w="3656" w:type="dxa"/>
            <w:shd w:val="clear" w:color="auto" w:fill="auto"/>
          </w:tcPr>
          <w:p w:rsidR="00715903" w:rsidRPr="00243A1F" w:rsidRDefault="00715903" w:rsidP="00D434EA">
            <w:pPr>
              <w:pStyle w:val="a6"/>
              <w:overflowPunct/>
              <w:spacing w:line="220" w:lineRule="exact"/>
              <w:jc w:val="left"/>
            </w:pPr>
            <w:r w:rsidRPr="00243A1F">
              <w:t>生效年份：</w:t>
            </w:r>
            <w:r w:rsidRPr="00243A1F">
              <w:t>1978</w:t>
            </w:r>
            <w:r w:rsidRPr="00243A1F">
              <w:rPr>
                <w:rFonts w:hint="eastAsia"/>
              </w:rPr>
              <w:t>年</w:t>
            </w:r>
          </w:p>
          <w:p w:rsidR="00715903" w:rsidRPr="00243A1F" w:rsidRDefault="00715903" w:rsidP="00D434EA">
            <w:pPr>
              <w:pStyle w:val="a6"/>
              <w:overflowPunct/>
              <w:spacing w:line="220" w:lineRule="exact"/>
              <w:jc w:val="left"/>
            </w:pPr>
            <w:r w:rsidRPr="00243A1F">
              <w:t>墨西哥予以批准的年份：</w:t>
            </w:r>
            <w:r w:rsidRPr="00243A1F">
              <w:t>1981</w:t>
            </w:r>
            <w:r w:rsidRPr="00243A1F">
              <w:rPr>
                <w:rFonts w:hint="eastAsia"/>
              </w:rPr>
              <w:t>年</w:t>
            </w:r>
          </w:p>
        </w:tc>
      </w:tr>
      <w:tr w:rsidR="00715903" w:rsidRPr="00243A1F" w:rsidTr="009776B6">
        <w:trPr>
          <w:trHeight w:val="240"/>
        </w:trPr>
        <w:tc>
          <w:tcPr>
            <w:tcW w:w="3714" w:type="dxa"/>
            <w:shd w:val="clear" w:color="auto" w:fill="auto"/>
          </w:tcPr>
          <w:p w:rsidR="00715903" w:rsidRPr="00243A1F" w:rsidRDefault="00715903" w:rsidP="00D434EA">
            <w:pPr>
              <w:pStyle w:val="a6"/>
              <w:overflowPunct/>
              <w:spacing w:line="220" w:lineRule="exact"/>
              <w:jc w:val="left"/>
            </w:pPr>
            <w:r w:rsidRPr="00243A1F">
              <w:rPr>
                <w:rFonts w:hint="eastAsia"/>
              </w:rPr>
              <w:t>《</w:t>
            </w:r>
            <w:r w:rsidRPr="00243A1F">
              <w:t>美洲防止、惩罚和根除对妇女暴力行为公约</w:t>
            </w:r>
            <w:r w:rsidRPr="00243A1F">
              <w:rPr>
                <w:rFonts w:hint="eastAsia"/>
              </w:rPr>
              <w:t>》</w:t>
            </w:r>
            <w:r w:rsidRPr="00243A1F">
              <w:t>(</w:t>
            </w:r>
            <w:r w:rsidRPr="00243A1F">
              <w:rPr>
                <w:rFonts w:hint="eastAsia"/>
              </w:rPr>
              <w:t>《</w:t>
            </w:r>
            <w:r w:rsidRPr="00243A1F">
              <w:t>贝伦杜帕拉公约</w:t>
            </w:r>
            <w:r w:rsidRPr="00243A1F">
              <w:rPr>
                <w:rFonts w:hint="eastAsia"/>
              </w:rPr>
              <w:t>》</w:t>
            </w:r>
            <w:r w:rsidRPr="00243A1F">
              <w:t>)</w:t>
            </w:r>
          </w:p>
        </w:tc>
        <w:tc>
          <w:tcPr>
            <w:tcW w:w="3656" w:type="dxa"/>
            <w:shd w:val="clear" w:color="auto" w:fill="auto"/>
          </w:tcPr>
          <w:p w:rsidR="00715903" w:rsidRPr="00243A1F" w:rsidRDefault="00715903" w:rsidP="00D434EA">
            <w:pPr>
              <w:pStyle w:val="a6"/>
              <w:overflowPunct/>
              <w:spacing w:line="220" w:lineRule="exact"/>
              <w:jc w:val="left"/>
            </w:pPr>
            <w:r w:rsidRPr="00243A1F">
              <w:t>生效年份：</w:t>
            </w:r>
            <w:r w:rsidRPr="00243A1F">
              <w:t>1994</w:t>
            </w:r>
            <w:r w:rsidRPr="00243A1F">
              <w:rPr>
                <w:rFonts w:hint="eastAsia"/>
              </w:rPr>
              <w:t>年</w:t>
            </w:r>
          </w:p>
          <w:p w:rsidR="00715903" w:rsidRPr="00243A1F" w:rsidRDefault="00715903" w:rsidP="00D434EA">
            <w:pPr>
              <w:pStyle w:val="a6"/>
              <w:overflowPunct/>
              <w:spacing w:line="220" w:lineRule="exact"/>
              <w:jc w:val="left"/>
            </w:pPr>
            <w:r w:rsidRPr="00243A1F">
              <w:t>墨西哥予以批准的年份：</w:t>
            </w:r>
            <w:r w:rsidRPr="00243A1F">
              <w:t>1998</w:t>
            </w:r>
            <w:r w:rsidRPr="00243A1F">
              <w:rPr>
                <w:rFonts w:hint="eastAsia"/>
              </w:rPr>
              <w:t>年</w:t>
            </w:r>
          </w:p>
        </w:tc>
      </w:tr>
      <w:tr w:rsidR="00715903" w:rsidRPr="00243A1F" w:rsidTr="009776B6">
        <w:trPr>
          <w:trHeight w:val="240"/>
        </w:trPr>
        <w:tc>
          <w:tcPr>
            <w:tcW w:w="3714" w:type="dxa"/>
            <w:tcBorders>
              <w:bottom w:val="nil"/>
            </w:tcBorders>
            <w:shd w:val="clear" w:color="auto" w:fill="auto"/>
          </w:tcPr>
          <w:p w:rsidR="00715903" w:rsidRPr="00243A1F" w:rsidRDefault="00715903" w:rsidP="00D434EA">
            <w:pPr>
              <w:pStyle w:val="a6"/>
              <w:overflowPunct/>
              <w:spacing w:line="220" w:lineRule="exact"/>
              <w:jc w:val="left"/>
            </w:pPr>
            <w:r w:rsidRPr="00243A1F">
              <w:rPr>
                <w:rFonts w:hint="eastAsia"/>
              </w:rPr>
              <w:t>《</w:t>
            </w:r>
            <w:r w:rsidRPr="00243A1F">
              <w:t>美洲被迫失踪人士公约</w:t>
            </w:r>
            <w:r w:rsidRPr="00243A1F">
              <w:rPr>
                <w:rFonts w:hint="eastAsia"/>
              </w:rPr>
              <w:t>》</w:t>
            </w:r>
          </w:p>
        </w:tc>
        <w:tc>
          <w:tcPr>
            <w:tcW w:w="3656" w:type="dxa"/>
            <w:tcBorders>
              <w:bottom w:val="nil"/>
            </w:tcBorders>
            <w:shd w:val="clear" w:color="auto" w:fill="auto"/>
          </w:tcPr>
          <w:p w:rsidR="00715903" w:rsidRPr="00243A1F" w:rsidRDefault="00715903" w:rsidP="00D434EA">
            <w:pPr>
              <w:pStyle w:val="a6"/>
              <w:overflowPunct/>
              <w:spacing w:line="220" w:lineRule="exact"/>
              <w:jc w:val="left"/>
            </w:pPr>
            <w:r w:rsidRPr="00243A1F">
              <w:t>生效年份：</w:t>
            </w:r>
            <w:r w:rsidRPr="00243A1F">
              <w:t>1996</w:t>
            </w:r>
            <w:r w:rsidRPr="00243A1F">
              <w:rPr>
                <w:rFonts w:hint="eastAsia"/>
              </w:rPr>
              <w:t>年</w:t>
            </w:r>
          </w:p>
          <w:p w:rsidR="00715903" w:rsidRPr="00243A1F" w:rsidRDefault="00715903" w:rsidP="00D434EA">
            <w:pPr>
              <w:pStyle w:val="a6"/>
              <w:overflowPunct/>
              <w:spacing w:line="220" w:lineRule="exact"/>
              <w:jc w:val="left"/>
            </w:pPr>
            <w:r w:rsidRPr="00243A1F">
              <w:t>墨西哥予以批准的年份：</w:t>
            </w:r>
            <w:r w:rsidRPr="00243A1F">
              <w:t>2002</w:t>
            </w:r>
            <w:r w:rsidRPr="00243A1F">
              <w:rPr>
                <w:rFonts w:hint="eastAsia"/>
              </w:rPr>
              <w:t>年</w:t>
            </w:r>
          </w:p>
        </w:tc>
      </w:tr>
      <w:tr w:rsidR="00715903" w:rsidRPr="00243A1F" w:rsidTr="009776B6">
        <w:trPr>
          <w:trHeight w:val="240"/>
        </w:trPr>
        <w:tc>
          <w:tcPr>
            <w:tcW w:w="3714" w:type="dxa"/>
            <w:tcBorders>
              <w:top w:val="nil"/>
              <w:bottom w:val="nil"/>
            </w:tcBorders>
            <w:shd w:val="clear" w:color="auto" w:fill="auto"/>
          </w:tcPr>
          <w:p w:rsidR="00715903" w:rsidRPr="00243A1F" w:rsidRDefault="00715903" w:rsidP="00D434EA">
            <w:pPr>
              <w:pStyle w:val="a6"/>
              <w:overflowPunct/>
              <w:spacing w:line="220" w:lineRule="exact"/>
              <w:jc w:val="left"/>
            </w:pPr>
            <w:r w:rsidRPr="00243A1F">
              <w:rPr>
                <w:rFonts w:hint="eastAsia"/>
              </w:rPr>
              <w:t>《</w:t>
            </w:r>
            <w:r w:rsidRPr="00243A1F">
              <w:t>美洲防止和惩处酷刑公约</w:t>
            </w:r>
            <w:r w:rsidRPr="00243A1F">
              <w:rPr>
                <w:rFonts w:hint="eastAsia"/>
              </w:rPr>
              <w:t>》</w:t>
            </w:r>
          </w:p>
        </w:tc>
        <w:tc>
          <w:tcPr>
            <w:tcW w:w="3656" w:type="dxa"/>
            <w:tcBorders>
              <w:top w:val="nil"/>
              <w:bottom w:val="nil"/>
            </w:tcBorders>
            <w:shd w:val="clear" w:color="auto" w:fill="auto"/>
          </w:tcPr>
          <w:p w:rsidR="00715903" w:rsidRPr="00243A1F" w:rsidRDefault="00715903" w:rsidP="00D434EA">
            <w:pPr>
              <w:pStyle w:val="a6"/>
              <w:overflowPunct/>
              <w:spacing w:line="220" w:lineRule="exact"/>
              <w:jc w:val="left"/>
            </w:pPr>
            <w:r w:rsidRPr="00243A1F">
              <w:t>生效年份：</w:t>
            </w:r>
            <w:r w:rsidRPr="00243A1F">
              <w:t>1987</w:t>
            </w:r>
            <w:r w:rsidRPr="00243A1F">
              <w:rPr>
                <w:rFonts w:hint="eastAsia"/>
              </w:rPr>
              <w:t>年</w:t>
            </w:r>
          </w:p>
          <w:p w:rsidR="00715903" w:rsidRPr="00243A1F" w:rsidRDefault="00715903" w:rsidP="00D434EA">
            <w:pPr>
              <w:pStyle w:val="a6"/>
              <w:overflowPunct/>
              <w:spacing w:line="220" w:lineRule="exact"/>
              <w:jc w:val="left"/>
            </w:pPr>
            <w:r w:rsidRPr="00243A1F">
              <w:t>墨西哥予以批准的年份：</w:t>
            </w:r>
            <w:r w:rsidRPr="00243A1F">
              <w:t>1987</w:t>
            </w:r>
            <w:r w:rsidRPr="00243A1F">
              <w:rPr>
                <w:rFonts w:hint="eastAsia"/>
              </w:rPr>
              <w:t>年</w:t>
            </w:r>
          </w:p>
        </w:tc>
      </w:tr>
      <w:tr w:rsidR="00715903" w:rsidRPr="00243A1F" w:rsidTr="009776B6">
        <w:trPr>
          <w:trHeight w:val="240"/>
        </w:trPr>
        <w:tc>
          <w:tcPr>
            <w:tcW w:w="3714" w:type="dxa"/>
            <w:tcBorders>
              <w:top w:val="nil"/>
            </w:tcBorders>
            <w:shd w:val="clear" w:color="auto" w:fill="auto"/>
          </w:tcPr>
          <w:p w:rsidR="00715903" w:rsidRPr="00243A1F" w:rsidRDefault="00715903" w:rsidP="00D434EA">
            <w:pPr>
              <w:pStyle w:val="a6"/>
              <w:overflowPunct/>
              <w:spacing w:line="220" w:lineRule="exact"/>
              <w:jc w:val="left"/>
            </w:pPr>
            <w:r w:rsidRPr="00243A1F">
              <w:rPr>
                <w:rFonts w:hint="eastAsia"/>
              </w:rPr>
              <w:t>《</w:t>
            </w:r>
            <w:r w:rsidRPr="00243A1F">
              <w:t>美洲人权公约关于经济、社会和文化权利领域的附加议定书</w:t>
            </w:r>
            <w:r w:rsidRPr="00243A1F">
              <w:rPr>
                <w:rFonts w:hint="eastAsia"/>
              </w:rPr>
              <w:t>》</w:t>
            </w:r>
            <w:r w:rsidRPr="00243A1F">
              <w:t>(</w:t>
            </w:r>
            <w:r w:rsidRPr="00243A1F">
              <w:rPr>
                <w:rFonts w:hint="eastAsia"/>
              </w:rPr>
              <w:t>《</w:t>
            </w:r>
            <w:r w:rsidRPr="00243A1F">
              <w:t>圣萨尔瓦多议定书</w:t>
            </w:r>
            <w:r w:rsidRPr="00243A1F">
              <w:rPr>
                <w:rFonts w:hint="eastAsia"/>
              </w:rPr>
              <w:t>》</w:t>
            </w:r>
            <w:r w:rsidRPr="00243A1F">
              <w:t>)</w:t>
            </w:r>
          </w:p>
        </w:tc>
        <w:tc>
          <w:tcPr>
            <w:tcW w:w="3656" w:type="dxa"/>
            <w:tcBorders>
              <w:top w:val="nil"/>
            </w:tcBorders>
            <w:shd w:val="clear" w:color="auto" w:fill="auto"/>
          </w:tcPr>
          <w:p w:rsidR="00715903" w:rsidRPr="00243A1F" w:rsidRDefault="00715903" w:rsidP="00D434EA">
            <w:pPr>
              <w:pStyle w:val="a6"/>
              <w:overflowPunct/>
              <w:spacing w:line="220" w:lineRule="exact"/>
              <w:jc w:val="left"/>
            </w:pPr>
            <w:r w:rsidRPr="00243A1F">
              <w:t>生效年份：</w:t>
            </w:r>
            <w:r w:rsidRPr="00243A1F">
              <w:t>1999</w:t>
            </w:r>
            <w:r w:rsidRPr="00243A1F">
              <w:rPr>
                <w:rFonts w:hint="eastAsia"/>
              </w:rPr>
              <w:t>年</w:t>
            </w:r>
          </w:p>
          <w:p w:rsidR="00715903" w:rsidRPr="00243A1F" w:rsidRDefault="00715903" w:rsidP="00D434EA">
            <w:pPr>
              <w:pStyle w:val="a6"/>
              <w:overflowPunct/>
              <w:spacing w:line="220" w:lineRule="exact"/>
              <w:jc w:val="left"/>
            </w:pPr>
            <w:r w:rsidRPr="00243A1F">
              <w:t>墨西哥予以批准的年份：</w:t>
            </w:r>
            <w:r w:rsidRPr="00243A1F">
              <w:t>1996</w:t>
            </w:r>
            <w:r w:rsidRPr="00243A1F">
              <w:rPr>
                <w:rFonts w:hint="eastAsia"/>
              </w:rPr>
              <w:t>年</w:t>
            </w:r>
          </w:p>
        </w:tc>
      </w:tr>
      <w:tr w:rsidR="00715903" w:rsidRPr="00243A1F" w:rsidTr="009776B6">
        <w:trPr>
          <w:trHeight w:val="240"/>
        </w:trPr>
        <w:tc>
          <w:tcPr>
            <w:tcW w:w="3714" w:type="dxa"/>
            <w:shd w:val="clear" w:color="auto" w:fill="auto"/>
          </w:tcPr>
          <w:p w:rsidR="00715903" w:rsidRPr="00243A1F" w:rsidRDefault="00715903" w:rsidP="00D434EA">
            <w:pPr>
              <w:pStyle w:val="a6"/>
              <w:overflowPunct/>
              <w:spacing w:line="220" w:lineRule="exact"/>
              <w:jc w:val="left"/>
            </w:pPr>
            <w:r w:rsidRPr="00243A1F">
              <w:rPr>
                <w:rFonts w:hint="eastAsia"/>
              </w:rPr>
              <w:t>《</w:t>
            </w:r>
            <w:r w:rsidRPr="00243A1F">
              <w:t>美洲人权公约关于废除死刑的议定书</w:t>
            </w:r>
            <w:r w:rsidRPr="00243A1F">
              <w:rPr>
                <w:rFonts w:hint="eastAsia"/>
              </w:rPr>
              <w:t>》</w:t>
            </w:r>
          </w:p>
        </w:tc>
        <w:tc>
          <w:tcPr>
            <w:tcW w:w="3656" w:type="dxa"/>
            <w:shd w:val="clear" w:color="auto" w:fill="auto"/>
          </w:tcPr>
          <w:p w:rsidR="00715903" w:rsidRPr="00243A1F" w:rsidRDefault="00715903" w:rsidP="00D434EA">
            <w:pPr>
              <w:pStyle w:val="a6"/>
              <w:overflowPunct/>
              <w:spacing w:line="220" w:lineRule="exact"/>
              <w:jc w:val="left"/>
            </w:pPr>
            <w:r w:rsidRPr="00243A1F">
              <w:t>生效年份：</w:t>
            </w:r>
            <w:r w:rsidRPr="00243A1F">
              <w:t>1990</w:t>
            </w:r>
            <w:r w:rsidRPr="00243A1F">
              <w:rPr>
                <w:rFonts w:hint="eastAsia"/>
              </w:rPr>
              <w:t>年</w:t>
            </w:r>
            <w:r w:rsidRPr="00243A1F">
              <w:t>/</w:t>
            </w:r>
            <w:r w:rsidRPr="00243A1F">
              <w:rPr>
                <w:rFonts w:hint="eastAsia"/>
              </w:rPr>
              <w:t>自</w:t>
            </w:r>
            <w:r w:rsidRPr="00243A1F">
              <w:t>加入</w:t>
            </w:r>
            <w:r w:rsidRPr="00243A1F">
              <w:rPr>
                <w:rFonts w:hint="eastAsia"/>
              </w:rPr>
              <w:t>之日</w:t>
            </w:r>
            <w:r w:rsidRPr="00243A1F">
              <w:t>起算</w:t>
            </w:r>
          </w:p>
          <w:p w:rsidR="00715903" w:rsidRPr="00243A1F" w:rsidRDefault="00715903" w:rsidP="00D434EA">
            <w:pPr>
              <w:pStyle w:val="a6"/>
              <w:overflowPunct/>
              <w:spacing w:line="220" w:lineRule="exact"/>
              <w:jc w:val="left"/>
            </w:pPr>
            <w:r w:rsidRPr="00243A1F">
              <w:t>墨西哥予以批准的年份：</w:t>
            </w:r>
            <w:r w:rsidRPr="00243A1F">
              <w:t>2007</w:t>
            </w:r>
            <w:r w:rsidRPr="00243A1F">
              <w:rPr>
                <w:rFonts w:hint="eastAsia"/>
              </w:rPr>
              <w:t>年</w:t>
            </w:r>
          </w:p>
        </w:tc>
      </w:tr>
      <w:tr w:rsidR="00715903" w:rsidRPr="00243A1F" w:rsidTr="009776B6">
        <w:trPr>
          <w:trHeight w:val="240"/>
        </w:trPr>
        <w:tc>
          <w:tcPr>
            <w:tcW w:w="3714" w:type="dxa"/>
            <w:shd w:val="clear" w:color="auto" w:fill="auto"/>
          </w:tcPr>
          <w:p w:rsidR="00715903" w:rsidRPr="00243A1F" w:rsidRDefault="00715903" w:rsidP="00D434EA">
            <w:pPr>
              <w:pStyle w:val="a6"/>
              <w:overflowPunct/>
              <w:spacing w:line="220" w:lineRule="exact"/>
              <w:jc w:val="left"/>
            </w:pPr>
            <w:r w:rsidRPr="00243A1F">
              <w:rPr>
                <w:rFonts w:hint="eastAsia"/>
              </w:rPr>
              <w:t>《</w:t>
            </w:r>
            <w:r w:rsidRPr="00243A1F">
              <w:t>美洲消除对残疾人一切形式歧视公约</w:t>
            </w:r>
            <w:r w:rsidRPr="00243A1F">
              <w:rPr>
                <w:rFonts w:hint="eastAsia"/>
              </w:rPr>
              <w:t>》</w:t>
            </w:r>
          </w:p>
        </w:tc>
        <w:tc>
          <w:tcPr>
            <w:tcW w:w="3656" w:type="dxa"/>
            <w:shd w:val="clear" w:color="auto" w:fill="auto"/>
          </w:tcPr>
          <w:p w:rsidR="00715903" w:rsidRPr="00243A1F" w:rsidRDefault="00715903" w:rsidP="00D434EA">
            <w:pPr>
              <w:pStyle w:val="a6"/>
              <w:overflowPunct/>
              <w:spacing w:line="220" w:lineRule="exact"/>
              <w:jc w:val="left"/>
            </w:pPr>
            <w:r w:rsidRPr="00243A1F">
              <w:t>生效年份：</w:t>
            </w:r>
            <w:r w:rsidRPr="00243A1F">
              <w:t>2001</w:t>
            </w:r>
            <w:r w:rsidRPr="00243A1F">
              <w:rPr>
                <w:rFonts w:hint="eastAsia"/>
              </w:rPr>
              <w:t>年</w:t>
            </w:r>
          </w:p>
          <w:p w:rsidR="00715903" w:rsidRPr="00243A1F" w:rsidRDefault="00715903" w:rsidP="00D434EA">
            <w:pPr>
              <w:pStyle w:val="a6"/>
              <w:overflowPunct/>
              <w:spacing w:line="220" w:lineRule="exact"/>
              <w:jc w:val="left"/>
            </w:pPr>
            <w:r w:rsidRPr="00243A1F">
              <w:t>墨西哥予以批准的年份：</w:t>
            </w:r>
            <w:r w:rsidRPr="00243A1F">
              <w:t>2000</w:t>
            </w:r>
            <w:r w:rsidRPr="00243A1F">
              <w:rPr>
                <w:rFonts w:hint="eastAsia"/>
              </w:rPr>
              <w:t>年</w:t>
            </w:r>
          </w:p>
        </w:tc>
      </w:tr>
    </w:tbl>
    <w:p w:rsidR="00715903" w:rsidRPr="00243A1F" w:rsidRDefault="00715903" w:rsidP="00715903">
      <w:pPr>
        <w:pStyle w:val="SingleTxtGC"/>
        <w:spacing w:before="120"/>
        <w:rPr>
          <w:lang w:val="es-ES"/>
        </w:rPr>
      </w:pPr>
      <w:r w:rsidRPr="00243A1F">
        <w:rPr>
          <w:lang w:val="es-ES"/>
        </w:rPr>
        <w:t>59.</w:t>
      </w:r>
      <w:r>
        <w:rPr>
          <w:lang w:val="es-ES"/>
        </w:rPr>
        <w:t xml:space="preserve">  </w:t>
      </w:r>
      <w:r w:rsidRPr="00243A1F">
        <w:t>接下来，通过表格形式介绍了墨西哥作为缔约国，对下列国际人权文书，特别是涉及到</w:t>
      </w:r>
      <w:r>
        <w:rPr>
          <w:rFonts w:hint="eastAsia"/>
        </w:rPr>
        <w:t>(</w:t>
      </w:r>
      <w:r w:rsidRPr="00243A1F">
        <w:t>一</w:t>
      </w:r>
      <w:r w:rsidRPr="00243A1F">
        <w:t>)</w:t>
      </w:r>
      <w:r w:rsidRPr="00FB2BBF">
        <w:rPr>
          <w:rFonts w:hint="eastAsia"/>
          <w:vertAlign w:val="superscript"/>
        </w:rPr>
        <w:t xml:space="preserve"> </w:t>
      </w:r>
      <w:r w:rsidRPr="00243A1F">
        <w:t>海牙国际私法会议的各项公约；和</w:t>
      </w:r>
      <w:r>
        <w:rPr>
          <w:rFonts w:hint="eastAsia"/>
        </w:rPr>
        <w:t>(</w:t>
      </w:r>
      <w:r w:rsidRPr="00243A1F">
        <w:t>二</w:t>
      </w:r>
      <w:r w:rsidRPr="00243A1F">
        <w:t>)</w:t>
      </w:r>
      <w:r w:rsidRPr="00FB2BBF">
        <w:rPr>
          <w:rFonts w:hint="eastAsia"/>
          <w:vertAlign w:val="superscript"/>
        </w:rPr>
        <w:t xml:space="preserve"> </w:t>
      </w:r>
      <w:r w:rsidRPr="00243A1F">
        <w:t>日内瓦公约和其他国际人道主义法条约的批准状态的相关信息。</w:t>
      </w:r>
    </w:p>
    <w:tbl>
      <w:tblPr>
        <w:tblW w:w="7370" w:type="dxa"/>
        <w:tblInd w:w="1134" w:type="dxa"/>
        <w:tblBorders>
          <w:top w:val="single" w:sz="4" w:space="0" w:color="auto"/>
          <w:bottom w:val="single" w:sz="12" w:space="0" w:color="auto"/>
        </w:tblBorders>
        <w:tblCellMar>
          <w:left w:w="0" w:type="dxa"/>
        </w:tblCellMar>
        <w:tblLook w:val="00A0" w:firstRow="1" w:lastRow="0" w:firstColumn="1" w:lastColumn="0" w:noHBand="0" w:noVBand="0"/>
      </w:tblPr>
      <w:tblGrid>
        <w:gridCol w:w="5351"/>
        <w:gridCol w:w="2019"/>
      </w:tblGrid>
      <w:tr w:rsidR="00715903" w:rsidRPr="00243A1F" w:rsidTr="009776B6">
        <w:trPr>
          <w:trHeight w:val="240"/>
          <w:tblHeader/>
        </w:trPr>
        <w:tc>
          <w:tcPr>
            <w:tcW w:w="3630" w:type="pct"/>
            <w:tcBorders>
              <w:top w:val="single" w:sz="4" w:space="0" w:color="auto"/>
              <w:bottom w:val="single" w:sz="12" w:space="0" w:color="auto"/>
            </w:tcBorders>
            <w:shd w:val="clear" w:color="auto" w:fill="auto"/>
            <w:vAlign w:val="bottom"/>
          </w:tcPr>
          <w:p w:rsidR="00715903" w:rsidRPr="00243A1F" w:rsidRDefault="00715903" w:rsidP="009776B6">
            <w:pPr>
              <w:pStyle w:val="a5"/>
              <w:rPr>
                <w:i/>
              </w:rPr>
            </w:pPr>
            <w:r w:rsidRPr="00243A1F">
              <w:t>文书</w:t>
            </w:r>
          </w:p>
        </w:tc>
        <w:tc>
          <w:tcPr>
            <w:tcW w:w="1370" w:type="pct"/>
            <w:tcBorders>
              <w:top w:val="single" w:sz="4" w:space="0" w:color="auto"/>
              <w:bottom w:val="single" w:sz="12" w:space="0" w:color="auto"/>
            </w:tcBorders>
            <w:shd w:val="clear" w:color="auto" w:fill="auto"/>
            <w:vAlign w:val="bottom"/>
          </w:tcPr>
          <w:p w:rsidR="00715903" w:rsidRPr="00243A1F" w:rsidRDefault="00715903" w:rsidP="009776B6">
            <w:pPr>
              <w:pStyle w:val="a5"/>
            </w:pPr>
            <w:r w:rsidRPr="00243A1F">
              <w:t>批准日期</w:t>
            </w:r>
          </w:p>
        </w:tc>
      </w:tr>
      <w:tr w:rsidR="00715903" w:rsidRPr="00243A1F" w:rsidTr="009776B6">
        <w:trPr>
          <w:trHeight w:val="240"/>
        </w:trPr>
        <w:tc>
          <w:tcPr>
            <w:tcW w:w="3630" w:type="pct"/>
            <w:tcBorders>
              <w:top w:val="single" w:sz="12" w:space="0" w:color="auto"/>
            </w:tcBorders>
            <w:shd w:val="clear" w:color="auto" w:fill="auto"/>
          </w:tcPr>
          <w:p w:rsidR="00715903" w:rsidRPr="00243A1F" w:rsidRDefault="00715903" w:rsidP="003A7E15">
            <w:pPr>
              <w:pStyle w:val="a6"/>
              <w:overflowPunct/>
              <w:spacing w:line="260" w:lineRule="exact"/>
              <w:jc w:val="left"/>
            </w:pPr>
            <w:r w:rsidRPr="00243A1F">
              <w:t>《国际儿童拐骗事件的民事问题公约》</w:t>
            </w:r>
          </w:p>
        </w:tc>
        <w:tc>
          <w:tcPr>
            <w:tcW w:w="1370" w:type="pct"/>
            <w:tcBorders>
              <w:top w:val="single" w:sz="12" w:space="0" w:color="auto"/>
            </w:tcBorders>
            <w:shd w:val="clear" w:color="auto" w:fill="auto"/>
          </w:tcPr>
          <w:p w:rsidR="00715903" w:rsidRPr="00243A1F" w:rsidRDefault="00715903" w:rsidP="003A7E15">
            <w:pPr>
              <w:pStyle w:val="a6"/>
              <w:overflowPunct/>
              <w:spacing w:line="260" w:lineRule="exact"/>
              <w:jc w:val="left"/>
            </w:pPr>
            <w:r w:rsidRPr="00243A1F">
              <w:t>1991</w:t>
            </w:r>
            <w:r w:rsidRPr="00243A1F">
              <w:t>年</w:t>
            </w:r>
            <w:r w:rsidRPr="00243A1F">
              <w:t>6</w:t>
            </w:r>
            <w:r w:rsidRPr="00243A1F">
              <w:t>月</w:t>
            </w:r>
            <w:r w:rsidRPr="00243A1F">
              <w:t>20</w:t>
            </w:r>
            <w:r w:rsidRPr="00243A1F">
              <w:t>日</w:t>
            </w:r>
          </w:p>
        </w:tc>
      </w:tr>
      <w:tr w:rsidR="00715903" w:rsidRPr="00243A1F" w:rsidTr="009776B6">
        <w:trPr>
          <w:trHeight w:val="240"/>
        </w:trPr>
        <w:tc>
          <w:tcPr>
            <w:tcW w:w="3630" w:type="pct"/>
            <w:shd w:val="clear" w:color="auto" w:fill="auto"/>
          </w:tcPr>
          <w:p w:rsidR="00715903" w:rsidRPr="00243A1F" w:rsidRDefault="00715903" w:rsidP="003A7E15">
            <w:pPr>
              <w:pStyle w:val="a6"/>
              <w:overflowPunct/>
              <w:spacing w:line="260" w:lineRule="exact"/>
              <w:jc w:val="left"/>
            </w:pPr>
            <w:r w:rsidRPr="00243A1F">
              <w:t>《跨国收养方面保护儿童及合作公约》</w:t>
            </w:r>
          </w:p>
        </w:tc>
        <w:tc>
          <w:tcPr>
            <w:tcW w:w="1370" w:type="pct"/>
            <w:shd w:val="clear" w:color="auto" w:fill="auto"/>
          </w:tcPr>
          <w:p w:rsidR="00715903" w:rsidRPr="00243A1F" w:rsidRDefault="00715903" w:rsidP="003A7E15">
            <w:pPr>
              <w:pStyle w:val="a6"/>
              <w:overflowPunct/>
              <w:spacing w:line="260" w:lineRule="exact"/>
              <w:jc w:val="left"/>
            </w:pPr>
            <w:r w:rsidRPr="00243A1F">
              <w:t>1994</w:t>
            </w:r>
            <w:r w:rsidRPr="00243A1F">
              <w:t>年</w:t>
            </w:r>
            <w:r w:rsidRPr="00243A1F">
              <w:t>9</w:t>
            </w:r>
            <w:r w:rsidRPr="00243A1F">
              <w:t>月</w:t>
            </w:r>
            <w:r w:rsidRPr="00243A1F">
              <w:t>14</w:t>
            </w:r>
            <w:r w:rsidRPr="00243A1F">
              <w:t>日</w:t>
            </w:r>
          </w:p>
        </w:tc>
      </w:tr>
      <w:tr w:rsidR="00715903" w:rsidRPr="00243A1F" w:rsidTr="009776B6">
        <w:trPr>
          <w:trHeight w:val="240"/>
        </w:trPr>
        <w:tc>
          <w:tcPr>
            <w:tcW w:w="3630" w:type="pct"/>
            <w:shd w:val="clear" w:color="auto" w:fill="auto"/>
          </w:tcPr>
          <w:p w:rsidR="00715903" w:rsidRPr="00243A1F" w:rsidRDefault="00715903" w:rsidP="003A7E15">
            <w:pPr>
              <w:pStyle w:val="a6"/>
              <w:overflowPunct/>
              <w:spacing w:line="260" w:lineRule="exact"/>
              <w:ind w:right="0"/>
              <w:jc w:val="left"/>
            </w:pPr>
            <w:r w:rsidRPr="00243A1F">
              <w:t>《改善战地武装部队伤者病者境遇之日内瓦公约》</w:t>
            </w:r>
            <w:r w:rsidRPr="00243A1F">
              <w:t>(</w:t>
            </w:r>
            <w:r w:rsidRPr="00243A1F">
              <w:t>《第一公约》</w:t>
            </w:r>
            <w:r w:rsidRPr="00243A1F">
              <w:t>)</w:t>
            </w:r>
          </w:p>
        </w:tc>
        <w:tc>
          <w:tcPr>
            <w:tcW w:w="1370" w:type="pct"/>
            <w:shd w:val="clear" w:color="auto" w:fill="auto"/>
          </w:tcPr>
          <w:p w:rsidR="00715903" w:rsidRPr="00243A1F" w:rsidRDefault="00715903" w:rsidP="003A7E15">
            <w:pPr>
              <w:pStyle w:val="a6"/>
              <w:overflowPunct/>
              <w:spacing w:line="260" w:lineRule="exact"/>
              <w:jc w:val="left"/>
            </w:pPr>
            <w:r w:rsidRPr="00243A1F">
              <w:t>1952</w:t>
            </w:r>
            <w:r w:rsidRPr="00243A1F">
              <w:t>年</w:t>
            </w:r>
            <w:r w:rsidRPr="00243A1F">
              <w:t>10</w:t>
            </w:r>
            <w:r w:rsidRPr="00243A1F">
              <w:t>月</w:t>
            </w:r>
            <w:r w:rsidRPr="00243A1F">
              <w:t>29</w:t>
            </w:r>
            <w:r w:rsidRPr="00243A1F">
              <w:t>日</w:t>
            </w:r>
          </w:p>
        </w:tc>
      </w:tr>
      <w:tr w:rsidR="00715903" w:rsidRPr="00243A1F" w:rsidTr="009776B6">
        <w:trPr>
          <w:trHeight w:val="240"/>
        </w:trPr>
        <w:tc>
          <w:tcPr>
            <w:tcW w:w="3630" w:type="pct"/>
            <w:shd w:val="clear" w:color="auto" w:fill="auto"/>
          </w:tcPr>
          <w:p w:rsidR="00715903" w:rsidRPr="00243A1F" w:rsidRDefault="00715903" w:rsidP="003A7E15">
            <w:pPr>
              <w:pStyle w:val="a6"/>
              <w:overflowPunct/>
              <w:spacing w:line="260" w:lineRule="exact"/>
              <w:jc w:val="left"/>
            </w:pPr>
            <w:r w:rsidRPr="00243A1F">
              <w:t>《关于战俘待遇之日内瓦公约》</w:t>
            </w:r>
            <w:r w:rsidRPr="00243A1F">
              <w:t>(</w:t>
            </w:r>
            <w:r w:rsidRPr="00243A1F">
              <w:t>《第三公约》</w:t>
            </w:r>
            <w:r w:rsidRPr="00243A1F">
              <w:t>)</w:t>
            </w:r>
          </w:p>
        </w:tc>
        <w:tc>
          <w:tcPr>
            <w:tcW w:w="1370" w:type="pct"/>
            <w:shd w:val="clear" w:color="auto" w:fill="auto"/>
          </w:tcPr>
          <w:p w:rsidR="00715903" w:rsidRPr="00243A1F" w:rsidRDefault="00715903" w:rsidP="003A7E15">
            <w:pPr>
              <w:pStyle w:val="a6"/>
              <w:overflowPunct/>
              <w:spacing w:line="260" w:lineRule="exact"/>
              <w:jc w:val="left"/>
            </w:pPr>
            <w:r w:rsidRPr="00243A1F">
              <w:t>1952</w:t>
            </w:r>
            <w:r w:rsidRPr="00243A1F">
              <w:t>年</w:t>
            </w:r>
            <w:r w:rsidRPr="00243A1F">
              <w:t>10</w:t>
            </w:r>
            <w:r w:rsidRPr="00243A1F">
              <w:t>月</w:t>
            </w:r>
            <w:r w:rsidRPr="00243A1F">
              <w:t>29</w:t>
            </w:r>
            <w:r w:rsidRPr="00243A1F">
              <w:t>日</w:t>
            </w:r>
          </w:p>
        </w:tc>
      </w:tr>
      <w:tr w:rsidR="00715903" w:rsidRPr="00243A1F" w:rsidTr="009776B6">
        <w:trPr>
          <w:trHeight w:val="240"/>
        </w:trPr>
        <w:tc>
          <w:tcPr>
            <w:tcW w:w="3630" w:type="pct"/>
            <w:shd w:val="clear" w:color="auto" w:fill="auto"/>
          </w:tcPr>
          <w:p w:rsidR="00715903" w:rsidRPr="00243A1F" w:rsidRDefault="00715903" w:rsidP="003A7E15">
            <w:pPr>
              <w:pStyle w:val="a6"/>
              <w:overflowPunct/>
              <w:spacing w:line="260" w:lineRule="exact"/>
              <w:jc w:val="left"/>
            </w:pPr>
            <w:r w:rsidRPr="00243A1F">
              <w:t>《关于战时保护平民之日内瓦公约》</w:t>
            </w:r>
            <w:r w:rsidRPr="00243A1F">
              <w:t>(</w:t>
            </w:r>
            <w:r w:rsidRPr="00243A1F">
              <w:t>《第四公约》</w:t>
            </w:r>
            <w:r w:rsidRPr="00243A1F">
              <w:t>)</w:t>
            </w:r>
          </w:p>
        </w:tc>
        <w:tc>
          <w:tcPr>
            <w:tcW w:w="1370" w:type="pct"/>
            <w:shd w:val="clear" w:color="auto" w:fill="auto"/>
          </w:tcPr>
          <w:p w:rsidR="00715903" w:rsidRPr="00243A1F" w:rsidRDefault="00715903" w:rsidP="003A7E15">
            <w:pPr>
              <w:pStyle w:val="a6"/>
              <w:overflowPunct/>
              <w:spacing w:line="260" w:lineRule="exact"/>
              <w:jc w:val="left"/>
            </w:pPr>
            <w:r w:rsidRPr="00243A1F">
              <w:t>1952</w:t>
            </w:r>
            <w:r w:rsidRPr="00243A1F">
              <w:t>年</w:t>
            </w:r>
            <w:r w:rsidRPr="00243A1F">
              <w:t>10</w:t>
            </w:r>
            <w:r w:rsidRPr="00243A1F">
              <w:t>月</w:t>
            </w:r>
            <w:r w:rsidRPr="00243A1F">
              <w:t>29</w:t>
            </w:r>
            <w:r w:rsidRPr="00243A1F">
              <w:t>日</w:t>
            </w:r>
          </w:p>
        </w:tc>
      </w:tr>
      <w:tr w:rsidR="00715903" w:rsidRPr="00243A1F" w:rsidTr="009776B6">
        <w:trPr>
          <w:trHeight w:val="240"/>
        </w:trPr>
        <w:tc>
          <w:tcPr>
            <w:tcW w:w="3630" w:type="pct"/>
            <w:shd w:val="clear" w:color="auto" w:fill="auto"/>
          </w:tcPr>
          <w:p w:rsidR="00715903" w:rsidRPr="00243A1F" w:rsidRDefault="00715903" w:rsidP="003A7E15">
            <w:pPr>
              <w:pStyle w:val="a6"/>
              <w:overflowPunct/>
              <w:spacing w:line="260" w:lineRule="exact"/>
              <w:jc w:val="left"/>
            </w:pPr>
            <w:r w:rsidRPr="00243A1F">
              <w:t>《</w:t>
            </w:r>
            <w:r w:rsidRPr="00243A1F">
              <w:t>1949</w:t>
            </w:r>
            <w:r w:rsidRPr="00243A1F">
              <w:t>年</w:t>
            </w:r>
            <w:r w:rsidRPr="00243A1F">
              <w:t>8</w:t>
            </w:r>
            <w:r w:rsidRPr="00243A1F">
              <w:t>月</w:t>
            </w:r>
            <w:r w:rsidRPr="00243A1F">
              <w:t>12</w:t>
            </w:r>
            <w:r w:rsidRPr="00243A1F">
              <w:t>日日内瓦四公约关于保护国际性武装冲突受难者的附加议定书》</w:t>
            </w:r>
            <w:r w:rsidRPr="00243A1F">
              <w:t>(</w:t>
            </w:r>
            <w:r w:rsidRPr="00243A1F">
              <w:t>《第一议定书》</w:t>
            </w:r>
            <w:r w:rsidRPr="00243A1F">
              <w:t>)</w:t>
            </w:r>
          </w:p>
        </w:tc>
        <w:tc>
          <w:tcPr>
            <w:tcW w:w="1370" w:type="pct"/>
            <w:shd w:val="clear" w:color="auto" w:fill="auto"/>
          </w:tcPr>
          <w:p w:rsidR="00715903" w:rsidRPr="00243A1F" w:rsidRDefault="00715903" w:rsidP="003A7E15">
            <w:pPr>
              <w:pStyle w:val="a6"/>
              <w:overflowPunct/>
              <w:spacing w:line="260" w:lineRule="exact"/>
              <w:jc w:val="left"/>
            </w:pPr>
            <w:r w:rsidRPr="00243A1F">
              <w:t>1983</w:t>
            </w:r>
            <w:r w:rsidRPr="00243A1F">
              <w:t>年</w:t>
            </w:r>
            <w:r w:rsidRPr="00243A1F">
              <w:t>3</w:t>
            </w:r>
            <w:r w:rsidRPr="00243A1F">
              <w:t>月</w:t>
            </w:r>
            <w:r w:rsidRPr="00243A1F">
              <w:t>10</w:t>
            </w:r>
            <w:r w:rsidRPr="00243A1F">
              <w:t>日</w:t>
            </w:r>
          </w:p>
        </w:tc>
      </w:tr>
      <w:tr w:rsidR="00715903" w:rsidRPr="00243A1F" w:rsidTr="009776B6">
        <w:trPr>
          <w:trHeight w:val="240"/>
        </w:trPr>
        <w:tc>
          <w:tcPr>
            <w:tcW w:w="3630" w:type="pct"/>
            <w:shd w:val="clear" w:color="auto" w:fill="auto"/>
          </w:tcPr>
          <w:p w:rsidR="00715903" w:rsidRPr="00243A1F" w:rsidRDefault="00715903" w:rsidP="003A7E15">
            <w:pPr>
              <w:pStyle w:val="a6"/>
              <w:overflowPunct/>
              <w:spacing w:line="260" w:lineRule="exact"/>
              <w:jc w:val="left"/>
            </w:pPr>
            <w:r w:rsidRPr="00243A1F">
              <w:t>《</w:t>
            </w:r>
            <w:r w:rsidRPr="00243A1F">
              <w:t>1949</w:t>
            </w:r>
            <w:r w:rsidRPr="00243A1F">
              <w:t>年</w:t>
            </w:r>
            <w:r w:rsidRPr="00243A1F">
              <w:t>8</w:t>
            </w:r>
            <w:r w:rsidRPr="00243A1F">
              <w:t>月</w:t>
            </w:r>
            <w:r w:rsidRPr="00243A1F">
              <w:t>12</w:t>
            </w:r>
            <w:r w:rsidRPr="00243A1F">
              <w:t>日日内瓦公约关于采纳一个新增特殊标志的附加议定书》</w:t>
            </w:r>
            <w:r w:rsidRPr="00243A1F">
              <w:t>(</w:t>
            </w:r>
            <w:r w:rsidRPr="00243A1F">
              <w:t>《第三议定书》</w:t>
            </w:r>
            <w:r w:rsidRPr="00243A1F">
              <w:t>)</w:t>
            </w:r>
          </w:p>
        </w:tc>
        <w:tc>
          <w:tcPr>
            <w:tcW w:w="1370" w:type="pct"/>
            <w:shd w:val="clear" w:color="auto" w:fill="auto"/>
          </w:tcPr>
          <w:p w:rsidR="00715903" w:rsidRPr="00243A1F" w:rsidRDefault="00715903" w:rsidP="003A7E15">
            <w:pPr>
              <w:pStyle w:val="a6"/>
              <w:overflowPunct/>
              <w:spacing w:line="260" w:lineRule="exact"/>
              <w:jc w:val="left"/>
            </w:pPr>
            <w:r w:rsidRPr="00243A1F">
              <w:t>2008</w:t>
            </w:r>
            <w:r w:rsidRPr="00243A1F">
              <w:t>年</w:t>
            </w:r>
            <w:r w:rsidRPr="00243A1F">
              <w:t>7</w:t>
            </w:r>
            <w:r w:rsidRPr="00243A1F">
              <w:t>月</w:t>
            </w:r>
            <w:r w:rsidRPr="00243A1F">
              <w:t>7</w:t>
            </w:r>
            <w:r w:rsidRPr="00243A1F">
              <w:t>日</w:t>
            </w:r>
          </w:p>
          <w:p w:rsidR="00715903" w:rsidRPr="00243A1F" w:rsidRDefault="00715903" w:rsidP="003A7E15">
            <w:pPr>
              <w:pStyle w:val="a6"/>
              <w:overflowPunct/>
              <w:spacing w:line="260" w:lineRule="exact"/>
              <w:jc w:val="left"/>
            </w:pPr>
          </w:p>
        </w:tc>
      </w:tr>
      <w:tr w:rsidR="00715903" w:rsidRPr="00243A1F" w:rsidTr="009776B6">
        <w:trPr>
          <w:trHeight w:val="240"/>
        </w:trPr>
        <w:tc>
          <w:tcPr>
            <w:tcW w:w="3630" w:type="pct"/>
            <w:shd w:val="clear" w:color="auto" w:fill="auto"/>
          </w:tcPr>
          <w:p w:rsidR="00715903" w:rsidRPr="00243A1F" w:rsidRDefault="00715903" w:rsidP="003A7E15">
            <w:pPr>
              <w:pStyle w:val="a6"/>
              <w:overflowPunct/>
              <w:spacing w:line="260" w:lineRule="exact"/>
              <w:jc w:val="left"/>
            </w:pPr>
            <w:r w:rsidRPr="00243A1F">
              <w:t>《关于禁止使用、储存、生产和转让杀伤人员地雷及销毁此种地雷的公约》</w:t>
            </w:r>
            <w:r w:rsidRPr="00243A1F">
              <w:t>(</w:t>
            </w:r>
            <w:r w:rsidRPr="00243A1F">
              <w:t>《渥太华公约》</w:t>
            </w:r>
            <w:r w:rsidRPr="00243A1F">
              <w:t>)</w:t>
            </w:r>
          </w:p>
        </w:tc>
        <w:tc>
          <w:tcPr>
            <w:tcW w:w="1370" w:type="pct"/>
            <w:shd w:val="clear" w:color="auto" w:fill="auto"/>
          </w:tcPr>
          <w:p w:rsidR="00715903" w:rsidRPr="00243A1F" w:rsidRDefault="00715903" w:rsidP="003A7E15">
            <w:pPr>
              <w:pStyle w:val="a6"/>
              <w:overflowPunct/>
              <w:spacing w:line="260" w:lineRule="exact"/>
              <w:jc w:val="left"/>
            </w:pPr>
            <w:r w:rsidRPr="00243A1F">
              <w:t>1998</w:t>
            </w:r>
            <w:r w:rsidRPr="00243A1F">
              <w:t>年</w:t>
            </w:r>
            <w:r w:rsidRPr="00243A1F">
              <w:t>6</w:t>
            </w:r>
            <w:r w:rsidRPr="00243A1F">
              <w:t>月</w:t>
            </w:r>
            <w:r w:rsidRPr="00243A1F">
              <w:t>9</w:t>
            </w:r>
            <w:r w:rsidRPr="00243A1F">
              <w:t>日</w:t>
            </w:r>
          </w:p>
        </w:tc>
      </w:tr>
      <w:tr w:rsidR="00715903" w:rsidRPr="00243A1F" w:rsidTr="009776B6">
        <w:trPr>
          <w:trHeight w:val="240"/>
        </w:trPr>
        <w:tc>
          <w:tcPr>
            <w:tcW w:w="3630" w:type="pct"/>
            <w:shd w:val="clear" w:color="auto" w:fill="auto"/>
          </w:tcPr>
          <w:p w:rsidR="00715903" w:rsidRPr="00243A1F" w:rsidRDefault="00715903" w:rsidP="003A7E15">
            <w:pPr>
              <w:pStyle w:val="a6"/>
              <w:overflowPunct/>
              <w:spacing w:line="260" w:lineRule="exact"/>
              <w:jc w:val="left"/>
            </w:pPr>
            <w:r w:rsidRPr="00243A1F">
              <w:t>《关于禁止发展、生产和储存细菌</w:t>
            </w:r>
            <w:r w:rsidRPr="00243A1F">
              <w:t>(</w:t>
            </w:r>
            <w:r w:rsidRPr="00243A1F">
              <w:t>生物</w:t>
            </w:r>
            <w:r w:rsidRPr="00243A1F">
              <w:t>)</w:t>
            </w:r>
            <w:r w:rsidRPr="00243A1F">
              <w:t>及毒素武器和销毁此种武器的公约》</w:t>
            </w:r>
          </w:p>
        </w:tc>
        <w:tc>
          <w:tcPr>
            <w:tcW w:w="1370" w:type="pct"/>
            <w:shd w:val="clear" w:color="auto" w:fill="auto"/>
          </w:tcPr>
          <w:p w:rsidR="00715903" w:rsidRPr="00243A1F" w:rsidRDefault="00715903" w:rsidP="003A7E15">
            <w:pPr>
              <w:pStyle w:val="a6"/>
              <w:overflowPunct/>
              <w:spacing w:line="260" w:lineRule="exact"/>
              <w:jc w:val="left"/>
            </w:pPr>
            <w:r w:rsidRPr="00243A1F">
              <w:t>1974</w:t>
            </w:r>
            <w:r w:rsidRPr="00243A1F">
              <w:t>年</w:t>
            </w:r>
            <w:r w:rsidRPr="00243A1F">
              <w:t>4</w:t>
            </w:r>
            <w:r w:rsidRPr="00243A1F">
              <w:t>月</w:t>
            </w:r>
            <w:r w:rsidRPr="00243A1F">
              <w:t>8</w:t>
            </w:r>
            <w:r w:rsidRPr="00243A1F">
              <w:t>日</w:t>
            </w:r>
          </w:p>
        </w:tc>
      </w:tr>
      <w:tr w:rsidR="00715903" w:rsidRPr="00243A1F" w:rsidTr="009776B6">
        <w:trPr>
          <w:trHeight w:val="240"/>
        </w:trPr>
        <w:tc>
          <w:tcPr>
            <w:tcW w:w="3630" w:type="pct"/>
            <w:shd w:val="clear" w:color="auto" w:fill="auto"/>
          </w:tcPr>
          <w:p w:rsidR="00715903" w:rsidRPr="00243A1F" w:rsidRDefault="00715903" w:rsidP="003A7E15">
            <w:pPr>
              <w:pStyle w:val="a6"/>
              <w:overflowPunct/>
              <w:spacing w:line="260" w:lineRule="exact"/>
              <w:jc w:val="left"/>
            </w:pPr>
            <w:r w:rsidRPr="00243A1F">
              <w:t>《禁止或限制使用某些可被认为具有过分伤害力或滥杀滥伤作用的常规武器公约》</w:t>
            </w:r>
          </w:p>
        </w:tc>
        <w:tc>
          <w:tcPr>
            <w:tcW w:w="1370" w:type="pct"/>
            <w:shd w:val="clear" w:color="auto" w:fill="auto"/>
          </w:tcPr>
          <w:p w:rsidR="00715903" w:rsidRPr="00243A1F" w:rsidRDefault="00715903" w:rsidP="003A7E15">
            <w:pPr>
              <w:pStyle w:val="a6"/>
              <w:overflowPunct/>
              <w:spacing w:line="260" w:lineRule="exact"/>
              <w:jc w:val="left"/>
            </w:pPr>
            <w:r w:rsidRPr="00243A1F">
              <w:t>1982</w:t>
            </w:r>
            <w:r w:rsidRPr="00243A1F">
              <w:t>年</w:t>
            </w:r>
            <w:r w:rsidRPr="00243A1F">
              <w:t>2</w:t>
            </w:r>
            <w:r w:rsidRPr="00243A1F">
              <w:t>月</w:t>
            </w:r>
            <w:r w:rsidRPr="00243A1F">
              <w:t>11</w:t>
            </w:r>
            <w:r w:rsidRPr="00243A1F">
              <w:t>日</w:t>
            </w:r>
          </w:p>
        </w:tc>
      </w:tr>
      <w:tr w:rsidR="00715903" w:rsidRPr="00243A1F" w:rsidTr="009776B6">
        <w:trPr>
          <w:trHeight w:val="240"/>
        </w:trPr>
        <w:tc>
          <w:tcPr>
            <w:tcW w:w="3630" w:type="pct"/>
            <w:shd w:val="clear" w:color="auto" w:fill="auto"/>
          </w:tcPr>
          <w:p w:rsidR="00715903" w:rsidRPr="00243A1F" w:rsidRDefault="00715903" w:rsidP="003A7E15">
            <w:pPr>
              <w:pStyle w:val="a6"/>
              <w:overflowPunct/>
              <w:spacing w:line="260" w:lineRule="exact"/>
              <w:jc w:val="left"/>
            </w:pPr>
            <w:r w:rsidRPr="00243A1F">
              <w:t>《禁止或限制使用某些可被认为具有过分伤害力或滥杀滥伤作用的常规武器公约关于无法检验的碎片的议定书》</w:t>
            </w:r>
            <w:r w:rsidRPr="00243A1F">
              <w:t>(</w:t>
            </w:r>
            <w:r w:rsidRPr="00243A1F">
              <w:t>《第一</w:t>
            </w:r>
            <w:r w:rsidRPr="00243A1F">
              <w:rPr>
                <w:rFonts w:hint="eastAsia"/>
              </w:rPr>
              <w:t>号</w:t>
            </w:r>
            <w:r w:rsidRPr="00243A1F">
              <w:t>议定书》</w:t>
            </w:r>
            <w:r w:rsidRPr="00243A1F">
              <w:t>)</w:t>
            </w:r>
          </w:p>
        </w:tc>
        <w:tc>
          <w:tcPr>
            <w:tcW w:w="1370" w:type="pct"/>
            <w:shd w:val="clear" w:color="auto" w:fill="auto"/>
          </w:tcPr>
          <w:p w:rsidR="00715903" w:rsidRPr="00243A1F" w:rsidRDefault="00715903" w:rsidP="003A7E15">
            <w:pPr>
              <w:pStyle w:val="a6"/>
              <w:overflowPunct/>
              <w:spacing w:line="260" w:lineRule="exact"/>
              <w:jc w:val="left"/>
            </w:pPr>
            <w:r w:rsidRPr="00243A1F">
              <w:t>1982</w:t>
            </w:r>
            <w:r w:rsidRPr="00243A1F">
              <w:t>年</w:t>
            </w:r>
            <w:r w:rsidRPr="00243A1F">
              <w:t>2</w:t>
            </w:r>
            <w:r w:rsidRPr="00243A1F">
              <w:t>月</w:t>
            </w:r>
            <w:r w:rsidRPr="00243A1F">
              <w:t>11</w:t>
            </w:r>
            <w:r w:rsidRPr="00243A1F">
              <w:t>日</w:t>
            </w:r>
          </w:p>
        </w:tc>
      </w:tr>
      <w:tr w:rsidR="00715903" w:rsidRPr="00243A1F" w:rsidTr="009776B6">
        <w:trPr>
          <w:trHeight w:val="240"/>
        </w:trPr>
        <w:tc>
          <w:tcPr>
            <w:tcW w:w="3630" w:type="pct"/>
            <w:tcBorders>
              <w:bottom w:val="nil"/>
            </w:tcBorders>
            <w:shd w:val="clear" w:color="auto" w:fill="auto"/>
          </w:tcPr>
          <w:p w:rsidR="00715903" w:rsidRPr="00243A1F" w:rsidRDefault="00715903" w:rsidP="003A7E15">
            <w:pPr>
              <w:pStyle w:val="a6"/>
              <w:overflowPunct/>
              <w:spacing w:line="260" w:lineRule="exact"/>
              <w:jc w:val="left"/>
            </w:pPr>
            <w:r w:rsidRPr="00243A1F">
              <w:t>《禁止或限制使用某些可被认为具有过分伤害力或滥杀滥伤作用的常规武器公约关于禁止或限制使用地雷</w:t>
            </w:r>
            <w:r w:rsidRPr="00243A1F">
              <w:t>(</w:t>
            </w:r>
            <w:r w:rsidRPr="00243A1F">
              <w:t>水雷</w:t>
            </w:r>
            <w:r w:rsidRPr="00243A1F">
              <w:t>)</w:t>
            </w:r>
            <w:r w:rsidRPr="00243A1F">
              <w:t>、诱杀装置和其他装置的议定书》</w:t>
            </w:r>
            <w:r w:rsidRPr="00243A1F">
              <w:t>(</w:t>
            </w:r>
            <w:r w:rsidRPr="00243A1F">
              <w:t>《第二</w:t>
            </w:r>
            <w:r w:rsidRPr="00243A1F">
              <w:rPr>
                <w:rFonts w:hint="eastAsia"/>
              </w:rPr>
              <w:t>号</w:t>
            </w:r>
            <w:r w:rsidRPr="00243A1F">
              <w:t>议定书》</w:t>
            </w:r>
            <w:r w:rsidRPr="00243A1F">
              <w:t>)</w:t>
            </w:r>
          </w:p>
        </w:tc>
        <w:tc>
          <w:tcPr>
            <w:tcW w:w="1370" w:type="pct"/>
            <w:tcBorders>
              <w:bottom w:val="nil"/>
            </w:tcBorders>
            <w:shd w:val="clear" w:color="auto" w:fill="auto"/>
          </w:tcPr>
          <w:p w:rsidR="00715903" w:rsidRPr="00243A1F" w:rsidRDefault="00715903" w:rsidP="003A7E15">
            <w:pPr>
              <w:pStyle w:val="a6"/>
              <w:overflowPunct/>
              <w:spacing w:line="260" w:lineRule="exact"/>
              <w:jc w:val="left"/>
            </w:pPr>
            <w:r w:rsidRPr="00243A1F">
              <w:t>1982</w:t>
            </w:r>
            <w:r w:rsidRPr="00243A1F">
              <w:t>年</w:t>
            </w:r>
            <w:r w:rsidRPr="00243A1F">
              <w:t>2</w:t>
            </w:r>
            <w:r w:rsidRPr="00243A1F">
              <w:t>月</w:t>
            </w:r>
            <w:r w:rsidRPr="00243A1F">
              <w:t>11</w:t>
            </w:r>
            <w:r w:rsidRPr="00243A1F">
              <w:t>日</w:t>
            </w:r>
          </w:p>
        </w:tc>
      </w:tr>
      <w:tr w:rsidR="00715903" w:rsidRPr="00243A1F" w:rsidTr="009776B6">
        <w:trPr>
          <w:trHeight w:val="240"/>
        </w:trPr>
        <w:tc>
          <w:tcPr>
            <w:tcW w:w="3630" w:type="pct"/>
            <w:tcBorders>
              <w:top w:val="nil"/>
              <w:bottom w:val="nil"/>
            </w:tcBorders>
            <w:shd w:val="clear" w:color="auto" w:fill="auto"/>
          </w:tcPr>
          <w:p w:rsidR="00715903" w:rsidRPr="00243A1F" w:rsidRDefault="00715903" w:rsidP="003A7E15">
            <w:pPr>
              <w:pStyle w:val="a6"/>
              <w:overflowPunct/>
              <w:spacing w:line="260" w:lineRule="exact"/>
              <w:jc w:val="left"/>
            </w:pPr>
            <w:r w:rsidRPr="00243A1F">
              <w:t>《禁止或限制使用某些可被认为具有过分伤害力或滥杀滥伤作用的常规武器公约禁止或限制使用燃烧武器议定书》</w:t>
            </w:r>
            <w:r w:rsidRPr="00243A1F">
              <w:t>(</w:t>
            </w:r>
            <w:r w:rsidRPr="00243A1F">
              <w:t>《第三</w:t>
            </w:r>
            <w:r w:rsidRPr="00243A1F">
              <w:rPr>
                <w:rFonts w:hint="eastAsia"/>
              </w:rPr>
              <w:t>号</w:t>
            </w:r>
            <w:r w:rsidRPr="00243A1F">
              <w:t>议定书》</w:t>
            </w:r>
            <w:r w:rsidRPr="00243A1F">
              <w:t>)</w:t>
            </w:r>
          </w:p>
        </w:tc>
        <w:tc>
          <w:tcPr>
            <w:tcW w:w="1370" w:type="pct"/>
            <w:tcBorders>
              <w:top w:val="nil"/>
              <w:bottom w:val="nil"/>
            </w:tcBorders>
            <w:shd w:val="clear" w:color="auto" w:fill="auto"/>
          </w:tcPr>
          <w:p w:rsidR="00715903" w:rsidRPr="00243A1F" w:rsidRDefault="00715903" w:rsidP="003A7E15">
            <w:pPr>
              <w:pStyle w:val="a6"/>
              <w:overflowPunct/>
              <w:spacing w:line="260" w:lineRule="exact"/>
              <w:jc w:val="left"/>
            </w:pPr>
            <w:r w:rsidRPr="00243A1F">
              <w:t>1982</w:t>
            </w:r>
            <w:r w:rsidRPr="00243A1F">
              <w:t>年</w:t>
            </w:r>
            <w:r w:rsidRPr="00243A1F">
              <w:t>2</w:t>
            </w:r>
            <w:r w:rsidRPr="00243A1F">
              <w:t>月</w:t>
            </w:r>
            <w:r w:rsidRPr="00243A1F">
              <w:t>11</w:t>
            </w:r>
            <w:r w:rsidRPr="00243A1F">
              <w:t>日</w:t>
            </w:r>
          </w:p>
        </w:tc>
      </w:tr>
      <w:tr w:rsidR="00715903" w:rsidRPr="00243A1F" w:rsidTr="003A7E15">
        <w:trPr>
          <w:trHeight w:val="240"/>
        </w:trPr>
        <w:tc>
          <w:tcPr>
            <w:tcW w:w="3630" w:type="pct"/>
            <w:tcBorders>
              <w:top w:val="nil"/>
              <w:bottom w:val="nil"/>
            </w:tcBorders>
            <w:shd w:val="clear" w:color="auto" w:fill="auto"/>
          </w:tcPr>
          <w:p w:rsidR="00715903" w:rsidRPr="00243A1F" w:rsidRDefault="00715903" w:rsidP="003A7E15">
            <w:pPr>
              <w:pStyle w:val="a6"/>
              <w:overflowPunct/>
              <w:spacing w:line="260" w:lineRule="exact"/>
              <w:jc w:val="left"/>
            </w:pPr>
            <w:r w:rsidRPr="00243A1F">
              <w:t>《关于禁止发展、生产、储存和使用化学武器及销毁此种武器的公约》</w:t>
            </w:r>
          </w:p>
        </w:tc>
        <w:tc>
          <w:tcPr>
            <w:tcW w:w="1370" w:type="pct"/>
            <w:tcBorders>
              <w:top w:val="nil"/>
              <w:bottom w:val="nil"/>
            </w:tcBorders>
            <w:shd w:val="clear" w:color="auto" w:fill="auto"/>
          </w:tcPr>
          <w:p w:rsidR="00715903" w:rsidRPr="00243A1F" w:rsidRDefault="00715903" w:rsidP="003A7E15">
            <w:pPr>
              <w:pStyle w:val="a6"/>
              <w:overflowPunct/>
              <w:spacing w:line="260" w:lineRule="exact"/>
              <w:jc w:val="left"/>
            </w:pPr>
            <w:r w:rsidRPr="00243A1F">
              <w:t>1994</w:t>
            </w:r>
            <w:r w:rsidRPr="00243A1F">
              <w:t>年</w:t>
            </w:r>
            <w:r w:rsidRPr="00243A1F">
              <w:t>8</w:t>
            </w:r>
            <w:r w:rsidRPr="00243A1F">
              <w:t>月</w:t>
            </w:r>
            <w:r w:rsidRPr="00243A1F">
              <w:t>29</w:t>
            </w:r>
            <w:r w:rsidRPr="00243A1F">
              <w:t>日</w:t>
            </w:r>
          </w:p>
        </w:tc>
      </w:tr>
      <w:tr w:rsidR="00715903" w:rsidRPr="00243A1F" w:rsidTr="003A7E15">
        <w:trPr>
          <w:trHeight w:val="240"/>
        </w:trPr>
        <w:tc>
          <w:tcPr>
            <w:tcW w:w="3630" w:type="pct"/>
            <w:tcBorders>
              <w:top w:val="nil"/>
              <w:bottom w:val="nil"/>
            </w:tcBorders>
            <w:shd w:val="clear" w:color="auto" w:fill="auto"/>
          </w:tcPr>
          <w:p w:rsidR="00715903" w:rsidRPr="00243A1F" w:rsidRDefault="00715903" w:rsidP="003A7E15">
            <w:pPr>
              <w:pStyle w:val="a6"/>
              <w:overflowPunct/>
              <w:spacing w:line="260" w:lineRule="exact"/>
              <w:jc w:val="left"/>
            </w:pPr>
            <w:r w:rsidRPr="00243A1F">
              <w:t>《关于禁止使用、储存、生产和转让杀伤人员地雷及销毁此种地雷的公约》</w:t>
            </w:r>
          </w:p>
        </w:tc>
        <w:tc>
          <w:tcPr>
            <w:tcW w:w="1370" w:type="pct"/>
            <w:tcBorders>
              <w:top w:val="nil"/>
              <w:bottom w:val="nil"/>
            </w:tcBorders>
            <w:shd w:val="clear" w:color="auto" w:fill="auto"/>
          </w:tcPr>
          <w:p w:rsidR="00715903" w:rsidRPr="00243A1F" w:rsidRDefault="00715903" w:rsidP="003A7E15">
            <w:pPr>
              <w:pStyle w:val="a6"/>
              <w:overflowPunct/>
              <w:spacing w:line="260" w:lineRule="exact"/>
              <w:jc w:val="left"/>
            </w:pPr>
            <w:r w:rsidRPr="00243A1F">
              <w:t>1998</w:t>
            </w:r>
            <w:r w:rsidRPr="00243A1F">
              <w:t>年</w:t>
            </w:r>
            <w:r w:rsidRPr="00243A1F">
              <w:t>6</w:t>
            </w:r>
            <w:r w:rsidRPr="00243A1F">
              <w:t>月</w:t>
            </w:r>
            <w:r w:rsidRPr="00243A1F">
              <w:t>9</w:t>
            </w:r>
            <w:r w:rsidRPr="00243A1F">
              <w:t>日</w:t>
            </w:r>
          </w:p>
        </w:tc>
      </w:tr>
      <w:tr w:rsidR="00715903" w:rsidRPr="00243A1F" w:rsidTr="003A7E15">
        <w:trPr>
          <w:trHeight w:val="240"/>
        </w:trPr>
        <w:tc>
          <w:tcPr>
            <w:tcW w:w="3630" w:type="pct"/>
            <w:tcBorders>
              <w:top w:val="nil"/>
            </w:tcBorders>
            <w:shd w:val="clear" w:color="auto" w:fill="auto"/>
          </w:tcPr>
          <w:p w:rsidR="00715903" w:rsidRPr="00243A1F" w:rsidRDefault="00715903" w:rsidP="003A7E15">
            <w:pPr>
              <w:pStyle w:val="a6"/>
              <w:overflowPunct/>
              <w:spacing w:line="260" w:lineRule="exact"/>
              <w:jc w:val="left"/>
            </w:pPr>
            <w:r w:rsidRPr="00243A1F">
              <w:t>《集束弹药公约》</w:t>
            </w:r>
          </w:p>
        </w:tc>
        <w:tc>
          <w:tcPr>
            <w:tcW w:w="1370" w:type="pct"/>
            <w:tcBorders>
              <w:top w:val="nil"/>
            </w:tcBorders>
            <w:shd w:val="clear" w:color="auto" w:fill="auto"/>
          </w:tcPr>
          <w:p w:rsidR="00715903" w:rsidRPr="00243A1F" w:rsidRDefault="00715903" w:rsidP="003A7E15">
            <w:pPr>
              <w:pStyle w:val="a6"/>
              <w:overflowPunct/>
              <w:spacing w:line="260" w:lineRule="exact"/>
              <w:jc w:val="left"/>
            </w:pPr>
            <w:r w:rsidRPr="00243A1F">
              <w:t>2009</w:t>
            </w:r>
            <w:r w:rsidRPr="00243A1F">
              <w:t>年</w:t>
            </w:r>
            <w:r w:rsidRPr="00243A1F">
              <w:t>5</w:t>
            </w:r>
            <w:r w:rsidRPr="00243A1F">
              <w:t>月</w:t>
            </w:r>
            <w:r w:rsidRPr="00243A1F">
              <w:t>6</w:t>
            </w:r>
            <w:r w:rsidRPr="00243A1F">
              <w:t>日</w:t>
            </w:r>
          </w:p>
        </w:tc>
      </w:tr>
      <w:tr w:rsidR="00715903" w:rsidRPr="00243A1F" w:rsidTr="009776B6">
        <w:trPr>
          <w:trHeight w:val="240"/>
        </w:trPr>
        <w:tc>
          <w:tcPr>
            <w:tcW w:w="3630" w:type="pct"/>
            <w:shd w:val="clear" w:color="auto" w:fill="auto"/>
          </w:tcPr>
          <w:p w:rsidR="00715903" w:rsidRPr="00243A1F" w:rsidRDefault="00715903" w:rsidP="003A7E15">
            <w:pPr>
              <w:pStyle w:val="a6"/>
              <w:overflowPunct/>
              <w:spacing w:line="260" w:lineRule="exact"/>
              <w:jc w:val="left"/>
            </w:pPr>
            <w:r w:rsidRPr="00243A1F">
              <w:rPr>
                <w:rFonts w:hint="eastAsia"/>
              </w:rPr>
              <w:t>劳工组织《准予就业最低年龄公约</w:t>
            </w:r>
            <w:r w:rsidRPr="00243A1F">
              <w:t>》</w:t>
            </w:r>
            <w:r w:rsidRPr="00243A1F">
              <w:rPr>
                <w:rFonts w:hint="eastAsia"/>
              </w:rPr>
              <w:t>(</w:t>
            </w:r>
            <w:r w:rsidRPr="00243A1F">
              <w:rPr>
                <w:rFonts w:hint="eastAsia"/>
              </w:rPr>
              <w:t>第</w:t>
            </w:r>
            <w:r w:rsidRPr="00243A1F">
              <w:rPr>
                <w:rFonts w:hint="eastAsia"/>
              </w:rPr>
              <w:t>138</w:t>
            </w:r>
            <w:r w:rsidRPr="00243A1F">
              <w:rPr>
                <w:rFonts w:hint="eastAsia"/>
              </w:rPr>
              <w:t>号</w:t>
            </w:r>
            <w:r w:rsidRPr="00243A1F">
              <w:t>公约</w:t>
            </w:r>
            <w:r w:rsidRPr="00243A1F">
              <w:t>)</w:t>
            </w:r>
          </w:p>
        </w:tc>
        <w:tc>
          <w:tcPr>
            <w:tcW w:w="1370" w:type="pct"/>
            <w:shd w:val="clear" w:color="auto" w:fill="auto"/>
          </w:tcPr>
          <w:p w:rsidR="00715903" w:rsidRPr="00243A1F" w:rsidRDefault="00715903" w:rsidP="003A7E15">
            <w:pPr>
              <w:pStyle w:val="a6"/>
              <w:overflowPunct/>
              <w:spacing w:line="260" w:lineRule="exact"/>
              <w:jc w:val="left"/>
            </w:pPr>
            <w:r w:rsidRPr="00243A1F">
              <w:t>2015</w:t>
            </w:r>
            <w:r w:rsidRPr="00243A1F">
              <w:rPr>
                <w:rFonts w:hint="eastAsia"/>
              </w:rPr>
              <w:t>年</w:t>
            </w:r>
            <w:r w:rsidRPr="00243A1F">
              <w:rPr>
                <w:rFonts w:hint="eastAsia"/>
              </w:rPr>
              <w:t>6</w:t>
            </w:r>
            <w:r w:rsidRPr="00243A1F">
              <w:rPr>
                <w:rFonts w:hint="eastAsia"/>
              </w:rPr>
              <w:t>月</w:t>
            </w:r>
            <w:r w:rsidRPr="00243A1F">
              <w:rPr>
                <w:rFonts w:hint="eastAsia"/>
              </w:rPr>
              <w:t>10</w:t>
            </w:r>
            <w:r w:rsidRPr="00243A1F">
              <w:rPr>
                <w:rFonts w:hint="eastAsia"/>
              </w:rPr>
              <w:t>日</w:t>
            </w:r>
          </w:p>
        </w:tc>
      </w:tr>
    </w:tbl>
    <w:p w:rsidR="00715903" w:rsidRPr="00243A1F" w:rsidRDefault="00715903" w:rsidP="00715903">
      <w:pPr>
        <w:pStyle w:val="SingleTxtGC"/>
        <w:spacing w:before="120"/>
        <w:rPr>
          <w:lang w:val="es-ES"/>
        </w:rPr>
      </w:pPr>
      <w:r w:rsidRPr="00243A1F">
        <w:rPr>
          <w:lang w:val="es-ES"/>
        </w:rPr>
        <w:t>60.</w:t>
      </w:r>
      <w:r>
        <w:rPr>
          <w:lang w:val="es-ES"/>
        </w:rPr>
        <w:t xml:space="preserve">  </w:t>
      </w:r>
      <w:r w:rsidRPr="00243A1F">
        <w:rPr>
          <w:lang w:val="es-ES"/>
        </w:rPr>
        <w:t>下面清单中列出的是墨西哥自</w:t>
      </w:r>
      <w:r w:rsidRPr="00243A1F">
        <w:rPr>
          <w:lang w:val="es-ES"/>
        </w:rPr>
        <w:t>2007</w:t>
      </w:r>
      <w:r w:rsidRPr="00243A1F">
        <w:rPr>
          <w:lang w:val="es-ES"/>
        </w:rPr>
        <w:t>年以来</w:t>
      </w:r>
      <w:r w:rsidRPr="00243A1F">
        <w:rPr>
          <w:rFonts w:hint="eastAsia"/>
          <w:lang w:val="es-ES"/>
        </w:rPr>
        <w:t>为</w:t>
      </w:r>
      <w:r w:rsidRPr="00243A1F">
        <w:rPr>
          <w:lang w:val="es-ES"/>
        </w:rPr>
        <w:t>响应各条约机构提出的意见和建议所提交的定期报告。</w:t>
      </w:r>
    </w:p>
    <w:tbl>
      <w:tblPr>
        <w:tblW w:w="7370" w:type="dxa"/>
        <w:tblInd w:w="1134" w:type="dxa"/>
        <w:tblBorders>
          <w:top w:val="single" w:sz="4" w:space="0" w:color="auto"/>
          <w:bottom w:val="single" w:sz="12" w:space="0" w:color="auto"/>
        </w:tblBorders>
        <w:tblCellMar>
          <w:left w:w="0" w:type="dxa"/>
          <w:right w:w="113" w:type="dxa"/>
        </w:tblCellMar>
        <w:tblLook w:val="04A0" w:firstRow="1" w:lastRow="0" w:firstColumn="1" w:lastColumn="0" w:noHBand="0" w:noVBand="1"/>
      </w:tblPr>
      <w:tblGrid>
        <w:gridCol w:w="7370"/>
      </w:tblGrid>
      <w:tr w:rsidR="00715903" w:rsidRPr="00243A1F" w:rsidTr="009776B6">
        <w:trPr>
          <w:trHeight w:val="240"/>
          <w:tblHeader/>
        </w:trPr>
        <w:tc>
          <w:tcPr>
            <w:tcW w:w="9086" w:type="dxa"/>
            <w:tcBorders>
              <w:top w:val="single" w:sz="4" w:space="0" w:color="auto"/>
              <w:bottom w:val="single" w:sz="12" w:space="0" w:color="auto"/>
            </w:tcBorders>
            <w:shd w:val="clear" w:color="auto" w:fill="auto"/>
            <w:tcMar>
              <w:right w:w="0" w:type="dxa"/>
            </w:tcMar>
            <w:vAlign w:val="bottom"/>
          </w:tcPr>
          <w:p w:rsidR="00715903" w:rsidRPr="00243A1F" w:rsidRDefault="00715903" w:rsidP="009776B6">
            <w:pPr>
              <w:pStyle w:val="a5"/>
              <w:ind w:right="0"/>
            </w:pPr>
            <w:r w:rsidRPr="00243A1F">
              <w:t>2007-2016</w:t>
            </w:r>
            <w:r w:rsidRPr="00243A1F">
              <w:t>年墨西哥提交的报告</w:t>
            </w:r>
            <w:r w:rsidRPr="00243A1F">
              <w:rPr>
                <w:rFonts w:hint="eastAsia"/>
              </w:rPr>
              <w:t>和</w:t>
            </w:r>
            <w:r w:rsidRPr="00243A1F">
              <w:t>进一步</w:t>
            </w:r>
            <w:r w:rsidRPr="00243A1F">
              <w:rPr>
                <w:rFonts w:hint="eastAsia"/>
              </w:rPr>
              <w:t>的</w:t>
            </w:r>
            <w:r w:rsidRPr="00243A1F">
              <w:t>资料</w:t>
            </w:r>
          </w:p>
        </w:tc>
      </w:tr>
      <w:tr w:rsidR="00715903" w:rsidRPr="00243A1F" w:rsidTr="009776B6">
        <w:trPr>
          <w:trHeight w:val="240"/>
        </w:trPr>
        <w:tc>
          <w:tcPr>
            <w:tcW w:w="9086" w:type="dxa"/>
            <w:tcBorders>
              <w:top w:val="single" w:sz="12" w:space="0" w:color="auto"/>
              <w:bottom w:val="nil"/>
            </w:tcBorders>
            <w:shd w:val="clear" w:color="auto" w:fill="auto"/>
            <w:tcMar>
              <w:right w:w="0" w:type="dxa"/>
            </w:tcMar>
          </w:tcPr>
          <w:p w:rsidR="00715903" w:rsidRPr="00243A1F" w:rsidRDefault="00715903" w:rsidP="009776B6">
            <w:pPr>
              <w:pStyle w:val="a6"/>
              <w:overflowPunct/>
              <w:ind w:right="0"/>
              <w:jc w:val="left"/>
            </w:pPr>
            <w:r w:rsidRPr="00243A1F">
              <w:rPr>
                <w:lang w:val="es-MX"/>
              </w:rPr>
              <w:t>1.</w:t>
            </w:r>
            <w:r w:rsidRPr="00243A1F">
              <w:rPr>
                <w:lang w:val="es-MX"/>
              </w:rPr>
              <w:tab/>
            </w:r>
            <w:r w:rsidRPr="00243A1F">
              <w:rPr>
                <w:lang w:val="es-MX"/>
              </w:rPr>
              <w:t>关于</w:t>
            </w:r>
            <w:r w:rsidRPr="00243A1F">
              <w:t>《公民权利和政治权利国际公约》实施情况的第五次定期报告</w:t>
            </w:r>
            <w:r w:rsidRPr="00243A1F">
              <w:t>(2008</w:t>
            </w:r>
            <w:r w:rsidRPr="00243A1F">
              <w:t>年</w:t>
            </w:r>
            <w:r w:rsidRPr="00243A1F">
              <w:t>7</w:t>
            </w:r>
            <w:r w:rsidRPr="00243A1F">
              <w:t>月提交，</w:t>
            </w:r>
            <w:r w:rsidRPr="00243A1F">
              <w:t>2010</w:t>
            </w:r>
            <w:r w:rsidRPr="00243A1F">
              <w:t>年</w:t>
            </w:r>
            <w:r w:rsidRPr="00243A1F">
              <w:t>3</w:t>
            </w:r>
            <w:r w:rsidRPr="00243A1F">
              <w:t>月递交了进一步的资料</w:t>
            </w:r>
            <w:r w:rsidRPr="00243A1F">
              <w:t>)</w:t>
            </w:r>
            <w:r w:rsidRPr="00243A1F">
              <w:t>。</w:t>
            </w:r>
          </w:p>
          <w:p w:rsidR="00715903" w:rsidRPr="00243A1F" w:rsidRDefault="00715903" w:rsidP="009776B6">
            <w:pPr>
              <w:pStyle w:val="a6"/>
              <w:overflowPunct/>
              <w:ind w:right="0"/>
              <w:jc w:val="left"/>
            </w:pPr>
            <w:r w:rsidRPr="00243A1F">
              <w:rPr>
                <w:lang w:val="es-MX"/>
              </w:rPr>
              <w:t>2.</w:t>
            </w:r>
            <w:r w:rsidRPr="00243A1F">
              <w:rPr>
                <w:lang w:val="es-MX"/>
              </w:rPr>
              <w:tab/>
            </w:r>
            <w:r w:rsidRPr="00243A1F">
              <w:rPr>
                <w:lang w:val="es-MX"/>
              </w:rPr>
              <w:t>关于</w:t>
            </w:r>
            <w:r w:rsidRPr="00243A1F">
              <w:t>《经济、社会、文化权利国际公约》实施情况的第五次和第六次合并定期报告</w:t>
            </w:r>
            <w:r w:rsidRPr="00243A1F">
              <w:t>(</w:t>
            </w:r>
            <w:r w:rsidRPr="00243A1F">
              <w:t>报告起草中，计划于</w:t>
            </w:r>
            <w:r w:rsidRPr="00243A1F">
              <w:t>2015</w:t>
            </w:r>
            <w:r w:rsidRPr="00243A1F">
              <w:t>年一季度提交</w:t>
            </w:r>
            <w:r w:rsidRPr="00243A1F">
              <w:t>)</w:t>
            </w:r>
            <w:r w:rsidRPr="00243A1F">
              <w:t>。</w:t>
            </w:r>
          </w:p>
          <w:p w:rsidR="00715903" w:rsidRPr="00243A1F" w:rsidRDefault="00715903" w:rsidP="009776B6">
            <w:pPr>
              <w:pStyle w:val="a6"/>
              <w:overflowPunct/>
              <w:ind w:right="0"/>
              <w:jc w:val="left"/>
            </w:pPr>
            <w:r w:rsidRPr="00243A1F">
              <w:rPr>
                <w:lang w:val="es-MX"/>
              </w:rPr>
              <w:t>3.</w:t>
            </w:r>
            <w:r w:rsidRPr="00243A1F">
              <w:rPr>
                <w:lang w:val="es-MX"/>
              </w:rPr>
              <w:tab/>
            </w:r>
            <w:r w:rsidRPr="00243A1F">
              <w:rPr>
                <w:lang w:val="es-MX"/>
              </w:rPr>
              <w:t>关于</w:t>
            </w:r>
            <w:r w:rsidRPr="00243A1F">
              <w:t>《儿童权利公约关于儿童卷入武装冲突问题的任择议定书》的初次报告</w:t>
            </w:r>
            <w:r w:rsidRPr="00243A1F">
              <w:t>(2008</w:t>
            </w:r>
            <w:r w:rsidRPr="00243A1F">
              <w:t>年</w:t>
            </w:r>
            <w:r w:rsidRPr="00243A1F">
              <w:t>10</w:t>
            </w:r>
            <w:r w:rsidRPr="00243A1F">
              <w:t>月提交，</w:t>
            </w:r>
            <w:r w:rsidRPr="00243A1F">
              <w:t>2011</w:t>
            </w:r>
            <w:r w:rsidRPr="00243A1F">
              <w:t>年</w:t>
            </w:r>
            <w:r w:rsidRPr="00243A1F">
              <w:t>1</w:t>
            </w:r>
            <w:r w:rsidRPr="00243A1F">
              <w:t>月递交了进一步的资料</w:t>
            </w:r>
            <w:r w:rsidRPr="00243A1F">
              <w:t>)</w:t>
            </w:r>
            <w:r w:rsidRPr="00243A1F">
              <w:t>。</w:t>
            </w:r>
          </w:p>
          <w:p w:rsidR="00715903" w:rsidRPr="00243A1F" w:rsidRDefault="00715903" w:rsidP="009776B6">
            <w:pPr>
              <w:pStyle w:val="a6"/>
              <w:overflowPunct/>
              <w:ind w:right="0"/>
              <w:jc w:val="left"/>
            </w:pPr>
            <w:r w:rsidRPr="00243A1F">
              <w:rPr>
                <w:lang w:val="es-MX"/>
              </w:rPr>
              <w:t>4.</w:t>
            </w:r>
            <w:r w:rsidRPr="00243A1F">
              <w:rPr>
                <w:lang w:val="es-MX"/>
              </w:rPr>
              <w:tab/>
            </w:r>
            <w:r w:rsidRPr="00243A1F">
              <w:rPr>
                <w:lang w:val="es-MX"/>
              </w:rPr>
              <w:t>关于</w:t>
            </w:r>
            <w:r w:rsidRPr="00243A1F">
              <w:t>《儿童权利公约关于买卖儿童、儿童卖淫和儿童色情制品的任择议定书》的初次报告</w:t>
            </w:r>
            <w:r w:rsidRPr="00243A1F">
              <w:t>(2008</w:t>
            </w:r>
            <w:r w:rsidRPr="00243A1F">
              <w:t>年</w:t>
            </w:r>
            <w:r w:rsidRPr="00243A1F">
              <w:t>11</w:t>
            </w:r>
            <w:r w:rsidRPr="00243A1F">
              <w:t>月提交，</w:t>
            </w:r>
            <w:r w:rsidRPr="00243A1F">
              <w:t>2011</w:t>
            </w:r>
            <w:r w:rsidRPr="00243A1F">
              <w:t>年</w:t>
            </w:r>
            <w:r w:rsidRPr="00243A1F">
              <w:t>1</w:t>
            </w:r>
            <w:r w:rsidRPr="00243A1F">
              <w:t>月递交了进一步的资料</w:t>
            </w:r>
            <w:r w:rsidRPr="00243A1F">
              <w:t>)</w:t>
            </w:r>
            <w:r w:rsidRPr="00243A1F">
              <w:t>。</w:t>
            </w:r>
          </w:p>
          <w:p w:rsidR="00715903" w:rsidRPr="00243A1F" w:rsidRDefault="00715903" w:rsidP="009776B6">
            <w:pPr>
              <w:pStyle w:val="a6"/>
              <w:overflowPunct/>
              <w:ind w:right="0"/>
              <w:jc w:val="left"/>
            </w:pPr>
            <w:r w:rsidRPr="00243A1F">
              <w:rPr>
                <w:lang w:val="es-MX"/>
              </w:rPr>
              <w:t>5.</w:t>
            </w:r>
            <w:r w:rsidRPr="00243A1F">
              <w:rPr>
                <w:lang w:val="es-MX"/>
              </w:rPr>
              <w:tab/>
            </w:r>
            <w:r w:rsidRPr="00243A1F">
              <w:rPr>
                <w:lang w:val="es-MX"/>
              </w:rPr>
              <w:t>关于</w:t>
            </w:r>
            <w:r w:rsidRPr="00243A1F">
              <w:t>《保护所有移徙工人及其家庭成员权利国际公约》实施情况的第二次定期报告</w:t>
            </w:r>
            <w:r w:rsidRPr="00243A1F">
              <w:t>(2010</w:t>
            </w:r>
            <w:r w:rsidRPr="00243A1F">
              <w:t>年</w:t>
            </w:r>
            <w:r w:rsidRPr="00243A1F">
              <w:t>1</w:t>
            </w:r>
            <w:r w:rsidRPr="00243A1F">
              <w:t>月提交，</w:t>
            </w:r>
            <w:r w:rsidRPr="00243A1F">
              <w:t>2011</w:t>
            </w:r>
            <w:r w:rsidRPr="00243A1F">
              <w:t>年</w:t>
            </w:r>
            <w:r w:rsidRPr="00243A1F">
              <w:t>3</w:t>
            </w:r>
            <w:r w:rsidRPr="00243A1F">
              <w:t>月递交了进一步的资料</w:t>
            </w:r>
            <w:r w:rsidRPr="00243A1F">
              <w:t>)</w:t>
            </w:r>
            <w:r w:rsidRPr="00243A1F">
              <w:t>。</w:t>
            </w:r>
          </w:p>
          <w:p w:rsidR="00715903" w:rsidRPr="00243A1F" w:rsidRDefault="00715903" w:rsidP="009776B6">
            <w:pPr>
              <w:pStyle w:val="a6"/>
              <w:overflowPunct/>
              <w:ind w:right="0"/>
              <w:jc w:val="left"/>
            </w:pPr>
            <w:r w:rsidRPr="00243A1F">
              <w:rPr>
                <w:lang w:val="es-MX"/>
              </w:rPr>
              <w:t>6.</w:t>
            </w:r>
            <w:r w:rsidRPr="00243A1F">
              <w:rPr>
                <w:lang w:val="es-MX"/>
              </w:rPr>
              <w:tab/>
            </w:r>
            <w:r w:rsidRPr="00243A1F">
              <w:rPr>
                <w:lang w:val="es-MX"/>
              </w:rPr>
              <w:t>关于</w:t>
            </w:r>
            <w:r w:rsidRPr="00243A1F">
              <w:t>《消除一切形式种族歧视国际公约》的第十六次和第十七次合并定期报告</w:t>
            </w:r>
            <w:r w:rsidRPr="00243A1F">
              <w:t>(2010</w:t>
            </w:r>
            <w:r w:rsidRPr="00243A1F">
              <w:t>年</w:t>
            </w:r>
            <w:r w:rsidRPr="00243A1F">
              <w:t>6</w:t>
            </w:r>
            <w:r w:rsidRPr="00243A1F">
              <w:t>月提交，</w:t>
            </w:r>
            <w:r w:rsidRPr="00243A1F">
              <w:t>2012</w:t>
            </w:r>
            <w:r w:rsidRPr="00243A1F">
              <w:t>年</w:t>
            </w:r>
            <w:r w:rsidRPr="00243A1F">
              <w:t>2</w:t>
            </w:r>
            <w:r w:rsidRPr="00243A1F">
              <w:t>月递交了进一步的资料</w:t>
            </w:r>
            <w:r w:rsidRPr="00243A1F">
              <w:t>)</w:t>
            </w:r>
            <w:r w:rsidRPr="00243A1F">
              <w:t>。编制了关于委员会意见第</w:t>
            </w:r>
            <w:r w:rsidRPr="00243A1F">
              <w:t>10</w:t>
            </w:r>
            <w:r w:rsidRPr="00243A1F">
              <w:t>段</w:t>
            </w:r>
            <w:r w:rsidRPr="00243A1F">
              <w:t>(</w:t>
            </w:r>
            <w:r w:rsidRPr="00243A1F">
              <w:t>非洲人后裔</w:t>
            </w:r>
            <w:r w:rsidRPr="00243A1F">
              <w:t>)</w:t>
            </w:r>
            <w:r w:rsidRPr="00243A1F">
              <w:t>和第</w:t>
            </w:r>
            <w:r w:rsidRPr="00243A1F">
              <w:t>17</w:t>
            </w:r>
            <w:r w:rsidRPr="00243A1F">
              <w:t>段</w:t>
            </w:r>
            <w:r w:rsidRPr="00243A1F">
              <w:t>(</w:t>
            </w:r>
            <w:r w:rsidRPr="00243A1F">
              <w:t>协商权利</w:t>
            </w:r>
            <w:r w:rsidRPr="00243A1F">
              <w:t>)</w:t>
            </w:r>
            <w:r w:rsidRPr="00243A1F">
              <w:t>中所载建议落实情况的后续行动报告</w:t>
            </w:r>
            <w:r w:rsidRPr="00243A1F">
              <w:t>(2013</w:t>
            </w:r>
            <w:r w:rsidRPr="00243A1F">
              <w:t>年</w:t>
            </w:r>
            <w:r w:rsidRPr="00243A1F">
              <w:t>11</w:t>
            </w:r>
            <w:r w:rsidRPr="00243A1F">
              <w:t>月提交</w:t>
            </w:r>
            <w:r w:rsidRPr="00243A1F">
              <w:t>)</w:t>
            </w:r>
            <w:r w:rsidRPr="00243A1F">
              <w:t>。</w:t>
            </w:r>
          </w:p>
          <w:p w:rsidR="00715903" w:rsidRPr="00243A1F" w:rsidRDefault="00715903" w:rsidP="009776B6">
            <w:pPr>
              <w:pStyle w:val="a6"/>
              <w:overflowPunct/>
              <w:ind w:right="0"/>
              <w:jc w:val="left"/>
            </w:pPr>
            <w:r w:rsidRPr="00243A1F">
              <w:rPr>
                <w:lang w:val="es-MX"/>
              </w:rPr>
              <w:t>7.</w:t>
            </w:r>
            <w:r w:rsidRPr="00243A1F">
              <w:rPr>
                <w:lang w:val="es-MX"/>
              </w:rPr>
              <w:tab/>
            </w:r>
            <w:r w:rsidRPr="00243A1F">
              <w:rPr>
                <w:lang w:val="es-MX"/>
              </w:rPr>
              <w:t>关于</w:t>
            </w:r>
            <w:r w:rsidRPr="00243A1F">
              <w:t>《消除对妇女一切形式歧视公约》的第七次和第八次合并定期报告</w:t>
            </w:r>
            <w:r w:rsidRPr="00243A1F">
              <w:t>(2010</w:t>
            </w:r>
            <w:r w:rsidRPr="00243A1F">
              <w:t>年</w:t>
            </w:r>
            <w:r w:rsidRPr="00243A1F">
              <w:t>10</w:t>
            </w:r>
            <w:r w:rsidRPr="00243A1F">
              <w:t>月提交，</w:t>
            </w:r>
            <w:r w:rsidRPr="00243A1F">
              <w:t>2012</w:t>
            </w:r>
            <w:r w:rsidRPr="00243A1F">
              <w:t>年</w:t>
            </w:r>
            <w:r w:rsidRPr="00243A1F">
              <w:t>7</w:t>
            </w:r>
            <w:r w:rsidRPr="00243A1F">
              <w:t>月递交了进一步的资料</w:t>
            </w:r>
            <w:r w:rsidRPr="00243A1F">
              <w:t>)</w:t>
            </w:r>
            <w:r w:rsidRPr="00243A1F">
              <w:t>。计划在</w:t>
            </w:r>
            <w:r w:rsidRPr="00243A1F">
              <w:t>2015</w:t>
            </w:r>
            <w:r w:rsidRPr="00243A1F">
              <w:t>年</w:t>
            </w:r>
            <w:r w:rsidRPr="00243A1F">
              <w:t>3</w:t>
            </w:r>
            <w:r w:rsidRPr="00243A1F">
              <w:t>月</w:t>
            </w:r>
            <w:r w:rsidRPr="00243A1F">
              <w:t>/4</w:t>
            </w:r>
            <w:r w:rsidRPr="00243A1F">
              <w:t>月</w:t>
            </w:r>
            <w:r w:rsidRPr="00243A1F">
              <w:rPr>
                <w:rFonts w:hint="eastAsia"/>
              </w:rPr>
              <w:t>向</w:t>
            </w:r>
            <w:r w:rsidRPr="00243A1F">
              <w:t>消除</w:t>
            </w:r>
            <w:r w:rsidRPr="00243A1F">
              <w:rPr>
                <w:rFonts w:hint="eastAsia"/>
              </w:rPr>
              <w:t>对</w:t>
            </w:r>
            <w:r w:rsidRPr="00243A1F">
              <w:t>妇女</w:t>
            </w:r>
            <w:r w:rsidRPr="00243A1F">
              <w:rPr>
                <w:rFonts w:hint="eastAsia"/>
              </w:rPr>
              <w:t>歧视</w:t>
            </w:r>
            <w:r w:rsidRPr="00243A1F">
              <w:t>委员会</w:t>
            </w:r>
            <w:r w:rsidRPr="00243A1F">
              <w:rPr>
                <w:rFonts w:hint="eastAsia"/>
              </w:rPr>
              <w:t>提交</w:t>
            </w:r>
            <w:r w:rsidRPr="00243A1F">
              <w:t>后续行动报告</w:t>
            </w:r>
            <w:r w:rsidRPr="00243A1F">
              <w:rPr>
                <w:rFonts w:hint="eastAsia"/>
              </w:rPr>
              <w:t>，说明</w:t>
            </w:r>
            <w:r w:rsidRPr="00243A1F">
              <w:t>委员会对</w:t>
            </w:r>
            <w:r w:rsidRPr="00243A1F">
              <w:rPr>
                <w:rFonts w:hint="eastAsia"/>
              </w:rPr>
              <w:t>2</w:t>
            </w:r>
            <w:r w:rsidRPr="00243A1F">
              <w:t>012</w:t>
            </w:r>
            <w:r w:rsidRPr="00243A1F">
              <w:t>年的进一步资料</w:t>
            </w:r>
            <w:r w:rsidRPr="00243A1F">
              <w:rPr>
                <w:rFonts w:hint="eastAsia"/>
              </w:rPr>
              <w:t>所</w:t>
            </w:r>
            <w:r w:rsidRPr="00243A1F">
              <w:t>提结论性意见</w:t>
            </w:r>
            <w:r w:rsidRPr="00243A1F">
              <w:rPr>
                <w:rFonts w:hint="eastAsia"/>
              </w:rPr>
              <w:t>的</w:t>
            </w:r>
            <w:r w:rsidRPr="00243A1F">
              <w:t>落实情况。</w:t>
            </w:r>
          </w:p>
          <w:p w:rsidR="00715903" w:rsidRPr="00243A1F" w:rsidRDefault="00715903" w:rsidP="009776B6">
            <w:pPr>
              <w:pStyle w:val="a6"/>
              <w:overflowPunct/>
              <w:ind w:right="0"/>
              <w:jc w:val="left"/>
            </w:pPr>
            <w:r w:rsidRPr="00243A1F">
              <w:rPr>
                <w:lang w:val="es-MX"/>
              </w:rPr>
              <w:t>8.</w:t>
            </w:r>
            <w:r w:rsidRPr="00243A1F">
              <w:rPr>
                <w:lang w:val="es-MX"/>
              </w:rPr>
              <w:tab/>
            </w:r>
            <w:r w:rsidRPr="00243A1F">
              <w:rPr>
                <w:lang w:val="es-MX"/>
              </w:rPr>
              <w:t>关于</w:t>
            </w:r>
            <w:r w:rsidRPr="00243A1F">
              <w:t>《禁止酷刑和其他残忍、不人道或有辱人格的待遇或处罚公约》的第五次和第六次合并定期报告</w:t>
            </w:r>
            <w:r w:rsidRPr="00243A1F">
              <w:t>(2011</w:t>
            </w:r>
            <w:r w:rsidRPr="00243A1F">
              <w:t>年</w:t>
            </w:r>
            <w:r w:rsidRPr="00243A1F">
              <w:t>3</w:t>
            </w:r>
            <w:r w:rsidRPr="00243A1F">
              <w:t>月提交，</w:t>
            </w:r>
            <w:r w:rsidRPr="00243A1F">
              <w:t>2012</w:t>
            </w:r>
            <w:r w:rsidRPr="00243A1F">
              <w:t>年</w:t>
            </w:r>
            <w:r w:rsidRPr="00243A1F">
              <w:t>10</w:t>
            </w:r>
            <w:r w:rsidRPr="00243A1F">
              <w:t>月</w:t>
            </w:r>
            <w:r w:rsidRPr="00243A1F">
              <w:t>/11</w:t>
            </w:r>
            <w:r w:rsidRPr="00243A1F">
              <w:t>月递交了进一步的资料</w:t>
            </w:r>
            <w:r w:rsidRPr="00243A1F">
              <w:t>)</w:t>
            </w:r>
            <w:r w:rsidRPr="00243A1F">
              <w:t>。</w:t>
            </w:r>
            <w:r w:rsidRPr="00243A1F">
              <w:rPr>
                <w:rFonts w:hint="eastAsia"/>
              </w:rPr>
              <w:t>就</w:t>
            </w:r>
            <w:r w:rsidRPr="00243A1F">
              <w:t>禁止酷刑委员会</w:t>
            </w:r>
            <w:r w:rsidRPr="00243A1F">
              <w:rPr>
                <w:rFonts w:hint="eastAsia"/>
              </w:rPr>
              <w:t>对</w:t>
            </w:r>
            <w:r w:rsidRPr="00243A1F">
              <w:t>报告的进一步资料所提建议</w:t>
            </w:r>
            <w:r w:rsidRPr="00243A1F">
              <w:rPr>
                <w:rFonts w:hint="eastAsia"/>
              </w:rPr>
              <w:t>的</w:t>
            </w:r>
            <w:r w:rsidRPr="00243A1F">
              <w:t>落实情况</w:t>
            </w:r>
            <w:r w:rsidRPr="00243A1F">
              <w:rPr>
                <w:rFonts w:hint="eastAsia"/>
              </w:rPr>
              <w:t>编制了</w:t>
            </w:r>
            <w:r w:rsidRPr="00243A1F">
              <w:t>后续行动报告</w:t>
            </w:r>
            <w:r w:rsidRPr="00243A1F">
              <w:t>(2013</w:t>
            </w:r>
            <w:r w:rsidRPr="00243A1F">
              <w:t>年</w:t>
            </w:r>
            <w:r w:rsidRPr="00243A1F">
              <w:t>12</w:t>
            </w:r>
            <w:r w:rsidRPr="00243A1F">
              <w:t>月提交</w:t>
            </w:r>
            <w:r w:rsidRPr="00243A1F">
              <w:t>)</w:t>
            </w:r>
            <w:r w:rsidRPr="00243A1F">
              <w:t>。</w:t>
            </w:r>
          </w:p>
          <w:p w:rsidR="00715903" w:rsidRPr="00243A1F" w:rsidRDefault="00715903" w:rsidP="009776B6">
            <w:pPr>
              <w:pStyle w:val="a6"/>
              <w:overflowPunct/>
              <w:ind w:right="0"/>
              <w:jc w:val="left"/>
            </w:pPr>
            <w:r w:rsidRPr="00243A1F">
              <w:rPr>
                <w:lang w:val="es-MX"/>
              </w:rPr>
              <w:t>9.</w:t>
            </w:r>
            <w:r w:rsidRPr="00243A1F">
              <w:rPr>
                <w:lang w:val="es-MX"/>
              </w:rPr>
              <w:tab/>
            </w:r>
            <w:r w:rsidRPr="00243A1F">
              <w:rPr>
                <w:lang w:val="es-MX"/>
              </w:rPr>
              <w:t>关于</w:t>
            </w:r>
            <w:r w:rsidRPr="00243A1F">
              <w:t>《残疾人权利公约》实施情况的初次报告</w:t>
            </w:r>
            <w:r w:rsidRPr="00243A1F">
              <w:t>(2011</w:t>
            </w:r>
            <w:r w:rsidRPr="00243A1F">
              <w:t>年</w:t>
            </w:r>
            <w:r w:rsidRPr="00243A1F">
              <w:t>4</w:t>
            </w:r>
            <w:r w:rsidRPr="00243A1F">
              <w:t>月提交；</w:t>
            </w:r>
            <w:r w:rsidRPr="00243A1F">
              <w:t>2014</w:t>
            </w:r>
            <w:r w:rsidRPr="00243A1F">
              <w:t>年</w:t>
            </w:r>
            <w:r w:rsidRPr="00243A1F">
              <w:t>9</w:t>
            </w:r>
            <w:r w:rsidRPr="00243A1F">
              <w:t>月递交了进一步的资料</w:t>
            </w:r>
            <w:r w:rsidRPr="00243A1F">
              <w:t>)</w:t>
            </w:r>
            <w:r w:rsidRPr="00243A1F">
              <w:t>。</w:t>
            </w:r>
          </w:p>
          <w:p w:rsidR="00715903" w:rsidRPr="00243A1F" w:rsidRDefault="00715903" w:rsidP="009776B6">
            <w:pPr>
              <w:pStyle w:val="a6"/>
              <w:overflowPunct/>
              <w:ind w:right="0"/>
              <w:jc w:val="left"/>
            </w:pPr>
            <w:r w:rsidRPr="00243A1F">
              <w:rPr>
                <w:lang w:val="es-MX"/>
              </w:rPr>
              <w:t>10.</w:t>
            </w:r>
            <w:r w:rsidRPr="00243A1F">
              <w:rPr>
                <w:lang w:val="es-MX"/>
              </w:rPr>
              <w:tab/>
            </w:r>
            <w:r w:rsidRPr="00243A1F">
              <w:rPr>
                <w:lang w:val="es-MX"/>
              </w:rPr>
              <w:t>关于</w:t>
            </w:r>
            <w:r w:rsidRPr="00243A1F">
              <w:t>《儿童权利公约》实施情况的第四次和第五次合并报告</w:t>
            </w:r>
            <w:r w:rsidRPr="00243A1F">
              <w:t>(2012</w:t>
            </w:r>
            <w:r w:rsidRPr="00243A1F">
              <w:t>年</w:t>
            </w:r>
            <w:r w:rsidRPr="00243A1F">
              <w:t>7</w:t>
            </w:r>
            <w:r w:rsidRPr="00243A1F">
              <w:t>月提交；</w:t>
            </w:r>
            <w:r w:rsidRPr="00243A1F">
              <w:t>2014</w:t>
            </w:r>
            <w:r w:rsidRPr="00243A1F">
              <w:t>年</w:t>
            </w:r>
            <w:r w:rsidRPr="00243A1F">
              <w:t>7</w:t>
            </w:r>
            <w:r w:rsidRPr="00243A1F">
              <w:t>月提交对报告的增编，</w:t>
            </w:r>
            <w:r w:rsidRPr="00243A1F">
              <w:rPr>
                <w:rFonts w:hint="eastAsia"/>
              </w:rPr>
              <w:t>这两份文件的</w:t>
            </w:r>
            <w:r w:rsidRPr="00243A1F">
              <w:t>进一步资料都于</w:t>
            </w:r>
            <w:r w:rsidRPr="00243A1F">
              <w:t>2015</w:t>
            </w:r>
            <w:r w:rsidRPr="00243A1F">
              <w:t>年</w:t>
            </w:r>
            <w:r w:rsidRPr="00243A1F">
              <w:t>5</w:t>
            </w:r>
            <w:r w:rsidRPr="00243A1F">
              <w:t>月递交</w:t>
            </w:r>
            <w:r w:rsidRPr="00243A1F">
              <w:t>)</w:t>
            </w:r>
            <w:r w:rsidRPr="00243A1F">
              <w:t>。</w:t>
            </w:r>
          </w:p>
          <w:p w:rsidR="00715903" w:rsidRPr="00243A1F" w:rsidRDefault="00715903" w:rsidP="009776B6">
            <w:pPr>
              <w:pStyle w:val="a6"/>
              <w:overflowPunct/>
              <w:ind w:right="0"/>
              <w:jc w:val="left"/>
            </w:pPr>
            <w:r w:rsidRPr="00243A1F">
              <w:rPr>
                <w:lang w:val="es-MX"/>
              </w:rPr>
              <w:t>11.</w:t>
            </w:r>
            <w:r w:rsidRPr="00243A1F">
              <w:rPr>
                <w:lang w:val="es-MX"/>
              </w:rPr>
              <w:tab/>
            </w:r>
            <w:r w:rsidRPr="00243A1F">
              <w:t>《保护所有人免遭强迫失踪国际公约》实施情况报告</w:t>
            </w:r>
            <w:r w:rsidRPr="00243A1F">
              <w:t>(2014</w:t>
            </w:r>
            <w:r w:rsidRPr="00243A1F">
              <w:t>年</w:t>
            </w:r>
            <w:r w:rsidRPr="00243A1F">
              <w:t>3</w:t>
            </w:r>
            <w:r w:rsidRPr="00243A1F">
              <w:t>月提交；</w:t>
            </w:r>
            <w:r w:rsidRPr="00243A1F">
              <w:t>2015</w:t>
            </w:r>
            <w:r w:rsidRPr="00243A1F">
              <w:t>年</w:t>
            </w:r>
            <w:r w:rsidRPr="00243A1F">
              <w:t>2</w:t>
            </w:r>
            <w:r w:rsidRPr="00243A1F">
              <w:t>月递交了进一步的资料</w:t>
            </w:r>
            <w:r w:rsidRPr="00243A1F">
              <w:t>)</w:t>
            </w:r>
            <w:r w:rsidRPr="00243A1F">
              <w:t>。</w:t>
            </w:r>
          </w:p>
          <w:p w:rsidR="00715903" w:rsidRPr="00243A1F" w:rsidRDefault="00715903" w:rsidP="009776B6">
            <w:pPr>
              <w:pStyle w:val="a6"/>
              <w:overflowPunct/>
              <w:ind w:right="0"/>
              <w:jc w:val="left"/>
            </w:pPr>
            <w:r w:rsidRPr="00243A1F">
              <w:rPr>
                <w:lang w:val="es-MX"/>
              </w:rPr>
              <w:t>12.</w:t>
            </w:r>
            <w:r w:rsidRPr="00243A1F">
              <w:rPr>
                <w:lang w:val="es-MX"/>
              </w:rPr>
              <w:tab/>
            </w:r>
            <w:r w:rsidRPr="00243A1F">
              <w:rPr>
                <w:lang w:val="es-MX"/>
              </w:rPr>
              <w:t>普遍定期审议机制</w:t>
            </w:r>
            <w:r w:rsidRPr="00243A1F">
              <w:t>：</w:t>
            </w:r>
          </w:p>
          <w:p w:rsidR="00715903" w:rsidRPr="00243A1F" w:rsidRDefault="00715903" w:rsidP="009776B6">
            <w:pPr>
              <w:pStyle w:val="a6"/>
              <w:tabs>
                <w:tab w:val="clear" w:pos="1134"/>
                <w:tab w:val="left" w:pos="896"/>
              </w:tabs>
              <w:overflowPunct/>
              <w:ind w:right="0" w:firstLine="431"/>
              <w:jc w:val="left"/>
              <w:rPr>
                <w:lang w:val="es-MX"/>
              </w:rPr>
            </w:pPr>
            <w:r>
              <w:rPr>
                <w:rFonts w:hint="eastAsia"/>
                <w:lang w:val="es-MX"/>
              </w:rPr>
              <w:t>(</w:t>
            </w:r>
            <w:r w:rsidRPr="00243A1F">
              <w:rPr>
                <w:lang w:val="es-MX"/>
              </w:rPr>
              <w:t>a)</w:t>
            </w:r>
            <w:r w:rsidRPr="00243A1F">
              <w:rPr>
                <w:lang w:val="es-MX"/>
              </w:rPr>
              <w:tab/>
            </w:r>
            <w:r w:rsidRPr="00243A1F">
              <w:rPr>
                <w:lang w:val="es-MX"/>
              </w:rPr>
              <w:t>墨西哥向普遍定期审议机制提交的第一次报告</w:t>
            </w:r>
            <w:r w:rsidRPr="00243A1F">
              <w:rPr>
                <w:lang w:val="es-MX"/>
              </w:rPr>
              <w:t>(2008</w:t>
            </w:r>
            <w:r w:rsidRPr="00243A1F">
              <w:rPr>
                <w:lang w:val="es-MX"/>
              </w:rPr>
              <w:t>年</w:t>
            </w:r>
            <w:r w:rsidRPr="00243A1F">
              <w:rPr>
                <w:lang w:val="es-MX"/>
              </w:rPr>
              <w:t>11</w:t>
            </w:r>
            <w:r w:rsidRPr="00243A1F">
              <w:rPr>
                <w:lang w:val="es-MX"/>
              </w:rPr>
              <w:t>月提交，</w:t>
            </w:r>
            <w:r w:rsidRPr="00243A1F">
              <w:rPr>
                <w:lang w:val="es-MX"/>
              </w:rPr>
              <w:t>2009</w:t>
            </w:r>
            <w:r w:rsidRPr="00243A1F">
              <w:rPr>
                <w:lang w:val="es-MX"/>
              </w:rPr>
              <w:t>年</w:t>
            </w:r>
            <w:r w:rsidRPr="00243A1F">
              <w:rPr>
                <w:lang w:val="es-MX"/>
              </w:rPr>
              <w:t>2</w:t>
            </w:r>
            <w:r w:rsidRPr="00243A1F">
              <w:rPr>
                <w:lang w:val="es-MX"/>
              </w:rPr>
              <w:t>月</w:t>
            </w:r>
            <w:r w:rsidRPr="00243A1F">
              <w:rPr>
                <w:lang w:val="es-MX"/>
              </w:rPr>
              <w:t>10</w:t>
            </w:r>
            <w:r w:rsidRPr="00243A1F">
              <w:rPr>
                <w:lang w:val="es-MX"/>
              </w:rPr>
              <w:t>日递交了进一步的资料</w:t>
            </w:r>
            <w:r w:rsidRPr="00243A1F">
              <w:rPr>
                <w:lang w:val="es-MX"/>
              </w:rPr>
              <w:t>)</w:t>
            </w:r>
            <w:r w:rsidRPr="00243A1F">
              <w:rPr>
                <w:lang w:val="es-MX"/>
              </w:rPr>
              <w:t>。</w:t>
            </w:r>
            <w:r w:rsidRPr="00243A1F">
              <w:rPr>
                <w:lang w:val="es-MX"/>
              </w:rPr>
              <w:t>2009</w:t>
            </w:r>
            <w:r w:rsidRPr="00243A1F">
              <w:rPr>
                <w:lang w:val="es-MX"/>
              </w:rPr>
              <w:t>年</w:t>
            </w:r>
            <w:r w:rsidRPr="00243A1F">
              <w:rPr>
                <w:lang w:val="es-MX"/>
              </w:rPr>
              <w:t>6</w:t>
            </w:r>
            <w:r w:rsidRPr="00243A1F">
              <w:rPr>
                <w:lang w:val="es-MX"/>
              </w:rPr>
              <w:t>月提交增编。</w:t>
            </w:r>
          </w:p>
          <w:p w:rsidR="00715903" w:rsidRPr="00243A1F" w:rsidRDefault="00715903" w:rsidP="009776B6">
            <w:pPr>
              <w:pStyle w:val="a6"/>
              <w:tabs>
                <w:tab w:val="clear" w:pos="1134"/>
                <w:tab w:val="left" w:pos="896"/>
              </w:tabs>
              <w:overflowPunct/>
              <w:ind w:right="0" w:firstLine="431"/>
              <w:jc w:val="left"/>
              <w:rPr>
                <w:lang w:val="es-MX"/>
              </w:rPr>
            </w:pPr>
            <w:r>
              <w:rPr>
                <w:rFonts w:hint="eastAsia"/>
                <w:lang w:val="es-MX"/>
              </w:rPr>
              <w:t>(</w:t>
            </w:r>
            <w:r w:rsidRPr="00243A1F">
              <w:rPr>
                <w:lang w:val="es-MX"/>
              </w:rPr>
              <w:t>b)</w:t>
            </w:r>
            <w:r w:rsidRPr="00243A1F">
              <w:rPr>
                <w:lang w:val="es-MX"/>
              </w:rPr>
              <w:tab/>
            </w:r>
            <w:r w:rsidRPr="00243A1F">
              <w:rPr>
                <w:lang w:val="es-MX"/>
              </w:rPr>
              <w:t>墨西哥向普遍定期审议机制提交的第二次报告</w:t>
            </w:r>
            <w:r w:rsidRPr="00243A1F">
              <w:rPr>
                <w:lang w:val="es-MX"/>
              </w:rPr>
              <w:t>(2013</w:t>
            </w:r>
            <w:r w:rsidRPr="00243A1F">
              <w:rPr>
                <w:lang w:val="es-MX"/>
              </w:rPr>
              <w:t>年</w:t>
            </w:r>
            <w:r w:rsidRPr="00243A1F">
              <w:rPr>
                <w:lang w:val="es-MX"/>
              </w:rPr>
              <w:t>7</w:t>
            </w:r>
            <w:r w:rsidRPr="00243A1F">
              <w:rPr>
                <w:lang w:val="es-MX"/>
              </w:rPr>
              <w:t>月提交，</w:t>
            </w:r>
            <w:r w:rsidRPr="00243A1F">
              <w:rPr>
                <w:lang w:val="es-MX"/>
              </w:rPr>
              <w:t>2013</w:t>
            </w:r>
            <w:r w:rsidRPr="00243A1F">
              <w:rPr>
                <w:lang w:val="es-MX"/>
              </w:rPr>
              <w:t>年</w:t>
            </w:r>
            <w:r w:rsidRPr="00243A1F">
              <w:rPr>
                <w:lang w:val="es-MX"/>
              </w:rPr>
              <w:t>10</w:t>
            </w:r>
            <w:r w:rsidRPr="00243A1F">
              <w:rPr>
                <w:lang w:val="es-MX"/>
              </w:rPr>
              <w:t>月递交了进一步的资料</w:t>
            </w:r>
            <w:r w:rsidRPr="00243A1F">
              <w:rPr>
                <w:lang w:val="es-MX"/>
              </w:rPr>
              <w:t>)</w:t>
            </w:r>
            <w:r w:rsidRPr="00243A1F">
              <w:rPr>
                <w:lang w:val="es-MX"/>
              </w:rPr>
              <w:t>。</w:t>
            </w:r>
            <w:r w:rsidRPr="00243A1F">
              <w:rPr>
                <w:lang w:val="es-MX"/>
              </w:rPr>
              <w:t>2014</w:t>
            </w:r>
            <w:r w:rsidRPr="00243A1F">
              <w:rPr>
                <w:lang w:val="es-MX"/>
              </w:rPr>
              <w:t>年</w:t>
            </w:r>
            <w:r w:rsidRPr="00243A1F">
              <w:rPr>
                <w:lang w:val="es-MX"/>
              </w:rPr>
              <w:t>3</w:t>
            </w:r>
            <w:r w:rsidRPr="00243A1F">
              <w:rPr>
                <w:lang w:val="es-MX"/>
              </w:rPr>
              <w:t>月提交增编。</w:t>
            </w:r>
          </w:p>
        </w:tc>
      </w:tr>
      <w:tr w:rsidR="00715903" w:rsidRPr="00243A1F" w:rsidTr="009776B6">
        <w:trPr>
          <w:trHeight w:val="240"/>
        </w:trPr>
        <w:tc>
          <w:tcPr>
            <w:tcW w:w="9086" w:type="dxa"/>
            <w:tcBorders>
              <w:top w:val="nil"/>
            </w:tcBorders>
            <w:shd w:val="clear" w:color="auto" w:fill="auto"/>
            <w:tcMar>
              <w:right w:w="0" w:type="dxa"/>
            </w:tcMar>
          </w:tcPr>
          <w:p w:rsidR="00715903" w:rsidRPr="00243A1F" w:rsidRDefault="00715903" w:rsidP="009776B6">
            <w:pPr>
              <w:pStyle w:val="a6"/>
              <w:overflowPunct/>
              <w:ind w:right="0"/>
              <w:jc w:val="left"/>
            </w:pPr>
            <w:r w:rsidRPr="00243A1F">
              <w:rPr>
                <w:lang w:val="es-MX"/>
              </w:rPr>
              <w:t>13.</w:t>
            </w:r>
            <w:r w:rsidRPr="00243A1F">
              <w:rPr>
                <w:lang w:val="es-MX"/>
              </w:rPr>
              <w:tab/>
            </w:r>
            <w:r w:rsidRPr="00243A1F">
              <w:t>2015</w:t>
            </w:r>
            <w:r w:rsidRPr="00243A1F">
              <w:rPr>
                <w:rFonts w:hint="eastAsia"/>
              </w:rPr>
              <w:t>年</w:t>
            </w:r>
            <w:r w:rsidRPr="00243A1F">
              <w:t>关于《美洲人权公约关于经济、社会和文化权利领域的附加议定书》</w:t>
            </w:r>
            <w:r w:rsidRPr="00243A1F">
              <w:t>(</w:t>
            </w:r>
            <w:r w:rsidRPr="00243A1F">
              <w:t>圣萨尔瓦多议定书</w:t>
            </w:r>
            <w:r w:rsidRPr="00243A1F">
              <w:t>)</w:t>
            </w:r>
            <w:r w:rsidRPr="00243A1F">
              <w:t>所载的第一组权利：健康权、社会保障权和教育权落实情况的初次报告，</w:t>
            </w:r>
            <w:r w:rsidRPr="00243A1F">
              <w:t>2015</w:t>
            </w:r>
            <w:r w:rsidRPr="00243A1F">
              <w:t>年</w:t>
            </w:r>
            <w:r w:rsidRPr="00243A1F">
              <w:t>4</w:t>
            </w:r>
            <w:r w:rsidRPr="00243A1F">
              <w:t>月提交。</w:t>
            </w:r>
          </w:p>
          <w:p w:rsidR="00715903" w:rsidRPr="00243A1F" w:rsidRDefault="00715903" w:rsidP="009776B6">
            <w:pPr>
              <w:pStyle w:val="a6"/>
              <w:overflowPunct/>
              <w:ind w:right="0"/>
              <w:jc w:val="left"/>
              <w:rPr>
                <w:lang w:val="es-MX"/>
              </w:rPr>
            </w:pPr>
            <w:r w:rsidRPr="00243A1F">
              <w:rPr>
                <w:lang w:val="es-MX"/>
              </w:rPr>
              <w:t>14.</w:t>
            </w:r>
            <w:r w:rsidRPr="00243A1F">
              <w:rPr>
                <w:lang w:val="es-MX"/>
              </w:rPr>
              <w:tab/>
            </w:r>
            <w:r w:rsidRPr="00243A1F">
              <w:rPr>
                <w:lang w:val="es-MX"/>
              </w:rPr>
              <w:t>墨西哥关于</w:t>
            </w:r>
            <w:r w:rsidRPr="00243A1F">
              <w:t>《经济、社会、文化权利国际公约》实施情况的第五次和第六次合并定期报告，</w:t>
            </w:r>
            <w:r w:rsidRPr="00243A1F">
              <w:t>2016</w:t>
            </w:r>
            <w:r w:rsidRPr="00243A1F">
              <w:t>年</w:t>
            </w:r>
            <w:r w:rsidRPr="00243A1F">
              <w:t>6</w:t>
            </w:r>
            <w:r w:rsidRPr="00243A1F">
              <w:t>月提交。</w:t>
            </w:r>
          </w:p>
        </w:tc>
      </w:tr>
    </w:tbl>
    <w:p w:rsidR="00715903" w:rsidRPr="00243A1F" w:rsidRDefault="00715903" w:rsidP="00715903">
      <w:pPr>
        <w:pStyle w:val="SingleTxtGC"/>
        <w:spacing w:before="120"/>
        <w:rPr>
          <w:lang w:val="es-ES"/>
        </w:rPr>
      </w:pPr>
      <w:r w:rsidRPr="00243A1F">
        <w:rPr>
          <w:lang w:val="es-ES"/>
        </w:rPr>
        <w:t>61.</w:t>
      </w:r>
      <w:r>
        <w:rPr>
          <w:lang w:val="es-ES"/>
        </w:rPr>
        <w:t xml:space="preserve">  </w:t>
      </w:r>
      <w:r w:rsidRPr="00243A1F">
        <w:t>自</w:t>
      </w:r>
      <w:r w:rsidRPr="00243A1F">
        <w:t>2001</w:t>
      </w:r>
      <w:r w:rsidRPr="00243A1F">
        <w:t>年起，墨西哥面向所有国际人权机制、普遍人权机制和地区人权机制发出了开放性的长期邀请，以便其对墨西哥进行查访。目前，墨西哥已经接受了这些机制的查访，以及联合国人权事务高级专员办事处</w:t>
      </w:r>
      <w:r w:rsidRPr="00243A1F">
        <w:t>(</w:t>
      </w:r>
      <w:r w:rsidRPr="00243A1F">
        <w:t>人权高专办</w:t>
      </w:r>
      <w:r w:rsidRPr="00243A1F">
        <w:t>)</w:t>
      </w:r>
      <w:r w:rsidRPr="00243A1F">
        <w:t>的查访。接受国际监督的开放范围也被扩展到了民间社会。</w:t>
      </w:r>
    </w:p>
    <w:p w:rsidR="00F61A6C" w:rsidRDefault="00F61A6C">
      <w:pPr>
        <w:tabs>
          <w:tab w:val="clear" w:pos="431"/>
        </w:tabs>
        <w:overflowPunct/>
        <w:adjustRightInd/>
        <w:snapToGrid/>
        <w:spacing w:line="240" w:lineRule="auto"/>
        <w:jc w:val="left"/>
        <w:rPr>
          <w:lang w:val="es-ES"/>
        </w:rPr>
      </w:pPr>
      <w:r>
        <w:rPr>
          <w:lang w:val="es-ES"/>
        </w:rPr>
        <w:br w:type="page"/>
      </w:r>
    </w:p>
    <w:p w:rsidR="00715903" w:rsidRPr="00243A1F" w:rsidRDefault="00715903" w:rsidP="00715903">
      <w:pPr>
        <w:pStyle w:val="SingleTxtGC"/>
        <w:rPr>
          <w:lang w:val="es-ES"/>
        </w:rPr>
      </w:pPr>
      <w:r w:rsidRPr="00243A1F">
        <w:rPr>
          <w:lang w:val="es-ES"/>
        </w:rPr>
        <w:t>62.</w:t>
      </w:r>
      <w:r>
        <w:rPr>
          <w:lang w:val="es-ES"/>
        </w:rPr>
        <w:t xml:space="preserve">  </w:t>
      </w:r>
      <w:r w:rsidRPr="00243A1F">
        <w:rPr>
          <w:lang w:val="es-ES"/>
        </w:rPr>
        <w:t>自</w:t>
      </w:r>
      <w:r w:rsidRPr="00243A1F">
        <w:rPr>
          <w:lang w:val="es-ES"/>
        </w:rPr>
        <w:t>2012</w:t>
      </w:r>
      <w:r w:rsidRPr="00243A1F">
        <w:rPr>
          <w:lang w:val="es-ES"/>
        </w:rPr>
        <w:t>年至今，</w:t>
      </w:r>
      <w:r w:rsidRPr="00243A1F">
        <w:t>墨西哥已经接受过以下联合国机制的查访：</w:t>
      </w:r>
    </w:p>
    <w:p w:rsidR="00715903" w:rsidRPr="00243A1F" w:rsidRDefault="00715903" w:rsidP="00715903">
      <w:pPr>
        <w:pStyle w:val="SingleTxtGC"/>
        <w:numPr>
          <w:ilvl w:val="0"/>
          <w:numId w:val="10"/>
        </w:numPr>
        <w:rPr>
          <w:lang w:val="es-ES"/>
        </w:rPr>
      </w:pPr>
      <w:r w:rsidRPr="00243A1F">
        <w:rPr>
          <w:lang w:val="es-ES"/>
        </w:rPr>
        <w:t>企业与人权问题工作组</w:t>
      </w:r>
      <w:r w:rsidRPr="00243A1F">
        <w:rPr>
          <w:lang w:val="es-ES"/>
        </w:rPr>
        <w:t>(2016</w:t>
      </w:r>
      <w:r w:rsidRPr="00243A1F">
        <w:rPr>
          <w:lang w:val="es-ES"/>
        </w:rPr>
        <w:t>年</w:t>
      </w:r>
      <w:r w:rsidRPr="00243A1F">
        <w:rPr>
          <w:lang w:val="es-ES"/>
        </w:rPr>
        <w:t>8</w:t>
      </w:r>
      <w:r w:rsidRPr="00243A1F">
        <w:rPr>
          <w:lang w:val="es-ES"/>
        </w:rPr>
        <w:t>月</w:t>
      </w:r>
      <w:r w:rsidRPr="00243A1F">
        <w:rPr>
          <w:lang w:val="es-ES"/>
        </w:rPr>
        <w:t>29</w:t>
      </w:r>
      <w:r w:rsidRPr="00243A1F">
        <w:rPr>
          <w:lang w:val="es-ES"/>
        </w:rPr>
        <w:t>日至</w:t>
      </w:r>
      <w:r w:rsidRPr="00243A1F">
        <w:rPr>
          <w:lang w:val="es-ES"/>
        </w:rPr>
        <w:t>9</w:t>
      </w:r>
      <w:r w:rsidRPr="00243A1F">
        <w:rPr>
          <w:lang w:val="es-ES"/>
        </w:rPr>
        <w:t>月</w:t>
      </w:r>
      <w:r w:rsidRPr="00243A1F">
        <w:rPr>
          <w:lang w:val="es-ES"/>
        </w:rPr>
        <w:t>7</w:t>
      </w:r>
      <w:r w:rsidRPr="00243A1F">
        <w:rPr>
          <w:lang w:val="es-ES"/>
        </w:rPr>
        <w:t>日</w:t>
      </w:r>
      <w:r w:rsidRPr="00243A1F">
        <w:rPr>
          <w:lang w:val="es-ES"/>
        </w:rPr>
        <w:t>)</w:t>
      </w:r>
      <w:r w:rsidRPr="00243A1F">
        <w:rPr>
          <w:lang w:val="es-ES"/>
        </w:rPr>
        <w:t>。</w:t>
      </w:r>
    </w:p>
    <w:p w:rsidR="00715903" w:rsidRPr="00243A1F" w:rsidRDefault="00715903" w:rsidP="00715903">
      <w:pPr>
        <w:pStyle w:val="SingleTxtGC"/>
        <w:numPr>
          <w:ilvl w:val="0"/>
          <w:numId w:val="10"/>
        </w:numPr>
        <w:rPr>
          <w:lang w:val="es-ES"/>
        </w:rPr>
      </w:pPr>
      <w:r w:rsidRPr="00243A1F">
        <w:t>酷刑和其他残忍、不人道或有辱人格的待遇或处罚问题特别报告员</w:t>
      </w:r>
      <w:r w:rsidRPr="00243A1F">
        <w:t>(2014</w:t>
      </w:r>
      <w:r w:rsidRPr="00243A1F">
        <w:t>年</w:t>
      </w:r>
      <w:r w:rsidRPr="00243A1F">
        <w:t>4</w:t>
      </w:r>
      <w:r w:rsidRPr="00243A1F">
        <w:t>月</w:t>
      </w:r>
      <w:r w:rsidRPr="00243A1F">
        <w:t>21</w:t>
      </w:r>
      <w:r w:rsidRPr="00243A1F">
        <w:t>日至</w:t>
      </w:r>
      <w:r w:rsidRPr="00243A1F">
        <w:t>5</w:t>
      </w:r>
      <w:r w:rsidRPr="00243A1F">
        <w:t>月</w:t>
      </w:r>
      <w:r w:rsidRPr="00243A1F">
        <w:t>2</w:t>
      </w:r>
      <w:r w:rsidRPr="00243A1F">
        <w:t>日</w:t>
      </w:r>
      <w:r w:rsidRPr="00243A1F">
        <w:t>)</w:t>
      </w:r>
      <w:r w:rsidRPr="00243A1F">
        <w:t>。</w:t>
      </w:r>
    </w:p>
    <w:p w:rsidR="00715903" w:rsidRPr="00243A1F" w:rsidRDefault="00715903" w:rsidP="00715903">
      <w:pPr>
        <w:pStyle w:val="SingleTxtGC"/>
        <w:numPr>
          <w:ilvl w:val="0"/>
          <w:numId w:val="10"/>
        </w:numPr>
        <w:rPr>
          <w:lang w:val="es-ES"/>
        </w:rPr>
      </w:pPr>
      <w:r w:rsidRPr="00243A1F">
        <w:t>法外处决问题特别报告员</w:t>
      </w:r>
      <w:r w:rsidRPr="00243A1F">
        <w:t>(2013</w:t>
      </w:r>
      <w:r w:rsidRPr="00243A1F">
        <w:t>年</w:t>
      </w:r>
      <w:r w:rsidRPr="00243A1F">
        <w:t>4</w:t>
      </w:r>
      <w:r w:rsidRPr="00243A1F">
        <w:t>月</w:t>
      </w:r>
      <w:r w:rsidRPr="00243A1F">
        <w:t>22</w:t>
      </w:r>
      <w:r w:rsidRPr="00243A1F">
        <w:t>日至</w:t>
      </w:r>
      <w:r w:rsidRPr="00243A1F">
        <w:t>5</w:t>
      </w:r>
      <w:r w:rsidRPr="00243A1F">
        <w:t>月</w:t>
      </w:r>
      <w:r w:rsidRPr="00243A1F">
        <w:t>2</w:t>
      </w:r>
      <w:r w:rsidRPr="00243A1F">
        <w:t>日</w:t>
      </w:r>
      <w:r w:rsidRPr="00243A1F">
        <w:t>)</w:t>
      </w:r>
      <w:r w:rsidRPr="00243A1F">
        <w:t>。</w:t>
      </w:r>
    </w:p>
    <w:p w:rsidR="00715903" w:rsidRPr="00243A1F" w:rsidRDefault="00715903" w:rsidP="00715903">
      <w:pPr>
        <w:pStyle w:val="SingleTxtGC"/>
        <w:numPr>
          <w:ilvl w:val="0"/>
          <w:numId w:val="10"/>
        </w:numPr>
        <w:rPr>
          <w:lang w:val="es-ES"/>
        </w:rPr>
      </w:pPr>
      <w:r w:rsidRPr="00243A1F">
        <w:t>食品权问题特别报告员</w:t>
      </w:r>
      <w:r w:rsidRPr="00243A1F">
        <w:t>(2012</w:t>
      </w:r>
      <w:r w:rsidRPr="00243A1F">
        <w:t>年</w:t>
      </w:r>
      <w:r w:rsidRPr="00243A1F">
        <w:t>11</w:t>
      </w:r>
      <w:r w:rsidRPr="00243A1F">
        <w:t>月</w:t>
      </w:r>
      <w:r w:rsidRPr="00243A1F">
        <w:t>14</w:t>
      </w:r>
      <w:r w:rsidRPr="00243A1F">
        <w:t>日</w:t>
      </w:r>
      <w:r w:rsidRPr="00243A1F">
        <w:t>)</w:t>
      </w:r>
      <w:r w:rsidRPr="00243A1F">
        <w:t>。</w:t>
      </w:r>
    </w:p>
    <w:p w:rsidR="00715903" w:rsidRPr="00243A1F" w:rsidRDefault="00715903" w:rsidP="00715903">
      <w:pPr>
        <w:pStyle w:val="SingleTxtGC"/>
        <w:numPr>
          <w:ilvl w:val="0"/>
          <w:numId w:val="10"/>
        </w:numPr>
      </w:pPr>
      <w:r w:rsidRPr="00243A1F">
        <w:t>法外处决、即审即决或任意处决问题特别报告员</w:t>
      </w:r>
      <w:r w:rsidRPr="00243A1F">
        <w:t>(2012</w:t>
      </w:r>
      <w:r w:rsidRPr="00243A1F">
        <w:t>年</w:t>
      </w:r>
      <w:r w:rsidRPr="00243A1F">
        <w:t>4</w:t>
      </w:r>
      <w:r w:rsidRPr="00243A1F">
        <w:t>月</w:t>
      </w:r>
      <w:r w:rsidRPr="00243A1F">
        <w:t>22</w:t>
      </w:r>
      <w:r w:rsidRPr="00243A1F">
        <w:t>日至</w:t>
      </w:r>
      <w:r w:rsidRPr="00243A1F">
        <w:t>5</w:t>
      </w:r>
      <w:r w:rsidRPr="00243A1F">
        <w:t>月</w:t>
      </w:r>
      <w:r w:rsidRPr="00243A1F">
        <w:t>2</w:t>
      </w:r>
      <w:r w:rsidRPr="00243A1F">
        <w:t>日</w:t>
      </w:r>
      <w:r w:rsidRPr="00243A1F">
        <w:t>)</w:t>
      </w:r>
      <w:r w:rsidRPr="00243A1F">
        <w:t>。</w:t>
      </w:r>
    </w:p>
    <w:p w:rsidR="00715903" w:rsidRPr="00243A1F" w:rsidRDefault="00715903" w:rsidP="00715903">
      <w:pPr>
        <w:pStyle w:val="SingleTxtGC"/>
        <w:numPr>
          <w:ilvl w:val="0"/>
          <w:numId w:val="10"/>
        </w:numPr>
        <w:rPr>
          <w:lang w:val="es-ES"/>
        </w:rPr>
      </w:pPr>
      <w:r w:rsidRPr="00243A1F">
        <w:t>见解和言论自由权问题特别报告员</w:t>
      </w:r>
      <w:r w:rsidRPr="00243A1F">
        <w:t>(2012</w:t>
      </w:r>
      <w:r w:rsidRPr="00243A1F">
        <w:t>年</w:t>
      </w:r>
      <w:r w:rsidRPr="00243A1F">
        <w:t>2</w:t>
      </w:r>
      <w:r w:rsidRPr="00243A1F">
        <w:t>月</w:t>
      </w:r>
      <w:r w:rsidRPr="00243A1F">
        <w:t>7</w:t>
      </w:r>
      <w:r w:rsidRPr="00243A1F">
        <w:t>日</w:t>
      </w:r>
      <w:r w:rsidRPr="00243A1F">
        <w:t>)</w:t>
      </w:r>
      <w:r w:rsidRPr="00243A1F">
        <w:t>。</w:t>
      </w:r>
    </w:p>
    <w:p w:rsidR="00715903" w:rsidRPr="00243A1F" w:rsidRDefault="00715903" w:rsidP="00715903">
      <w:pPr>
        <w:pStyle w:val="SingleTxtGC"/>
        <w:rPr>
          <w:lang w:val="es-ES"/>
        </w:rPr>
      </w:pPr>
      <w:r w:rsidRPr="00243A1F">
        <w:rPr>
          <w:lang w:val="es-ES"/>
        </w:rPr>
        <w:t>63.</w:t>
      </w:r>
      <w:r>
        <w:rPr>
          <w:lang w:val="es-ES"/>
        </w:rPr>
        <w:t xml:space="preserve">  </w:t>
      </w:r>
      <w:r w:rsidRPr="00243A1F">
        <w:rPr>
          <w:lang w:val="es-ES"/>
        </w:rPr>
        <w:t>自</w:t>
      </w:r>
      <w:r w:rsidRPr="00243A1F">
        <w:rPr>
          <w:lang w:val="es-ES"/>
        </w:rPr>
        <w:t>2012</w:t>
      </w:r>
      <w:r w:rsidRPr="00243A1F">
        <w:rPr>
          <w:lang w:val="es-ES"/>
        </w:rPr>
        <w:t>年至今，</w:t>
      </w:r>
      <w:r w:rsidRPr="00243A1F">
        <w:t>墨西哥接受过美洲国家组织的美洲人权委员会的以下正式查访：</w:t>
      </w:r>
    </w:p>
    <w:p w:rsidR="00715903" w:rsidRPr="00243A1F" w:rsidRDefault="00715903" w:rsidP="00715903">
      <w:pPr>
        <w:pStyle w:val="SingleTxtGC"/>
        <w:numPr>
          <w:ilvl w:val="0"/>
          <w:numId w:val="13"/>
        </w:numPr>
        <w:rPr>
          <w:lang w:val="es-ES"/>
        </w:rPr>
      </w:pPr>
      <w:r w:rsidRPr="00243A1F">
        <w:rPr>
          <w:lang w:val="es-ES"/>
        </w:rPr>
        <w:t>美洲人权法院第四十八届特别会议</w:t>
      </w:r>
      <w:r w:rsidRPr="00243A1F">
        <w:rPr>
          <w:lang w:val="es-ES"/>
        </w:rPr>
        <w:t>(2013</w:t>
      </w:r>
      <w:r w:rsidRPr="00243A1F">
        <w:rPr>
          <w:lang w:val="es-ES"/>
        </w:rPr>
        <w:t>年</w:t>
      </w:r>
      <w:r w:rsidRPr="00243A1F">
        <w:rPr>
          <w:lang w:val="es-ES"/>
        </w:rPr>
        <w:t>10</w:t>
      </w:r>
      <w:r w:rsidRPr="00243A1F">
        <w:rPr>
          <w:lang w:val="es-ES"/>
        </w:rPr>
        <w:t>月</w:t>
      </w:r>
      <w:r w:rsidRPr="00243A1F">
        <w:rPr>
          <w:lang w:val="es-ES"/>
        </w:rPr>
        <w:t>7</w:t>
      </w:r>
      <w:r w:rsidRPr="00243A1F">
        <w:rPr>
          <w:lang w:val="es-ES"/>
        </w:rPr>
        <w:t>日至</w:t>
      </w:r>
      <w:r w:rsidRPr="00243A1F">
        <w:rPr>
          <w:lang w:val="es-ES"/>
        </w:rPr>
        <w:t>11</w:t>
      </w:r>
      <w:r w:rsidRPr="00243A1F">
        <w:rPr>
          <w:lang w:val="es-ES"/>
        </w:rPr>
        <w:t>日</w:t>
      </w:r>
      <w:r w:rsidRPr="00243A1F">
        <w:rPr>
          <w:lang w:val="es-ES"/>
        </w:rPr>
        <w:t>)</w:t>
      </w:r>
      <w:r w:rsidRPr="00243A1F">
        <w:rPr>
          <w:lang w:val="es-ES"/>
        </w:rPr>
        <w:t>。</w:t>
      </w:r>
    </w:p>
    <w:p w:rsidR="00715903" w:rsidRPr="00243A1F" w:rsidRDefault="00715903" w:rsidP="00715903">
      <w:pPr>
        <w:pStyle w:val="SingleTxtGC"/>
        <w:numPr>
          <w:ilvl w:val="0"/>
          <w:numId w:val="13"/>
        </w:numPr>
        <w:rPr>
          <w:lang w:val="es-ES"/>
        </w:rPr>
      </w:pPr>
      <w:r w:rsidRPr="00243A1F">
        <w:rPr>
          <w:lang w:val="es-ES"/>
        </w:rPr>
        <w:t>美洲人权委员会在墨西哥</w:t>
      </w:r>
      <w:r w:rsidRPr="00243A1F">
        <w:rPr>
          <w:rFonts w:hint="eastAsia"/>
          <w:lang w:val="es-ES"/>
        </w:rPr>
        <w:t>召开会议期间</w:t>
      </w:r>
      <w:r w:rsidRPr="00243A1F">
        <w:rPr>
          <w:lang w:val="es-ES"/>
        </w:rPr>
        <w:t>(2014</w:t>
      </w:r>
      <w:r w:rsidRPr="00243A1F">
        <w:rPr>
          <w:lang w:val="es-ES"/>
        </w:rPr>
        <w:t>年</w:t>
      </w:r>
      <w:r w:rsidRPr="00243A1F">
        <w:rPr>
          <w:lang w:val="es-ES"/>
        </w:rPr>
        <w:t>8</w:t>
      </w:r>
      <w:r w:rsidRPr="00243A1F">
        <w:rPr>
          <w:lang w:val="es-ES"/>
        </w:rPr>
        <w:t>月</w:t>
      </w:r>
      <w:r w:rsidRPr="00243A1F">
        <w:rPr>
          <w:lang w:val="es-ES"/>
        </w:rPr>
        <w:t>11</w:t>
      </w:r>
      <w:r w:rsidRPr="00243A1F">
        <w:rPr>
          <w:lang w:val="es-ES"/>
        </w:rPr>
        <w:t>日至</w:t>
      </w:r>
      <w:r w:rsidRPr="00243A1F">
        <w:rPr>
          <w:lang w:val="es-ES"/>
        </w:rPr>
        <w:t>15</w:t>
      </w:r>
      <w:r w:rsidRPr="00243A1F">
        <w:rPr>
          <w:lang w:val="es-ES"/>
        </w:rPr>
        <w:t>日</w:t>
      </w:r>
      <w:r w:rsidRPr="00243A1F">
        <w:rPr>
          <w:lang w:val="es-ES"/>
        </w:rPr>
        <w:t>)</w:t>
      </w:r>
      <w:r w:rsidRPr="00243A1F">
        <w:rPr>
          <w:lang w:val="es-ES"/>
        </w:rPr>
        <w:t>。</w:t>
      </w:r>
    </w:p>
    <w:p w:rsidR="00715903" w:rsidRPr="00243A1F" w:rsidRDefault="00715903" w:rsidP="00715903">
      <w:pPr>
        <w:pStyle w:val="SingleTxtGC"/>
        <w:numPr>
          <w:ilvl w:val="0"/>
          <w:numId w:val="13"/>
        </w:numPr>
        <w:rPr>
          <w:lang w:val="es-ES"/>
        </w:rPr>
      </w:pPr>
      <w:r w:rsidRPr="00243A1F">
        <w:rPr>
          <w:lang w:val="es-ES"/>
        </w:rPr>
        <w:t>美洲人权委员会墨西哥情况及被剥夺自由者权利问题报告员</w:t>
      </w:r>
      <w:r w:rsidRPr="00243A1F">
        <w:rPr>
          <w:lang w:val="es-ES"/>
        </w:rPr>
        <w:t>(2014</w:t>
      </w:r>
      <w:r w:rsidRPr="00243A1F">
        <w:rPr>
          <w:lang w:val="es-ES"/>
        </w:rPr>
        <w:t>年</w:t>
      </w:r>
      <w:r w:rsidRPr="00243A1F">
        <w:rPr>
          <w:lang w:val="es-ES"/>
        </w:rPr>
        <w:t>9</w:t>
      </w:r>
      <w:r w:rsidRPr="00243A1F">
        <w:rPr>
          <w:lang w:val="es-ES"/>
        </w:rPr>
        <w:t>月</w:t>
      </w:r>
      <w:r w:rsidRPr="00243A1F">
        <w:rPr>
          <w:lang w:val="es-ES"/>
        </w:rPr>
        <w:t>17</w:t>
      </w:r>
      <w:r w:rsidRPr="00243A1F">
        <w:rPr>
          <w:lang w:val="es-ES"/>
        </w:rPr>
        <w:t>日至</w:t>
      </w:r>
      <w:r w:rsidRPr="00243A1F">
        <w:rPr>
          <w:lang w:val="es-ES"/>
        </w:rPr>
        <w:t>19</w:t>
      </w:r>
      <w:r w:rsidRPr="00243A1F">
        <w:rPr>
          <w:lang w:val="es-ES"/>
        </w:rPr>
        <w:t>日</w:t>
      </w:r>
      <w:r w:rsidRPr="00243A1F">
        <w:rPr>
          <w:lang w:val="es-ES"/>
        </w:rPr>
        <w:t>)</w:t>
      </w:r>
      <w:r w:rsidRPr="00243A1F">
        <w:rPr>
          <w:lang w:val="es-ES"/>
        </w:rPr>
        <w:t>。</w:t>
      </w:r>
    </w:p>
    <w:p w:rsidR="00715903" w:rsidRPr="00243A1F" w:rsidRDefault="00715903" w:rsidP="00715903">
      <w:pPr>
        <w:pStyle w:val="SingleTxtGC"/>
        <w:numPr>
          <w:ilvl w:val="0"/>
          <w:numId w:val="13"/>
        </w:numPr>
        <w:rPr>
          <w:lang w:val="es-ES"/>
        </w:rPr>
      </w:pPr>
      <w:r w:rsidRPr="00243A1F">
        <w:rPr>
          <w:lang w:val="es-ES"/>
        </w:rPr>
        <w:t>美洲人权委员会</w:t>
      </w:r>
      <w:r w:rsidRPr="00243A1F">
        <w:t>儿童和青少年权利问题报告员</w:t>
      </w:r>
      <w:r w:rsidRPr="00243A1F">
        <w:t>(2014</w:t>
      </w:r>
      <w:r w:rsidRPr="00243A1F">
        <w:t>年</w:t>
      </w:r>
      <w:r w:rsidRPr="00243A1F">
        <w:t>10</w:t>
      </w:r>
      <w:r w:rsidRPr="00243A1F">
        <w:t>月</w:t>
      </w:r>
      <w:r w:rsidRPr="00243A1F">
        <w:t>6</w:t>
      </w:r>
      <w:r w:rsidRPr="00243A1F">
        <w:t>日至</w:t>
      </w:r>
      <w:r w:rsidRPr="00243A1F">
        <w:t>14</w:t>
      </w:r>
      <w:r w:rsidRPr="00243A1F">
        <w:t>日</w:t>
      </w:r>
      <w:r w:rsidRPr="00243A1F">
        <w:t>)</w:t>
      </w:r>
      <w:r w:rsidRPr="00243A1F">
        <w:t>。</w:t>
      </w:r>
    </w:p>
    <w:p w:rsidR="00715903" w:rsidRPr="00243A1F" w:rsidRDefault="00715903" w:rsidP="00715903">
      <w:pPr>
        <w:pStyle w:val="SingleTxtGC"/>
        <w:numPr>
          <w:ilvl w:val="0"/>
          <w:numId w:val="13"/>
        </w:numPr>
        <w:rPr>
          <w:lang w:val="es-ES"/>
        </w:rPr>
      </w:pPr>
      <w:r w:rsidRPr="00243A1F">
        <w:rPr>
          <w:lang w:val="es-ES"/>
        </w:rPr>
        <w:t>美洲人权委员会墨西哥情况及被剥夺自由者权利问题报告员</w:t>
      </w:r>
      <w:r w:rsidRPr="00243A1F">
        <w:rPr>
          <w:lang w:val="es-ES"/>
        </w:rPr>
        <w:t>(2015</w:t>
      </w:r>
      <w:r w:rsidRPr="00243A1F">
        <w:rPr>
          <w:lang w:val="es-ES"/>
        </w:rPr>
        <w:t>年</w:t>
      </w:r>
      <w:r w:rsidRPr="00243A1F">
        <w:rPr>
          <w:lang w:val="es-ES"/>
        </w:rPr>
        <w:t>9</w:t>
      </w:r>
      <w:r w:rsidRPr="00243A1F">
        <w:rPr>
          <w:lang w:val="es-ES"/>
        </w:rPr>
        <w:t>月</w:t>
      </w:r>
      <w:r w:rsidRPr="00243A1F">
        <w:rPr>
          <w:lang w:val="es-ES"/>
        </w:rPr>
        <w:t>22</w:t>
      </w:r>
      <w:r w:rsidRPr="00243A1F">
        <w:rPr>
          <w:lang w:val="es-ES"/>
        </w:rPr>
        <w:t>日至</w:t>
      </w:r>
      <w:r w:rsidRPr="00243A1F">
        <w:rPr>
          <w:lang w:val="es-ES"/>
        </w:rPr>
        <w:t>25</w:t>
      </w:r>
      <w:r w:rsidRPr="00243A1F">
        <w:rPr>
          <w:lang w:val="es-ES"/>
        </w:rPr>
        <w:t>日</w:t>
      </w:r>
      <w:r w:rsidRPr="00243A1F">
        <w:rPr>
          <w:lang w:val="es-ES"/>
        </w:rPr>
        <w:t>)</w:t>
      </w:r>
      <w:r w:rsidRPr="00243A1F">
        <w:rPr>
          <w:lang w:val="es-ES"/>
        </w:rPr>
        <w:t>。</w:t>
      </w:r>
    </w:p>
    <w:p w:rsidR="00715903" w:rsidRPr="00243A1F" w:rsidRDefault="00715903" w:rsidP="00715903">
      <w:pPr>
        <w:pStyle w:val="SingleTxtGC"/>
        <w:numPr>
          <w:ilvl w:val="0"/>
          <w:numId w:val="13"/>
        </w:numPr>
        <w:rPr>
          <w:lang w:val="es-ES"/>
        </w:rPr>
      </w:pPr>
      <w:r w:rsidRPr="00243A1F">
        <w:rPr>
          <w:lang w:val="es-ES"/>
        </w:rPr>
        <w:t>美洲人权委员会</w:t>
      </w:r>
      <w:r w:rsidRPr="00243A1F">
        <w:rPr>
          <w:rFonts w:hint="eastAsia"/>
          <w:lang w:val="es-ES"/>
        </w:rPr>
        <w:t>的</w:t>
      </w:r>
      <w:r w:rsidRPr="00243A1F">
        <w:rPr>
          <w:lang w:val="es-ES"/>
        </w:rPr>
        <w:t>实地查访</w:t>
      </w:r>
      <w:r w:rsidRPr="00243A1F">
        <w:rPr>
          <w:lang w:val="es-ES"/>
        </w:rPr>
        <w:t>(2015</w:t>
      </w:r>
      <w:r w:rsidRPr="00243A1F">
        <w:rPr>
          <w:lang w:val="es-ES"/>
        </w:rPr>
        <w:t>年</w:t>
      </w:r>
      <w:r w:rsidRPr="00243A1F">
        <w:rPr>
          <w:lang w:val="es-ES"/>
        </w:rPr>
        <w:t>9</w:t>
      </w:r>
      <w:r w:rsidRPr="00243A1F">
        <w:rPr>
          <w:lang w:val="es-ES"/>
        </w:rPr>
        <w:t>月</w:t>
      </w:r>
      <w:r w:rsidRPr="00243A1F">
        <w:rPr>
          <w:lang w:val="es-ES"/>
        </w:rPr>
        <w:t>28</w:t>
      </w:r>
      <w:r w:rsidRPr="00243A1F">
        <w:rPr>
          <w:lang w:val="es-ES"/>
        </w:rPr>
        <w:t>日至</w:t>
      </w:r>
      <w:r w:rsidRPr="00243A1F">
        <w:rPr>
          <w:lang w:val="es-ES"/>
        </w:rPr>
        <w:t>10</w:t>
      </w:r>
      <w:r w:rsidRPr="00243A1F">
        <w:rPr>
          <w:lang w:val="es-ES"/>
        </w:rPr>
        <w:t>月</w:t>
      </w:r>
      <w:r w:rsidRPr="00243A1F">
        <w:rPr>
          <w:lang w:val="es-ES"/>
        </w:rPr>
        <w:t>2</w:t>
      </w:r>
      <w:r w:rsidRPr="00243A1F">
        <w:rPr>
          <w:lang w:val="es-ES"/>
        </w:rPr>
        <w:t>日</w:t>
      </w:r>
      <w:r w:rsidRPr="00243A1F">
        <w:rPr>
          <w:lang w:val="es-ES"/>
        </w:rPr>
        <w:t>)</w:t>
      </w:r>
      <w:r w:rsidRPr="00243A1F">
        <w:rPr>
          <w:lang w:val="es-ES"/>
        </w:rPr>
        <w:t>。</w:t>
      </w:r>
    </w:p>
    <w:p w:rsidR="00715903" w:rsidRPr="00243A1F" w:rsidRDefault="00715903" w:rsidP="00715903">
      <w:pPr>
        <w:pStyle w:val="SingleTxtGC"/>
        <w:numPr>
          <w:ilvl w:val="0"/>
          <w:numId w:val="13"/>
        </w:numPr>
        <w:rPr>
          <w:lang w:val="es-ES"/>
        </w:rPr>
      </w:pPr>
      <w:r w:rsidRPr="00243A1F">
        <w:rPr>
          <w:lang w:val="es-ES"/>
        </w:rPr>
        <w:t>美洲人权法院特别会议</w:t>
      </w:r>
      <w:r w:rsidRPr="00243A1F">
        <w:rPr>
          <w:lang w:val="es-ES"/>
        </w:rPr>
        <w:t>(2016</w:t>
      </w:r>
      <w:r w:rsidRPr="00243A1F">
        <w:rPr>
          <w:lang w:val="es-ES"/>
        </w:rPr>
        <w:t>年</w:t>
      </w:r>
      <w:r w:rsidRPr="00243A1F">
        <w:rPr>
          <w:lang w:val="es-ES"/>
        </w:rPr>
        <w:t>8</w:t>
      </w:r>
      <w:r w:rsidRPr="00243A1F">
        <w:rPr>
          <w:lang w:val="es-ES"/>
        </w:rPr>
        <w:t>月</w:t>
      </w:r>
      <w:r w:rsidRPr="00243A1F">
        <w:rPr>
          <w:lang w:val="es-ES"/>
        </w:rPr>
        <w:t>23</w:t>
      </w:r>
      <w:r w:rsidRPr="00243A1F">
        <w:rPr>
          <w:lang w:val="es-ES"/>
        </w:rPr>
        <w:t>日至</w:t>
      </w:r>
      <w:r w:rsidRPr="00243A1F">
        <w:rPr>
          <w:lang w:val="es-ES"/>
        </w:rPr>
        <w:t>26</w:t>
      </w:r>
      <w:r w:rsidRPr="00243A1F">
        <w:rPr>
          <w:lang w:val="es-ES"/>
        </w:rPr>
        <w:t>日</w:t>
      </w:r>
      <w:r w:rsidRPr="00243A1F">
        <w:rPr>
          <w:lang w:val="es-ES"/>
        </w:rPr>
        <w:t>)</w:t>
      </w:r>
      <w:r w:rsidRPr="00243A1F">
        <w:rPr>
          <w:lang w:val="es-ES"/>
        </w:rPr>
        <w:t>。</w:t>
      </w:r>
    </w:p>
    <w:p w:rsidR="00715903" w:rsidRPr="00243A1F" w:rsidRDefault="00715903" w:rsidP="003D4761">
      <w:pPr>
        <w:pStyle w:val="SingleTxtGC"/>
        <w:rPr>
          <w:lang w:val="es-ES"/>
        </w:rPr>
      </w:pPr>
      <w:r w:rsidRPr="00243A1F">
        <w:rPr>
          <w:lang w:val="es-ES"/>
        </w:rPr>
        <w:t>64.</w:t>
      </w:r>
      <w:r>
        <w:rPr>
          <w:lang w:val="es-ES"/>
        </w:rPr>
        <w:t xml:space="preserve">  </w:t>
      </w:r>
      <w:r w:rsidRPr="00243A1F">
        <w:t>联合国人权事务高级专员对墨西哥进行了以下查访：</w:t>
      </w:r>
    </w:p>
    <w:p w:rsidR="00715903" w:rsidRPr="00243A1F" w:rsidRDefault="00715903" w:rsidP="00715903">
      <w:pPr>
        <w:pStyle w:val="SingleTxtGC"/>
        <w:numPr>
          <w:ilvl w:val="0"/>
          <w:numId w:val="15"/>
        </w:numPr>
        <w:rPr>
          <w:lang w:val="es-ES"/>
        </w:rPr>
      </w:pPr>
      <w:r w:rsidRPr="00243A1F">
        <w:t>联合国人权事务高级专员</w:t>
      </w:r>
      <w:r w:rsidRPr="00243A1F">
        <w:t>Zeid Ra’ad Al Hussein</w:t>
      </w:r>
      <w:r w:rsidRPr="00243A1F">
        <w:t>先生的查访</w:t>
      </w:r>
      <w:r w:rsidRPr="00243A1F">
        <w:t>(2015</w:t>
      </w:r>
      <w:r w:rsidRPr="00243A1F">
        <w:t>年</w:t>
      </w:r>
      <w:r w:rsidRPr="00243A1F">
        <w:t>10</w:t>
      </w:r>
      <w:r w:rsidRPr="00243A1F">
        <w:t>月</w:t>
      </w:r>
      <w:r w:rsidRPr="00243A1F">
        <w:t>4</w:t>
      </w:r>
      <w:r w:rsidRPr="00243A1F">
        <w:t>日至</w:t>
      </w:r>
      <w:r w:rsidRPr="00243A1F">
        <w:t>7</w:t>
      </w:r>
      <w:r w:rsidRPr="00243A1F">
        <w:t>日</w:t>
      </w:r>
      <w:r w:rsidRPr="00243A1F">
        <w:t>)</w:t>
      </w:r>
      <w:r w:rsidRPr="00243A1F">
        <w:t>。</w:t>
      </w:r>
    </w:p>
    <w:p w:rsidR="00715903" w:rsidRPr="00243A1F" w:rsidRDefault="00715903" w:rsidP="00715903">
      <w:pPr>
        <w:pStyle w:val="SingleTxtGC"/>
        <w:numPr>
          <w:ilvl w:val="0"/>
          <w:numId w:val="15"/>
        </w:numPr>
        <w:rPr>
          <w:lang w:val="es-ES"/>
        </w:rPr>
      </w:pPr>
      <w:r w:rsidRPr="00243A1F">
        <w:t>联合国人权事务高级专员</w:t>
      </w:r>
      <w:r w:rsidRPr="00243A1F">
        <w:t>Navi Pillay</w:t>
      </w:r>
      <w:r w:rsidRPr="00243A1F">
        <w:t>女士的查访</w:t>
      </w:r>
      <w:r w:rsidRPr="00243A1F">
        <w:t>(2011</w:t>
      </w:r>
      <w:r w:rsidRPr="00243A1F">
        <w:t>年</w:t>
      </w:r>
      <w:r w:rsidRPr="00243A1F">
        <w:t>7</w:t>
      </w:r>
      <w:r w:rsidRPr="00243A1F">
        <w:t>月</w:t>
      </w:r>
      <w:r w:rsidRPr="00243A1F">
        <w:t>2</w:t>
      </w:r>
      <w:r w:rsidRPr="00243A1F">
        <w:t>日至</w:t>
      </w:r>
      <w:r w:rsidRPr="00243A1F">
        <w:t>9</w:t>
      </w:r>
      <w:r w:rsidRPr="00243A1F">
        <w:t>日</w:t>
      </w:r>
      <w:r w:rsidRPr="00243A1F">
        <w:t>)</w:t>
      </w:r>
      <w:r w:rsidRPr="00243A1F">
        <w:t>。</w:t>
      </w:r>
    </w:p>
    <w:p w:rsidR="00715903" w:rsidRPr="00243A1F" w:rsidRDefault="00715903" w:rsidP="00715903">
      <w:pPr>
        <w:pStyle w:val="SingleTxtGC"/>
        <w:numPr>
          <w:ilvl w:val="0"/>
          <w:numId w:val="15"/>
        </w:numPr>
        <w:rPr>
          <w:lang w:val="es-ES"/>
        </w:rPr>
      </w:pPr>
      <w:r w:rsidRPr="00243A1F">
        <w:t>联合国人权事务高级专员</w:t>
      </w:r>
      <w:r w:rsidRPr="00243A1F">
        <w:t>Louise Arbour</w:t>
      </w:r>
      <w:r w:rsidRPr="00243A1F">
        <w:t>女士的查访</w:t>
      </w:r>
      <w:r w:rsidRPr="00243A1F">
        <w:t>(2008</w:t>
      </w:r>
      <w:r w:rsidRPr="00243A1F">
        <w:t>年</w:t>
      </w:r>
      <w:r w:rsidRPr="00243A1F">
        <w:t>2</w:t>
      </w:r>
      <w:r w:rsidRPr="00243A1F">
        <w:t>月</w:t>
      </w:r>
      <w:r w:rsidRPr="00243A1F">
        <w:t>5</w:t>
      </w:r>
      <w:r w:rsidRPr="00243A1F">
        <w:t>日至</w:t>
      </w:r>
      <w:r w:rsidRPr="00243A1F">
        <w:t>8</w:t>
      </w:r>
      <w:r w:rsidRPr="00243A1F">
        <w:t>日</w:t>
      </w:r>
      <w:r w:rsidRPr="00243A1F">
        <w:t>)</w:t>
      </w:r>
      <w:r w:rsidRPr="00243A1F">
        <w:t>，在查访期间人权高专办与墨西哥合众国之间签署了关于在墨西哥活动的持续性的协议。</w:t>
      </w:r>
    </w:p>
    <w:p w:rsidR="00715903" w:rsidRPr="00243A1F" w:rsidRDefault="00715903" w:rsidP="00715903">
      <w:pPr>
        <w:pStyle w:val="SingleTxtGC"/>
        <w:numPr>
          <w:ilvl w:val="0"/>
          <w:numId w:val="15"/>
        </w:numPr>
        <w:rPr>
          <w:lang w:val="es-ES"/>
        </w:rPr>
      </w:pPr>
      <w:r w:rsidRPr="00243A1F">
        <w:t>联合国人权事务高级专员</w:t>
      </w:r>
      <w:r w:rsidRPr="00243A1F">
        <w:t>Louise Arbour</w:t>
      </w:r>
      <w:r w:rsidRPr="00243A1F">
        <w:t>女士的查访</w:t>
      </w:r>
      <w:r w:rsidRPr="00243A1F">
        <w:t>(2005</w:t>
      </w:r>
      <w:r w:rsidRPr="00243A1F">
        <w:t>年</w:t>
      </w:r>
      <w:r w:rsidRPr="00243A1F">
        <w:t>6</w:t>
      </w:r>
      <w:r w:rsidRPr="00243A1F">
        <w:t>月</w:t>
      </w:r>
      <w:r w:rsidRPr="00243A1F">
        <w:t>30</w:t>
      </w:r>
      <w:r w:rsidRPr="00243A1F">
        <w:t>日至</w:t>
      </w:r>
      <w:r w:rsidRPr="00243A1F">
        <w:t>7</w:t>
      </w:r>
      <w:r w:rsidRPr="00243A1F">
        <w:t>月</w:t>
      </w:r>
      <w:r w:rsidRPr="00243A1F">
        <w:t>1</w:t>
      </w:r>
      <w:r w:rsidRPr="00243A1F">
        <w:t>日</w:t>
      </w:r>
      <w:r w:rsidRPr="00243A1F">
        <w:t>)</w:t>
      </w:r>
      <w:r w:rsidRPr="00243A1F">
        <w:t>。</w:t>
      </w:r>
    </w:p>
    <w:p w:rsidR="00715903" w:rsidRPr="00243A1F" w:rsidRDefault="00715903" w:rsidP="00715903">
      <w:pPr>
        <w:pStyle w:val="SingleTxtGC"/>
        <w:numPr>
          <w:ilvl w:val="0"/>
          <w:numId w:val="15"/>
        </w:numPr>
        <w:rPr>
          <w:lang w:val="es-ES"/>
        </w:rPr>
      </w:pPr>
      <w:r w:rsidRPr="00243A1F">
        <w:t>联合国人权事务高级专员</w:t>
      </w:r>
      <w:r w:rsidRPr="00243A1F">
        <w:t>Mary Robinson</w:t>
      </w:r>
      <w:r w:rsidRPr="00243A1F">
        <w:t>女士的查访</w:t>
      </w:r>
      <w:r w:rsidRPr="00243A1F">
        <w:t>(2002</w:t>
      </w:r>
      <w:r w:rsidRPr="00243A1F">
        <w:t>年</w:t>
      </w:r>
      <w:r w:rsidRPr="00243A1F">
        <w:t>6</w:t>
      </w:r>
      <w:r w:rsidRPr="00243A1F">
        <w:t>月</w:t>
      </w:r>
      <w:r w:rsidRPr="00243A1F">
        <w:t>30</w:t>
      </w:r>
      <w:r w:rsidRPr="00243A1F">
        <w:t>日至</w:t>
      </w:r>
      <w:r w:rsidRPr="00243A1F">
        <w:t>7</w:t>
      </w:r>
      <w:r w:rsidRPr="00243A1F">
        <w:t>月</w:t>
      </w:r>
      <w:r w:rsidRPr="00243A1F">
        <w:t>2</w:t>
      </w:r>
      <w:r w:rsidRPr="00243A1F">
        <w:t>日</w:t>
      </w:r>
      <w:r w:rsidRPr="00243A1F">
        <w:t>)</w:t>
      </w:r>
      <w:r w:rsidRPr="00243A1F">
        <w:t>，在查访期间人权高专办与墨西哥合众国政府之间签署了关于在墨西哥设立一家办事处的协议。</w:t>
      </w:r>
    </w:p>
    <w:p w:rsidR="00715903" w:rsidRPr="00243A1F" w:rsidRDefault="00715903" w:rsidP="00715903">
      <w:pPr>
        <w:pStyle w:val="SingleTxtGC"/>
        <w:numPr>
          <w:ilvl w:val="0"/>
          <w:numId w:val="15"/>
        </w:numPr>
        <w:rPr>
          <w:lang w:val="es-ES"/>
        </w:rPr>
      </w:pPr>
      <w:r w:rsidRPr="00243A1F">
        <w:t>联合国人权事务高级专员</w:t>
      </w:r>
      <w:r w:rsidRPr="00243A1F">
        <w:t>Mary Robinson</w:t>
      </w:r>
      <w:r w:rsidRPr="00243A1F">
        <w:t>女士的查访</w:t>
      </w:r>
      <w:r w:rsidRPr="00243A1F">
        <w:t>(2000</w:t>
      </w:r>
      <w:r w:rsidRPr="00243A1F">
        <w:t>年</w:t>
      </w:r>
      <w:r w:rsidRPr="00243A1F">
        <w:t>12</w:t>
      </w:r>
      <w:r w:rsidRPr="00243A1F">
        <w:t>月</w:t>
      </w:r>
      <w:r w:rsidRPr="00243A1F">
        <w:t>2</w:t>
      </w:r>
      <w:r w:rsidRPr="00243A1F">
        <w:t>日</w:t>
      </w:r>
      <w:r w:rsidRPr="00243A1F">
        <w:t>)</w:t>
      </w:r>
      <w:r w:rsidRPr="00243A1F">
        <w:t>，在查访期间签署了与墨西哥的技术合作协议。</w:t>
      </w:r>
    </w:p>
    <w:p w:rsidR="00715903" w:rsidRPr="00243A1F" w:rsidRDefault="00715903" w:rsidP="00715903">
      <w:pPr>
        <w:pStyle w:val="SingleTxtGC"/>
        <w:rPr>
          <w:lang w:val="es-ES"/>
        </w:rPr>
      </w:pPr>
      <w:r w:rsidRPr="00243A1F">
        <w:rPr>
          <w:lang w:val="es-ES"/>
        </w:rPr>
        <w:t>65.</w:t>
      </w:r>
      <w:r>
        <w:rPr>
          <w:lang w:val="es-ES"/>
        </w:rPr>
        <w:t xml:space="preserve">  </w:t>
      </w:r>
      <w:r w:rsidRPr="00243A1F">
        <w:t>同时，还有多家国际非政府组织对墨西哥进行了查访：大赦国际</w:t>
      </w:r>
      <w:r w:rsidRPr="00243A1F">
        <w:t>(2007</w:t>
      </w:r>
      <w:r w:rsidRPr="00243A1F">
        <w:t>年</w:t>
      </w:r>
      <w:r w:rsidRPr="00243A1F">
        <w:t>8</w:t>
      </w:r>
      <w:r w:rsidRPr="00243A1F">
        <w:t>月、</w:t>
      </w:r>
      <w:r w:rsidRPr="00243A1F">
        <w:t>2008</w:t>
      </w:r>
      <w:r w:rsidRPr="00243A1F">
        <w:t>年</w:t>
      </w:r>
      <w:r w:rsidRPr="00243A1F">
        <w:t>9</w:t>
      </w:r>
      <w:r w:rsidRPr="00243A1F">
        <w:t>月、</w:t>
      </w:r>
      <w:r w:rsidRPr="00243A1F">
        <w:t>2009</w:t>
      </w:r>
      <w:r w:rsidRPr="00243A1F">
        <w:t>年</w:t>
      </w:r>
      <w:r w:rsidRPr="00243A1F">
        <w:t>1</w:t>
      </w:r>
      <w:r w:rsidRPr="00243A1F">
        <w:t>月和</w:t>
      </w:r>
      <w:r w:rsidRPr="00243A1F">
        <w:t>6</w:t>
      </w:r>
      <w:r w:rsidRPr="00243A1F">
        <w:t>月、</w:t>
      </w:r>
      <w:r w:rsidRPr="00243A1F">
        <w:t>2014</w:t>
      </w:r>
      <w:r w:rsidRPr="00243A1F">
        <w:t>年</w:t>
      </w:r>
      <w:r w:rsidRPr="00243A1F">
        <w:t>2</w:t>
      </w:r>
      <w:r w:rsidRPr="00243A1F">
        <w:t>月</w:t>
      </w:r>
      <w:r w:rsidRPr="00243A1F">
        <w:t>)</w:t>
      </w:r>
      <w:r w:rsidRPr="00243A1F">
        <w:t>；第</w:t>
      </w:r>
      <w:r w:rsidRPr="00243A1F">
        <w:t>19</w:t>
      </w:r>
      <w:r w:rsidRPr="00243A1F">
        <w:t>条</w:t>
      </w:r>
      <w:r w:rsidRPr="00243A1F">
        <w:t>(2013</w:t>
      </w:r>
      <w:r w:rsidRPr="00243A1F">
        <w:t>年</w:t>
      </w:r>
      <w:r w:rsidRPr="00243A1F">
        <w:t>)</w:t>
      </w:r>
      <w:r w:rsidRPr="00243A1F">
        <w:t>；关于攻击记者和媒体的文件的国际特派团</w:t>
      </w:r>
      <w:r w:rsidRPr="00243A1F">
        <w:t>(2008</w:t>
      </w:r>
      <w:r w:rsidRPr="00243A1F">
        <w:t>年</w:t>
      </w:r>
      <w:r w:rsidRPr="00243A1F">
        <w:t>4</w:t>
      </w:r>
      <w:r w:rsidRPr="00243A1F">
        <w:t>月</w:t>
      </w:r>
      <w:r w:rsidRPr="00243A1F">
        <w:t>)</w:t>
      </w:r>
      <w:r w:rsidRPr="00243A1F">
        <w:t>；英格兰及威尔斯大律师公会人权委员会</w:t>
      </w:r>
      <w:r w:rsidRPr="00243A1F">
        <w:t>(2009</w:t>
      </w:r>
      <w:r w:rsidRPr="00243A1F">
        <w:t>年</w:t>
      </w:r>
      <w:r w:rsidRPr="00243A1F">
        <w:t>11</w:t>
      </w:r>
      <w:r w:rsidRPr="00243A1F">
        <w:t>月</w:t>
      </w:r>
      <w:r w:rsidRPr="00243A1F">
        <w:t>)</w:t>
      </w:r>
      <w:r w:rsidRPr="00243A1F">
        <w:t>；国际和平旅</w:t>
      </w:r>
      <w:r w:rsidRPr="00243A1F">
        <w:t>(2010</w:t>
      </w:r>
      <w:r w:rsidRPr="00243A1F">
        <w:t>年</w:t>
      </w:r>
      <w:r w:rsidRPr="00243A1F">
        <w:t>11</w:t>
      </w:r>
      <w:r w:rsidRPr="00243A1F">
        <w:t>月</w:t>
      </w:r>
      <w:r w:rsidRPr="00243A1F">
        <w:t>)</w:t>
      </w:r>
      <w:r w:rsidRPr="00243A1F">
        <w:t>；保护记者委员会</w:t>
      </w:r>
      <w:r w:rsidRPr="00243A1F">
        <w:t>(2008</w:t>
      </w:r>
      <w:r w:rsidRPr="00243A1F">
        <w:t>年</w:t>
      </w:r>
      <w:r w:rsidRPr="00243A1F">
        <w:t>6</w:t>
      </w:r>
      <w:r w:rsidRPr="00243A1F">
        <w:t>月和</w:t>
      </w:r>
      <w:r w:rsidRPr="00243A1F">
        <w:t>2010</w:t>
      </w:r>
      <w:r w:rsidRPr="00243A1F">
        <w:t>年</w:t>
      </w:r>
      <w:r w:rsidRPr="00243A1F">
        <w:t>9</w:t>
      </w:r>
      <w:r w:rsidRPr="00243A1F">
        <w:t>月</w:t>
      </w:r>
      <w:r w:rsidRPr="00243A1F">
        <w:t>)</w:t>
      </w:r>
      <w:r w:rsidRPr="00243A1F">
        <w:t>；人权观察站</w:t>
      </w:r>
      <w:r w:rsidRPr="00243A1F">
        <w:t>(2008</w:t>
      </w:r>
      <w:r w:rsidRPr="00243A1F">
        <w:t>年</w:t>
      </w:r>
      <w:r w:rsidRPr="00243A1F">
        <w:t>2</w:t>
      </w:r>
      <w:r w:rsidRPr="00243A1F">
        <w:t>月、</w:t>
      </w:r>
      <w:r w:rsidRPr="00243A1F">
        <w:t>2009</w:t>
      </w:r>
      <w:r w:rsidRPr="00243A1F">
        <w:t>年</w:t>
      </w:r>
      <w:r w:rsidRPr="00243A1F">
        <w:t>4</w:t>
      </w:r>
      <w:r w:rsidRPr="00243A1F">
        <w:t>月和</w:t>
      </w:r>
      <w:r w:rsidRPr="00243A1F">
        <w:t>10</w:t>
      </w:r>
      <w:r w:rsidRPr="00243A1F">
        <w:t>月、</w:t>
      </w:r>
      <w:r w:rsidRPr="00243A1F">
        <w:t>2010</w:t>
      </w:r>
      <w:r w:rsidRPr="00243A1F">
        <w:t>年</w:t>
      </w:r>
      <w:r w:rsidRPr="00243A1F">
        <w:t>2</w:t>
      </w:r>
      <w:r w:rsidRPr="00243A1F">
        <w:t>月和</w:t>
      </w:r>
      <w:r w:rsidRPr="00243A1F">
        <w:t>12</w:t>
      </w:r>
      <w:r w:rsidRPr="00243A1F">
        <w:t>月及</w:t>
      </w:r>
      <w:r w:rsidRPr="00243A1F">
        <w:t>2011</w:t>
      </w:r>
      <w:r w:rsidRPr="00243A1F">
        <w:t>年</w:t>
      </w:r>
      <w:r w:rsidRPr="00243A1F">
        <w:t>11</w:t>
      </w:r>
      <w:r w:rsidRPr="00243A1F">
        <w:t>月</w:t>
      </w:r>
      <w:r w:rsidRPr="00243A1F">
        <w:t>)</w:t>
      </w:r>
      <w:r w:rsidRPr="00243A1F">
        <w:t>；西班牙律师总理事会</w:t>
      </w:r>
      <w:r w:rsidRPr="00243A1F">
        <w:t>(2009</w:t>
      </w:r>
      <w:r w:rsidRPr="00243A1F">
        <w:t>年</w:t>
      </w:r>
      <w:r w:rsidRPr="00243A1F">
        <w:t>10</w:t>
      </w:r>
      <w:r w:rsidRPr="00243A1F">
        <w:t>月</w:t>
      </w:r>
      <w:r w:rsidRPr="00243A1F">
        <w:t>)</w:t>
      </w:r>
      <w:r w:rsidRPr="00243A1F">
        <w:t>；诺贝尔妇女倡议</w:t>
      </w:r>
      <w:r w:rsidRPr="00243A1F">
        <w:t>(2010</w:t>
      </w:r>
      <w:r w:rsidRPr="00243A1F">
        <w:t>年</w:t>
      </w:r>
      <w:r w:rsidRPr="00243A1F">
        <w:t>2</w:t>
      </w:r>
      <w:r w:rsidRPr="00243A1F">
        <w:t>月</w:t>
      </w:r>
      <w:r w:rsidRPr="00243A1F">
        <w:rPr>
          <w:rFonts w:hint="eastAsia"/>
        </w:rPr>
        <w:t>和</w:t>
      </w:r>
      <w:r w:rsidRPr="00243A1F">
        <w:rPr>
          <w:rFonts w:hint="eastAsia"/>
        </w:rPr>
        <w:t>2014</w:t>
      </w:r>
      <w:r w:rsidRPr="00243A1F">
        <w:rPr>
          <w:rFonts w:hint="eastAsia"/>
        </w:rPr>
        <w:t>年</w:t>
      </w:r>
      <w:r w:rsidRPr="00243A1F">
        <w:rPr>
          <w:rFonts w:hint="eastAsia"/>
        </w:rPr>
        <w:t>11</w:t>
      </w:r>
      <w:r w:rsidRPr="00243A1F">
        <w:rPr>
          <w:rFonts w:hint="eastAsia"/>
        </w:rPr>
        <w:t>月</w:t>
      </w:r>
      <w:r w:rsidRPr="00243A1F">
        <w:t>)</w:t>
      </w:r>
      <w:r w:rsidRPr="00243A1F">
        <w:t>；美洲报业协会</w:t>
      </w:r>
      <w:r w:rsidRPr="00243A1F">
        <w:t>(2007</w:t>
      </w:r>
      <w:r w:rsidRPr="00243A1F">
        <w:t>年</w:t>
      </w:r>
      <w:r w:rsidRPr="00243A1F">
        <w:t>3</w:t>
      </w:r>
      <w:r w:rsidRPr="00243A1F">
        <w:t>月和</w:t>
      </w:r>
      <w:r w:rsidRPr="00243A1F">
        <w:t>2010</w:t>
      </w:r>
      <w:r w:rsidRPr="00243A1F">
        <w:t>年</w:t>
      </w:r>
      <w:r w:rsidRPr="00243A1F">
        <w:t>9</w:t>
      </w:r>
      <w:r w:rsidRPr="00243A1F">
        <w:t>月</w:t>
      </w:r>
      <w:r w:rsidRPr="00243A1F">
        <w:t>)</w:t>
      </w:r>
      <w:r w:rsidRPr="00243A1F">
        <w:t>；以及人权监察民事委员会</w:t>
      </w:r>
      <w:r w:rsidRPr="00243A1F">
        <w:t>(2008</w:t>
      </w:r>
      <w:r w:rsidRPr="00243A1F">
        <w:t>年</w:t>
      </w:r>
      <w:r w:rsidRPr="00243A1F">
        <w:t>2</w:t>
      </w:r>
      <w:r w:rsidRPr="00243A1F">
        <w:t>月</w:t>
      </w:r>
      <w:r w:rsidRPr="00243A1F">
        <w:t>)</w:t>
      </w:r>
      <w:r w:rsidRPr="00243A1F">
        <w:t>，等等。</w:t>
      </w:r>
    </w:p>
    <w:p w:rsidR="00715903" w:rsidRPr="00243A1F" w:rsidRDefault="00715903" w:rsidP="00715903">
      <w:pPr>
        <w:pStyle w:val="SingleTxtGC"/>
        <w:rPr>
          <w:lang w:val="es-ES"/>
        </w:rPr>
      </w:pPr>
      <w:r w:rsidRPr="00243A1F">
        <w:rPr>
          <w:lang w:val="es-ES"/>
        </w:rPr>
        <w:t>66.</w:t>
      </w:r>
      <w:r>
        <w:rPr>
          <w:lang w:val="es-ES"/>
        </w:rPr>
        <w:t xml:space="preserve">  </w:t>
      </w:r>
      <w:r w:rsidRPr="00243A1F">
        <w:t>此外，应墨西哥政府邀请，</w:t>
      </w:r>
      <w:r w:rsidRPr="00243A1F">
        <w:t>2002</w:t>
      </w:r>
      <w:r w:rsidRPr="00243A1F">
        <w:t>年在墨西哥设立了一家人权高专办的代表处，代表处在这一领域做出了卓越贡献，例如在</w:t>
      </w:r>
      <w:r w:rsidRPr="00243A1F">
        <w:t>2003</w:t>
      </w:r>
      <w:r w:rsidRPr="00243A1F">
        <w:t>年编制了《墨西哥人权状况诊断分析报告》，并为《</w:t>
      </w:r>
      <w:r w:rsidRPr="00243A1F">
        <w:t>2008-2012</w:t>
      </w:r>
      <w:r w:rsidRPr="00243A1F">
        <w:t>年国家人权计划》</w:t>
      </w:r>
      <w:r w:rsidRPr="00243A1F">
        <w:t>(</w:t>
      </w:r>
      <w:r w:rsidRPr="00243A1F">
        <w:t>开发署</w:t>
      </w:r>
      <w:r w:rsidRPr="00243A1F">
        <w:t>)</w:t>
      </w:r>
      <w:r w:rsidRPr="00243A1F">
        <w:t>的编制提供了咨询顾问服务。代表处与行政机关、立法机关、司法机关、州政府、学术机构和民间社会都达成了合作协议并保持着密切联系。</w:t>
      </w:r>
    </w:p>
    <w:p w:rsidR="00715903" w:rsidRPr="00243A1F" w:rsidRDefault="00715903" w:rsidP="00715903">
      <w:pPr>
        <w:pStyle w:val="SingleTxtGC"/>
        <w:rPr>
          <w:lang w:val="es-ES"/>
        </w:rPr>
      </w:pPr>
      <w:r w:rsidRPr="00243A1F">
        <w:rPr>
          <w:lang w:val="es-ES"/>
        </w:rPr>
        <w:t>67.</w:t>
      </w:r>
      <w:r>
        <w:rPr>
          <w:lang w:val="es-ES"/>
        </w:rPr>
        <w:t xml:space="preserve">  </w:t>
      </w:r>
      <w:r w:rsidRPr="00243A1F">
        <w:t>红十字国际委员会于</w:t>
      </w:r>
      <w:r w:rsidRPr="00243A1F">
        <w:t>1998</w:t>
      </w:r>
      <w:r w:rsidRPr="00243A1F">
        <w:t>年在墨西哥设立了一家代表处，在</w:t>
      </w:r>
      <w:r w:rsidRPr="00243A1F">
        <w:t>2002</w:t>
      </w:r>
      <w:r w:rsidRPr="00243A1F">
        <w:t>年代表处升级为区域办事处。</w:t>
      </w:r>
    </w:p>
    <w:p w:rsidR="00715903" w:rsidRPr="00243A1F" w:rsidRDefault="00715903" w:rsidP="00715903">
      <w:pPr>
        <w:pStyle w:val="SingleTxtGC"/>
        <w:rPr>
          <w:lang w:val="fr-CH"/>
        </w:rPr>
      </w:pPr>
      <w:r w:rsidRPr="00243A1F">
        <w:rPr>
          <w:lang w:val="es-ES"/>
        </w:rPr>
        <w:t>68.</w:t>
      </w:r>
      <w:r>
        <w:rPr>
          <w:lang w:val="es-ES"/>
        </w:rPr>
        <w:t xml:space="preserve">  </w:t>
      </w:r>
      <w:r w:rsidRPr="00243A1F">
        <w:rPr>
          <w:lang w:val="fr-CH"/>
        </w:rPr>
        <w:t>墨西哥在人权理事会和联合国大会上倡导采用最高国际人权标准，促进民间社会组织的参与，倡导将性别观点融入其中。墨西哥提出了关于移民人权，残疾人人权，土著人人权，增进和保护人权和基本自由，打击恐怖主义，消除对妇女的歧视，出生登记，在法律面前获得承认的各项倡议，最近又提出了打击骚扰和暴力侵害儿童的倡议。</w:t>
      </w:r>
    </w:p>
    <w:p w:rsidR="00715903" w:rsidRPr="00243A1F" w:rsidRDefault="00715903" w:rsidP="00715903">
      <w:pPr>
        <w:pStyle w:val="SingleTxtGC"/>
        <w:rPr>
          <w:lang w:val="es-ES"/>
        </w:rPr>
      </w:pPr>
      <w:r w:rsidRPr="00243A1F">
        <w:rPr>
          <w:lang w:val="es-ES"/>
        </w:rPr>
        <w:t>69.</w:t>
      </w:r>
      <w:r>
        <w:rPr>
          <w:lang w:val="es-ES"/>
        </w:rPr>
        <w:t xml:space="preserve">  </w:t>
      </w:r>
      <w:r w:rsidRPr="00243A1F">
        <w:t>墨西哥通过发布在</w:t>
      </w:r>
      <w:r w:rsidRPr="00243A1F">
        <w:t>1999</w:t>
      </w:r>
      <w:r w:rsidRPr="00243A1F">
        <w:t>年</w:t>
      </w:r>
      <w:r w:rsidRPr="00243A1F">
        <w:t>2</w:t>
      </w:r>
      <w:r w:rsidRPr="00243A1F">
        <w:t>月</w:t>
      </w:r>
      <w:r w:rsidRPr="00243A1F">
        <w:t>24</w:t>
      </w:r>
      <w:r w:rsidRPr="00243A1F">
        <w:t>日的《联邦官方公报》上的法令，承认接受美洲人权法院的司法管辖，据此，墨西哥合众国承认美洲法院的管辖权，承认法院对涉及到对《美洲人权公约》的解释或适用的案件的审判具有强制约束力。</w:t>
      </w:r>
    </w:p>
    <w:p w:rsidR="00715903" w:rsidRPr="00243A1F" w:rsidRDefault="00715903" w:rsidP="00715903">
      <w:pPr>
        <w:pStyle w:val="H1GC"/>
        <w:rPr>
          <w:lang w:val="es-ES"/>
        </w:rPr>
      </w:pPr>
      <w:bookmarkStart w:id="23" w:name="_Toc464752474"/>
      <w:r w:rsidRPr="00243A1F">
        <w:rPr>
          <w:lang w:val="es-ES"/>
        </w:rPr>
        <w:tab/>
      </w:r>
      <w:r w:rsidRPr="00B56BB2">
        <w:rPr>
          <w:lang w:val="es-ES"/>
        </w:rPr>
        <w:t>B.</w:t>
      </w:r>
      <w:r w:rsidRPr="00243A1F">
        <w:rPr>
          <w:lang w:val="es-ES"/>
        </w:rPr>
        <w:tab/>
      </w:r>
      <w:bookmarkEnd w:id="23"/>
      <w:r w:rsidRPr="00243A1F">
        <w:rPr>
          <w:lang w:val="es-ES"/>
        </w:rPr>
        <w:t>国家一级保护人权的法律框架</w:t>
      </w:r>
    </w:p>
    <w:p w:rsidR="00715903" w:rsidRPr="00243A1F" w:rsidRDefault="00715903" w:rsidP="00715903">
      <w:pPr>
        <w:pStyle w:val="SingleTxtGC"/>
        <w:rPr>
          <w:lang w:val="es-ES"/>
        </w:rPr>
      </w:pPr>
      <w:r w:rsidRPr="00243A1F">
        <w:rPr>
          <w:lang w:val="es-ES"/>
        </w:rPr>
        <w:t>70.</w:t>
      </w:r>
      <w:r>
        <w:rPr>
          <w:lang w:val="es-ES"/>
        </w:rPr>
        <w:t xml:space="preserve">  </w:t>
      </w:r>
      <w:r w:rsidRPr="00243A1F">
        <w:t>墨西哥政府坚信，巩固民主的核心就在于承认和充分尊重人权，因为唯有如此才能实现个人乃至全社会的全面发展和真正的福利。</w:t>
      </w:r>
    </w:p>
    <w:p w:rsidR="00715903" w:rsidRPr="00243A1F" w:rsidRDefault="00715903" w:rsidP="00715903">
      <w:pPr>
        <w:pStyle w:val="SingleTxtGC"/>
        <w:rPr>
          <w:lang w:val="es-ES"/>
        </w:rPr>
      </w:pPr>
      <w:r w:rsidRPr="00243A1F">
        <w:rPr>
          <w:lang w:val="es-ES"/>
        </w:rPr>
        <w:t>71.</w:t>
      </w:r>
      <w:r>
        <w:rPr>
          <w:lang w:val="es-ES"/>
        </w:rPr>
        <w:t xml:space="preserve">  </w:t>
      </w:r>
      <w:r w:rsidRPr="00243A1F">
        <w:t>墨西哥拥有一个旨在保护人权的广泛法规</w:t>
      </w:r>
      <w:r w:rsidRPr="00243A1F">
        <w:sym w:font="Symbol" w:char="F02D"/>
      </w:r>
      <w:r w:rsidRPr="00243A1F">
        <w:t>体制框架，并随着国际和国内社会的进步而不断发展和强化，日益显现出民间社会与政府之间对话沟通这一特点。这意味着在过去的十年中，无论在个人层面还是在集体层面上都树立起了增进、尊重和保护人权的意识。</w:t>
      </w:r>
    </w:p>
    <w:p w:rsidR="00715903" w:rsidRPr="00243A1F" w:rsidRDefault="00715903" w:rsidP="00715903">
      <w:pPr>
        <w:pStyle w:val="SingleTxtGC"/>
        <w:rPr>
          <w:lang w:val="es-ES"/>
        </w:rPr>
      </w:pPr>
      <w:r w:rsidRPr="00243A1F">
        <w:rPr>
          <w:lang w:val="es-ES"/>
        </w:rPr>
        <w:t>72.</w:t>
      </w:r>
      <w:r>
        <w:rPr>
          <w:lang w:val="es-ES"/>
        </w:rPr>
        <w:t xml:space="preserve">  </w:t>
      </w:r>
      <w:r w:rsidRPr="00243A1F">
        <w:t>人权事务被墨西哥政府纳入到墨西哥国际和国内的公共议程中。由此启动了墨西哥政治生活的重大转变进程，到如今已经在涉及到人权的法规和体制框架方面取得了显著进步。</w:t>
      </w:r>
    </w:p>
    <w:p w:rsidR="00715903" w:rsidRPr="003D4761" w:rsidRDefault="00715903" w:rsidP="00715903">
      <w:pPr>
        <w:pStyle w:val="SingleTxtGC"/>
        <w:rPr>
          <w:spacing w:val="5"/>
          <w:lang w:val="fr-CH"/>
        </w:rPr>
      </w:pPr>
      <w:r w:rsidRPr="00243A1F">
        <w:rPr>
          <w:lang w:val="es-ES"/>
        </w:rPr>
        <w:t>73.</w:t>
      </w:r>
      <w:r>
        <w:rPr>
          <w:lang w:val="es-ES"/>
        </w:rPr>
        <w:t xml:space="preserve">  </w:t>
      </w:r>
      <w:r w:rsidRPr="00243A1F">
        <w:rPr>
          <w:lang w:val="fr-CH"/>
        </w:rPr>
        <w:t>在过去的十年中，已经对《墨西哥合众国宪法》</w:t>
      </w:r>
      <w:r>
        <w:rPr>
          <w:rStyle w:val="a9"/>
          <w:rFonts w:eastAsia="宋体"/>
          <w:lang w:val="fr-CH"/>
        </w:rPr>
        <w:footnoteReference w:id="15"/>
      </w:r>
      <w:r>
        <w:rPr>
          <w:rFonts w:hint="eastAsia"/>
          <w:vertAlign w:val="superscript"/>
          <w:lang w:val="fr-CH"/>
        </w:rPr>
        <w:t xml:space="preserve"> </w:t>
      </w:r>
      <w:r w:rsidRPr="00243A1F">
        <w:rPr>
          <w:lang w:val="fr-CH"/>
        </w:rPr>
        <w:t>进行了多项修订，以满足国民的需要。在此期间进行的主要修订内容按照时间顺序排列如下：第</w:t>
      </w:r>
      <w:r w:rsidRPr="00243A1F">
        <w:rPr>
          <w:lang w:val="fr-CH"/>
        </w:rPr>
        <w:t>18</w:t>
      </w:r>
      <w:r w:rsidRPr="00243A1F">
        <w:rPr>
          <w:lang w:val="fr-CH"/>
        </w:rPr>
        <w:t>条规定对青少年司法制度体系进行改革</w:t>
      </w:r>
      <w:r w:rsidRPr="00243A1F">
        <w:rPr>
          <w:lang w:val="fr-CH"/>
        </w:rPr>
        <w:t>(2005</w:t>
      </w:r>
      <w:r w:rsidRPr="00243A1F">
        <w:rPr>
          <w:lang w:val="fr-CH"/>
        </w:rPr>
        <w:t>年</w:t>
      </w:r>
      <w:r w:rsidRPr="00243A1F">
        <w:rPr>
          <w:lang w:val="fr-CH"/>
        </w:rPr>
        <w:t>)</w:t>
      </w:r>
      <w:r w:rsidRPr="00243A1F">
        <w:rPr>
          <w:lang w:val="fr-CH"/>
        </w:rPr>
        <w:t>；</w:t>
      </w:r>
      <w:r>
        <w:rPr>
          <w:rStyle w:val="a9"/>
          <w:rFonts w:eastAsia="宋体"/>
          <w:lang w:val="fr-CH"/>
        </w:rPr>
        <w:footnoteReference w:id="16"/>
      </w:r>
      <w:r>
        <w:rPr>
          <w:rFonts w:hint="eastAsia"/>
          <w:vertAlign w:val="superscript"/>
          <w:lang w:val="fr-CH"/>
        </w:rPr>
        <w:t xml:space="preserve"> </w:t>
      </w:r>
      <w:r w:rsidRPr="00243A1F">
        <w:rPr>
          <w:lang w:val="fr-CH"/>
        </w:rPr>
        <w:t>在第</w:t>
      </w:r>
      <w:r w:rsidRPr="00243A1F">
        <w:rPr>
          <w:lang w:val="fr-CH"/>
        </w:rPr>
        <w:t>22</w:t>
      </w:r>
      <w:r w:rsidRPr="00243A1F">
        <w:rPr>
          <w:lang w:val="fr-CH"/>
        </w:rPr>
        <w:t>条中规定废除死刑</w:t>
      </w:r>
      <w:r w:rsidRPr="00243A1F">
        <w:rPr>
          <w:lang w:val="fr-CH"/>
        </w:rPr>
        <w:t>(2005</w:t>
      </w:r>
      <w:r w:rsidRPr="00243A1F">
        <w:rPr>
          <w:lang w:val="fr-CH"/>
        </w:rPr>
        <w:t>年</w:t>
      </w:r>
      <w:r w:rsidRPr="00243A1F">
        <w:rPr>
          <w:lang w:val="fr-CH"/>
        </w:rPr>
        <w:t>)</w:t>
      </w:r>
      <w:r w:rsidRPr="00243A1F">
        <w:rPr>
          <w:lang w:val="fr-CH"/>
        </w:rPr>
        <w:t>；</w:t>
      </w:r>
      <w:r>
        <w:rPr>
          <w:rStyle w:val="a9"/>
          <w:rFonts w:eastAsia="宋体"/>
          <w:lang w:val="fr-CH"/>
        </w:rPr>
        <w:footnoteReference w:id="17"/>
      </w:r>
      <w:r>
        <w:rPr>
          <w:rFonts w:hint="eastAsia"/>
          <w:vertAlign w:val="superscript"/>
          <w:lang w:val="fr-CH"/>
        </w:rPr>
        <w:t xml:space="preserve"> </w:t>
      </w:r>
      <w:r w:rsidRPr="00243A1F">
        <w:rPr>
          <w:lang w:val="fr-CH"/>
        </w:rPr>
        <w:t>在第</w:t>
      </w:r>
      <w:r w:rsidRPr="00243A1F">
        <w:rPr>
          <w:lang w:val="fr-CH"/>
        </w:rPr>
        <w:t>6</w:t>
      </w:r>
      <w:r w:rsidRPr="00243A1F">
        <w:rPr>
          <w:lang w:val="fr-CH"/>
        </w:rPr>
        <w:t>条中规定设定行使知情权的基础和原则</w:t>
      </w:r>
      <w:r w:rsidRPr="00243A1F">
        <w:rPr>
          <w:lang w:val="fr-CH"/>
        </w:rPr>
        <w:t>(2007</w:t>
      </w:r>
      <w:r w:rsidRPr="00243A1F">
        <w:rPr>
          <w:lang w:val="fr-CH"/>
        </w:rPr>
        <w:t>年</w:t>
      </w:r>
      <w:r w:rsidRPr="00243A1F">
        <w:rPr>
          <w:lang w:val="fr-CH"/>
        </w:rPr>
        <w:t>)</w:t>
      </w:r>
      <w:r w:rsidRPr="00243A1F">
        <w:rPr>
          <w:lang w:val="fr-CH"/>
        </w:rPr>
        <w:t>；在第</w:t>
      </w:r>
      <w:r w:rsidRPr="00243A1F">
        <w:rPr>
          <w:lang w:val="fr-CH"/>
        </w:rPr>
        <w:t>16</w:t>
      </w:r>
      <w:r w:rsidRPr="00243A1F">
        <w:rPr>
          <w:lang w:val="fr-CH"/>
        </w:rPr>
        <w:t>条中规定承认保护个人资料的权利</w:t>
      </w:r>
      <w:r w:rsidRPr="00243A1F">
        <w:rPr>
          <w:lang w:val="fr-CH"/>
        </w:rPr>
        <w:t>(2009</w:t>
      </w:r>
      <w:r w:rsidRPr="00243A1F">
        <w:rPr>
          <w:lang w:val="fr-CH"/>
        </w:rPr>
        <w:t>年</w:t>
      </w:r>
      <w:r w:rsidRPr="00243A1F">
        <w:rPr>
          <w:lang w:val="fr-CH"/>
        </w:rPr>
        <w:t>)</w:t>
      </w:r>
      <w:r w:rsidRPr="00243A1F">
        <w:rPr>
          <w:lang w:val="fr-CH"/>
        </w:rPr>
        <w:t>；</w:t>
      </w:r>
      <w:r>
        <w:rPr>
          <w:rStyle w:val="a9"/>
          <w:rFonts w:eastAsia="宋体"/>
          <w:lang w:val="fr-CH"/>
        </w:rPr>
        <w:footnoteReference w:id="18"/>
      </w:r>
      <w:r>
        <w:rPr>
          <w:rFonts w:hint="eastAsia"/>
          <w:vertAlign w:val="superscript"/>
          <w:lang w:val="fr-CH"/>
        </w:rPr>
        <w:t xml:space="preserve"> </w:t>
      </w:r>
      <w:r w:rsidRPr="00243A1F">
        <w:rPr>
          <w:lang w:val="fr-CH"/>
        </w:rPr>
        <w:t>第</w:t>
      </w:r>
      <w:r w:rsidRPr="00243A1F">
        <w:rPr>
          <w:lang w:val="fr-CH"/>
        </w:rPr>
        <w:t>17</w:t>
      </w:r>
      <w:r w:rsidRPr="00243A1F">
        <w:rPr>
          <w:lang w:val="fr-CH"/>
        </w:rPr>
        <w:t>条规定建立损害赔偿机制</w:t>
      </w:r>
      <w:r w:rsidRPr="00243A1F">
        <w:rPr>
          <w:lang w:val="fr-CH"/>
        </w:rPr>
        <w:t>(2010</w:t>
      </w:r>
      <w:r w:rsidRPr="00243A1F">
        <w:rPr>
          <w:lang w:val="fr-CH"/>
        </w:rPr>
        <w:t>年</w:t>
      </w:r>
      <w:r w:rsidRPr="00243A1F">
        <w:rPr>
          <w:lang w:val="fr-CH"/>
        </w:rPr>
        <w:t>)</w:t>
      </w:r>
      <w:r w:rsidRPr="00243A1F">
        <w:rPr>
          <w:lang w:val="fr-CH"/>
        </w:rPr>
        <w:t>；</w:t>
      </w:r>
      <w:r>
        <w:rPr>
          <w:rStyle w:val="a9"/>
          <w:rFonts w:eastAsia="宋体"/>
          <w:lang w:val="fr-CH"/>
        </w:rPr>
        <w:footnoteReference w:id="19"/>
      </w:r>
      <w:r>
        <w:rPr>
          <w:rFonts w:hint="eastAsia"/>
          <w:vertAlign w:val="superscript"/>
          <w:lang w:val="fr-CH"/>
        </w:rPr>
        <w:t xml:space="preserve"> </w:t>
      </w:r>
      <w:r w:rsidRPr="00243A1F">
        <w:rPr>
          <w:lang w:val="fr-CH"/>
        </w:rPr>
        <w:t>第</w:t>
      </w:r>
      <w:r w:rsidRPr="00243A1F">
        <w:rPr>
          <w:lang w:val="fr-CH"/>
        </w:rPr>
        <w:t>19</w:t>
      </w:r>
      <w:r w:rsidRPr="00243A1F">
        <w:rPr>
          <w:lang w:val="fr-CH"/>
        </w:rPr>
        <w:t>条规定将贩运人口定为刑事犯罪</w:t>
      </w:r>
      <w:r w:rsidRPr="00243A1F">
        <w:rPr>
          <w:lang w:val="fr-CH"/>
        </w:rPr>
        <w:t>(2010</w:t>
      </w:r>
      <w:r w:rsidRPr="00243A1F">
        <w:rPr>
          <w:lang w:val="fr-CH"/>
        </w:rPr>
        <w:t>年</w:t>
      </w:r>
      <w:r w:rsidRPr="00243A1F">
        <w:rPr>
          <w:lang w:val="fr-CH"/>
        </w:rPr>
        <w:t>)</w:t>
      </w:r>
      <w:r w:rsidRPr="00243A1F">
        <w:rPr>
          <w:lang w:val="fr-CH"/>
        </w:rPr>
        <w:t>；</w:t>
      </w:r>
      <w:r>
        <w:rPr>
          <w:rStyle w:val="a9"/>
          <w:rFonts w:eastAsia="宋体"/>
          <w:lang w:val="fr-CH"/>
        </w:rPr>
        <w:footnoteReference w:id="20"/>
      </w:r>
      <w:r>
        <w:rPr>
          <w:rFonts w:hint="eastAsia"/>
          <w:vertAlign w:val="superscript"/>
          <w:lang w:val="fr-CH"/>
        </w:rPr>
        <w:t xml:space="preserve"> </w:t>
      </w:r>
      <w:r w:rsidRPr="00243A1F">
        <w:rPr>
          <w:lang w:val="fr-CH"/>
        </w:rPr>
        <w:t>第</w:t>
      </w:r>
      <w:r w:rsidRPr="00243A1F">
        <w:rPr>
          <w:lang w:val="fr-CH"/>
        </w:rPr>
        <w:t>4</w:t>
      </w:r>
      <w:r w:rsidRPr="00243A1F">
        <w:rPr>
          <w:lang w:val="fr-CH"/>
        </w:rPr>
        <w:t>条规定国</w:t>
      </w:r>
      <w:r w:rsidRPr="00FA0D68">
        <w:rPr>
          <w:spacing w:val="5"/>
          <w:lang w:val="fr-CH"/>
        </w:rPr>
        <w:t>家行为应遵循儿童的最高利益原则</w:t>
      </w:r>
      <w:r w:rsidRPr="00FA0D68">
        <w:rPr>
          <w:spacing w:val="5"/>
          <w:lang w:val="fr-CH"/>
        </w:rPr>
        <w:t>(2011</w:t>
      </w:r>
      <w:r w:rsidRPr="00FA0D68">
        <w:rPr>
          <w:spacing w:val="5"/>
          <w:lang w:val="fr-CH"/>
        </w:rPr>
        <w:t>年</w:t>
      </w:r>
      <w:r w:rsidRPr="00FA0D68">
        <w:rPr>
          <w:spacing w:val="5"/>
          <w:lang w:val="fr-CH"/>
        </w:rPr>
        <w:t>)</w:t>
      </w:r>
      <w:r w:rsidRPr="00FA0D68">
        <w:rPr>
          <w:spacing w:val="5"/>
          <w:lang w:val="fr-CH"/>
        </w:rPr>
        <w:t>；</w:t>
      </w:r>
      <w:r w:rsidRPr="00FA0D68">
        <w:rPr>
          <w:rStyle w:val="a9"/>
          <w:rFonts w:eastAsia="宋体"/>
          <w:spacing w:val="5"/>
          <w:lang w:val="fr-CH"/>
        </w:rPr>
        <w:footnoteReference w:id="21"/>
      </w:r>
      <w:r w:rsidRPr="00FA0D68">
        <w:rPr>
          <w:rFonts w:hint="eastAsia"/>
          <w:spacing w:val="5"/>
          <w:vertAlign w:val="superscript"/>
          <w:lang w:val="fr-CH"/>
        </w:rPr>
        <w:t xml:space="preserve"> </w:t>
      </w:r>
      <w:r w:rsidRPr="00FA0D68">
        <w:rPr>
          <w:spacing w:val="5"/>
          <w:lang w:val="fr-CH"/>
        </w:rPr>
        <w:t>第</w:t>
      </w:r>
      <w:r w:rsidRPr="00FA0D68">
        <w:rPr>
          <w:spacing w:val="5"/>
          <w:lang w:val="fr-CH"/>
        </w:rPr>
        <w:t>4</w:t>
      </w:r>
      <w:r w:rsidRPr="00FA0D68">
        <w:rPr>
          <w:spacing w:val="5"/>
          <w:lang w:val="fr-CH"/>
        </w:rPr>
        <w:t>条规定承认食品权</w:t>
      </w:r>
      <w:r w:rsidRPr="00FA0D68">
        <w:rPr>
          <w:spacing w:val="5"/>
          <w:lang w:val="fr-CH"/>
        </w:rPr>
        <w:t>(2011</w:t>
      </w:r>
      <w:r w:rsidRPr="00FA0D68">
        <w:rPr>
          <w:lang w:val="fr-CH"/>
        </w:rPr>
        <w:t>年</w:t>
      </w:r>
      <w:r w:rsidRPr="00FA0D68">
        <w:rPr>
          <w:lang w:val="fr-CH"/>
        </w:rPr>
        <w:t>)</w:t>
      </w:r>
      <w:r w:rsidRPr="00FA0D68">
        <w:rPr>
          <w:lang w:val="fr-CH"/>
        </w:rPr>
        <w:t>；</w:t>
      </w:r>
      <w:r>
        <w:rPr>
          <w:rStyle w:val="a9"/>
          <w:rFonts w:eastAsia="宋体"/>
          <w:lang w:val="fr-CH"/>
        </w:rPr>
        <w:footnoteReference w:id="22"/>
      </w:r>
      <w:r>
        <w:rPr>
          <w:rFonts w:hint="eastAsia"/>
          <w:vertAlign w:val="superscript"/>
          <w:lang w:val="fr-CH"/>
        </w:rPr>
        <w:t xml:space="preserve"> </w:t>
      </w:r>
      <w:r w:rsidRPr="00243A1F">
        <w:rPr>
          <w:lang w:val="fr-CH"/>
        </w:rPr>
        <w:t>第</w:t>
      </w:r>
      <w:r w:rsidRPr="00243A1F">
        <w:rPr>
          <w:lang w:val="fr-CH"/>
        </w:rPr>
        <w:t>4</w:t>
      </w:r>
      <w:r w:rsidRPr="00243A1F">
        <w:rPr>
          <w:lang w:val="fr-CH"/>
        </w:rPr>
        <w:t>条规定国家保障用水权和享有健康环境的权利</w:t>
      </w:r>
      <w:r w:rsidRPr="00243A1F">
        <w:rPr>
          <w:lang w:val="fr-CH"/>
        </w:rPr>
        <w:t>(2011</w:t>
      </w:r>
      <w:r w:rsidRPr="00243A1F">
        <w:rPr>
          <w:lang w:val="fr-CH"/>
        </w:rPr>
        <w:t>年</w:t>
      </w:r>
      <w:r w:rsidRPr="00243A1F">
        <w:rPr>
          <w:lang w:val="fr-CH"/>
        </w:rPr>
        <w:t>)</w:t>
      </w:r>
      <w:r w:rsidRPr="00243A1F">
        <w:rPr>
          <w:lang w:val="fr-CH"/>
        </w:rPr>
        <w:t>；</w:t>
      </w:r>
      <w:r>
        <w:rPr>
          <w:rStyle w:val="a9"/>
          <w:rFonts w:eastAsia="宋体"/>
          <w:lang w:val="fr-CH"/>
        </w:rPr>
        <w:footnoteReference w:id="23"/>
      </w:r>
      <w:r>
        <w:rPr>
          <w:rFonts w:hint="eastAsia"/>
          <w:vertAlign w:val="superscript"/>
          <w:lang w:val="fr-CH"/>
        </w:rPr>
        <w:t xml:space="preserve"> </w:t>
      </w:r>
      <w:r w:rsidRPr="00243A1F">
        <w:rPr>
          <w:lang w:val="fr-CH"/>
        </w:rPr>
        <w:t>第</w:t>
      </w:r>
      <w:r w:rsidRPr="00243A1F">
        <w:rPr>
          <w:lang w:val="fr-CH"/>
        </w:rPr>
        <w:t>3</w:t>
      </w:r>
      <w:r w:rsidRPr="00243A1F">
        <w:rPr>
          <w:lang w:val="fr-CH"/>
        </w:rPr>
        <w:t>条规定将免费义务基础教育的覆盖面扩展到中高等教育</w:t>
      </w:r>
      <w:r w:rsidRPr="00243A1F">
        <w:rPr>
          <w:lang w:val="fr-CH"/>
        </w:rPr>
        <w:t>(2012</w:t>
      </w:r>
      <w:r w:rsidRPr="00243A1F">
        <w:rPr>
          <w:lang w:val="fr-CH"/>
        </w:rPr>
        <w:t>年</w:t>
      </w:r>
      <w:r w:rsidRPr="00243A1F">
        <w:rPr>
          <w:lang w:val="fr-CH"/>
        </w:rPr>
        <w:t>)</w:t>
      </w:r>
      <w:r w:rsidRPr="00243A1F">
        <w:rPr>
          <w:lang w:val="fr-CH"/>
        </w:rPr>
        <w:t>；</w:t>
      </w:r>
      <w:r>
        <w:rPr>
          <w:rStyle w:val="a9"/>
          <w:rFonts w:eastAsia="宋体"/>
          <w:lang w:val="fr-CH"/>
        </w:rPr>
        <w:footnoteReference w:id="24"/>
      </w:r>
      <w:r>
        <w:rPr>
          <w:rFonts w:hint="eastAsia"/>
          <w:vertAlign w:val="superscript"/>
          <w:lang w:val="fr-CH"/>
        </w:rPr>
        <w:t xml:space="preserve"> </w:t>
      </w:r>
      <w:r w:rsidRPr="00243A1F">
        <w:rPr>
          <w:lang w:val="fr-CH"/>
        </w:rPr>
        <w:t>第</w:t>
      </w:r>
      <w:r w:rsidRPr="00243A1F">
        <w:rPr>
          <w:lang w:val="fr-CH"/>
        </w:rPr>
        <w:t>73</w:t>
      </w:r>
      <w:r w:rsidRPr="00243A1F">
        <w:rPr>
          <w:lang w:val="fr-CH"/>
        </w:rPr>
        <w:t>条规定将侵犯信息权、言论自由权或出版自由权的犯罪行为追加到联邦当局承认的被普通法认定的犯罪中；</w:t>
      </w:r>
      <w:r>
        <w:rPr>
          <w:rStyle w:val="a9"/>
          <w:rFonts w:eastAsia="宋体"/>
          <w:lang w:val="fr-CH"/>
        </w:rPr>
        <w:footnoteReference w:id="25"/>
      </w:r>
      <w:r>
        <w:rPr>
          <w:rFonts w:hint="eastAsia"/>
          <w:vertAlign w:val="superscript"/>
          <w:lang w:val="fr-CH"/>
        </w:rPr>
        <w:t xml:space="preserve"> </w:t>
      </w:r>
      <w:r w:rsidRPr="00243A1F">
        <w:rPr>
          <w:lang w:val="fr-CH"/>
        </w:rPr>
        <w:t>第</w:t>
      </w:r>
      <w:r w:rsidRPr="00243A1F">
        <w:rPr>
          <w:lang w:val="fr-CH"/>
        </w:rPr>
        <w:t>3</w:t>
      </w:r>
      <w:r w:rsidRPr="00243A1F">
        <w:rPr>
          <w:lang w:val="fr-CH"/>
        </w:rPr>
        <w:t>条规定要确立素质教育的体制基础</w:t>
      </w:r>
      <w:r w:rsidRPr="00243A1F">
        <w:rPr>
          <w:lang w:val="fr-CH"/>
        </w:rPr>
        <w:t>(2013</w:t>
      </w:r>
      <w:r w:rsidRPr="00243A1F">
        <w:rPr>
          <w:lang w:val="fr-CH"/>
        </w:rPr>
        <w:t>年</w:t>
      </w:r>
      <w:r w:rsidRPr="00243A1F">
        <w:rPr>
          <w:lang w:val="fr-CH"/>
        </w:rPr>
        <w:t>)</w:t>
      </w:r>
      <w:r w:rsidRPr="00243A1F">
        <w:rPr>
          <w:lang w:val="fr-CH"/>
        </w:rPr>
        <w:t>；</w:t>
      </w:r>
      <w:r>
        <w:rPr>
          <w:rStyle w:val="a9"/>
          <w:rFonts w:eastAsia="宋体"/>
          <w:lang w:val="fr-CH"/>
        </w:rPr>
        <w:footnoteReference w:id="26"/>
      </w:r>
      <w:r>
        <w:rPr>
          <w:rFonts w:hint="eastAsia"/>
          <w:vertAlign w:val="superscript"/>
          <w:lang w:val="fr-CH"/>
        </w:rPr>
        <w:t xml:space="preserve"> </w:t>
      </w:r>
      <w:r w:rsidRPr="00243A1F">
        <w:rPr>
          <w:lang w:val="fr-CH"/>
        </w:rPr>
        <w:t>第</w:t>
      </w:r>
      <w:r w:rsidRPr="00243A1F">
        <w:rPr>
          <w:lang w:val="fr-CH"/>
        </w:rPr>
        <w:t>4</w:t>
      </w:r>
      <w:r w:rsidRPr="00C7001D">
        <w:rPr>
          <w:spacing w:val="-2"/>
          <w:lang w:val="fr-CH"/>
        </w:rPr>
        <w:t>条规定，明确承认所有人的身份权以及在出生后立即进行登记的权利</w:t>
      </w:r>
      <w:r w:rsidRPr="00C7001D">
        <w:rPr>
          <w:spacing w:val="-2"/>
          <w:lang w:val="fr-CH"/>
        </w:rPr>
        <w:t>(2014</w:t>
      </w:r>
      <w:r w:rsidRPr="00C7001D">
        <w:rPr>
          <w:spacing w:val="-2"/>
          <w:lang w:val="fr-CH"/>
        </w:rPr>
        <w:t>年</w:t>
      </w:r>
      <w:r w:rsidRPr="00C7001D">
        <w:rPr>
          <w:spacing w:val="-2"/>
          <w:lang w:val="fr-CH"/>
        </w:rPr>
        <w:t>)</w:t>
      </w:r>
      <w:r w:rsidRPr="00C7001D">
        <w:rPr>
          <w:spacing w:val="-2"/>
          <w:lang w:val="fr-CH"/>
        </w:rPr>
        <w:t>；</w:t>
      </w:r>
      <w:r w:rsidRPr="00C7001D">
        <w:rPr>
          <w:rStyle w:val="a9"/>
          <w:rFonts w:eastAsia="宋体"/>
          <w:spacing w:val="-2"/>
          <w:lang w:val="fr-CH"/>
        </w:rPr>
        <w:footnoteReference w:id="27"/>
      </w:r>
      <w:r w:rsidRPr="00C7001D">
        <w:rPr>
          <w:rFonts w:hint="eastAsia"/>
          <w:spacing w:val="-2"/>
          <w:vertAlign w:val="superscript"/>
          <w:lang w:val="fr-CH"/>
        </w:rPr>
        <w:t xml:space="preserve"> </w:t>
      </w:r>
      <w:r w:rsidRPr="00243A1F">
        <w:rPr>
          <w:lang w:val="fr-CH"/>
        </w:rPr>
        <w:t>第</w:t>
      </w:r>
      <w:r w:rsidRPr="00243A1F">
        <w:rPr>
          <w:lang w:val="fr-CH"/>
        </w:rPr>
        <w:t>123</w:t>
      </w:r>
      <w:r w:rsidRPr="00243A1F">
        <w:rPr>
          <w:lang w:val="fr-CH"/>
        </w:rPr>
        <w:t>条规定将准予就业的最低年龄从</w:t>
      </w:r>
      <w:r w:rsidRPr="00243A1F">
        <w:rPr>
          <w:lang w:val="fr-CH"/>
        </w:rPr>
        <w:t>14</w:t>
      </w:r>
      <w:r w:rsidRPr="00243A1F">
        <w:rPr>
          <w:lang w:val="fr-CH"/>
        </w:rPr>
        <w:t>岁提高到</w:t>
      </w:r>
      <w:r w:rsidRPr="00243A1F">
        <w:rPr>
          <w:lang w:val="fr-CH"/>
        </w:rPr>
        <w:t>15</w:t>
      </w:r>
      <w:r w:rsidRPr="00243A1F">
        <w:rPr>
          <w:lang w:val="fr-CH"/>
        </w:rPr>
        <w:t>岁</w:t>
      </w:r>
      <w:r w:rsidRPr="00243A1F">
        <w:rPr>
          <w:lang w:val="fr-CH"/>
        </w:rPr>
        <w:t>(2014</w:t>
      </w:r>
      <w:r w:rsidRPr="00243A1F">
        <w:rPr>
          <w:lang w:val="fr-CH"/>
        </w:rPr>
        <w:t>年</w:t>
      </w:r>
      <w:r w:rsidRPr="00243A1F">
        <w:rPr>
          <w:lang w:val="fr-CH"/>
        </w:rPr>
        <w:t>)</w:t>
      </w:r>
      <w:r>
        <w:rPr>
          <w:rStyle w:val="a9"/>
          <w:rFonts w:eastAsia="宋体"/>
          <w:lang w:val="fr-CH"/>
        </w:rPr>
        <w:footnoteReference w:id="28"/>
      </w:r>
      <w:r w:rsidRPr="00243A1F">
        <w:rPr>
          <w:lang w:val="fr-CH"/>
        </w:rPr>
        <w:t>，第</w:t>
      </w:r>
      <w:r w:rsidRPr="00243A1F">
        <w:rPr>
          <w:lang w:val="fr-CH"/>
        </w:rPr>
        <w:t>2</w:t>
      </w:r>
      <w:r w:rsidRPr="00243A1F">
        <w:rPr>
          <w:lang w:val="fr-CH"/>
        </w:rPr>
        <w:t>条规定，承认土著妇女和男子在平等条件下享有选举权和被选举权，以及担任公共职位和民选职位的权利</w:t>
      </w:r>
      <w:r w:rsidRPr="00243A1F">
        <w:rPr>
          <w:lang w:val="fr-CH"/>
        </w:rPr>
        <w:t>(2015</w:t>
      </w:r>
      <w:r w:rsidRPr="00243A1F">
        <w:rPr>
          <w:lang w:val="fr-CH"/>
        </w:rPr>
        <w:t>年</w:t>
      </w:r>
      <w:r w:rsidRPr="00243A1F">
        <w:rPr>
          <w:lang w:val="fr-CH"/>
        </w:rPr>
        <w:t>)</w:t>
      </w:r>
      <w:r w:rsidRPr="00243A1F">
        <w:rPr>
          <w:lang w:val="fr-CH"/>
        </w:rPr>
        <w:t>；</w:t>
      </w:r>
      <w:r>
        <w:rPr>
          <w:rStyle w:val="a9"/>
          <w:rFonts w:eastAsia="宋体"/>
          <w:lang w:val="fr-CH"/>
        </w:rPr>
        <w:footnoteReference w:id="29"/>
      </w:r>
      <w:r>
        <w:rPr>
          <w:rFonts w:hint="eastAsia"/>
          <w:vertAlign w:val="superscript"/>
          <w:lang w:val="fr-CH"/>
        </w:rPr>
        <w:t xml:space="preserve"> </w:t>
      </w:r>
      <w:r w:rsidRPr="00243A1F">
        <w:rPr>
          <w:lang w:val="fr-CH"/>
        </w:rPr>
        <w:t>第</w:t>
      </w:r>
      <w:r w:rsidRPr="00243A1F">
        <w:rPr>
          <w:lang w:val="fr-CH"/>
        </w:rPr>
        <w:t>73</w:t>
      </w:r>
      <w:r w:rsidRPr="00243A1F">
        <w:rPr>
          <w:lang w:val="fr-CH"/>
        </w:rPr>
        <w:t>条规定，合众国国会有权颁布国家法律，其中至少应明确对强迫失踪、其他剥夺自由的形式、酷刑及其他残忍、不人</w:t>
      </w:r>
      <w:r w:rsidRPr="00C7001D">
        <w:rPr>
          <w:spacing w:val="-2"/>
          <w:lang w:val="fr-CH"/>
        </w:rPr>
        <w:t>道或有辱人格的待遇或处罚行为的刑事定罪类型及其相应的惩治办法</w:t>
      </w:r>
      <w:r w:rsidRPr="00C7001D">
        <w:rPr>
          <w:spacing w:val="-2"/>
          <w:lang w:val="fr-CH"/>
        </w:rPr>
        <w:t>(2015</w:t>
      </w:r>
      <w:r w:rsidRPr="00C7001D">
        <w:rPr>
          <w:spacing w:val="-2"/>
          <w:lang w:val="fr-CH"/>
        </w:rPr>
        <w:t>年</w:t>
      </w:r>
      <w:r w:rsidRPr="00C7001D">
        <w:rPr>
          <w:spacing w:val="-2"/>
          <w:lang w:val="fr-CH"/>
        </w:rPr>
        <w:t>)</w:t>
      </w:r>
      <w:r w:rsidRPr="00C7001D">
        <w:rPr>
          <w:spacing w:val="-2"/>
          <w:lang w:val="fr-CH"/>
        </w:rPr>
        <w:t>。</w:t>
      </w:r>
      <w:r w:rsidRPr="00C7001D">
        <w:rPr>
          <w:rStyle w:val="a9"/>
          <w:rFonts w:eastAsia="宋体"/>
          <w:spacing w:val="-2"/>
          <w:lang w:val="fr-CH"/>
        </w:rPr>
        <w:footnoteReference w:id="30"/>
      </w:r>
    </w:p>
    <w:p w:rsidR="00715903" w:rsidRPr="00243A1F" w:rsidRDefault="00715903" w:rsidP="00715903">
      <w:pPr>
        <w:pStyle w:val="SingleTxtGC"/>
        <w:rPr>
          <w:bCs/>
          <w:lang w:val="es-ES"/>
        </w:rPr>
      </w:pPr>
      <w:r w:rsidRPr="00243A1F">
        <w:rPr>
          <w:lang w:val="es-ES"/>
        </w:rPr>
        <w:t>74.</w:t>
      </w:r>
      <w:r>
        <w:rPr>
          <w:lang w:val="es-ES"/>
        </w:rPr>
        <w:t xml:space="preserve">  </w:t>
      </w:r>
      <w:r w:rsidRPr="00243A1F">
        <w:t>需着重指出的是，墨西哥颁布了三项对人权事务有积极影响的宪法改革内容：对公共安全和刑事司法制度体系的改革</w:t>
      </w:r>
      <w:r w:rsidRPr="00243A1F">
        <w:t>(2008</w:t>
      </w:r>
      <w:r w:rsidRPr="00243A1F">
        <w:t>年</w:t>
      </w:r>
      <w:r w:rsidRPr="00243A1F">
        <w:t>)</w:t>
      </w:r>
      <w:r w:rsidRPr="00243A1F">
        <w:t>，对宪法审判的改革</w:t>
      </w:r>
      <w:r w:rsidRPr="00243A1F">
        <w:t>(2011</w:t>
      </w:r>
      <w:r w:rsidRPr="00243A1F">
        <w:t>年</w:t>
      </w:r>
      <w:r w:rsidRPr="00243A1F">
        <w:t>)</w:t>
      </w:r>
      <w:r w:rsidRPr="00243A1F">
        <w:t>和在人权领域的改革</w:t>
      </w:r>
      <w:r w:rsidRPr="00243A1F">
        <w:t>(2011</w:t>
      </w:r>
      <w:r w:rsidRPr="00243A1F">
        <w:t>年</w:t>
      </w:r>
      <w:r w:rsidRPr="00243A1F">
        <w:t>)</w:t>
      </w:r>
      <w:r w:rsidRPr="00243A1F">
        <w:t>；这些规定的逐步落实意味着在使国内法律规定与国际人权法相统一方面取得了重大进步。</w:t>
      </w:r>
    </w:p>
    <w:p w:rsidR="00715903" w:rsidRPr="00243A1F" w:rsidRDefault="00715903" w:rsidP="00715903">
      <w:pPr>
        <w:pStyle w:val="SingleTxtGC"/>
        <w:rPr>
          <w:lang w:val="es-ES"/>
        </w:rPr>
      </w:pPr>
      <w:r w:rsidRPr="00243A1F">
        <w:rPr>
          <w:lang w:val="es-ES"/>
        </w:rPr>
        <w:t>75.</w:t>
      </w:r>
      <w:r>
        <w:rPr>
          <w:lang w:val="es-ES"/>
        </w:rPr>
        <w:t xml:space="preserve">  </w:t>
      </w:r>
      <w:r w:rsidRPr="00243A1F">
        <w:t>这些宪法改革以及在立法上取得的进步，意味着在漫长的法治事业道路上迈出了重要的第一步，因为这些规定的实施落实，要求在国家机构的结构和职能上作出深刻转变。但是，对于墨西哥在保护人权方面的法律框架的发展演变，一方面应当将之视为一项由国家机构的工作和民间社会的努力所取得的值得庆祝的胜利，另一方面，应当继续推进在这项需要所有利益攸关方共同努力和合作的事业上前进的脚步。</w:t>
      </w:r>
    </w:p>
    <w:p w:rsidR="00715903" w:rsidRPr="00243A1F" w:rsidRDefault="00715903" w:rsidP="00715903">
      <w:pPr>
        <w:pStyle w:val="SingleTxtGC"/>
        <w:rPr>
          <w:lang w:val="es-ES"/>
        </w:rPr>
      </w:pPr>
      <w:r w:rsidRPr="00243A1F">
        <w:rPr>
          <w:lang w:val="es-ES"/>
        </w:rPr>
        <w:t>76.</w:t>
      </w:r>
      <w:r>
        <w:rPr>
          <w:lang w:val="es-ES"/>
        </w:rPr>
        <w:t xml:space="preserve">  </w:t>
      </w:r>
      <w:r w:rsidRPr="00243A1F">
        <w:t>2008</w:t>
      </w:r>
      <w:r w:rsidRPr="00243A1F">
        <w:t>年</w:t>
      </w:r>
      <w:r w:rsidRPr="00243A1F">
        <w:t>6</w:t>
      </w:r>
      <w:r w:rsidRPr="00243A1F">
        <w:t>月</w:t>
      </w:r>
      <w:r w:rsidRPr="00243A1F">
        <w:t>18</w:t>
      </w:r>
      <w:r w:rsidRPr="00243A1F">
        <w:t>日在《联邦官方公报》上发布了一项关于人权的</w:t>
      </w:r>
      <w:r w:rsidRPr="00243A1F">
        <w:rPr>
          <w:rFonts w:hint="eastAsia"/>
        </w:rPr>
        <w:t>宪法修订案</w:t>
      </w:r>
      <w:r w:rsidRPr="00243A1F">
        <w:t>，以此为在墨西哥建立新的刑事司法制度奠定了基础。</w:t>
      </w:r>
      <w:r w:rsidRPr="00243A1F">
        <w:rPr>
          <w:rFonts w:hint="eastAsia"/>
        </w:rPr>
        <w:t>修订案</w:t>
      </w:r>
      <w:r w:rsidRPr="00243A1F">
        <w:t>规定，要设立一项新制度</w:t>
      </w:r>
      <w:r w:rsidRPr="00243A1F">
        <w:rPr>
          <w:rFonts w:hint="eastAsia"/>
        </w:rPr>
        <w:t>，</w:t>
      </w:r>
      <w:r w:rsidRPr="00243A1F">
        <w:t>通过强化正当程序实现尊重受害者和嫌犯的各项权利。</w:t>
      </w:r>
      <w:r w:rsidRPr="00243A1F">
        <w:rPr>
          <w:lang w:val="es-ES"/>
        </w:rPr>
        <w:t>2016</w:t>
      </w:r>
      <w:r w:rsidRPr="00243A1F">
        <w:rPr>
          <w:lang w:val="es-ES"/>
        </w:rPr>
        <w:t>年</w:t>
      </w:r>
      <w:r w:rsidRPr="00243A1F">
        <w:rPr>
          <w:lang w:val="es-ES"/>
        </w:rPr>
        <w:t>6</w:t>
      </w:r>
      <w:r w:rsidRPr="00243A1F">
        <w:rPr>
          <w:lang w:val="es-ES"/>
        </w:rPr>
        <w:t>月</w:t>
      </w:r>
      <w:r w:rsidRPr="00243A1F">
        <w:rPr>
          <w:lang w:val="es-ES"/>
        </w:rPr>
        <w:t>18</w:t>
      </w:r>
      <w:r w:rsidRPr="00243A1F">
        <w:rPr>
          <w:lang w:val="es-ES"/>
        </w:rPr>
        <w:t>日就是宪法</w:t>
      </w:r>
      <w:r w:rsidRPr="00243A1F">
        <w:rPr>
          <w:rFonts w:hint="eastAsia"/>
          <w:lang w:val="es-ES"/>
        </w:rPr>
        <w:t>修订</w:t>
      </w:r>
      <w:r w:rsidRPr="00243A1F">
        <w:rPr>
          <w:lang w:val="es-ES"/>
        </w:rPr>
        <w:t>案中规定的在全国范围内推行抗辩式刑事司法制度的最后期限。</w:t>
      </w:r>
    </w:p>
    <w:p w:rsidR="00715903" w:rsidRPr="00243A1F" w:rsidRDefault="00715903" w:rsidP="00715903">
      <w:pPr>
        <w:pStyle w:val="SingleTxtGC"/>
        <w:rPr>
          <w:lang w:val="es-ES"/>
        </w:rPr>
      </w:pPr>
      <w:r w:rsidRPr="00243A1F">
        <w:rPr>
          <w:lang w:val="es-ES"/>
        </w:rPr>
        <w:t>77.</w:t>
      </w:r>
      <w:r>
        <w:rPr>
          <w:lang w:val="es-ES"/>
        </w:rPr>
        <w:t xml:space="preserve">  </w:t>
      </w:r>
      <w:r w:rsidRPr="00243A1F">
        <w:rPr>
          <w:lang w:val="es-ES"/>
        </w:rPr>
        <w:t>通过三级政府机关的协调和共同努力，新的安全、司法检察和司法审判模式得以如期在墨西哥共和国全境推行，由此采用了更为透明、灵活的司法模式，配备了训练有素的人员，使墨西哥人民的各项人权得到正当程序保障和尊重。要实现这一体制转型，其中一个关键在于三级政府部门的警务人员。抗辩式刑事制度的运行凸显了警察作为一线责任人的作用，也就是说，警察机关工作在打击犯罪、接触市民、捍卫和保护市民权利的第一线。总之，警察是有效诉诸司法的刑事程序中的第一个环节。</w:t>
      </w:r>
    </w:p>
    <w:p w:rsidR="00715903" w:rsidRPr="00243A1F" w:rsidRDefault="00715903" w:rsidP="00715903">
      <w:pPr>
        <w:pStyle w:val="SingleTxtGC"/>
        <w:rPr>
          <w:lang w:val="es-ES"/>
        </w:rPr>
      </w:pPr>
      <w:r w:rsidRPr="00243A1F">
        <w:rPr>
          <w:lang w:val="es-ES"/>
        </w:rPr>
        <w:t>78.</w:t>
      </w:r>
      <w:r>
        <w:rPr>
          <w:lang w:val="es-ES"/>
        </w:rPr>
        <w:t xml:space="preserve">  </w:t>
      </w:r>
      <w:r w:rsidRPr="00243A1F">
        <w:rPr>
          <w:lang w:val="es-ES"/>
        </w:rPr>
        <w:t>在此背景下，联邦、州、市三级机构均承诺赋予警方《国家刑事诉讼法》和《宪法》中规定的所有及每一项必要的权力和能力。</w:t>
      </w:r>
    </w:p>
    <w:p w:rsidR="00715903" w:rsidRPr="00243A1F" w:rsidRDefault="00715903" w:rsidP="00715903">
      <w:pPr>
        <w:pStyle w:val="SingleTxtGC"/>
        <w:rPr>
          <w:lang w:val="es-ES"/>
        </w:rPr>
      </w:pPr>
      <w:r w:rsidRPr="00243A1F">
        <w:rPr>
          <w:lang w:val="es-ES"/>
        </w:rPr>
        <w:t>79.</w:t>
      </w:r>
      <w:r>
        <w:rPr>
          <w:lang w:val="es-ES"/>
        </w:rPr>
        <w:t xml:space="preserve">  </w:t>
      </w:r>
      <w:r w:rsidRPr="00243A1F">
        <w:t>具体而言，在刑事领域的改革，推动了由刑事审讯制度向抗辩式刑事司法程序的转变，这意味着确立了无罪推定原则，即所有被告，如果案件主审法官没有通过判决裁定其应对案件所承担的责任时，即认定其无罪。其他修订内容还涉及到承认所有被告有权招供或保持沉默，严禁一切隔离、恐吓或酷刑逼供；规定任何在辩护律师不在场情况下招认的供词以及任何借助侵犯基本权利的手段所取得的证据均不具备证据效力；应根据犯罪情节判处相应的合理刑期；被告享有得到正当辩护的权利，国家有义务对被告提供辩护；承认被告有权接受公开庭审审判；规定了对预防性羁押</w:t>
      </w:r>
      <w:r w:rsidRPr="00243A1F">
        <w:t>(</w:t>
      </w:r>
      <w:r w:rsidRPr="00243A1F">
        <w:t>逮捕</w:t>
      </w:r>
      <w:r w:rsidRPr="00243A1F">
        <w:t>)</w:t>
      </w:r>
      <w:r w:rsidRPr="00243A1F">
        <w:t>的限制；设立了监管法官一职；编制了犯罪黑名单；强制要求检察机关必须向司法当局申请搜查令；并规范了私人通讯。最后，</w:t>
      </w:r>
      <w:r w:rsidRPr="00243A1F">
        <w:t>2008</w:t>
      </w:r>
      <w:r w:rsidRPr="00243A1F">
        <w:t>年核准的</w:t>
      </w:r>
      <w:r w:rsidRPr="00243A1F">
        <w:rPr>
          <w:rFonts w:hint="eastAsia"/>
        </w:rPr>
        <w:t>宪法</w:t>
      </w:r>
      <w:r w:rsidRPr="00243A1F">
        <w:t>修订案在刑事领域纳入了解决争端的各项替代机制；建立了与刑事伤害修复有关的规范；对重返社会制度进行了变革，并确立了定罪量刑和依法定罪的原则。</w:t>
      </w:r>
    </w:p>
    <w:p w:rsidR="00715903" w:rsidRPr="00243A1F" w:rsidRDefault="00715903" w:rsidP="00715903">
      <w:pPr>
        <w:pStyle w:val="SingleTxtGC"/>
        <w:rPr>
          <w:lang w:val="es-ES"/>
        </w:rPr>
      </w:pPr>
      <w:r w:rsidRPr="00243A1F">
        <w:rPr>
          <w:lang w:val="es-ES"/>
        </w:rPr>
        <w:t>80.</w:t>
      </w:r>
      <w:r>
        <w:rPr>
          <w:lang w:val="es-ES"/>
        </w:rPr>
        <w:t xml:space="preserve">  </w:t>
      </w:r>
      <w:r w:rsidRPr="00243A1F">
        <w:t>2014</w:t>
      </w:r>
      <w:r w:rsidRPr="00243A1F">
        <w:t>年</w:t>
      </w:r>
      <w:r w:rsidRPr="00243A1F">
        <w:t>12</w:t>
      </w:r>
      <w:r w:rsidRPr="00243A1F">
        <w:t>月</w:t>
      </w:r>
      <w:r w:rsidRPr="00243A1F">
        <w:t>29</w:t>
      </w:r>
      <w:r w:rsidRPr="00243A1F">
        <w:t>日，在《联邦官方公报》上发布了《国家刑事纠纷替代解决机制法》，其中规定国家总检察长办公室有义务设立一个专门负责国家刑事纠纷替代解决机制的部门。针对这一任务，在</w:t>
      </w:r>
      <w:r w:rsidRPr="00243A1F">
        <w:t>2015</w:t>
      </w:r>
      <w:r w:rsidRPr="00243A1F">
        <w:t>年</w:t>
      </w:r>
      <w:r w:rsidRPr="00243A1F">
        <w:t>1-3</w:t>
      </w:r>
      <w:r w:rsidRPr="00243A1F">
        <w:t>月期间，办公室下大力气拟定出建立这一专门部门的决议草案。作为成果，</w:t>
      </w:r>
      <w:r w:rsidRPr="00243A1F">
        <w:t>2016</w:t>
      </w:r>
      <w:r w:rsidRPr="00243A1F">
        <w:t>年</w:t>
      </w:r>
      <w:r w:rsidRPr="00243A1F">
        <w:t>1</w:t>
      </w:r>
      <w:r w:rsidRPr="00243A1F">
        <w:t>月</w:t>
      </w:r>
      <w:r w:rsidRPr="00243A1F">
        <w:t>15</w:t>
      </w:r>
      <w:r w:rsidRPr="00243A1F">
        <w:t>日在《联邦官方公报》上发布了关于成立刑事纠纷替代解决机制行政主管部门的决议。之后，</w:t>
      </w:r>
      <w:r w:rsidRPr="00243A1F">
        <w:t>2015</w:t>
      </w:r>
      <w:r w:rsidRPr="00243A1F">
        <w:t>年</w:t>
      </w:r>
      <w:r w:rsidRPr="00243A1F">
        <w:t>8</w:t>
      </w:r>
      <w:r w:rsidRPr="00243A1F">
        <w:t>月</w:t>
      </w:r>
      <w:r w:rsidRPr="00243A1F">
        <w:t>21</w:t>
      </w:r>
      <w:r w:rsidRPr="00243A1F">
        <w:t>日，国家执法委员会批准通过了</w:t>
      </w:r>
      <w:r>
        <w:rPr>
          <w:rFonts w:hint="eastAsia"/>
        </w:rPr>
        <w:t>“</w:t>
      </w:r>
      <w:r w:rsidRPr="00243A1F">
        <w:t>关于对联邦及各区执法部门刑事纠纷替代解决机制责任单位执行人员进行培训、考核、颁发职业执照及续展执照的若干方针</w:t>
      </w:r>
      <w:r>
        <w:rPr>
          <w:rFonts w:hint="eastAsia"/>
        </w:rPr>
        <w:t>”</w:t>
      </w:r>
      <w:r w:rsidRPr="00243A1F">
        <w:t>。</w:t>
      </w:r>
    </w:p>
    <w:p w:rsidR="00715903" w:rsidRPr="00243A1F" w:rsidRDefault="00715903" w:rsidP="00715903">
      <w:pPr>
        <w:pStyle w:val="SingleTxtGC"/>
        <w:rPr>
          <w:lang w:val="es-ES"/>
        </w:rPr>
      </w:pPr>
      <w:r w:rsidRPr="00243A1F">
        <w:rPr>
          <w:lang w:val="es-ES"/>
        </w:rPr>
        <w:t>81.</w:t>
      </w:r>
      <w:r>
        <w:rPr>
          <w:lang w:val="es-ES"/>
        </w:rPr>
        <w:t xml:space="preserve">  </w:t>
      </w:r>
      <w:r w:rsidRPr="00243A1F">
        <w:t>为统一落实全国卷入刑事诉讼的当事人的人权，</w:t>
      </w:r>
      <w:r w:rsidRPr="00243A1F">
        <w:t>2013</w:t>
      </w:r>
      <w:r w:rsidRPr="00243A1F">
        <w:t>年</w:t>
      </w:r>
      <w:r w:rsidRPr="00243A1F">
        <w:t>10</w:t>
      </w:r>
      <w:r w:rsidRPr="00243A1F">
        <w:t>月</w:t>
      </w:r>
      <w:r w:rsidRPr="00243A1F">
        <w:t>8</w:t>
      </w:r>
      <w:r w:rsidRPr="00243A1F">
        <w:t>日责成国会颁布了关于统一适用于青少年的刑事诉讼程序、争端解决替代机制、刑事审判和执行判决的法律，</w:t>
      </w:r>
      <w:r>
        <w:rPr>
          <w:rStyle w:val="a9"/>
          <w:rFonts w:eastAsia="宋体"/>
        </w:rPr>
        <w:footnoteReference w:id="31"/>
      </w:r>
      <w:r>
        <w:rPr>
          <w:rFonts w:hint="eastAsia"/>
          <w:vertAlign w:val="superscript"/>
        </w:rPr>
        <w:t xml:space="preserve"> </w:t>
      </w:r>
      <w:r w:rsidRPr="00243A1F">
        <w:t>在共和国全境通用，具有联邦管辖权和普通管辖权。</w:t>
      </w:r>
    </w:p>
    <w:p w:rsidR="00715903" w:rsidRPr="00243A1F" w:rsidRDefault="00715903" w:rsidP="00715903">
      <w:pPr>
        <w:pStyle w:val="SingleTxtGC"/>
        <w:rPr>
          <w:lang w:val="es-ES"/>
        </w:rPr>
      </w:pPr>
      <w:r w:rsidRPr="00243A1F">
        <w:rPr>
          <w:lang w:val="es-ES"/>
        </w:rPr>
        <w:t>82.</w:t>
      </w:r>
      <w:r>
        <w:rPr>
          <w:lang w:val="es-ES"/>
        </w:rPr>
        <w:t xml:space="preserve">  </w:t>
      </w:r>
      <w:r w:rsidRPr="00243A1F">
        <w:rPr>
          <w:rFonts w:hint="eastAsia"/>
          <w:lang w:val="es-ES"/>
        </w:rPr>
        <w:t>如前所述</w:t>
      </w:r>
      <w:r w:rsidRPr="00243A1F">
        <w:rPr>
          <w:lang w:val="es-ES"/>
        </w:rPr>
        <w:t>，</w:t>
      </w:r>
      <w:r w:rsidRPr="00243A1F">
        <w:t>在立法方面取得的与人权事务有关的另一项重大进步，就是</w:t>
      </w:r>
      <w:r w:rsidRPr="00243A1F">
        <w:t>2011</w:t>
      </w:r>
      <w:r w:rsidRPr="00243A1F">
        <w:t>年</w:t>
      </w:r>
      <w:r w:rsidRPr="00243A1F">
        <w:t>6</w:t>
      </w:r>
      <w:r w:rsidRPr="00243A1F">
        <w:t>月</w:t>
      </w:r>
      <w:r w:rsidRPr="00243A1F">
        <w:t>6</w:t>
      </w:r>
      <w:r w:rsidRPr="00243A1F">
        <w:t>日发布在《联邦官方公报》上的关于宪法审判的《新宪法权利保护法》，其中包含了对《宪法》第</w:t>
      </w:r>
      <w:r w:rsidRPr="00243A1F">
        <w:t>94</w:t>
      </w:r>
      <w:r w:rsidRPr="00243A1F">
        <w:t>条、第</w:t>
      </w:r>
      <w:r w:rsidRPr="00243A1F">
        <w:t>103</w:t>
      </w:r>
      <w:r w:rsidRPr="00243A1F">
        <w:t>条、第</w:t>
      </w:r>
      <w:r w:rsidRPr="00243A1F">
        <w:t>104</w:t>
      </w:r>
      <w:r w:rsidRPr="00243A1F">
        <w:t>条和第</w:t>
      </w:r>
      <w:r w:rsidRPr="00243A1F">
        <w:t>107</w:t>
      </w:r>
      <w:r w:rsidRPr="00243A1F">
        <w:t>条的修订。此次改革的重要性在于对要求保护行使宪法权利的审判的保护对象进行了修改；在修改前，保护对象仅限于个体权利，如今保护的是在《宪法》以及墨西哥加入的所有人权文书中包含的各项人权。此外，对集体保护诉讼敞开了大门，由此将要求保护宪法权利的审判扩展到了没有直接受到影响的个人，根据当前要求保护宪法权利的审判的理由需要，将</w:t>
      </w:r>
      <w:r>
        <w:rPr>
          <w:rFonts w:hint="eastAsia"/>
        </w:rPr>
        <w:t>“</w:t>
      </w:r>
      <w:r w:rsidRPr="00243A1F">
        <w:t>法定权益</w:t>
      </w:r>
      <w:r>
        <w:rPr>
          <w:rFonts w:hint="eastAsia"/>
        </w:rPr>
        <w:t>”</w:t>
      </w:r>
      <w:r w:rsidRPr="00243A1F">
        <w:t>(</w:t>
      </w:r>
      <w:r w:rsidRPr="00243A1F">
        <w:t>对个人的直接影响</w:t>
      </w:r>
      <w:r w:rsidRPr="00243A1F">
        <w:t>)</w:t>
      </w:r>
      <w:r w:rsidRPr="00243A1F">
        <w:t>替换为</w:t>
      </w:r>
      <w:r>
        <w:rPr>
          <w:rFonts w:hint="eastAsia"/>
        </w:rPr>
        <w:t>“</w:t>
      </w:r>
      <w:r w:rsidRPr="00243A1F">
        <w:t>合法权益</w:t>
      </w:r>
      <w:r>
        <w:rPr>
          <w:rFonts w:hint="eastAsia"/>
        </w:rPr>
        <w:t>”</w:t>
      </w:r>
      <w:r w:rsidRPr="00243A1F">
        <w:t>(</w:t>
      </w:r>
      <w:r w:rsidRPr="00243A1F">
        <w:t>在法律领域对个人或集体的影响</w:t>
      </w:r>
      <w:r w:rsidRPr="00243A1F">
        <w:t>)</w:t>
      </w:r>
      <w:r w:rsidRPr="00243A1F">
        <w:t>。</w:t>
      </w:r>
    </w:p>
    <w:p w:rsidR="00715903" w:rsidRPr="00243A1F" w:rsidRDefault="00715903" w:rsidP="00715903">
      <w:pPr>
        <w:pStyle w:val="SingleTxtGC"/>
      </w:pPr>
      <w:r w:rsidRPr="00243A1F">
        <w:rPr>
          <w:lang w:val="es-ES"/>
        </w:rPr>
        <w:t>83.</w:t>
      </w:r>
      <w:r>
        <w:rPr>
          <w:lang w:val="es-ES"/>
        </w:rPr>
        <w:t xml:space="preserve">  </w:t>
      </w:r>
      <w:r w:rsidRPr="00243A1F">
        <w:t>这一改革的结果就是，在大多数领域，对于宣告法规制度违宪的判决，如今对在设定条件下的全体人员都具有普遍效力，不再专门局限于被告一方。因此，改革就是要通过要求保护宪法权利的审判来保护人们免受一般法律法规、公共权力机关或个人的作为或不作为的侵害，无论是由单个还是由两个或两个以上人员共同促成的，由此确定了共同影响这一概念，这是保护各项社会权利的执行基础。</w:t>
      </w:r>
      <w:r w:rsidRPr="00243A1F">
        <w:rPr>
          <w:rFonts w:hint="eastAsia"/>
        </w:rPr>
        <w:t>此次</w:t>
      </w:r>
      <w:r w:rsidRPr="00243A1F">
        <w:t>改革还规定了各项制裁措施，以确保更为有效地执行判决，在这些制裁措施中，特别值得一提的就是对拒绝遵守要求保护宪法权利的决议的工作人员或当局予以免职或诉诸刑事审判。</w:t>
      </w:r>
    </w:p>
    <w:p w:rsidR="00715903" w:rsidRPr="00243A1F" w:rsidRDefault="00715903" w:rsidP="00715903">
      <w:pPr>
        <w:pStyle w:val="SingleTxtGC"/>
        <w:rPr>
          <w:lang w:val="es-ES"/>
        </w:rPr>
      </w:pPr>
      <w:r w:rsidRPr="00243A1F">
        <w:rPr>
          <w:lang w:val="es-ES"/>
        </w:rPr>
        <w:t>84.</w:t>
      </w:r>
      <w:r>
        <w:rPr>
          <w:lang w:val="es-ES"/>
        </w:rPr>
        <w:t xml:space="preserve">  </w:t>
      </w:r>
      <w:r w:rsidRPr="00243A1F">
        <w:t>最后，在要求保护宪法权利的审判方面的修订案规定，合众国国会应当在宪法</w:t>
      </w:r>
      <w:r w:rsidRPr="00243A1F">
        <w:rPr>
          <w:rFonts w:hint="eastAsia"/>
        </w:rPr>
        <w:t>修订</w:t>
      </w:r>
      <w:r w:rsidRPr="00243A1F">
        <w:t>案在《联邦官方公报》上发布后四个月内对次级法进行相应的调整。通过这一改革，力图使全社会都能够受益于司法公正和宪法保护，并加强司法机关的职能权限，保护和落实《宪法》以及国际文书所</w:t>
      </w:r>
      <w:r w:rsidRPr="00243A1F">
        <w:rPr>
          <w:rFonts w:hint="eastAsia"/>
        </w:rPr>
        <w:t>载</w:t>
      </w:r>
      <w:r w:rsidRPr="00243A1F">
        <w:t>的各项人权。此外，规定由国家最高司法法院审理在对宪法的司法解释以及违宪行动方面的案件。</w:t>
      </w:r>
    </w:p>
    <w:p w:rsidR="00715903" w:rsidRPr="00243A1F" w:rsidRDefault="00715903" w:rsidP="00715903">
      <w:pPr>
        <w:pStyle w:val="SingleTxtGC"/>
        <w:rPr>
          <w:lang w:val="es-ES"/>
        </w:rPr>
      </w:pPr>
      <w:r w:rsidRPr="00243A1F">
        <w:rPr>
          <w:lang w:val="es-ES"/>
        </w:rPr>
        <w:t>85.</w:t>
      </w:r>
      <w:r>
        <w:rPr>
          <w:lang w:val="es-ES"/>
        </w:rPr>
        <w:t xml:space="preserve">  </w:t>
      </w:r>
      <w:r w:rsidRPr="00243A1F">
        <w:t>而</w:t>
      </w:r>
      <w:r w:rsidRPr="00243A1F">
        <w:t>2011</w:t>
      </w:r>
      <w:r w:rsidRPr="00243A1F">
        <w:t>年</w:t>
      </w:r>
      <w:r w:rsidRPr="00243A1F">
        <w:t>6</w:t>
      </w:r>
      <w:r w:rsidRPr="00243A1F">
        <w:t>月</w:t>
      </w:r>
      <w:r w:rsidRPr="00243A1F">
        <w:t>10</w:t>
      </w:r>
      <w:r w:rsidRPr="00243A1F">
        <w:t>日颁布的</w:t>
      </w:r>
      <w:r w:rsidRPr="00243A1F">
        <w:rPr>
          <w:rFonts w:hint="eastAsia"/>
        </w:rPr>
        <w:t>关于人权</w:t>
      </w:r>
      <w:r w:rsidRPr="00243A1F">
        <w:t>的宪法修订案，意味着在人权领域的一项重大进步，将墨西哥定为一个尊重和承认各项人权的国家。通过改革对《墨西哥合众国宪法》第</w:t>
      </w:r>
      <w:r w:rsidRPr="00243A1F">
        <w:t>1</w:t>
      </w:r>
      <w:r w:rsidRPr="00243A1F">
        <w:t>条、第</w:t>
      </w:r>
      <w:r w:rsidRPr="00243A1F">
        <w:t>3</w:t>
      </w:r>
      <w:r w:rsidRPr="00243A1F">
        <w:t>条、第</w:t>
      </w:r>
      <w:r w:rsidRPr="00243A1F">
        <w:t>11</w:t>
      </w:r>
      <w:r w:rsidRPr="00243A1F">
        <w:t>条、第</w:t>
      </w:r>
      <w:r w:rsidRPr="00243A1F">
        <w:t>15</w:t>
      </w:r>
      <w:r w:rsidRPr="00243A1F">
        <w:t>条、第</w:t>
      </w:r>
      <w:r w:rsidRPr="00243A1F">
        <w:t>18</w:t>
      </w:r>
      <w:r w:rsidRPr="00243A1F">
        <w:t>条、第</w:t>
      </w:r>
      <w:r w:rsidRPr="00243A1F">
        <w:t>29</w:t>
      </w:r>
      <w:r w:rsidRPr="00243A1F">
        <w:t>条、第</w:t>
      </w:r>
      <w:r w:rsidRPr="00243A1F">
        <w:t>33</w:t>
      </w:r>
      <w:r w:rsidRPr="00243A1F">
        <w:t>条、第</w:t>
      </w:r>
      <w:r w:rsidRPr="00243A1F">
        <w:t>89</w:t>
      </w:r>
      <w:r w:rsidRPr="00243A1F">
        <w:t>条和第</w:t>
      </w:r>
      <w:r w:rsidRPr="00243A1F">
        <w:t>102</w:t>
      </w:r>
      <w:r w:rsidRPr="00243A1F">
        <w:t>条进行了修订。</w:t>
      </w:r>
    </w:p>
    <w:p w:rsidR="00715903" w:rsidRPr="00243A1F" w:rsidRDefault="00715903" w:rsidP="00715903">
      <w:pPr>
        <w:pStyle w:val="SingleTxtGC"/>
        <w:rPr>
          <w:lang w:val="es-ES"/>
        </w:rPr>
      </w:pPr>
      <w:r w:rsidRPr="00243A1F">
        <w:rPr>
          <w:lang w:val="es-ES"/>
        </w:rPr>
        <w:t>86.</w:t>
      </w:r>
      <w:r>
        <w:rPr>
          <w:lang w:val="es-ES"/>
        </w:rPr>
        <w:t xml:space="preserve">  </w:t>
      </w:r>
      <w:r w:rsidRPr="00243A1F">
        <w:t>墨西哥《宪法》在其第一篇</w:t>
      </w:r>
      <w:r>
        <w:rPr>
          <w:rFonts w:hint="eastAsia"/>
        </w:rPr>
        <w:t>“</w:t>
      </w:r>
      <w:r w:rsidRPr="00243A1F">
        <w:t>人权</w:t>
      </w:r>
      <w:r>
        <w:rPr>
          <w:rFonts w:hint="eastAsia"/>
        </w:rPr>
        <w:t>”</w:t>
      </w:r>
      <w:r w:rsidRPr="00243A1F">
        <w:t>中规定，应当确保全国境内所有人充分享有《宪法》以及墨西哥签署的各项国际人权条约中所承认的人权。同时，改革规定将人权教育引入到国家的教育大纲中，并规定当局有义务增进、尊重、保护和保障人权。</w:t>
      </w:r>
    </w:p>
    <w:p w:rsidR="00715903" w:rsidRPr="00243A1F" w:rsidRDefault="00715903" w:rsidP="00715903">
      <w:pPr>
        <w:pStyle w:val="SingleTxtGC"/>
        <w:rPr>
          <w:lang w:val="es-ES"/>
        </w:rPr>
      </w:pPr>
      <w:r w:rsidRPr="00243A1F">
        <w:rPr>
          <w:lang w:val="es-ES"/>
        </w:rPr>
        <w:t>87.</w:t>
      </w:r>
      <w:r>
        <w:rPr>
          <w:lang w:val="es-ES"/>
        </w:rPr>
        <w:t xml:space="preserve">  </w:t>
      </w:r>
      <w:r w:rsidRPr="00243A1F">
        <w:t>通过修宪规范了对人权的限制，禁止侵犯人权并规定在任何情况下不得对人权进行制约。被核准的改革还对与外国人有关的若干宪法规定进行了修改。承认外国人享有《宪法》赋予其的各项权利，一方面赋予外国人庇护权，另一方面赋予其接受负责驱逐外国人的行政机关的聆讯的权利。</w:t>
      </w:r>
    </w:p>
    <w:p w:rsidR="00715903" w:rsidRPr="00243A1F" w:rsidRDefault="00715903" w:rsidP="00715903">
      <w:pPr>
        <w:pStyle w:val="SingleTxtGC"/>
        <w:rPr>
          <w:lang w:val="es-ES"/>
        </w:rPr>
      </w:pPr>
      <w:r w:rsidRPr="00243A1F">
        <w:rPr>
          <w:lang w:val="es-ES"/>
        </w:rPr>
        <w:t>88.</w:t>
      </w:r>
      <w:r>
        <w:rPr>
          <w:lang w:val="es-ES"/>
        </w:rPr>
        <w:t xml:space="preserve">  </w:t>
      </w:r>
      <w:r w:rsidRPr="00243A1F">
        <w:t>最后，规定要保护各类人权保护机构所承担的角色。墨西哥当局当前必须作出解释，说明在特定情况下不遵守这些机构提出的建议的理由。同样，共和国的每一个实体应当保障这些机构的预算自主权、法人资格和自有资产。最后，建议在遴选全国人权委员会成员的工作上实现社会参与，并在行政机关认为适当时，责成该委员会作为调查构成严重侵害人权事件的</w:t>
      </w:r>
      <w:r w:rsidRPr="00243A1F">
        <w:rPr>
          <w:rFonts w:hint="eastAsia"/>
        </w:rPr>
        <w:t>主管部门</w:t>
      </w:r>
      <w:r w:rsidRPr="00243A1F">
        <w:t>。</w:t>
      </w:r>
    </w:p>
    <w:p w:rsidR="00715903" w:rsidRPr="00243A1F" w:rsidRDefault="00715903" w:rsidP="00715903">
      <w:pPr>
        <w:pStyle w:val="SingleTxtGC"/>
        <w:rPr>
          <w:lang w:val="es-ES"/>
        </w:rPr>
      </w:pPr>
      <w:r w:rsidRPr="00243A1F">
        <w:rPr>
          <w:lang w:val="es-ES"/>
        </w:rPr>
        <w:t>89.</w:t>
      </w:r>
      <w:r>
        <w:rPr>
          <w:lang w:val="es-ES"/>
        </w:rPr>
        <w:t xml:space="preserve">  </w:t>
      </w:r>
      <w:r w:rsidRPr="00243A1F">
        <w:t>国家人权委员会始建于</w:t>
      </w:r>
      <w:r w:rsidRPr="00243A1F">
        <w:t>1990</w:t>
      </w:r>
      <w:r w:rsidRPr="00243A1F">
        <w:t>年，属于</w:t>
      </w:r>
      <w:r w:rsidRPr="00243A1F">
        <w:t>A</w:t>
      </w:r>
      <w:r w:rsidRPr="00243A1F">
        <w:t>类机构，遵照《巴黎原则》行事。同时还在各联邦实体和联邦区</w:t>
      </w:r>
      <w:r w:rsidRPr="00243A1F">
        <w:rPr>
          <w:rFonts w:hint="eastAsia"/>
        </w:rPr>
        <w:t>(</w:t>
      </w:r>
      <w:r w:rsidRPr="00243A1F">
        <w:rPr>
          <w:rFonts w:hint="eastAsia"/>
        </w:rPr>
        <w:t>即</w:t>
      </w:r>
      <w:r w:rsidRPr="00243A1F">
        <w:t>如今的墨西哥城</w:t>
      </w:r>
      <w:r w:rsidRPr="00243A1F">
        <w:t>)</w:t>
      </w:r>
      <w:r w:rsidRPr="00243A1F">
        <w:t>设立了</w:t>
      </w:r>
      <w:r w:rsidRPr="00243A1F">
        <w:t>32</w:t>
      </w:r>
      <w:r w:rsidRPr="00243A1F">
        <w:t>家人权机构。</w:t>
      </w:r>
      <w:r w:rsidRPr="00243A1F">
        <w:t>2011</w:t>
      </w:r>
      <w:r w:rsidRPr="00243A1F">
        <w:t>年通过进行与人权有关的宪法改革，要求地方立法必须要确保各州的人权公共组织在管理上和预算上的自主权，并确保其具备法人资格和自有资产，从而加强了这些组织的自主性。</w:t>
      </w:r>
    </w:p>
    <w:p w:rsidR="00715903" w:rsidRPr="00243A1F" w:rsidRDefault="00715903" w:rsidP="00715903">
      <w:pPr>
        <w:pStyle w:val="SingleTxtGC"/>
        <w:rPr>
          <w:lang w:val="es-ES"/>
        </w:rPr>
      </w:pPr>
      <w:r w:rsidRPr="00243A1F">
        <w:rPr>
          <w:lang w:val="es-ES"/>
        </w:rPr>
        <w:t>90.</w:t>
      </w:r>
      <w:r>
        <w:rPr>
          <w:lang w:val="es-ES"/>
        </w:rPr>
        <w:t xml:space="preserve">  </w:t>
      </w:r>
      <w:r w:rsidRPr="00243A1F">
        <w:t>在立法修订中，值得一提的是在</w:t>
      </w:r>
      <w:r w:rsidRPr="00243A1F">
        <w:t>2014</w:t>
      </w:r>
      <w:r w:rsidRPr="00243A1F">
        <w:t>年</w:t>
      </w:r>
      <w:r w:rsidRPr="00243A1F">
        <w:t>3</w:t>
      </w:r>
      <w:r w:rsidRPr="00243A1F">
        <w:t>月发布了《国家刑事诉讼法》，据此废除了当时国内</w:t>
      </w:r>
      <w:r w:rsidRPr="00243A1F">
        <w:rPr>
          <w:rFonts w:hint="eastAsia"/>
        </w:rPr>
        <w:t>现</w:t>
      </w:r>
      <w:r w:rsidRPr="00243A1F">
        <w:t>有的</w:t>
      </w:r>
      <w:r w:rsidRPr="00243A1F">
        <w:t>33</w:t>
      </w:r>
      <w:r w:rsidRPr="00243A1F">
        <w:t>部刑事诉讼法，这些被废止的法律中对刑事审判救济的规定各不相同。《国家刑事诉讼法》在全境适用，目的是对国内刑事诉讼程序作出统一的规范。同时还要着重提到对《联邦刑法典》进行的若干修订，其中需要强调的是在</w:t>
      </w:r>
      <w:r w:rsidRPr="00243A1F">
        <w:t>2013</w:t>
      </w:r>
      <w:r w:rsidRPr="00243A1F">
        <w:t>年所作的修订，据此授权联邦行政机关，当有明显迹象表明被判刑人员的人权受到严重侵犯时，有权对任何联邦管辖范围内的或者联邦区管辖范围内的罪行进行赦免。此外，值得一提的是通过</w:t>
      </w:r>
      <w:r w:rsidRPr="00243A1F">
        <w:t>2010</w:t>
      </w:r>
      <w:r w:rsidRPr="00243A1F">
        <w:t>年</w:t>
      </w:r>
      <w:r w:rsidRPr="00243A1F">
        <w:t>8</w:t>
      </w:r>
      <w:r w:rsidRPr="00243A1F">
        <w:t>月作出的修订，扩大了对侵犯人格自由发展、性心理自由和正常发展罪的索赔范围；规定对犯有腐化、色情制品、性旅游、淫媒和鸡奸</w:t>
      </w:r>
      <w:r w:rsidRPr="00243A1F">
        <w:t>18</w:t>
      </w:r>
      <w:r w:rsidRPr="00243A1F">
        <w:t>岁以下未成年人的人员不予假释，并将腐化、色情制品、性旅游、淫媒和鸡奸</w:t>
      </w:r>
      <w:r w:rsidRPr="00243A1F">
        <w:t>18</w:t>
      </w:r>
      <w:r w:rsidRPr="00243A1F">
        <w:t>岁以下未成年人的行为认定为严重犯罪。</w:t>
      </w:r>
    </w:p>
    <w:p w:rsidR="00715903" w:rsidRPr="00243A1F" w:rsidRDefault="00715903" w:rsidP="00715903">
      <w:pPr>
        <w:pStyle w:val="SingleTxtGC"/>
        <w:rPr>
          <w:lang w:val="es-ES"/>
        </w:rPr>
      </w:pPr>
      <w:r w:rsidRPr="00243A1F">
        <w:rPr>
          <w:lang w:val="es-ES"/>
        </w:rPr>
        <w:t>91.</w:t>
      </w:r>
      <w:r>
        <w:rPr>
          <w:lang w:val="es-ES"/>
        </w:rPr>
        <w:t xml:space="preserve">  </w:t>
      </w:r>
      <w:r w:rsidRPr="00243A1F">
        <w:t>值得一提的是，</w:t>
      </w:r>
      <w:r w:rsidRPr="00243A1F">
        <w:t>2013</w:t>
      </w:r>
      <w:r w:rsidRPr="00243A1F">
        <w:t>年</w:t>
      </w:r>
      <w:r w:rsidRPr="00243A1F">
        <w:t>10</w:t>
      </w:r>
      <w:r w:rsidRPr="00243A1F">
        <w:t>月，在《联邦官方公报》上发布了关于修改《</w:t>
      </w:r>
      <w:r w:rsidRPr="00243A1F">
        <w:rPr>
          <w:rFonts w:hint="eastAsia"/>
        </w:rPr>
        <w:t>墨西哥合众国</w:t>
      </w:r>
      <w:r w:rsidRPr="00243A1F">
        <w:t>宪法》第</w:t>
      </w:r>
      <w:r w:rsidRPr="00243A1F">
        <w:t>73</w:t>
      </w:r>
      <w:r w:rsidRPr="00243A1F">
        <w:t>条的法令，据此规定当非联邦罪行与联邦罪行有关联，或者与危害记者、人员或机构，从而影响、限制或减损了信息权或意见和表达自由权的罪行有关联时，联邦当局有权进行审理。</w:t>
      </w:r>
    </w:p>
    <w:p w:rsidR="00715903" w:rsidRPr="00243A1F" w:rsidRDefault="00715903" w:rsidP="00715903">
      <w:pPr>
        <w:pStyle w:val="SingleTxtGC"/>
        <w:rPr>
          <w:lang w:val="es-ES"/>
        </w:rPr>
      </w:pPr>
      <w:r w:rsidRPr="00243A1F">
        <w:rPr>
          <w:lang w:val="es-ES"/>
        </w:rPr>
        <w:t>92.</w:t>
      </w:r>
      <w:r>
        <w:rPr>
          <w:lang w:val="es-ES"/>
        </w:rPr>
        <w:t xml:space="preserve">  </w:t>
      </w:r>
      <w:r w:rsidRPr="00243A1F">
        <w:t>另一方面，在《联邦宪法》中所含的各项权利被完全纳入到了国内</w:t>
      </w:r>
      <w:r w:rsidRPr="00243A1F">
        <w:t>32</w:t>
      </w:r>
      <w:r w:rsidRPr="00243A1F">
        <w:t>个联邦实体的地方宪法中，为此或者采取了在宪法条文中明确规定纳入《联邦宪法》或国际文书所赋的各项权利，或者列出了宪法承认的各项权利的清单。但是，仍然面临将地方宪法关于人权的规定统一，并将地方法规条例与宪法规定相统一的挑战。</w:t>
      </w:r>
    </w:p>
    <w:p w:rsidR="00715903" w:rsidRPr="00243A1F" w:rsidRDefault="00715903" w:rsidP="00715903">
      <w:pPr>
        <w:pStyle w:val="SingleTxtGC"/>
        <w:rPr>
          <w:lang w:val="es-ES"/>
        </w:rPr>
      </w:pPr>
      <w:r w:rsidRPr="00243A1F">
        <w:rPr>
          <w:lang w:val="es-ES"/>
        </w:rPr>
        <w:t>93.</w:t>
      </w:r>
      <w:r>
        <w:rPr>
          <w:lang w:val="es-ES"/>
        </w:rPr>
        <w:t xml:space="preserve">  </w:t>
      </w:r>
      <w:r w:rsidRPr="00243A1F">
        <w:t>《墨西哥合众国宪法》在</w:t>
      </w:r>
      <w:r w:rsidRPr="00243A1F">
        <w:t>2005</w:t>
      </w:r>
      <w:r w:rsidRPr="00243A1F">
        <w:t>年废除了死刑，对第</w:t>
      </w:r>
      <w:r w:rsidRPr="00243A1F">
        <w:t>14</w:t>
      </w:r>
      <w:r w:rsidRPr="00243A1F">
        <w:t>条第</w:t>
      </w:r>
      <w:r w:rsidRPr="00243A1F">
        <w:t>2</w:t>
      </w:r>
      <w:r w:rsidRPr="00243A1F">
        <w:t>款和第</w:t>
      </w:r>
      <w:r w:rsidRPr="00243A1F">
        <w:t>22</w:t>
      </w:r>
      <w:r w:rsidRPr="00243A1F">
        <w:t>条第</w:t>
      </w:r>
      <w:r w:rsidRPr="00243A1F">
        <w:t>1</w:t>
      </w:r>
      <w:r w:rsidRPr="00243A1F">
        <w:t>款进行了修订。自</w:t>
      </w:r>
      <w:r w:rsidRPr="00243A1F">
        <w:t>1961</w:t>
      </w:r>
      <w:r w:rsidRPr="00243A1F">
        <w:t>年以来墨西哥就没有再采用过死刑，且作为加强人权的一项举措，</w:t>
      </w:r>
      <w:r w:rsidRPr="00243A1F">
        <w:t>2004</w:t>
      </w:r>
      <w:r w:rsidRPr="00243A1F">
        <w:t>年</w:t>
      </w:r>
      <w:r w:rsidRPr="00243A1F">
        <w:t>4</w:t>
      </w:r>
      <w:r w:rsidRPr="00243A1F">
        <w:t>月</w:t>
      </w:r>
      <w:r w:rsidRPr="00243A1F">
        <w:t>16</w:t>
      </w:r>
      <w:r w:rsidRPr="00243A1F">
        <w:t>日共和国参议院核准了一项改革案，规定在《军事司法法典》中废除死刑。此外，墨西哥在</w:t>
      </w:r>
      <w:r w:rsidRPr="00243A1F">
        <w:t>2007</w:t>
      </w:r>
      <w:r w:rsidRPr="00243A1F">
        <w:t>年将</w:t>
      </w:r>
      <w:r w:rsidRPr="00243A1F">
        <w:t>1989</w:t>
      </w:r>
      <w:r w:rsidRPr="00243A1F">
        <w:t>年</w:t>
      </w:r>
      <w:r w:rsidRPr="00243A1F">
        <w:t>12</w:t>
      </w:r>
      <w:r w:rsidRPr="00243A1F">
        <w:t>月</w:t>
      </w:r>
      <w:r w:rsidRPr="00243A1F">
        <w:t>15</w:t>
      </w:r>
      <w:r w:rsidRPr="00243A1F">
        <w:t>日在纽约颁布的《旨在废除死刑的公民权利和政治权利国际公约第二任择议定书》的批准文书进行了交存，该议定书规定，加入该议定书的缔约国承诺在其管辖范围内，任何人不得被处</w:t>
      </w:r>
      <w:r w:rsidRPr="00243A1F">
        <w:rPr>
          <w:rFonts w:hint="eastAsia"/>
        </w:rPr>
        <w:t>以</w:t>
      </w:r>
      <w:r w:rsidRPr="00243A1F">
        <w:t>死刑，并承诺采取一切必要措施在其管辖范围内废除死刑。</w:t>
      </w:r>
    </w:p>
    <w:p w:rsidR="00715903" w:rsidRPr="00243A1F" w:rsidRDefault="00715903" w:rsidP="00715903">
      <w:pPr>
        <w:pStyle w:val="H1GC"/>
        <w:rPr>
          <w:lang w:val="es-ES"/>
        </w:rPr>
      </w:pPr>
      <w:bookmarkStart w:id="24" w:name="_Toc464752475"/>
      <w:r w:rsidRPr="00243A1F">
        <w:rPr>
          <w:lang w:val="es-ES"/>
        </w:rPr>
        <w:tab/>
      </w:r>
      <w:r w:rsidRPr="00B56BB2">
        <w:rPr>
          <w:lang w:val="es-ES"/>
        </w:rPr>
        <w:t>C.</w:t>
      </w:r>
      <w:r w:rsidRPr="00243A1F">
        <w:rPr>
          <w:lang w:val="es-ES"/>
        </w:rPr>
        <w:tab/>
      </w:r>
      <w:bookmarkEnd w:id="24"/>
      <w:r w:rsidR="00283CFC">
        <w:rPr>
          <w:rFonts w:hint="eastAsia"/>
        </w:rPr>
        <w:t>国家一级增进人权的框架</w:t>
      </w:r>
    </w:p>
    <w:p w:rsidR="00715903" w:rsidRPr="00243A1F" w:rsidRDefault="00715903" w:rsidP="00715903">
      <w:pPr>
        <w:pStyle w:val="SingleTxtGC"/>
        <w:rPr>
          <w:lang w:val="es-ES"/>
        </w:rPr>
      </w:pPr>
      <w:r w:rsidRPr="00243A1F">
        <w:rPr>
          <w:lang w:val="es-ES"/>
        </w:rPr>
        <w:t>94.</w:t>
      </w:r>
      <w:r>
        <w:rPr>
          <w:lang w:val="es-ES"/>
        </w:rPr>
        <w:t xml:space="preserve">  </w:t>
      </w:r>
      <w:r w:rsidRPr="00243A1F">
        <w:rPr>
          <w:lang w:val="es-ES"/>
        </w:rPr>
        <w:t>在落实委员会意见和建议方面的一项重大成就，就是关于人权的宪法改革</w:t>
      </w:r>
      <w:r w:rsidRPr="00243A1F">
        <w:rPr>
          <w:lang w:val="es-ES"/>
        </w:rPr>
        <w:t>(2011</w:t>
      </w:r>
      <w:r w:rsidRPr="00243A1F">
        <w:rPr>
          <w:lang w:val="es-ES"/>
        </w:rPr>
        <w:t>年</w:t>
      </w:r>
      <w:r w:rsidRPr="00243A1F">
        <w:rPr>
          <w:lang w:val="es-ES"/>
        </w:rPr>
        <w:t>)</w:t>
      </w:r>
      <w:r w:rsidRPr="00243A1F">
        <w:rPr>
          <w:lang w:val="es-ES"/>
        </w:rPr>
        <w:t>。将人权的概念充分纳入到《宪法》中并将墨西哥作为缔约国加入的国际条约中所载权利都提升到宪法权利的地位。这反映出国家负有预防、调查、惩处侵犯人权行为并提供救济的义务，并规定当局必须增进、尊重、保护和保障人权，等等。</w:t>
      </w:r>
    </w:p>
    <w:p w:rsidR="00715903" w:rsidRPr="00243A1F" w:rsidRDefault="00715903" w:rsidP="00715903">
      <w:pPr>
        <w:pStyle w:val="SingleTxtGC"/>
        <w:rPr>
          <w:lang w:val="es-ES"/>
        </w:rPr>
      </w:pPr>
      <w:r w:rsidRPr="00243A1F">
        <w:rPr>
          <w:lang w:val="es-ES"/>
        </w:rPr>
        <w:t>95.</w:t>
      </w:r>
      <w:r>
        <w:rPr>
          <w:lang w:val="es-ES"/>
        </w:rPr>
        <w:t xml:space="preserve">  </w:t>
      </w:r>
      <w:r w:rsidRPr="00243A1F">
        <w:rPr>
          <w:lang w:val="es-ES"/>
        </w:rPr>
        <w:t>通过关于宪法权利保护的宪法修订案</w:t>
      </w:r>
      <w:r w:rsidRPr="00243A1F">
        <w:rPr>
          <w:lang w:val="es-ES"/>
        </w:rPr>
        <w:t>(2011</w:t>
      </w:r>
      <w:r w:rsidRPr="00243A1F">
        <w:rPr>
          <w:lang w:val="es-ES"/>
        </w:rPr>
        <w:t>年</w:t>
      </w:r>
      <w:r w:rsidRPr="00243A1F">
        <w:rPr>
          <w:lang w:val="es-ES"/>
        </w:rPr>
        <w:t>)</w:t>
      </w:r>
      <w:r w:rsidRPr="00243A1F">
        <w:rPr>
          <w:lang w:val="es-ES"/>
        </w:rPr>
        <w:t>，扩大了权利体系并扩展了获得司法保护的范围。合法权益这一概念的引入，使得任何人，只要认为其权利受到影响，无需证明是否涉及到法定权益即可申请保护令，得到联邦司法保护，对于当局的不作为以及集体权益受影响的情况，也可以申请保护令，并规定在有前例可循的情况下，最高法院有权援引判例，宣布法规制度违宪。</w:t>
      </w:r>
    </w:p>
    <w:p w:rsidR="00715903" w:rsidRPr="00243A1F" w:rsidRDefault="00715903" w:rsidP="00715903">
      <w:pPr>
        <w:pStyle w:val="H1GC"/>
        <w:rPr>
          <w:lang w:val="es-ES"/>
        </w:rPr>
      </w:pPr>
      <w:bookmarkStart w:id="25" w:name="_Toc464752476"/>
      <w:r w:rsidRPr="00243A1F">
        <w:rPr>
          <w:lang w:val="es-ES"/>
        </w:rPr>
        <w:tab/>
      </w:r>
      <w:r w:rsidRPr="00B56BB2">
        <w:rPr>
          <w:lang w:val="es-ES"/>
        </w:rPr>
        <w:t>D.</w:t>
      </w:r>
      <w:r w:rsidRPr="00243A1F">
        <w:rPr>
          <w:lang w:val="es-ES"/>
        </w:rPr>
        <w:tab/>
      </w:r>
      <w:bookmarkEnd w:id="25"/>
      <w:r w:rsidRPr="00243A1F">
        <w:rPr>
          <w:lang w:val="es-ES"/>
        </w:rPr>
        <w:t>国家一级的报告提交程序</w:t>
      </w:r>
    </w:p>
    <w:p w:rsidR="00715903" w:rsidRPr="00243A1F" w:rsidRDefault="00715903" w:rsidP="00715903">
      <w:pPr>
        <w:pStyle w:val="SingleTxtGC"/>
        <w:rPr>
          <w:lang w:val="es-ES"/>
        </w:rPr>
      </w:pPr>
      <w:r w:rsidRPr="00243A1F">
        <w:rPr>
          <w:lang w:val="es-ES"/>
        </w:rPr>
        <w:t>96.</w:t>
      </w:r>
      <w:r>
        <w:rPr>
          <w:lang w:val="es-ES"/>
        </w:rPr>
        <w:t xml:space="preserve">  </w:t>
      </w:r>
      <w:r w:rsidRPr="00243A1F">
        <w:t>《</w:t>
      </w:r>
      <w:r w:rsidRPr="00243A1F">
        <w:t>2013-2018</w:t>
      </w:r>
      <w:r w:rsidRPr="00243A1F">
        <w:t>年国家发展计划》对联邦政府</w:t>
      </w:r>
      <w:r w:rsidRPr="00243A1F">
        <w:rPr>
          <w:rFonts w:hint="eastAsia"/>
        </w:rPr>
        <w:t>具</w:t>
      </w:r>
      <w:r w:rsidRPr="00243A1F">
        <w:t>有强制约束力，该计划通过目标</w:t>
      </w:r>
      <w:r>
        <w:t>1</w:t>
      </w:r>
      <w:r>
        <w:rPr>
          <w:rFonts w:hint="eastAsia"/>
        </w:rPr>
        <w:t>“</w:t>
      </w:r>
      <w:r w:rsidRPr="00243A1F">
        <w:t>和平墨西哥</w:t>
      </w:r>
      <w:r>
        <w:rPr>
          <w:rFonts w:hint="eastAsia"/>
        </w:rPr>
        <w:t>”</w:t>
      </w:r>
      <w:r w:rsidRPr="00243A1F">
        <w:t>，规定政府的一项优先目标就是出台一项国家人权政策，确保所有当局将尊重和保障人权列为一项日常工作。</w:t>
      </w:r>
    </w:p>
    <w:p w:rsidR="00715903" w:rsidRPr="00243A1F" w:rsidRDefault="00715903" w:rsidP="00715903">
      <w:pPr>
        <w:pStyle w:val="SingleTxtGC"/>
        <w:rPr>
          <w:lang w:val="es-ES"/>
        </w:rPr>
      </w:pPr>
      <w:r w:rsidRPr="00243A1F">
        <w:rPr>
          <w:lang w:val="es-ES"/>
        </w:rPr>
        <w:t>97.</w:t>
      </w:r>
      <w:r>
        <w:rPr>
          <w:lang w:val="es-ES"/>
        </w:rPr>
        <w:t xml:space="preserve">  </w:t>
      </w:r>
      <w:r w:rsidRPr="00243A1F">
        <w:t>墨西哥政府为在国内进一步落实人权所作出的一项努力，就是在</w:t>
      </w:r>
      <w:r w:rsidRPr="00243A1F">
        <w:t>2014</w:t>
      </w:r>
      <w:r w:rsidRPr="00243A1F">
        <w:t>年</w:t>
      </w:r>
      <w:r w:rsidRPr="00243A1F">
        <w:t>4</w:t>
      </w:r>
      <w:r w:rsidRPr="00243A1F">
        <w:t>月</w:t>
      </w:r>
      <w:r w:rsidRPr="00243A1F">
        <w:t>30</w:t>
      </w:r>
      <w:r w:rsidRPr="00243A1F">
        <w:t>日的《联邦官方公报》上发布了《</w:t>
      </w:r>
      <w:r w:rsidRPr="00243A1F">
        <w:t>2014-2018</w:t>
      </w:r>
      <w:r w:rsidRPr="00243A1F">
        <w:t>年国家人权方案》，方案的编制历经了一个包容性的磋商过程。为此，由联邦政府的</w:t>
      </w:r>
      <w:r w:rsidRPr="00243A1F">
        <w:t>45</w:t>
      </w:r>
      <w:r w:rsidRPr="00243A1F">
        <w:t>个部门和单位组成了一个联络网，并举办论坛与民间社会进行磋商，其工作促成建立了一个咨商工作组。</w:t>
      </w:r>
    </w:p>
    <w:p w:rsidR="00715903" w:rsidRPr="00243A1F" w:rsidRDefault="00715903" w:rsidP="00715903">
      <w:pPr>
        <w:pStyle w:val="SingleTxtGC"/>
        <w:rPr>
          <w:lang w:val="es-ES"/>
        </w:rPr>
      </w:pPr>
      <w:r w:rsidRPr="00243A1F">
        <w:rPr>
          <w:lang w:val="es-ES"/>
        </w:rPr>
        <w:t>98.</w:t>
      </w:r>
      <w:r>
        <w:rPr>
          <w:lang w:val="es-ES"/>
        </w:rPr>
        <w:t xml:space="preserve">  </w:t>
      </w:r>
      <w:r w:rsidRPr="00243A1F">
        <w:t>《国家人权方案》纳入了对墨西哥人权问题、成因和影响的诊断，包含了融合各项战略、行动方针、指标和目标的五大宗旨，即：</w:t>
      </w:r>
      <w:r>
        <w:rPr>
          <w:rFonts w:hint="eastAsia"/>
        </w:rPr>
        <w:t>(</w:t>
      </w:r>
      <w:r w:rsidRPr="00243A1F">
        <w:t>一</w:t>
      </w:r>
      <w:r w:rsidRPr="00243A1F">
        <w:t>)</w:t>
      </w:r>
      <w:r w:rsidRPr="00C7001D">
        <w:rPr>
          <w:rFonts w:hint="eastAsia"/>
          <w:vertAlign w:val="superscript"/>
        </w:rPr>
        <w:t xml:space="preserve"> </w:t>
      </w:r>
      <w:r w:rsidRPr="00243A1F">
        <w:t>有效落实关于人权的宪法改革；</w:t>
      </w:r>
      <w:r>
        <w:rPr>
          <w:rFonts w:hint="eastAsia"/>
        </w:rPr>
        <w:t>(</w:t>
      </w:r>
      <w:r w:rsidRPr="00243A1F">
        <w:t>二</w:t>
      </w:r>
      <w:r w:rsidRPr="00243A1F">
        <w:t>)</w:t>
      </w:r>
      <w:r w:rsidRPr="00C7001D">
        <w:rPr>
          <w:rFonts w:hint="eastAsia"/>
          <w:vertAlign w:val="superscript"/>
        </w:rPr>
        <w:t xml:space="preserve"> </w:t>
      </w:r>
      <w:r w:rsidRPr="00243A1F">
        <w:t>预防侵犯人权行为；</w:t>
      </w:r>
      <w:r>
        <w:rPr>
          <w:rFonts w:hint="eastAsia"/>
        </w:rPr>
        <w:t>(</w:t>
      </w:r>
      <w:r w:rsidRPr="00243A1F">
        <w:t>三</w:t>
      </w:r>
      <w:r w:rsidRPr="00243A1F">
        <w:t>)</w:t>
      </w:r>
      <w:r w:rsidRPr="00C7001D">
        <w:rPr>
          <w:rFonts w:hint="eastAsia"/>
          <w:vertAlign w:val="superscript"/>
        </w:rPr>
        <w:t xml:space="preserve"> </w:t>
      </w:r>
      <w:r w:rsidRPr="00243A1F">
        <w:t>保障享有和行使人权；</w:t>
      </w:r>
      <w:r>
        <w:rPr>
          <w:rFonts w:hint="eastAsia"/>
        </w:rPr>
        <w:t>(</w:t>
      </w:r>
      <w:r w:rsidRPr="00243A1F">
        <w:t>四</w:t>
      </w:r>
      <w:r w:rsidRPr="00243A1F">
        <w:t>)</w:t>
      </w:r>
      <w:r w:rsidRPr="00C7001D">
        <w:rPr>
          <w:rFonts w:hint="eastAsia"/>
          <w:vertAlign w:val="superscript"/>
        </w:rPr>
        <w:t xml:space="preserve"> </w:t>
      </w:r>
      <w:r w:rsidRPr="00243A1F">
        <w:t>加强对人权的保护；</w:t>
      </w:r>
      <w:r>
        <w:rPr>
          <w:rFonts w:hint="eastAsia"/>
        </w:rPr>
        <w:t>(</w:t>
      </w:r>
      <w:r w:rsidRPr="00243A1F">
        <w:t>五</w:t>
      </w:r>
      <w:r w:rsidRPr="00243A1F">
        <w:t>)</w:t>
      </w:r>
      <w:r w:rsidRPr="00C7001D">
        <w:rPr>
          <w:rFonts w:hint="eastAsia"/>
          <w:vertAlign w:val="superscript"/>
        </w:rPr>
        <w:t xml:space="preserve"> </w:t>
      </w:r>
      <w:r w:rsidRPr="00243A1F">
        <w:t>在国家人权政策利益攸关方之间形成充分衔接。</w:t>
      </w:r>
    </w:p>
    <w:p w:rsidR="00715903" w:rsidRPr="00243A1F" w:rsidRDefault="00715903" w:rsidP="00715903">
      <w:pPr>
        <w:pStyle w:val="SingleTxtGC"/>
        <w:rPr>
          <w:lang w:val="es-ES"/>
        </w:rPr>
      </w:pPr>
      <w:r w:rsidRPr="00243A1F">
        <w:rPr>
          <w:lang w:val="es-ES"/>
        </w:rPr>
        <w:t>99.</w:t>
      </w:r>
      <w:r>
        <w:rPr>
          <w:lang w:val="es-ES"/>
        </w:rPr>
        <w:t xml:space="preserve">  </w:t>
      </w:r>
      <w:r w:rsidRPr="00243A1F">
        <w:t>联邦政府各部门必须在其各自职权范围内遵守这一方案。内政部负责定期检查方案的执行进度、执行结果及其对《国家发展计划》各项目标的影响。此外，方案的强制约束力还根据适用的法律规定扩展到了准官方机构，由内政部负责协调工作。</w:t>
      </w:r>
    </w:p>
    <w:p w:rsidR="00715903" w:rsidRPr="00243A1F" w:rsidRDefault="00715903" w:rsidP="00715903">
      <w:pPr>
        <w:pStyle w:val="SingleTxtGC"/>
        <w:rPr>
          <w:lang w:val="es-ES"/>
        </w:rPr>
      </w:pPr>
      <w:r w:rsidRPr="00243A1F">
        <w:rPr>
          <w:lang w:val="es-ES"/>
        </w:rPr>
        <w:t>100.</w:t>
      </w:r>
      <w:r>
        <w:rPr>
          <w:lang w:val="es-ES"/>
        </w:rPr>
        <w:t xml:space="preserve">  </w:t>
      </w:r>
      <w:r w:rsidRPr="00243A1F">
        <w:t>2003</w:t>
      </w:r>
      <w:r w:rsidRPr="00243A1F">
        <w:t>年</w:t>
      </w:r>
      <w:r w:rsidRPr="00243A1F">
        <w:t>3</w:t>
      </w:r>
      <w:r w:rsidRPr="00243A1F">
        <w:t>月</w:t>
      </w:r>
      <w:r w:rsidRPr="00243A1F">
        <w:t>11</w:t>
      </w:r>
      <w:r w:rsidRPr="00243A1F">
        <w:t>日成立了政府人权政策委员会，目的是协调联邦政府各部门和各单位在国际和国际范围内就人权问题开展的活动。作为常设机构，委员会成为了联邦政府机关与民间社会组织之间的一个对话空间，以此制定与人权有关的公共政策。</w:t>
      </w:r>
    </w:p>
    <w:p w:rsidR="00715903" w:rsidRPr="00243A1F" w:rsidRDefault="00715903" w:rsidP="00715903">
      <w:pPr>
        <w:pStyle w:val="SingleTxtGC"/>
      </w:pPr>
      <w:r w:rsidRPr="00243A1F">
        <w:rPr>
          <w:lang w:val="es-ES"/>
        </w:rPr>
        <w:t>101.</w:t>
      </w:r>
      <w:r>
        <w:rPr>
          <w:lang w:val="es-ES"/>
        </w:rPr>
        <w:t xml:space="preserve">  </w:t>
      </w:r>
      <w:r w:rsidRPr="00243A1F">
        <w:t>在</w:t>
      </w:r>
      <w:r w:rsidRPr="00243A1F">
        <w:t>2008</w:t>
      </w:r>
      <w:r w:rsidRPr="00243A1F">
        <w:t>年</w:t>
      </w:r>
      <w:r w:rsidRPr="00243A1F">
        <w:t>12</w:t>
      </w:r>
      <w:r w:rsidRPr="00243A1F">
        <w:t>月</w:t>
      </w:r>
      <w:r w:rsidRPr="00243A1F">
        <w:t>18</w:t>
      </w:r>
      <w:r w:rsidRPr="00243A1F">
        <w:t>日的会议上，主管人权事务的政策委员会全会通过决议，成立了国家人权方案评估和后续行动小组委员会，该小组委员会是由四个负责对国家人权方案中所包含的每一项工作目标进行监督和评估的工作组以及一个技术小组构成的。该小组委员会成立于</w:t>
      </w:r>
      <w:r w:rsidRPr="00243A1F">
        <w:t>2009</w:t>
      </w:r>
      <w:r w:rsidRPr="00243A1F">
        <w:t>年</w:t>
      </w:r>
      <w:r w:rsidRPr="00243A1F">
        <w:t>1</w:t>
      </w:r>
      <w:r w:rsidRPr="00243A1F">
        <w:t>月</w:t>
      </w:r>
      <w:r w:rsidRPr="00243A1F">
        <w:t>29</w:t>
      </w:r>
      <w:r w:rsidRPr="00243A1F">
        <w:t>日，成员单位包括</w:t>
      </w:r>
      <w:r w:rsidRPr="00243A1F">
        <w:t>38</w:t>
      </w:r>
      <w:r w:rsidRPr="00243A1F">
        <w:t>家联邦政府机构和</w:t>
      </w:r>
      <w:r w:rsidRPr="00243A1F">
        <w:t>25</w:t>
      </w:r>
      <w:r w:rsidRPr="00243A1F">
        <w:t>家民间社会组织。</w:t>
      </w:r>
      <w:r>
        <w:rPr>
          <w:rStyle w:val="a9"/>
          <w:rFonts w:eastAsia="宋体"/>
        </w:rPr>
        <w:footnoteReference w:id="32"/>
      </w:r>
    </w:p>
    <w:p w:rsidR="00715903" w:rsidRPr="00243A1F" w:rsidRDefault="00715903" w:rsidP="00715903">
      <w:pPr>
        <w:pStyle w:val="SingleTxtGC"/>
        <w:rPr>
          <w:lang w:val="es-ES"/>
        </w:rPr>
      </w:pPr>
      <w:r w:rsidRPr="00243A1F">
        <w:rPr>
          <w:lang w:val="es-ES"/>
        </w:rPr>
        <w:t>102.</w:t>
      </w:r>
      <w:r>
        <w:rPr>
          <w:lang w:val="es-ES"/>
        </w:rPr>
        <w:t xml:space="preserve">  </w:t>
      </w:r>
      <w:r w:rsidRPr="00243A1F">
        <w:t>另一方面，墨西哥在</w:t>
      </w:r>
      <w:r w:rsidRPr="00243A1F">
        <w:t>2003</w:t>
      </w:r>
      <w:r w:rsidRPr="00243A1F">
        <w:t>年设立了联邦公共信息管理局，负责确保人人有权获取公共信息，并弘扬公共治理的透明和问责制文化。</w:t>
      </w:r>
    </w:p>
    <w:p w:rsidR="00715903" w:rsidRPr="00243A1F" w:rsidRDefault="00715903" w:rsidP="00715903">
      <w:pPr>
        <w:pStyle w:val="H1GC"/>
        <w:rPr>
          <w:lang w:val="es-ES"/>
        </w:rPr>
      </w:pPr>
      <w:bookmarkStart w:id="26" w:name="_Toc464752477"/>
      <w:r w:rsidRPr="00243A1F">
        <w:rPr>
          <w:lang w:val="es-ES"/>
        </w:rPr>
        <w:tab/>
      </w:r>
      <w:r w:rsidRPr="00B56BB2">
        <w:rPr>
          <w:lang w:val="es-ES"/>
        </w:rPr>
        <w:t>E.</w:t>
      </w:r>
      <w:r w:rsidRPr="00243A1F">
        <w:rPr>
          <w:lang w:val="es-ES"/>
        </w:rPr>
        <w:tab/>
      </w:r>
      <w:bookmarkEnd w:id="26"/>
      <w:r w:rsidRPr="00243A1F">
        <w:t>国</w:t>
      </w:r>
      <w:r w:rsidRPr="00243A1F">
        <w:rPr>
          <w:rFonts w:hint="eastAsia"/>
        </w:rPr>
        <w:t>际</w:t>
      </w:r>
      <w:r w:rsidRPr="00243A1F">
        <w:t>一级的报告提交程序</w:t>
      </w:r>
    </w:p>
    <w:p w:rsidR="00715903" w:rsidRPr="00243A1F" w:rsidRDefault="00715903" w:rsidP="00715903">
      <w:pPr>
        <w:pStyle w:val="SingleTxtGC"/>
        <w:rPr>
          <w:lang w:val="es-ES"/>
        </w:rPr>
      </w:pPr>
      <w:r w:rsidRPr="00243A1F">
        <w:rPr>
          <w:lang w:val="es-ES"/>
        </w:rPr>
        <w:t>103.</w:t>
      </w:r>
      <w:r>
        <w:rPr>
          <w:lang w:val="es-ES"/>
        </w:rPr>
        <w:t xml:space="preserve">  </w:t>
      </w:r>
      <w:r w:rsidRPr="00243A1F">
        <w:t>根据联合国条约机构关于提交报告的指导方针，作为缔约国在签署和</w:t>
      </w:r>
      <w:r w:rsidRPr="00243A1F">
        <w:t>/</w:t>
      </w:r>
      <w:r w:rsidRPr="00243A1F">
        <w:t>或批准一项国际文书时所应履行的一项义务，墨西哥坚持遵照提交报告的指导方针所设定的程序框架执行。</w:t>
      </w:r>
    </w:p>
    <w:p w:rsidR="00715903" w:rsidRPr="00243A1F" w:rsidRDefault="00715903" w:rsidP="00715903">
      <w:pPr>
        <w:pStyle w:val="SingleTxtGC"/>
        <w:rPr>
          <w:lang w:val="es-ES"/>
        </w:rPr>
      </w:pPr>
      <w:r w:rsidRPr="00243A1F">
        <w:rPr>
          <w:lang w:val="es-ES"/>
        </w:rPr>
        <w:t>104.</w:t>
      </w:r>
      <w:r>
        <w:rPr>
          <w:lang w:val="es-ES"/>
        </w:rPr>
        <w:t xml:space="preserve">  </w:t>
      </w:r>
      <w:r w:rsidRPr="00243A1F">
        <w:t>当前，负责这方面工作的主管部门在条约机构要求的报告的编制工作中承担协调整合工作；同时，外交部在报告的编制过程中给予了积极配合，甚至发挥了主导作用，在向经济、社会和文化权利委员会提交报告，以及向人权理事会的普遍</w:t>
      </w:r>
      <w:r w:rsidRPr="00243A1F">
        <w:rPr>
          <w:rFonts w:hint="eastAsia"/>
        </w:rPr>
        <w:t>定期</w:t>
      </w:r>
      <w:r w:rsidRPr="00243A1F">
        <w:t>审议机制提交报告的过程中就是如此。</w:t>
      </w:r>
    </w:p>
    <w:p w:rsidR="00715903" w:rsidRPr="00243A1F" w:rsidRDefault="00715903" w:rsidP="00715903">
      <w:pPr>
        <w:pStyle w:val="HChGC"/>
        <w:rPr>
          <w:lang w:val="es-ES"/>
        </w:rPr>
      </w:pPr>
      <w:bookmarkStart w:id="27" w:name="_Toc464752478"/>
      <w:r w:rsidRPr="00243A1F">
        <w:rPr>
          <w:lang w:val="es-ES"/>
        </w:rPr>
        <w:tab/>
      </w:r>
      <w:r w:rsidRPr="00243A1F">
        <w:rPr>
          <w:lang w:val="es-ES"/>
        </w:rPr>
        <w:t>三</w:t>
      </w:r>
      <w:r w:rsidRPr="00243A1F">
        <w:rPr>
          <w:rFonts w:hint="eastAsia"/>
          <w:lang w:val="es-ES"/>
        </w:rPr>
        <w:t>.</w:t>
      </w:r>
      <w:r w:rsidRPr="00243A1F">
        <w:rPr>
          <w:lang w:val="es-ES"/>
        </w:rPr>
        <w:tab/>
      </w:r>
      <w:bookmarkEnd w:id="27"/>
      <w:r w:rsidRPr="00243A1F">
        <w:rPr>
          <w:rFonts w:hint="eastAsia"/>
          <w:lang w:val="es-ES"/>
        </w:rPr>
        <w:t>关于</w:t>
      </w:r>
      <w:r w:rsidRPr="00243A1F">
        <w:t>不歧视和平等的资料</w:t>
      </w:r>
    </w:p>
    <w:p w:rsidR="00715903" w:rsidRPr="00243A1F" w:rsidRDefault="00715903" w:rsidP="00715903">
      <w:pPr>
        <w:pStyle w:val="SingleTxtGC"/>
        <w:rPr>
          <w:lang w:val="es-ES"/>
        </w:rPr>
      </w:pPr>
      <w:r w:rsidRPr="00243A1F">
        <w:rPr>
          <w:lang w:val="es-ES"/>
        </w:rPr>
        <w:t>105.</w:t>
      </w:r>
      <w:r>
        <w:rPr>
          <w:lang w:val="es-ES"/>
        </w:rPr>
        <w:t xml:space="preserve">  </w:t>
      </w:r>
      <w:r w:rsidRPr="00243A1F">
        <w:t>对于墨西哥政府来说，保护和增进人权，特别是努力消除一切形式的歧视是当务之急。</w:t>
      </w:r>
    </w:p>
    <w:p w:rsidR="00715903" w:rsidRPr="00243A1F" w:rsidRDefault="00715903" w:rsidP="00715903">
      <w:pPr>
        <w:pStyle w:val="SingleTxtGC"/>
        <w:rPr>
          <w:lang w:val="es-ES"/>
        </w:rPr>
      </w:pPr>
      <w:r w:rsidRPr="00243A1F">
        <w:rPr>
          <w:lang w:val="es-ES"/>
        </w:rPr>
        <w:t>106.</w:t>
      </w:r>
      <w:r>
        <w:rPr>
          <w:lang w:val="es-ES"/>
        </w:rPr>
        <w:t xml:space="preserve">  </w:t>
      </w:r>
      <w:r w:rsidRPr="00243A1F">
        <w:t>墨西哥已经签署并批准了《消除一切形式种族歧视国际公约》。该《公约》是在</w:t>
      </w:r>
      <w:r w:rsidRPr="00243A1F">
        <w:t>1965</w:t>
      </w:r>
      <w:r w:rsidRPr="00243A1F">
        <w:t>年</w:t>
      </w:r>
      <w:r w:rsidRPr="00243A1F">
        <w:t>12</w:t>
      </w:r>
      <w:r w:rsidRPr="00243A1F">
        <w:t>月</w:t>
      </w:r>
      <w:r w:rsidRPr="00243A1F">
        <w:t>21</w:t>
      </w:r>
      <w:r w:rsidRPr="00243A1F">
        <w:t>日的联合国大会上被采纳并开放供签署和批准的。</w:t>
      </w:r>
      <w:r w:rsidRPr="00243A1F">
        <w:rPr>
          <w:rFonts w:hint="eastAsia"/>
        </w:rPr>
        <w:t>根据</w:t>
      </w:r>
      <w:r w:rsidRPr="00243A1F">
        <w:t>该</w:t>
      </w:r>
      <w:r w:rsidRPr="00243A1F">
        <w:rPr>
          <w:rFonts w:hint="eastAsia"/>
        </w:rPr>
        <w:t>《公约》</w:t>
      </w:r>
      <w:r w:rsidRPr="00243A1F">
        <w:t>第十九条</w:t>
      </w:r>
      <w:r w:rsidRPr="00243A1F">
        <w:rPr>
          <w:rFonts w:hint="eastAsia"/>
        </w:rPr>
        <w:t>，其</w:t>
      </w:r>
      <w:r w:rsidRPr="00243A1F">
        <w:t>生效日期为</w:t>
      </w:r>
      <w:r w:rsidRPr="00243A1F">
        <w:t>1969</w:t>
      </w:r>
      <w:r w:rsidRPr="00243A1F">
        <w:t>年</w:t>
      </w:r>
      <w:r w:rsidRPr="00243A1F">
        <w:t>1</w:t>
      </w:r>
      <w:r w:rsidRPr="00243A1F">
        <w:t>月</w:t>
      </w:r>
      <w:r w:rsidRPr="00243A1F">
        <w:t>4</w:t>
      </w:r>
      <w:r w:rsidRPr="00243A1F">
        <w:t>日。墨西哥于</w:t>
      </w:r>
      <w:r w:rsidRPr="00243A1F">
        <w:t>1966</w:t>
      </w:r>
      <w:r w:rsidRPr="00243A1F">
        <w:t>年</w:t>
      </w:r>
      <w:r w:rsidRPr="00243A1F">
        <w:t>11</w:t>
      </w:r>
      <w:r w:rsidRPr="00243A1F">
        <w:t>月</w:t>
      </w:r>
      <w:r w:rsidRPr="00243A1F">
        <w:t>1</w:t>
      </w:r>
      <w:r w:rsidRPr="00243A1F">
        <w:t>日签署《公约》并于</w:t>
      </w:r>
      <w:r w:rsidRPr="00243A1F">
        <w:t>1975</w:t>
      </w:r>
      <w:r w:rsidRPr="00243A1F">
        <w:t>年</w:t>
      </w:r>
      <w:r w:rsidRPr="00243A1F">
        <w:t>2</w:t>
      </w:r>
      <w:r w:rsidRPr="00243A1F">
        <w:t>月</w:t>
      </w:r>
      <w:r w:rsidRPr="00243A1F">
        <w:t>20</w:t>
      </w:r>
      <w:r w:rsidRPr="00243A1F">
        <w:t>日批准。</w:t>
      </w:r>
    </w:p>
    <w:p w:rsidR="00715903" w:rsidRPr="00243A1F" w:rsidRDefault="00715903" w:rsidP="00715903">
      <w:pPr>
        <w:pStyle w:val="SingleTxtGC"/>
        <w:rPr>
          <w:lang w:val="es-ES"/>
        </w:rPr>
      </w:pPr>
      <w:r w:rsidRPr="00243A1F">
        <w:rPr>
          <w:lang w:val="es-ES"/>
        </w:rPr>
        <w:t>107.</w:t>
      </w:r>
      <w:r>
        <w:rPr>
          <w:lang w:val="es-ES"/>
        </w:rPr>
        <w:t xml:space="preserve">  </w:t>
      </w:r>
      <w:r w:rsidRPr="00243A1F">
        <w:t>墨西哥于</w:t>
      </w:r>
      <w:r w:rsidRPr="00243A1F">
        <w:t>1996</w:t>
      </w:r>
      <w:r w:rsidRPr="00243A1F">
        <w:t>年</w:t>
      </w:r>
      <w:r w:rsidRPr="00243A1F">
        <w:t>9</w:t>
      </w:r>
      <w:r w:rsidRPr="00243A1F">
        <w:t>月</w:t>
      </w:r>
      <w:r w:rsidRPr="00243A1F">
        <w:t>16</w:t>
      </w:r>
      <w:r w:rsidRPr="00243A1F">
        <w:t>日批准了《公约》第八条的修正案，修订案是于</w:t>
      </w:r>
      <w:r w:rsidRPr="00243A1F">
        <w:t>1992</w:t>
      </w:r>
      <w:r w:rsidRPr="00243A1F">
        <w:t>年</w:t>
      </w:r>
      <w:r w:rsidRPr="00243A1F">
        <w:t>1</w:t>
      </w:r>
      <w:r w:rsidRPr="00243A1F">
        <w:t>月</w:t>
      </w:r>
      <w:r w:rsidRPr="00243A1F">
        <w:t>15</w:t>
      </w:r>
      <w:r w:rsidRPr="00243A1F">
        <w:t>日在《公约》缔约国第十四次会议期间获批通过的。</w:t>
      </w:r>
    </w:p>
    <w:p w:rsidR="00715903" w:rsidRPr="00243A1F" w:rsidRDefault="00715903" w:rsidP="00715903">
      <w:pPr>
        <w:pStyle w:val="SingleTxtGC"/>
        <w:rPr>
          <w:lang w:val="es-ES"/>
        </w:rPr>
      </w:pPr>
      <w:r w:rsidRPr="00243A1F">
        <w:rPr>
          <w:lang w:val="es-ES"/>
        </w:rPr>
        <w:t>108.</w:t>
      </w:r>
      <w:r>
        <w:rPr>
          <w:lang w:val="es-ES"/>
        </w:rPr>
        <w:t xml:space="preserve">  </w:t>
      </w:r>
      <w:r w:rsidRPr="00243A1F">
        <w:t>2002</w:t>
      </w:r>
      <w:r w:rsidRPr="00243A1F">
        <w:t>年</w:t>
      </w:r>
      <w:r w:rsidRPr="00243A1F">
        <w:t>1</w:t>
      </w:r>
      <w:r w:rsidRPr="00243A1F">
        <w:t>月</w:t>
      </w:r>
      <w:r w:rsidRPr="00243A1F">
        <w:t>17</w:t>
      </w:r>
      <w:r w:rsidRPr="00243A1F">
        <w:t>日，</w:t>
      </w:r>
      <w:r w:rsidRPr="00243A1F">
        <w:rPr>
          <w:rFonts w:hint="eastAsia"/>
        </w:rPr>
        <w:t>通过</w:t>
      </w:r>
      <w:r w:rsidRPr="00243A1F">
        <w:t>在《联邦官方公报》上发布</w:t>
      </w:r>
      <w:r w:rsidRPr="00243A1F">
        <w:rPr>
          <w:rFonts w:hint="eastAsia"/>
        </w:rPr>
        <w:t>的</w:t>
      </w:r>
      <w:r w:rsidRPr="00243A1F">
        <w:t>一则法令，批准</w:t>
      </w:r>
      <w:r w:rsidRPr="00243A1F">
        <w:rPr>
          <w:rFonts w:hint="eastAsia"/>
        </w:rPr>
        <w:t>了</w:t>
      </w:r>
      <w:r w:rsidRPr="00243A1F">
        <w:t>墨西哥关于按照《公约》第十四条所规定的程序接受消除种族歧视委员会管辖的声明。</w:t>
      </w:r>
    </w:p>
    <w:p w:rsidR="00715903" w:rsidRPr="00243A1F" w:rsidRDefault="00715903" w:rsidP="00715903">
      <w:pPr>
        <w:pStyle w:val="SingleTxtGC"/>
        <w:rPr>
          <w:lang w:val="es-ES"/>
        </w:rPr>
      </w:pPr>
      <w:r w:rsidRPr="00243A1F">
        <w:rPr>
          <w:lang w:val="es-ES"/>
        </w:rPr>
        <w:t>109.</w:t>
      </w:r>
      <w:r>
        <w:rPr>
          <w:lang w:val="es-ES"/>
        </w:rPr>
        <w:t xml:space="preserve">  </w:t>
      </w:r>
      <w:r w:rsidRPr="00243A1F">
        <w:t>迄今，墨西哥已经忠实履行了提交</w:t>
      </w:r>
      <w:r w:rsidRPr="00243A1F">
        <w:rPr>
          <w:rFonts w:hint="eastAsia"/>
        </w:rPr>
        <w:t>关于</w:t>
      </w:r>
      <w:r w:rsidRPr="00243A1F">
        <w:t>《</w:t>
      </w:r>
      <w:r w:rsidRPr="00243A1F">
        <w:rPr>
          <w:rFonts w:hint="eastAsia"/>
        </w:rPr>
        <w:t>公约</w:t>
      </w:r>
      <w:r w:rsidRPr="00243A1F">
        <w:t>》</w:t>
      </w:r>
      <w:r w:rsidRPr="00243A1F">
        <w:rPr>
          <w:rFonts w:hint="eastAsia"/>
        </w:rPr>
        <w:t>实施情况</w:t>
      </w:r>
      <w:r w:rsidRPr="00243A1F">
        <w:t>的定期报告的义务</w:t>
      </w:r>
      <w:r w:rsidRPr="00243A1F">
        <w:rPr>
          <w:rFonts w:hint="eastAsia"/>
        </w:rPr>
        <w:t>。最近</w:t>
      </w:r>
      <w:r w:rsidRPr="00243A1F">
        <w:t>一次是在</w:t>
      </w:r>
      <w:r w:rsidRPr="00243A1F">
        <w:t>2010</w:t>
      </w:r>
      <w:r w:rsidRPr="00243A1F">
        <w:t>年</w:t>
      </w:r>
      <w:r w:rsidRPr="00243A1F">
        <w:t>6</w:t>
      </w:r>
      <w:r w:rsidRPr="00243A1F">
        <w:t>月提交</w:t>
      </w:r>
      <w:r w:rsidRPr="00243A1F">
        <w:rPr>
          <w:rFonts w:hint="eastAsia"/>
        </w:rPr>
        <w:t>的</w:t>
      </w:r>
      <w:r w:rsidRPr="00243A1F">
        <w:t>第十六次和第十七次合并定期报告，并在</w:t>
      </w:r>
      <w:r w:rsidRPr="00243A1F">
        <w:t>2012</w:t>
      </w:r>
      <w:r w:rsidRPr="00243A1F">
        <w:t>年</w:t>
      </w:r>
      <w:r w:rsidRPr="00243A1F">
        <w:t>2</w:t>
      </w:r>
      <w:r w:rsidRPr="00243A1F">
        <w:t>月递交了关于报告的进一步</w:t>
      </w:r>
      <w:r w:rsidRPr="00243A1F">
        <w:rPr>
          <w:rFonts w:hint="eastAsia"/>
        </w:rPr>
        <w:t>资料</w:t>
      </w:r>
      <w:r w:rsidRPr="00243A1F">
        <w:t>。</w:t>
      </w:r>
    </w:p>
    <w:p w:rsidR="00715903" w:rsidRPr="00243A1F" w:rsidRDefault="00715903" w:rsidP="00715903">
      <w:pPr>
        <w:pStyle w:val="SingleTxtGC"/>
        <w:rPr>
          <w:lang w:val="es-ES"/>
        </w:rPr>
      </w:pPr>
      <w:r w:rsidRPr="00243A1F">
        <w:rPr>
          <w:lang w:val="es-ES"/>
        </w:rPr>
        <w:t>110.</w:t>
      </w:r>
      <w:r>
        <w:rPr>
          <w:lang w:val="es-ES"/>
        </w:rPr>
        <w:t xml:space="preserve">  </w:t>
      </w:r>
      <w:r w:rsidRPr="00243A1F">
        <w:t>与歧视作斗争是在墨西哥谋求巩固民主的一个重要组成部分。因此，政府从承认国内存在歧视这一事实入手，出台了若干立法、司法和行政以及其他类型的措施。为打击歧视现象而采取的立法改革的目的就是建立保护机制，扭转以前沿袭下来的各种形式的歧视，同时，预防和消除最近出现的现象和问题的负面影响。为此，墨西哥法律禁止一切形式或表现</w:t>
      </w:r>
      <w:r w:rsidRPr="00243A1F">
        <w:rPr>
          <w:rFonts w:hint="eastAsia"/>
        </w:rPr>
        <w:t>方式</w:t>
      </w:r>
      <w:r w:rsidRPr="00243A1F">
        <w:t>的歧视，包括种族歧视和仇外心理。</w:t>
      </w:r>
    </w:p>
    <w:p w:rsidR="00715903" w:rsidRPr="00243A1F" w:rsidRDefault="00715903" w:rsidP="00715903">
      <w:pPr>
        <w:pStyle w:val="SingleTxtGC"/>
        <w:rPr>
          <w:lang w:val="es-ES"/>
        </w:rPr>
      </w:pPr>
      <w:r w:rsidRPr="00243A1F">
        <w:rPr>
          <w:lang w:val="es-ES"/>
        </w:rPr>
        <w:t>111.</w:t>
      </w:r>
      <w:r>
        <w:rPr>
          <w:lang w:val="es-ES"/>
        </w:rPr>
        <w:t xml:space="preserve">  </w:t>
      </w:r>
      <w:r w:rsidRPr="00243A1F">
        <w:t>2001</w:t>
      </w:r>
      <w:r w:rsidRPr="00243A1F">
        <w:t>年</w:t>
      </w:r>
      <w:r w:rsidRPr="00243A1F">
        <w:t>8</w:t>
      </w:r>
      <w:r w:rsidRPr="00243A1F">
        <w:t>月</w:t>
      </w:r>
      <w:r w:rsidRPr="00243A1F">
        <w:t>14</w:t>
      </w:r>
      <w:r w:rsidRPr="00243A1F">
        <w:t>日，发布了对《墨西哥合众国宪法》第</w:t>
      </w:r>
      <w:r w:rsidRPr="00243A1F">
        <w:t>1</w:t>
      </w:r>
      <w:r w:rsidRPr="00243A1F">
        <w:t>条的修正案。修改内容为在该条中新增第三款，规定禁止一切基于民族或种族出身、性别、年龄、残疾、社会地位、健康状况、宗教信仰、政见、偏好、婚姻状况或任何其他损害个人尊严且旨在取消或损害个人权利和基本自由的理由的歧视。这一措施旨在保护和补偿所有因各种性质的偏见和各种结构性条件而处于弱势状况的个人和群体。</w:t>
      </w:r>
    </w:p>
    <w:p w:rsidR="00715903" w:rsidRPr="00243A1F" w:rsidRDefault="00715903" w:rsidP="00715903">
      <w:pPr>
        <w:pStyle w:val="SingleTxtGC"/>
        <w:rPr>
          <w:bCs/>
          <w:lang w:val="es-ES"/>
        </w:rPr>
      </w:pPr>
      <w:r w:rsidRPr="00243A1F">
        <w:rPr>
          <w:lang w:val="es-ES"/>
        </w:rPr>
        <w:t>112.</w:t>
      </w:r>
      <w:r>
        <w:rPr>
          <w:lang w:val="es-ES"/>
        </w:rPr>
        <w:t xml:space="preserve">  </w:t>
      </w:r>
      <w:r w:rsidRPr="00243A1F">
        <w:t>2002</w:t>
      </w:r>
      <w:r w:rsidRPr="00243A1F">
        <w:t>年</w:t>
      </w:r>
      <w:r w:rsidRPr="00243A1F">
        <w:t>11</w:t>
      </w:r>
      <w:r w:rsidRPr="00243A1F">
        <w:t>月</w:t>
      </w:r>
      <w:r w:rsidRPr="00243A1F">
        <w:t>26</w:t>
      </w:r>
      <w:r w:rsidRPr="00243A1F">
        <w:t>日，联邦政府提交了《联邦预防和消除歧视法》提案，提案得到一致通过并于</w:t>
      </w:r>
      <w:r w:rsidRPr="00243A1F">
        <w:t>2003</w:t>
      </w:r>
      <w:r w:rsidRPr="00243A1F">
        <w:t>年</w:t>
      </w:r>
      <w:r w:rsidRPr="00243A1F">
        <w:t>6</w:t>
      </w:r>
      <w:r w:rsidRPr="00243A1F">
        <w:t>月</w:t>
      </w:r>
      <w:r w:rsidRPr="00243A1F">
        <w:t>11</w:t>
      </w:r>
      <w:r w:rsidRPr="00243A1F">
        <w:t>日发布在《联邦官方公报》上。根据这一法律成立了国家预防歧视委员会，委员会自</w:t>
      </w:r>
      <w:r w:rsidRPr="00243A1F">
        <w:t>2004</w:t>
      </w:r>
      <w:r w:rsidRPr="00243A1F">
        <w:t>年</w:t>
      </w:r>
      <w:r w:rsidRPr="00243A1F">
        <w:t>3</w:t>
      </w:r>
      <w:r w:rsidRPr="00243A1F">
        <w:t>月</w:t>
      </w:r>
      <w:r w:rsidRPr="00243A1F">
        <w:t>27</w:t>
      </w:r>
      <w:r w:rsidRPr="00243A1F">
        <w:t>日正式投入运作，成为负责在墨西哥全境落实反歧视政策的国家机构。</w:t>
      </w:r>
      <w:r w:rsidRPr="00243A1F">
        <w:t>2014</w:t>
      </w:r>
      <w:r w:rsidRPr="00243A1F">
        <w:t>年对《联邦预防和消除歧视法》进行了一次重大修改，从投诉、平等措施、三大权力机关的义务、补救措施等方面为不歧视权利提供了更多保障。</w:t>
      </w:r>
    </w:p>
    <w:p w:rsidR="00715903" w:rsidRPr="00243A1F" w:rsidRDefault="00715903" w:rsidP="00715903">
      <w:pPr>
        <w:pStyle w:val="SingleTxtGC"/>
        <w:rPr>
          <w:lang w:val="es-ES"/>
        </w:rPr>
      </w:pPr>
      <w:r w:rsidRPr="00243A1F">
        <w:rPr>
          <w:lang w:val="es-ES"/>
        </w:rPr>
        <w:t>113.</w:t>
      </w:r>
      <w:r>
        <w:rPr>
          <w:lang w:val="es-ES"/>
        </w:rPr>
        <w:t xml:space="preserve">  </w:t>
      </w:r>
      <w:r w:rsidRPr="00243A1F">
        <w:t>《联邦预防和消除歧视法》出台了旨在预防和消除一切形式的歧视，以及促进机会平等和待遇平等的各项规定。此外，该法还列出了被认定为歧视的行为，规定了联邦公权力机关及受其监管的机构或下属部门应当采取的平权措施和包容性措施，确保所有人真正享有平等机会和不受歧视的权利。</w:t>
      </w:r>
      <w:r w:rsidRPr="00243A1F">
        <w:t>2014</w:t>
      </w:r>
      <w:r w:rsidRPr="00243A1F">
        <w:t>年</w:t>
      </w:r>
      <w:r w:rsidRPr="00243A1F">
        <w:t>5</w:t>
      </w:r>
      <w:r w:rsidRPr="00243A1F">
        <w:t>月</w:t>
      </w:r>
      <w:r w:rsidRPr="00243A1F">
        <w:t>20</w:t>
      </w:r>
      <w:r w:rsidRPr="00243A1F">
        <w:t>日在《联邦官方公报》上发布了旨在修改、补充和废除《联邦预防和消除歧视法》若干规定的法令。通过上述修订，统一了投诉和索赔程序，对公职人员和个人在墨西哥如何应对歧视行为加以规范，此外，还出台了新规定来加强平等和不歧视的法律框架。</w:t>
      </w:r>
    </w:p>
    <w:p w:rsidR="00715903" w:rsidRPr="00243A1F" w:rsidRDefault="00715903" w:rsidP="00715903">
      <w:pPr>
        <w:pStyle w:val="SingleTxtGC"/>
        <w:rPr>
          <w:lang w:val="es-ES"/>
        </w:rPr>
      </w:pPr>
      <w:r w:rsidRPr="00243A1F">
        <w:rPr>
          <w:lang w:val="es-ES"/>
        </w:rPr>
        <w:t>114.</w:t>
      </w:r>
      <w:r>
        <w:rPr>
          <w:lang w:val="es-ES"/>
        </w:rPr>
        <w:t xml:space="preserve">  </w:t>
      </w:r>
      <w:r w:rsidRPr="00243A1F">
        <w:t>该法规定，歧视是指基于以下一种或多种原因：种族或民族出身、肤色、文化、性别、年龄、残疾、社会地位、经济地位、健康状况、法律地位、宗教信仰、外貌、遗传特征、移民身份、怀孕、语言、见解、性取向、政见或政治派别、婚姻状况、家庭情况、家庭责任、言语、犯罪前科或其他任何原因，通过不客观、不理性或不正当的作为或不作为而进行的一切区别、排斥或限制或优待，无论有意还是无意，其目的或者造成的结果就是为承认、享有或落实人权和自由造成阻碍、限制、抑制减损或使之成为不可能。同性恋恐惧症、厌女症、一切形式的仇外心理、种族隔离、反犹太主义，以及种族歧视和其他相关不容忍，也应被视作歧视。</w:t>
      </w:r>
    </w:p>
    <w:p w:rsidR="00715903" w:rsidRPr="00243A1F" w:rsidRDefault="00715903" w:rsidP="00715903">
      <w:pPr>
        <w:pStyle w:val="SingleTxtGC"/>
        <w:rPr>
          <w:lang w:val="es-ES"/>
        </w:rPr>
      </w:pPr>
      <w:r w:rsidRPr="00243A1F">
        <w:rPr>
          <w:lang w:val="es-ES"/>
        </w:rPr>
        <w:t>115.</w:t>
      </w:r>
      <w:r>
        <w:rPr>
          <w:lang w:val="es-ES"/>
        </w:rPr>
        <w:t xml:space="preserve">  </w:t>
      </w:r>
      <w:r w:rsidRPr="00243A1F">
        <w:t>最新出台的其他法律规定，是对在歧视问题上的宪法规定和《联邦预防和消除歧视法》规定的重申。</w:t>
      </w:r>
    </w:p>
    <w:p w:rsidR="00715903" w:rsidRPr="00243A1F" w:rsidRDefault="00715903" w:rsidP="00715903">
      <w:pPr>
        <w:pStyle w:val="SingleTxtGC"/>
        <w:rPr>
          <w:lang w:val="es-ES"/>
        </w:rPr>
      </w:pPr>
      <w:r w:rsidRPr="00243A1F">
        <w:rPr>
          <w:lang w:val="es-ES"/>
        </w:rPr>
        <w:t>116.</w:t>
      </w:r>
      <w:r>
        <w:rPr>
          <w:lang w:val="es-ES"/>
        </w:rPr>
        <w:t xml:space="preserve">  </w:t>
      </w:r>
      <w:r w:rsidRPr="00243A1F">
        <w:t>自</w:t>
      </w:r>
      <w:r w:rsidRPr="00243A1F">
        <w:t>2001</w:t>
      </w:r>
      <w:r w:rsidRPr="00243A1F">
        <w:t>年在《宪法》第</w:t>
      </w:r>
      <w:r w:rsidRPr="00243A1F">
        <w:t>1</w:t>
      </w:r>
      <w:r w:rsidRPr="00243A1F">
        <w:t>条中新增第三款以来，一些联邦州也对其地方宪法进行了修改，在</w:t>
      </w:r>
      <w:r w:rsidRPr="00243A1F">
        <w:rPr>
          <w:rFonts w:hint="eastAsia"/>
        </w:rPr>
        <w:t>州</w:t>
      </w:r>
      <w:r w:rsidRPr="00243A1F">
        <w:t>宪法中明确规定禁止歧视或者写入了与平等权有关的规定。</w:t>
      </w:r>
    </w:p>
    <w:p w:rsidR="00715903" w:rsidRPr="00243A1F" w:rsidRDefault="00715903" w:rsidP="00715903">
      <w:pPr>
        <w:pStyle w:val="SingleTxtGC"/>
        <w:rPr>
          <w:lang w:val="es-ES"/>
        </w:rPr>
      </w:pPr>
      <w:r w:rsidRPr="00243A1F">
        <w:rPr>
          <w:lang w:val="es-ES"/>
        </w:rPr>
        <w:t>117.</w:t>
      </w:r>
      <w:r>
        <w:rPr>
          <w:lang w:val="es-ES"/>
        </w:rPr>
        <w:t xml:space="preserve">  </w:t>
      </w:r>
      <w:r w:rsidRPr="00243A1F">
        <w:rPr>
          <w:lang w:val="es-ES"/>
        </w:rPr>
        <w:t>目前有</w:t>
      </w:r>
      <w:r w:rsidRPr="00243A1F">
        <w:rPr>
          <w:lang w:val="es-ES"/>
        </w:rPr>
        <w:t>31</w:t>
      </w:r>
      <w:r w:rsidRPr="00243A1F">
        <w:rPr>
          <w:lang w:val="es-ES"/>
        </w:rPr>
        <w:t>个联邦州出台了反歧视法。</w:t>
      </w:r>
      <w:r>
        <w:rPr>
          <w:rStyle w:val="a9"/>
          <w:rFonts w:eastAsia="宋体"/>
          <w:lang w:val="es-ES"/>
        </w:rPr>
        <w:footnoteReference w:id="33"/>
      </w:r>
      <w:r>
        <w:rPr>
          <w:rFonts w:hint="eastAsia"/>
          <w:vertAlign w:val="superscript"/>
        </w:rPr>
        <w:t xml:space="preserve"> </w:t>
      </w:r>
      <w:r w:rsidRPr="00243A1F">
        <w:rPr>
          <w:lang w:val="es-ES"/>
        </w:rPr>
        <w:t>此外，有</w:t>
      </w:r>
      <w:r w:rsidRPr="00243A1F">
        <w:rPr>
          <w:lang w:val="es-ES"/>
        </w:rPr>
        <w:t>25</w:t>
      </w:r>
      <w:r w:rsidRPr="00243A1F">
        <w:rPr>
          <w:lang w:val="es-ES"/>
        </w:rPr>
        <w:t>个联邦州在</w:t>
      </w:r>
      <w:r w:rsidRPr="00243A1F">
        <w:rPr>
          <w:rFonts w:hint="eastAsia"/>
          <w:lang w:val="es-ES"/>
        </w:rPr>
        <w:t>各自</w:t>
      </w:r>
      <w:r w:rsidRPr="00243A1F">
        <w:rPr>
          <w:lang w:val="es-ES"/>
        </w:rPr>
        <w:t>的地方宪法中写入了反歧视条款。</w:t>
      </w:r>
    </w:p>
    <w:p w:rsidR="00715903" w:rsidRPr="00B56BB2" w:rsidRDefault="00715903" w:rsidP="00715903">
      <w:pPr>
        <w:pStyle w:val="SingleTxtGC"/>
        <w:rPr>
          <w:rFonts w:eastAsia="黑体"/>
        </w:rPr>
      </w:pPr>
      <w:r w:rsidRPr="00B56BB2">
        <w:rPr>
          <w:rFonts w:eastAsia="黑体"/>
          <w:bCs/>
        </w:rPr>
        <w:t>各州的反歧视法</w:t>
      </w:r>
    </w:p>
    <w:tbl>
      <w:tblPr>
        <w:tblW w:w="7370" w:type="dxa"/>
        <w:tblInd w:w="1134" w:type="dxa"/>
        <w:tblBorders>
          <w:top w:val="single" w:sz="4" w:space="0" w:color="auto"/>
          <w:bottom w:val="single" w:sz="12" w:space="0" w:color="auto"/>
        </w:tblBorders>
        <w:tblCellMar>
          <w:left w:w="0" w:type="dxa"/>
        </w:tblCellMar>
        <w:tblLook w:val="04A0" w:firstRow="1" w:lastRow="0" w:firstColumn="1" w:lastColumn="0" w:noHBand="0" w:noVBand="1"/>
      </w:tblPr>
      <w:tblGrid>
        <w:gridCol w:w="532"/>
        <w:gridCol w:w="1526"/>
        <w:gridCol w:w="3513"/>
        <w:gridCol w:w="1799"/>
      </w:tblGrid>
      <w:tr w:rsidR="00715903" w:rsidRPr="00243A1F" w:rsidTr="009776B6">
        <w:trPr>
          <w:trHeight w:val="240"/>
          <w:tblHeader/>
        </w:trPr>
        <w:tc>
          <w:tcPr>
            <w:tcW w:w="532" w:type="dxa"/>
            <w:tcBorders>
              <w:top w:val="single" w:sz="4" w:space="0" w:color="auto"/>
              <w:bottom w:val="single" w:sz="12" w:space="0" w:color="auto"/>
            </w:tcBorders>
            <w:shd w:val="clear" w:color="auto" w:fill="auto"/>
            <w:vAlign w:val="bottom"/>
          </w:tcPr>
          <w:p w:rsidR="00715903" w:rsidRPr="00243A1F" w:rsidRDefault="00715903" w:rsidP="009776B6">
            <w:pPr>
              <w:pStyle w:val="a5"/>
              <w:ind w:right="0"/>
            </w:pPr>
            <w:r w:rsidRPr="00243A1F">
              <w:t>编号</w:t>
            </w:r>
          </w:p>
        </w:tc>
        <w:tc>
          <w:tcPr>
            <w:tcW w:w="1526" w:type="dxa"/>
            <w:tcBorders>
              <w:top w:val="single" w:sz="4" w:space="0" w:color="auto"/>
              <w:bottom w:val="single" w:sz="12" w:space="0" w:color="auto"/>
            </w:tcBorders>
            <w:shd w:val="clear" w:color="auto" w:fill="auto"/>
            <w:vAlign w:val="bottom"/>
          </w:tcPr>
          <w:p w:rsidR="00715903" w:rsidRPr="00243A1F" w:rsidRDefault="00715903" w:rsidP="009776B6">
            <w:pPr>
              <w:pStyle w:val="a5"/>
            </w:pPr>
            <w:r w:rsidRPr="00243A1F">
              <w:t>联邦州</w:t>
            </w:r>
          </w:p>
        </w:tc>
        <w:tc>
          <w:tcPr>
            <w:tcW w:w="3513" w:type="dxa"/>
            <w:tcBorders>
              <w:top w:val="single" w:sz="4" w:space="0" w:color="auto"/>
              <w:bottom w:val="single" w:sz="12" w:space="0" w:color="auto"/>
            </w:tcBorders>
            <w:shd w:val="clear" w:color="auto" w:fill="auto"/>
            <w:tcMar>
              <w:right w:w="108" w:type="dxa"/>
            </w:tcMar>
            <w:vAlign w:val="bottom"/>
          </w:tcPr>
          <w:p w:rsidR="00715903" w:rsidRPr="00243A1F" w:rsidRDefault="00715903" w:rsidP="009776B6">
            <w:pPr>
              <w:pStyle w:val="a5"/>
            </w:pPr>
            <w:r w:rsidRPr="00243A1F">
              <w:t>法律名称</w:t>
            </w:r>
          </w:p>
        </w:tc>
        <w:tc>
          <w:tcPr>
            <w:tcW w:w="1799" w:type="dxa"/>
            <w:tcBorders>
              <w:top w:val="single" w:sz="4" w:space="0" w:color="auto"/>
              <w:bottom w:val="single" w:sz="12" w:space="0" w:color="auto"/>
            </w:tcBorders>
            <w:shd w:val="clear" w:color="auto" w:fill="auto"/>
            <w:vAlign w:val="bottom"/>
          </w:tcPr>
          <w:p w:rsidR="00715903" w:rsidRPr="00243A1F" w:rsidRDefault="00715903" w:rsidP="009776B6">
            <w:pPr>
              <w:pStyle w:val="a5"/>
              <w:ind w:right="0"/>
            </w:pPr>
            <w:r w:rsidRPr="00243A1F">
              <w:t>发布日期</w:t>
            </w:r>
          </w:p>
        </w:tc>
      </w:tr>
      <w:tr w:rsidR="00715903" w:rsidRPr="00243A1F" w:rsidTr="009776B6">
        <w:trPr>
          <w:trHeight w:val="240"/>
        </w:trPr>
        <w:tc>
          <w:tcPr>
            <w:tcW w:w="532" w:type="dxa"/>
            <w:tcBorders>
              <w:top w:val="single" w:sz="12" w:space="0" w:color="auto"/>
            </w:tcBorders>
            <w:shd w:val="clear" w:color="auto" w:fill="auto"/>
          </w:tcPr>
          <w:p w:rsidR="00715903" w:rsidRPr="00243A1F" w:rsidRDefault="00715903" w:rsidP="009776B6">
            <w:pPr>
              <w:pStyle w:val="a6"/>
              <w:overflowPunct/>
              <w:jc w:val="left"/>
            </w:pPr>
            <w:r w:rsidRPr="00243A1F">
              <w:t>1</w:t>
            </w:r>
          </w:p>
        </w:tc>
        <w:tc>
          <w:tcPr>
            <w:tcW w:w="1526" w:type="dxa"/>
            <w:tcBorders>
              <w:top w:val="single" w:sz="12" w:space="0" w:color="auto"/>
            </w:tcBorders>
            <w:shd w:val="clear" w:color="auto" w:fill="auto"/>
          </w:tcPr>
          <w:p w:rsidR="00715903" w:rsidRPr="00243A1F" w:rsidRDefault="00715903" w:rsidP="009776B6">
            <w:pPr>
              <w:pStyle w:val="a6"/>
              <w:overflowPunct/>
              <w:jc w:val="left"/>
            </w:pPr>
            <w:r w:rsidRPr="00243A1F">
              <w:t>阿瓜斯卡连特斯</w:t>
            </w:r>
          </w:p>
        </w:tc>
        <w:tc>
          <w:tcPr>
            <w:tcW w:w="3513" w:type="dxa"/>
            <w:tcBorders>
              <w:top w:val="single" w:sz="12" w:space="0" w:color="auto"/>
            </w:tcBorders>
            <w:shd w:val="clear" w:color="auto" w:fill="auto"/>
            <w:tcMar>
              <w:right w:w="108" w:type="dxa"/>
            </w:tcMar>
          </w:tcPr>
          <w:p w:rsidR="00715903" w:rsidRPr="00243A1F" w:rsidRDefault="00715903" w:rsidP="009776B6">
            <w:pPr>
              <w:pStyle w:val="a6"/>
              <w:overflowPunct/>
              <w:jc w:val="left"/>
              <w:rPr>
                <w:lang w:val="es-MX"/>
              </w:rPr>
            </w:pPr>
            <w:r w:rsidRPr="00243A1F">
              <w:rPr>
                <w:lang w:val="es-MX"/>
              </w:rPr>
              <w:t>《阿瓜斯卡连特斯州预防和根除歧视法》</w:t>
            </w:r>
          </w:p>
        </w:tc>
        <w:tc>
          <w:tcPr>
            <w:tcW w:w="1799" w:type="dxa"/>
            <w:tcBorders>
              <w:top w:val="single" w:sz="12" w:space="0" w:color="auto"/>
            </w:tcBorders>
            <w:shd w:val="clear" w:color="auto" w:fill="auto"/>
            <w:vAlign w:val="center"/>
          </w:tcPr>
          <w:p w:rsidR="00715903" w:rsidRPr="00243A1F" w:rsidRDefault="00715903" w:rsidP="009776B6">
            <w:pPr>
              <w:pStyle w:val="a6"/>
              <w:overflowPunct/>
              <w:ind w:right="0"/>
              <w:jc w:val="left"/>
            </w:pPr>
            <w:r w:rsidRPr="00243A1F">
              <w:t>2012</w:t>
            </w:r>
            <w:r w:rsidRPr="00243A1F">
              <w:t>年</w:t>
            </w:r>
            <w:r w:rsidRPr="00243A1F">
              <w:t>4</w:t>
            </w:r>
            <w:r w:rsidRPr="00243A1F">
              <w:t>月</w:t>
            </w:r>
            <w:r w:rsidRPr="00243A1F">
              <w:t>23</w:t>
            </w:r>
            <w:r w:rsidRPr="00243A1F">
              <w:t>日</w:t>
            </w:r>
          </w:p>
        </w:tc>
      </w:tr>
      <w:tr w:rsidR="00715903" w:rsidRPr="00243A1F" w:rsidTr="009776B6">
        <w:trPr>
          <w:trHeight w:val="240"/>
        </w:trPr>
        <w:tc>
          <w:tcPr>
            <w:tcW w:w="532" w:type="dxa"/>
            <w:shd w:val="clear" w:color="auto" w:fill="auto"/>
          </w:tcPr>
          <w:p w:rsidR="00715903" w:rsidRPr="00243A1F" w:rsidRDefault="00715903" w:rsidP="009776B6">
            <w:pPr>
              <w:pStyle w:val="a6"/>
              <w:overflowPunct/>
              <w:jc w:val="left"/>
            </w:pPr>
            <w:r w:rsidRPr="00243A1F">
              <w:t>2</w:t>
            </w:r>
          </w:p>
        </w:tc>
        <w:tc>
          <w:tcPr>
            <w:tcW w:w="1526" w:type="dxa"/>
            <w:shd w:val="clear" w:color="auto" w:fill="auto"/>
          </w:tcPr>
          <w:p w:rsidR="00715903" w:rsidRPr="00243A1F" w:rsidRDefault="00715903" w:rsidP="009776B6">
            <w:pPr>
              <w:pStyle w:val="a6"/>
              <w:overflowPunct/>
              <w:jc w:val="left"/>
            </w:pPr>
            <w:r w:rsidRPr="00243A1F">
              <w:t>下加利福尼亚</w:t>
            </w:r>
          </w:p>
        </w:tc>
        <w:tc>
          <w:tcPr>
            <w:tcW w:w="3513" w:type="dxa"/>
            <w:shd w:val="clear" w:color="auto" w:fill="auto"/>
            <w:tcMar>
              <w:right w:w="108" w:type="dxa"/>
            </w:tcMar>
          </w:tcPr>
          <w:p w:rsidR="00715903" w:rsidRPr="00243A1F" w:rsidRDefault="00715903" w:rsidP="009776B6">
            <w:pPr>
              <w:pStyle w:val="a6"/>
              <w:overflowPunct/>
              <w:jc w:val="left"/>
              <w:rPr>
                <w:lang w:val="es-MX"/>
              </w:rPr>
            </w:pPr>
            <w:r w:rsidRPr="00243A1F">
              <w:rPr>
                <w:lang w:val="es-MX"/>
              </w:rPr>
              <w:t>《下加利福尼亚阿瓜斯卡连特斯州预防和根除歧视法》</w:t>
            </w:r>
          </w:p>
        </w:tc>
        <w:tc>
          <w:tcPr>
            <w:tcW w:w="1799" w:type="dxa"/>
            <w:shd w:val="clear" w:color="auto" w:fill="auto"/>
            <w:vAlign w:val="center"/>
          </w:tcPr>
          <w:p w:rsidR="00715903" w:rsidRPr="00243A1F" w:rsidRDefault="00715903" w:rsidP="009776B6">
            <w:pPr>
              <w:pStyle w:val="a6"/>
              <w:overflowPunct/>
              <w:ind w:right="0"/>
              <w:jc w:val="left"/>
            </w:pPr>
            <w:r w:rsidRPr="00243A1F">
              <w:t>2012</w:t>
            </w:r>
            <w:r w:rsidRPr="00243A1F">
              <w:t>年</w:t>
            </w:r>
            <w:r w:rsidRPr="00243A1F">
              <w:t>8</w:t>
            </w:r>
            <w:r w:rsidRPr="00243A1F">
              <w:t>月</w:t>
            </w:r>
            <w:r w:rsidRPr="00243A1F">
              <w:t>31</w:t>
            </w:r>
            <w:r w:rsidRPr="00243A1F">
              <w:t>日</w:t>
            </w:r>
          </w:p>
        </w:tc>
      </w:tr>
      <w:tr w:rsidR="00715903" w:rsidRPr="00243A1F" w:rsidTr="009776B6">
        <w:trPr>
          <w:trHeight w:val="240"/>
        </w:trPr>
        <w:tc>
          <w:tcPr>
            <w:tcW w:w="532" w:type="dxa"/>
            <w:shd w:val="clear" w:color="auto" w:fill="auto"/>
          </w:tcPr>
          <w:p w:rsidR="00715903" w:rsidRPr="00243A1F" w:rsidRDefault="00715903" w:rsidP="009776B6">
            <w:pPr>
              <w:pStyle w:val="a6"/>
              <w:overflowPunct/>
              <w:jc w:val="left"/>
            </w:pPr>
            <w:r w:rsidRPr="00243A1F">
              <w:t>3</w:t>
            </w:r>
          </w:p>
        </w:tc>
        <w:tc>
          <w:tcPr>
            <w:tcW w:w="1526" w:type="dxa"/>
            <w:shd w:val="clear" w:color="auto" w:fill="auto"/>
          </w:tcPr>
          <w:p w:rsidR="00715903" w:rsidRPr="00243A1F" w:rsidRDefault="00715903" w:rsidP="009776B6">
            <w:pPr>
              <w:pStyle w:val="a6"/>
              <w:overflowPunct/>
              <w:jc w:val="left"/>
            </w:pPr>
            <w:r w:rsidRPr="00243A1F">
              <w:t>南下加利福尼亚</w:t>
            </w:r>
          </w:p>
        </w:tc>
        <w:tc>
          <w:tcPr>
            <w:tcW w:w="3513" w:type="dxa"/>
            <w:shd w:val="clear" w:color="auto" w:fill="auto"/>
            <w:tcMar>
              <w:right w:w="108" w:type="dxa"/>
            </w:tcMar>
          </w:tcPr>
          <w:p w:rsidR="00715903" w:rsidRPr="00243A1F" w:rsidRDefault="00715903" w:rsidP="009776B6">
            <w:pPr>
              <w:pStyle w:val="a6"/>
              <w:overflowPunct/>
              <w:jc w:val="left"/>
              <w:rPr>
                <w:lang w:val="es-MX"/>
              </w:rPr>
            </w:pPr>
            <w:r w:rsidRPr="00243A1F">
              <w:rPr>
                <w:lang w:val="es-MX"/>
              </w:rPr>
              <w:t>《南下加利福尼亚阿瓜斯卡连特斯州预防和消除歧视法》</w:t>
            </w:r>
          </w:p>
        </w:tc>
        <w:tc>
          <w:tcPr>
            <w:tcW w:w="1799" w:type="dxa"/>
            <w:shd w:val="clear" w:color="auto" w:fill="auto"/>
            <w:vAlign w:val="center"/>
          </w:tcPr>
          <w:p w:rsidR="00715903" w:rsidRPr="00243A1F" w:rsidRDefault="00715903" w:rsidP="009776B6">
            <w:pPr>
              <w:pStyle w:val="a6"/>
              <w:overflowPunct/>
              <w:ind w:right="0"/>
              <w:jc w:val="left"/>
            </w:pPr>
            <w:r w:rsidRPr="00243A1F">
              <w:t>2006</w:t>
            </w:r>
            <w:r w:rsidRPr="00243A1F">
              <w:t>年</w:t>
            </w:r>
            <w:r w:rsidRPr="00243A1F">
              <w:t>12</w:t>
            </w:r>
            <w:r w:rsidRPr="00243A1F">
              <w:t>月</w:t>
            </w:r>
            <w:r w:rsidRPr="00243A1F">
              <w:t>31</w:t>
            </w:r>
            <w:r w:rsidRPr="00243A1F">
              <w:t>日</w:t>
            </w:r>
          </w:p>
        </w:tc>
      </w:tr>
      <w:tr w:rsidR="00715903" w:rsidRPr="00243A1F" w:rsidTr="009776B6">
        <w:trPr>
          <w:trHeight w:val="240"/>
        </w:trPr>
        <w:tc>
          <w:tcPr>
            <w:tcW w:w="532" w:type="dxa"/>
            <w:shd w:val="clear" w:color="auto" w:fill="auto"/>
          </w:tcPr>
          <w:p w:rsidR="00715903" w:rsidRPr="00243A1F" w:rsidRDefault="00715903" w:rsidP="009776B6">
            <w:pPr>
              <w:pStyle w:val="a6"/>
              <w:overflowPunct/>
              <w:jc w:val="left"/>
            </w:pPr>
            <w:r w:rsidRPr="00243A1F">
              <w:t>4</w:t>
            </w:r>
          </w:p>
        </w:tc>
        <w:tc>
          <w:tcPr>
            <w:tcW w:w="1526" w:type="dxa"/>
            <w:shd w:val="clear" w:color="auto" w:fill="auto"/>
          </w:tcPr>
          <w:p w:rsidR="00715903" w:rsidRPr="00243A1F" w:rsidRDefault="00715903" w:rsidP="009776B6">
            <w:pPr>
              <w:pStyle w:val="a6"/>
              <w:overflowPunct/>
              <w:jc w:val="left"/>
            </w:pPr>
            <w:r w:rsidRPr="00243A1F">
              <w:t>坎佩切</w:t>
            </w:r>
          </w:p>
        </w:tc>
        <w:tc>
          <w:tcPr>
            <w:tcW w:w="3513" w:type="dxa"/>
            <w:shd w:val="clear" w:color="auto" w:fill="auto"/>
            <w:tcMar>
              <w:right w:w="108" w:type="dxa"/>
            </w:tcMar>
          </w:tcPr>
          <w:p w:rsidR="00715903" w:rsidRPr="00243A1F" w:rsidRDefault="00715903" w:rsidP="009776B6">
            <w:pPr>
              <w:pStyle w:val="a6"/>
              <w:overflowPunct/>
              <w:jc w:val="left"/>
              <w:rPr>
                <w:lang w:val="es-MX"/>
              </w:rPr>
            </w:pPr>
            <w:r w:rsidRPr="00243A1F">
              <w:rPr>
                <w:lang w:val="es-MX"/>
              </w:rPr>
              <w:t>《坎佩切州预防、打击和惩治一切形式的歧视法》</w:t>
            </w:r>
          </w:p>
        </w:tc>
        <w:tc>
          <w:tcPr>
            <w:tcW w:w="1799" w:type="dxa"/>
            <w:shd w:val="clear" w:color="auto" w:fill="auto"/>
            <w:vAlign w:val="center"/>
          </w:tcPr>
          <w:p w:rsidR="00715903" w:rsidRPr="00243A1F" w:rsidRDefault="00715903" w:rsidP="009776B6">
            <w:pPr>
              <w:pStyle w:val="a6"/>
              <w:overflowPunct/>
              <w:ind w:right="0"/>
              <w:jc w:val="left"/>
            </w:pPr>
            <w:r w:rsidRPr="00243A1F">
              <w:t>2007</w:t>
            </w:r>
            <w:r w:rsidRPr="00243A1F">
              <w:t>年</w:t>
            </w:r>
            <w:r w:rsidRPr="00243A1F">
              <w:t>7</w:t>
            </w:r>
            <w:r w:rsidRPr="00243A1F">
              <w:t>月</w:t>
            </w:r>
            <w:r w:rsidRPr="00243A1F">
              <w:t>4</w:t>
            </w:r>
            <w:r w:rsidRPr="00243A1F">
              <w:t>日</w:t>
            </w:r>
          </w:p>
        </w:tc>
      </w:tr>
      <w:tr w:rsidR="00715903" w:rsidRPr="00243A1F" w:rsidTr="009776B6">
        <w:trPr>
          <w:trHeight w:val="240"/>
        </w:trPr>
        <w:tc>
          <w:tcPr>
            <w:tcW w:w="532" w:type="dxa"/>
            <w:shd w:val="clear" w:color="auto" w:fill="auto"/>
          </w:tcPr>
          <w:p w:rsidR="00715903" w:rsidRPr="00243A1F" w:rsidRDefault="00715903" w:rsidP="009776B6">
            <w:pPr>
              <w:pStyle w:val="a6"/>
              <w:overflowPunct/>
              <w:jc w:val="left"/>
            </w:pPr>
            <w:r w:rsidRPr="00243A1F">
              <w:t>5</w:t>
            </w:r>
          </w:p>
        </w:tc>
        <w:tc>
          <w:tcPr>
            <w:tcW w:w="1526" w:type="dxa"/>
            <w:shd w:val="clear" w:color="auto" w:fill="auto"/>
          </w:tcPr>
          <w:p w:rsidR="00715903" w:rsidRPr="00243A1F" w:rsidRDefault="00715903" w:rsidP="009776B6">
            <w:pPr>
              <w:pStyle w:val="a6"/>
              <w:overflowPunct/>
              <w:jc w:val="left"/>
            </w:pPr>
            <w:r w:rsidRPr="00243A1F">
              <w:t>恰帕斯</w:t>
            </w:r>
          </w:p>
        </w:tc>
        <w:tc>
          <w:tcPr>
            <w:tcW w:w="3513" w:type="dxa"/>
            <w:shd w:val="clear" w:color="auto" w:fill="auto"/>
            <w:tcMar>
              <w:right w:w="108" w:type="dxa"/>
            </w:tcMar>
          </w:tcPr>
          <w:p w:rsidR="00715903" w:rsidRPr="00243A1F" w:rsidRDefault="00715903" w:rsidP="009776B6">
            <w:pPr>
              <w:pStyle w:val="a6"/>
              <w:overflowPunct/>
              <w:jc w:val="left"/>
              <w:rPr>
                <w:lang w:val="es-MX"/>
              </w:rPr>
            </w:pPr>
            <w:r w:rsidRPr="00243A1F">
              <w:rPr>
                <w:lang w:val="es-MX"/>
              </w:rPr>
              <w:t>《恰帕斯州预防和打击歧视法》</w:t>
            </w:r>
          </w:p>
        </w:tc>
        <w:tc>
          <w:tcPr>
            <w:tcW w:w="1799" w:type="dxa"/>
            <w:shd w:val="clear" w:color="auto" w:fill="auto"/>
            <w:vAlign w:val="center"/>
          </w:tcPr>
          <w:p w:rsidR="00715903" w:rsidRPr="00243A1F" w:rsidRDefault="00715903" w:rsidP="009776B6">
            <w:pPr>
              <w:pStyle w:val="a6"/>
              <w:overflowPunct/>
              <w:ind w:right="0"/>
              <w:jc w:val="left"/>
            </w:pPr>
            <w:r w:rsidRPr="00243A1F">
              <w:t>2009</w:t>
            </w:r>
            <w:r w:rsidRPr="00243A1F">
              <w:t>年</w:t>
            </w:r>
            <w:r w:rsidRPr="00243A1F">
              <w:t>4</w:t>
            </w:r>
            <w:r w:rsidRPr="00243A1F">
              <w:t>月</w:t>
            </w:r>
            <w:r w:rsidRPr="00243A1F">
              <w:t>3</w:t>
            </w:r>
            <w:r w:rsidRPr="00243A1F">
              <w:t>日</w:t>
            </w:r>
          </w:p>
        </w:tc>
      </w:tr>
      <w:tr w:rsidR="00715903" w:rsidRPr="00243A1F" w:rsidTr="009776B6">
        <w:trPr>
          <w:trHeight w:val="240"/>
        </w:trPr>
        <w:tc>
          <w:tcPr>
            <w:tcW w:w="532" w:type="dxa"/>
            <w:shd w:val="clear" w:color="auto" w:fill="auto"/>
          </w:tcPr>
          <w:p w:rsidR="00715903" w:rsidRPr="00243A1F" w:rsidRDefault="00715903" w:rsidP="009776B6">
            <w:pPr>
              <w:pStyle w:val="a6"/>
              <w:overflowPunct/>
              <w:jc w:val="left"/>
            </w:pPr>
            <w:r w:rsidRPr="00243A1F">
              <w:t>6</w:t>
            </w:r>
          </w:p>
        </w:tc>
        <w:tc>
          <w:tcPr>
            <w:tcW w:w="1526" w:type="dxa"/>
            <w:shd w:val="clear" w:color="auto" w:fill="auto"/>
          </w:tcPr>
          <w:p w:rsidR="00715903" w:rsidRPr="00243A1F" w:rsidRDefault="00715903" w:rsidP="009776B6">
            <w:pPr>
              <w:pStyle w:val="a6"/>
              <w:overflowPunct/>
              <w:jc w:val="left"/>
            </w:pPr>
            <w:r w:rsidRPr="00243A1F">
              <w:t>奇瓦瓦</w:t>
            </w:r>
          </w:p>
        </w:tc>
        <w:tc>
          <w:tcPr>
            <w:tcW w:w="3513" w:type="dxa"/>
            <w:shd w:val="clear" w:color="auto" w:fill="auto"/>
            <w:tcMar>
              <w:right w:w="108" w:type="dxa"/>
            </w:tcMar>
          </w:tcPr>
          <w:p w:rsidR="00715903" w:rsidRPr="00243A1F" w:rsidRDefault="00715903" w:rsidP="009776B6">
            <w:pPr>
              <w:pStyle w:val="a6"/>
              <w:overflowPunct/>
              <w:jc w:val="left"/>
              <w:rPr>
                <w:lang w:val="es-MX"/>
              </w:rPr>
            </w:pPr>
            <w:r w:rsidRPr="00243A1F">
              <w:rPr>
                <w:lang w:val="es-MX"/>
              </w:rPr>
              <w:t>《奇瓦瓦州预防和消除歧视法》</w:t>
            </w:r>
          </w:p>
        </w:tc>
        <w:tc>
          <w:tcPr>
            <w:tcW w:w="1799" w:type="dxa"/>
            <w:shd w:val="clear" w:color="auto" w:fill="auto"/>
            <w:vAlign w:val="center"/>
          </w:tcPr>
          <w:p w:rsidR="00715903" w:rsidRPr="00243A1F" w:rsidRDefault="00715903" w:rsidP="009776B6">
            <w:pPr>
              <w:pStyle w:val="a6"/>
              <w:overflowPunct/>
              <w:ind w:right="0"/>
              <w:jc w:val="left"/>
            </w:pPr>
            <w:r w:rsidRPr="00243A1F">
              <w:t>2007</w:t>
            </w:r>
            <w:r w:rsidRPr="00243A1F">
              <w:t>年</w:t>
            </w:r>
            <w:r w:rsidRPr="00243A1F">
              <w:t>7</w:t>
            </w:r>
            <w:r w:rsidRPr="00243A1F">
              <w:t>月</w:t>
            </w:r>
            <w:r w:rsidRPr="00243A1F">
              <w:t>7</w:t>
            </w:r>
            <w:r w:rsidRPr="00243A1F">
              <w:t>日</w:t>
            </w:r>
          </w:p>
        </w:tc>
      </w:tr>
      <w:tr w:rsidR="00715903" w:rsidRPr="00243A1F" w:rsidTr="009776B6">
        <w:trPr>
          <w:trHeight w:val="240"/>
        </w:trPr>
        <w:tc>
          <w:tcPr>
            <w:tcW w:w="532" w:type="dxa"/>
            <w:shd w:val="clear" w:color="auto" w:fill="auto"/>
          </w:tcPr>
          <w:p w:rsidR="00715903" w:rsidRPr="00243A1F" w:rsidRDefault="00715903" w:rsidP="009776B6">
            <w:pPr>
              <w:pStyle w:val="a6"/>
              <w:overflowPunct/>
              <w:jc w:val="left"/>
            </w:pPr>
            <w:r w:rsidRPr="00243A1F">
              <w:t>7</w:t>
            </w:r>
          </w:p>
        </w:tc>
        <w:tc>
          <w:tcPr>
            <w:tcW w:w="1526" w:type="dxa"/>
            <w:shd w:val="clear" w:color="auto" w:fill="auto"/>
          </w:tcPr>
          <w:p w:rsidR="00715903" w:rsidRPr="00243A1F" w:rsidRDefault="00715903" w:rsidP="009776B6">
            <w:pPr>
              <w:pStyle w:val="a6"/>
              <w:overflowPunct/>
              <w:jc w:val="left"/>
            </w:pPr>
            <w:r w:rsidRPr="00243A1F">
              <w:t>墨西哥城</w:t>
            </w:r>
          </w:p>
        </w:tc>
        <w:tc>
          <w:tcPr>
            <w:tcW w:w="3513" w:type="dxa"/>
            <w:shd w:val="clear" w:color="auto" w:fill="auto"/>
            <w:tcMar>
              <w:right w:w="108" w:type="dxa"/>
            </w:tcMar>
          </w:tcPr>
          <w:p w:rsidR="00715903" w:rsidRPr="00243A1F" w:rsidRDefault="00715903" w:rsidP="009776B6">
            <w:pPr>
              <w:pStyle w:val="a6"/>
              <w:overflowPunct/>
              <w:jc w:val="left"/>
            </w:pPr>
            <w:r w:rsidRPr="00243A1F">
              <w:rPr>
                <w:lang w:val="es-MX"/>
              </w:rPr>
              <w:t>《联邦区预防和消除歧视法》</w:t>
            </w:r>
          </w:p>
        </w:tc>
        <w:tc>
          <w:tcPr>
            <w:tcW w:w="1799" w:type="dxa"/>
            <w:shd w:val="clear" w:color="auto" w:fill="auto"/>
          </w:tcPr>
          <w:p w:rsidR="00715903" w:rsidRPr="00243A1F" w:rsidRDefault="00715903" w:rsidP="009776B6">
            <w:pPr>
              <w:pStyle w:val="a6"/>
              <w:overflowPunct/>
              <w:ind w:right="0"/>
              <w:jc w:val="left"/>
            </w:pPr>
            <w:r w:rsidRPr="00243A1F">
              <w:t>2011</w:t>
            </w:r>
            <w:r w:rsidRPr="00243A1F">
              <w:t>年</w:t>
            </w:r>
            <w:r w:rsidRPr="00243A1F">
              <w:t>7</w:t>
            </w:r>
            <w:r w:rsidRPr="00243A1F">
              <w:t>月</w:t>
            </w:r>
            <w:r w:rsidRPr="00243A1F">
              <w:t>19</w:t>
            </w:r>
            <w:r w:rsidRPr="00243A1F">
              <w:t>日</w:t>
            </w:r>
          </w:p>
        </w:tc>
      </w:tr>
      <w:tr w:rsidR="00715903" w:rsidRPr="00243A1F" w:rsidTr="009776B6">
        <w:trPr>
          <w:trHeight w:val="240"/>
        </w:trPr>
        <w:tc>
          <w:tcPr>
            <w:tcW w:w="532" w:type="dxa"/>
            <w:shd w:val="clear" w:color="auto" w:fill="auto"/>
          </w:tcPr>
          <w:p w:rsidR="00715903" w:rsidRPr="00243A1F" w:rsidRDefault="00715903" w:rsidP="009776B6">
            <w:pPr>
              <w:pStyle w:val="a6"/>
              <w:overflowPunct/>
              <w:jc w:val="left"/>
            </w:pPr>
            <w:r w:rsidRPr="00243A1F">
              <w:t>8</w:t>
            </w:r>
          </w:p>
        </w:tc>
        <w:tc>
          <w:tcPr>
            <w:tcW w:w="1526" w:type="dxa"/>
            <w:shd w:val="clear" w:color="auto" w:fill="auto"/>
          </w:tcPr>
          <w:p w:rsidR="00715903" w:rsidRPr="00243A1F" w:rsidRDefault="00715903" w:rsidP="009776B6">
            <w:pPr>
              <w:pStyle w:val="a6"/>
              <w:overflowPunct/>
              <w:jc w:val="left"/>
            </w:pPr>
            <w:r w:rsidRPr="00243A1F">
              <w:t>科阿韦拉</w:t>
            </w:r>
          </w:p>
        </w:tc>
        <w:tc>
          <w:tcPr>
            <w:tcW w:w="3513" w:type="dxa"/>
            <w:shd w:val="clear" w:color="auto" w:fill="auto"/>
            <w:tcMar>
              <w:right w:w="108" w:type="dxa"/>
            </w:tcMar>
          </w:tcPr>
          <w:p w:rsidR="00715903" w:rsidRPr="00243A1F" w:rsidRDefault="00715903" w:rsidP="009776B6">
            <w:pPr>
              <w:pStyle w:val="a6"/>
              <w:overflowPunct/>
              <w:jc w:val="left"/>
              <w:rPr>
                <w:lang w:val="es-MX"/>
              </w:rPr>
            </w:pPr>
            <w:r w:rsidRPr="00243A1F">
              <w:rPr>
                <w:lang w:val="es-MX"/>
              </w:rPr>
              <w:t>《科阿韦拉</w:t>
            </w:r>
            <w:r w:rsidRPr="00243A1F">
              <w:rPr>
                <w:rFonts w:hint="eastAsia"/>
                <w:lang w:val="es-MX"/>
              </w:rPr>
              <w:t>·</w:t>
            </w:r>
            <w:r w:rsidRPr="00243A1F">
              <w:rPr>
                <w:lang w:val="es-MX"/>
              </w:rPr>
              <w:t>德</w:t>
            </w:r>
            <w:r w:rsidRPr="00243A1F">
              <w:rPr>
                <w:rFonts w:hint="eastAsia"/>
                <w:lang w:val="es-MX"/>
              </w:rPr>
              <w:t>·</w:t>
            </w:r>
            <w:r w:rsidRPr="00243A1F">
              <w:rPr>
                <w:lang w:val="es-MX"/>
              </w:rPr>
              <w:t>萨拉戈萨州增进平等和预防歧视法》</w:t>
            </w:r>
          </w:p>
        </w:tc>
        <w:tc>
          <w:tcPr>
            <w:tcW w:w="1799" w:type="dxa"/>
            <w:shd w:val="clear" w:color="auto" w:fill="auto"/>
            <w:vAlign w:val="center"/>
          </w:tcPr>
          <w:p w:rsidR="00715903" w:rsidRPr="00243A1F" w:rsidRDefault="00715903" w:rsidP="009776B6">
            <w:pPr>
              <w:pStyle w:val="a6"/>
              <w:overflowPunct/>
              <w:ind w:right="0"/>
              <w:jc w:val="left"/>
            </w:pPr>
            <w:r w:rsidRPr="00243A1F">
              <w:t>2007</w:t>
            </w:r>
            <w:r w:rsidRPr="00243A1F">
              <w:t>年</w:t>
            </w:r>
            <w:r w:rsidRPr="00243A1F">
              <w:t>8</w:t>
            </w:r>
            <w:r w:rsidRPr="00243A1F">
              <w:t>月</w:t>
            </w:r>
            <w:r w:rsidRPr="00243A1F">
              <w:t>24</w:t>
            </w:r>
            <w:r w:rsidRPr="00243A1F">
              <w:t>日</w:t>
            </w:r>
          </w:p>
        </w:tc>
      </w:tr>
      <w:tr w:rsidR="00715903" w:rsidRPr="00243A1F" w:rsidTr="009776B6">
        <w:trPr>
          <w:trHeight w:val="240"/>
        </w:trPr>
        <w:tc>
          <w:tcPr>
            <w:tcW w:w="532" w:type="dxa"/>
            <w:shd w:val="clear" w:color="auto" w:fill="auto"/>
          </w:tcPr>
          <w:p w:rsidR="00715903" w:rsidRPr="00243A1F" w:rsidRDefault="00715903" w:rsidP="009776B6">
            <w:pPr>
              <w:pStyle w:val="a6"/>
              <w:overflowPunct/>
              <w:jc w:val="left"/>
            </w:pPr>
            <w:r w:rsidRPr="00243A1F">
              <w:t>9</w:t>
            </w:r>
          </w:p>
        </w:tc>
        <w:tc>
          <w:tcPr>
            <w:tcW w:w="1526" w:type="dxa"/>
            <w:shd w:val="clear" w:color="auto" w:fill="auto"/>
          </w:tcPr>
          <w:p w:rsidR="00715903" w:rsidRPr="00243A1F" w:rsidRDefault="00715903" w:rsidP="009776B6">
            <w:pPr>
              <w:pStyle w:val="a6"/>
              <w:overflowPunct/>
              <w:jc w:val="left"/>
            </w:pPr>
            <w:r w:rsidRPr="00243A1F">
              <w:t>科利马</w:t>
            </w:r>
          </w:p>
        </w:tc>
        <w:tc>
          <w:tcPr>
            <w:tcW w:w="3513" w:type="dxa"/>
            <w:shd w:val="clear" w:color="auto" w:fill="auto"/>
            <w:tcMar>
              <w:right w:w="108" w:type="dxa"/>
            </w:tcMar>
          </w:tcPr>
          <w:p w:rsidR="00715903" w:rsidRPr="00243A1F" w:rsidRDefault="00715903" w:rsidP="009776B6">
            <w:pPr>
              <w:pStyle w:val="a6"/>
              <w:overflowPunct/>
              <w:jc w:val="left"/>
              <w:rPr>
                <w:lang w:val="es-MX"/>
              </w:rPr>
            </w:pPr>
            <w:r w:rsidRPr="00243A1F">
              <w:rPr>
                <w:lang w:val="es-MX"/>
              </w:rPr>
              <w:t>《科利马州预防、打击和消除歧视法》</w:t>
            </w:r>
          </w:p>
        </w:tc>
        <w:tc>
          <w:tcPr>
            <w:tcW w:w="1799" w:type="dxa"/>
            <w:shd w:val="clear" w:color="auto" w:fill="auto"/>
            <w:vAlign w:val="center"/>
          </w:tcPr>
          <w:p w:rsidR="00715903" w:rsidRPr="00243A1F" w:rsidRDefault="00715903" w:rsidP="009776B6">
            <w:pPr>
              <w:pStyle w:val="a6"/>
              <w:overflowPunct/>
              <w:ind w:right="0"/>
              <w:jc w:val="left"/>
            </w:pPr>
            <w:r w:rsidRPr="00243A1F">
              <w:t>2008</w:t>
            </w:r>
            <w:r w:rsidRPr="00243A1F">
              <w:t>年</w:t>
            </w:r>
            <w:r w:rsidRPr="00243A1F">
              <w:t>6</w:t>
            </w:r>
            <w:r w:rsidRPr="00243A1F">
              <w:t>月</w:t>
            </w:r>
            <w:r w:rsidRPr="00243A1F">
              <w:t>14</w:t>
            </w:r>
            <w:r w:rsidRPr="00243A1F">
              <w:t>日</w:t>
            </w:r>
          </w:p>
        </w:tc>
      </w:tr>
      <w:tr w:rsidR="00715903" w:rsidRPr="00243A1F" w:rsidTr="009776B6">
        <w:trPr>
          <w:trHeight w:val="240"/>
        </w:trPr>
        <w:tc>
          <w:tcPr>
            <w:tcW w:w="532" w:type="dxa"/>
            <w:shd w:val="clear" w:color="auto" w:fill="auto"/>
          </w:tcPr>
          <w:p w:rsidR="00715903" w:rsidRPr="00243A1F" w:rsidRDefault="00715903" w:rsidP="009776B6">
            <w:pPr>
              <w:pStyle w:val="a6"/>
              <w:overflowPunct/>
              <w:jc w:val="left"/>
            </w:pPr>
            <w:r w:rsidRPr="00243A1F">
              <w:t>10</w:t>
            </w:r>
          </w:p>
        </w:tc>
        <w:tc>
          <w:tcPr>
            <w:tcW w:w="1526" w:type="dxa"/>
            <w:shd w:val="clear" w:color="auto" w:fill="auto"/>
          </w:tcPr>
          <w:p w:rsidR="00715903" w:rsidRPr="00243A1F" w:rsidRDefault="00715903" w:rsidP="009776B6">
            <w:pPr>
              <w:pStyle w:val="a6"/>
              <w:overflowPunct/>
              <w:jc w:val="left"/>
            </w:pPr>
            <w:r w:rsidRPr="00243A1F">
              <w:t>杜兰戈</w:t>
            </w:r>
          </w:p>
        </w:tc>
        <w:tc>
          <w:tcPr>
            <w:tcW w:w="3513" w:type="dxa"/>
            <w:shd w:val="clear" w:color="auto" w:fill="auto"/>
            <w:tcMar>
              <w:right w:w="108" w:type="dxa"/>
            </w:tcMar>
          </w:tcPr>
          <w:p w:rsidR="00715903" w:rsidRPr="00243A1F" w:rsidRDefault="00715903" w:rsidP="009776B6">
            <w:pPr>
              <w:pStyle w:val="a6"/>
              <w:overflowPunct/>
              <w:jc w:val="left"/>
              <w:rPr>
                <w:lang w:val="es-MX"/>
              </w:rPr>
            </w:pPr>
            <w:r w:rsidRPr="00243A1F">
              <w:rPr>
                <w:lang w:val="es-MX"/>
              </w:rPr>
              <w:t>《州立预防和消除歧视法》</w:t>
            </w:r>
          </w:p>
        </w:tc>
        <w:tc>
          <w:tcPr>
            <w:tcW w:w="1799" w:type="dxa"/>
            <w:shd w:val="clear" w:color="auto" w:fill="auto"/>
            <w:vAlign w:val="center"/>
          </w:tcPr>
          <w:p w:rsidR="00715903" w:rsidRPr="00243A1F" w:rsidRDefault="00715903" w:rsidP="009776B6">
            <w:pPr>
              <w:pStyle w:val="a6"/>
              <w:overflowPunct/>
              <w:ind w:right="0"/>
              <w:jc w:val="left"/>
            </w:pPr>
            <w:r w:rsidRPr="00243A1F">
              <w:t>2009</w:t>
            </w:r>
            <w:r w:rsidRPr="00243A1F">
              <w:t>年</w:t>
            </w:r>
            <w:r w:rsidRPr="00243A1F">
              <w:t>12</w:t>
            </w:r>
            <w:r w:rsidRPr="00243A1F">
              <w:t>月</w:t>
            </w:r>
            <w:r w:rsidRPr="00243A1F">
              <w:rPr>
                <w:rFonts w:hint="eastAsia"/>
              </w:rPr>
              <w:t>2</w:t>
            </w:r>
            <w:r w:rsidRPr="00243A1F">
              <w:t>4</w:t>
            </w:r>
            <w:r w:rsidRPr="00243A1F">
              <w:t>日</w:t>
            </w:r>
          </w:p>
        </w:tc>
      </w:tr>
      <w:tr w:rsidR="00715903" w:rsidRPr="00243A1F" w:rsidTr="009776B6">
        <w:trPr>
          <w:trHeight w:val="240"/>
        </w:trPr>
        <w:tc>
          <w:tcPr>
            <w:tcW w:w="532" w:type="dxa"/>
            <w:shd w:val="clear" w:color="auto" w:fill="auto"/>
          </w:tcPr>
          <w:p w:rsidR="00715903" w:rsidRPr="00243A1F" w:rsidRDefault="00715903" w:rsidP="009776B6">
            <w:pPr>
              <w:pStyle w:val="a6"/>
              <w:overflowPunct/>
              <w:jc w:val="left"/>
            </w:pPr>
            <w:r w:rsidRPr="00243A1F">
              <w:t>11</w:t>
            </w:r>
          </w:p>
        </w:tc>
        <w:tc>
          <w:tcPr>
            <w:tcW w:w="1526" w:type="dxa"/>
            <w:shd w:val="clear" w:color="auto" w:fill="auto"/>
          </w:tcPr>
          <w:p w:rsidR="00715903" w:rsidRPr="00243A1F" w:rsidRDefault="00715903" w:rsidP="009776B6">
            <w:pPr>
              <w:pStyle w:val="a6"/>
              <w:overflowPunct/>
              <w:jc w:val="left"/>
            </w:pPr>
            <w:r w:rsidRPr="00243A1F">
              <w:t>瓜纳华托</w:t>
            </w:r>
          </w:p>
        </w:tc>
        <w:tc>
          <w:tcPr>
            <w:tcW w:w="3513" w:type="dxa"/>
            <w:shd w:val="clear" w:color="auto" w:fill="auto"/>
            <w:tcMar>
              <w:right w:w="108" w:type="dxa"/>
            </w:tcMar>
          </w:tcPr>
          <w:p w:rsidR="00715903" w:rsidRPr="00243A1F" w:rsidRDefault="00715903" w:rsidP="009776B6">
            <w:pPr>
              <w:pStyle w:val="a6"/>
              <w:overflowPunct/>
              <w:jc w:val="left"/>
              <w:rPr>
                <w:lang w:val="es-MX"/>
              </w:rPr>
            </w:pPr>
            <w:r w:rsidRPr="00243A1F">
              <w:rPr>
                <w:lang w:val="es-MX"/>
              </w:rPr>
              <w:t>《瓜纳华托州预防、治理和根除歧视法》</w:t>
            </w:r>
          </w:p>
        </w:tc>
        <w:tc>
          <w:tcPr>
            <w:tcW w:w="1799" w:type="dxa"/>
            <w:shd w:val="clear" w:color="auto" w:fill="auto"/>
            <w:vAlign w:val="center"/>
          </w:tcPr>
          <w:p w:rsidR="00715903" w:rsidRPr="00243A1F" w:rsidRDefault="00715903" w:rsidP="009776B6">
            <w:pPr>
              <w:pStyle w:val="a6"/>
              <w:overflowPunct/>
              <w:ind w:right="0"/>
              <w:jc w:val="left"/>
            </w:pPr>
            <w:r w:rsidRPr="00243A1F">
              <w:t>2014</w:t>
            </w:r>
            <w:r w:rsidRPr="00243A1F">
              <w:t>年</w:t>
            </w:r>
            <w:r w:rsidRPr="00243A1F">
              <w:t>6</w:t>
            </w:r>
            <w:r w:rsidRPr="00243A1F">
              <w:t>月</w:t>
            </w:r>
            <w:r w:rsidRPr="00243A1F">
              <w:t>27</w:t>
            </w:r>
            <w:r w:rsidRPr="00243A1F">
              <w:t>日</w:t>
            </w:r>
          </w:p>
        </w:tc>
      </w:tr>
      <w:tr w:rsidR="00715903" w:rsidRPr="00243A1F" w:rsidTr="009776B6">
        <w:trPr>
          <w:trHeight w:val="240"/>
        </w:trPr>
        <w:tc>
          <w:tcPr>
            <w:tcW w:w="532" w:type="dxa"/>
            <w:shd w:val="clear" w:color="auto" w:fill="auto"/>
          </w:tcPr>
          <w:p w:rsidR="00715903" w:rsidRPr="00243A1F" w:rsidRDefault="00715903" w:rsidP="009776B6">
            <w:pPr>
              <w:pStyle w:val="a6"/>
              <w:overflowPunct/>
              <w:jc w:val="left"/>
            </w:pPr>
            <w:r w:rsidRPr="00243A1F">
              <w:t>12</w:t>
            </w:r>
          </w:p>
        </w:tc>
        <w:tc>
          <w:tcPr>
            <w:tcW w:w="1526" w:type="dxa"/>
            <w:shd w:val="clear" w:color="auto" w:fill="auto"/>
          </w:tcPr>
          <w:p w:rsidR="00715903" w:rsidRPr="00243A1F" w:rsidRDefault="00715903" w:rsidP="009776B6">
            <w:pPr>
              <w:pStyle w:val="a6"/>
              <w:overflowPunct/>
              <w:jc w:val="left"/>
            </w:pPr>
            <w:r w:rsidRPr="00243A1F">
              <w:t>格雷罗</w:t>
            </w:r>
          </w:p>
        </w:tc>
        <w:tc>
          <w:tcPr>
            <w:tcW w:w="3513" w:type="dxa"/>
            <w:shd w:val="clear" w:color="auto" w:fill="auto"/>
            <w:tcMar>
              <w:right w:w="108" w:type="dxa"/>
            </w:tcMar>
          </w:tcPr>
          <w:p w:rsidR="00715903" w:rsidRPr="00243A1F" w:rsidRDefault="00715903" w:rsidP="009776B6">
            <w:pPr>
              <w:pStyle w:val="a6"/>
              <w:overflowPunct/>
              <w:jc w:val="left"/>
              <w:rPr>
                <w:lang w:val="es-MX"/>
              </w:rPr>
            </w:pPr>
            <w:r w:rsidRPr="00243A1F">
              <w:rPr>
                <w:lang w:val="es-MX"/>
              </w:rPr>
              <w:t>格雷罗州第</w:t>
            </w:r>
            <w:r w:rsidRPr="00243A1F">
              <w:rPr>
                <w:lang w:val="es-MX"/>
              </w:rPr>
              <w:t>375</w:t>
            </w:r>
            <w:r w:rsidRPr="00243A1F">
              <w:rPr>
                <w:lang w:val="es-MX"/>
              </w:rPr>
              <w:t>号法</w:t>
            </w:r>
            <w:r w:rsidRPr="00A528E9">
              <w:rPr>
                <w:rFonts w:hint="eastAsia"/>
                <w:spacing w:val="-50"/>
                <w:lang w:val="es-MX"/>
              </w:rPr>
              <w:t>―</w:t>
            </w:r>
            <w:r w:rsidRPr="00A528E9">
              <w:rPr>
                <w:rFonts w:hint="eastAsia"/>
                <w:lang w:val="es-MX"/>
              </w:rPr>
              <w:t>―</w:t>
            </w:r>
            <w:r w:rsidRPr="00243A1F">
              <w:rPr>
                <w:lang w:val="es-MX"/>
              </w:rPr>
              <w:t>《预防和消除歧视法》</w:t>
            </w:r>
          </w:p>
        </w:tc>
        <w:tc>
          <w:tcPr>
            <w:tcW w:w="1799" w:type="dxa"/>
            <w:shd w:val="clear" w:color="auto" w:fill="auto"/>
            <w:vAlign w:val="center"/>
          </w:tcPr>
          <w:p w:rsidR="00715903" w:rsidRPr="00243A1F" w:rsidRDefault="00715903" w:rsidP="009776B6">
            <w:pPr>
              <w:pStyle w:val="a6"/>
              <w:overflowPunct/>
              <w:ind w:right="0"/>
              <w:jc w:val="left"/>
            </w:pPr>
            <w:r w:rsidRPr="00243A1F">
              <w:t>2016</w:t>
            </w:r>
            <w:r w:rsidRPr="00243A1F">
              <w:t>年</w:t>
            </w:r>
            <w:r w:rsidRPr="00243A1F">
              <w:t>2</w:t>
            </w:r>
            <w:r w:rsidRPr="00243A1F">
              <w:t>月</w:t>
            </w:r>
            <w:r w:rsidRPr="00243A1F">
              <w:t>20</w:t>
            </w:r>
            <w:r w:rsidRPr="00243A1F">
              <w:t>日</w:t>
            </w:r>
          </w:p>
        </w:tc>
      </w:tr>
      <w:tr w:rsidR="00715903" w:rsidRPr="00243A1F" w:rsidTr="009776B6">
        <w:trPr>
          <w:trHeight w:val="240"/>
        </w:trPr>
        <w:tc>
          <w:tcPr>
            <w:tcW w:w="532" w:type="dxa"/>
            <w:shd w:val="clear" w:color="auto" w:fill="auto"/>
          </w:tcPr>
          <w:p w:rsidR="00715903" w:rsidRPr="00243A1F" w:rsidRDefault="00715903" w:rsidP="009776B6">
            <w:pPr>
              <w:pStyle w:val="a6"/>
              <w:overflowPunct/>
              <w:jc w:val="left"/>
            </w:pPr>
            <w:r w:rsidRPr="00243A1F">
              <w:t>13</w:t>
            </w:r>
          </w:p>
        </w:tc>
        <w:tc>
          <w:tcPr>
            <w:tcW w:w="1526" w:type="dxa"/>
            <w:shd w:val="clear" w:color="auto" w:fill="auto"/>
          </w:tcPr>
          <w:p w:rsidR="00715903" w:rsidRPr="00243A1F" w:rsidRDefault="00715903" w:rsidP="009776B6">
            <w:pPr>
              <w:pStyle w:val="a6"/>
              <w:overflowPunct/>
              <w:jc w:val="left"/>
            </w:pPr>
            <w:r w:rsidRPr="00243A1F">
              <w:t>伊达尔戈</w:t>
            </w:r>
          </w:p>
        </w:tc>
        <w:tc>
          <w:tcPr>
            <w:tcW w:w="3513" w:type="dxa"/>
            <w:shd w:val="clear" w:color="auto" w:fill="auto"/>
            <w:tcMar>
              <w:right w:w="108" w:type="dxa"/>
            </w:tcMar>
          </w:tcPr>
          <w:p w:rsidR="00715903" w:rsidRPr="00243A1F" w:rsidRDefault="00715903" w:rsidP="009776B6">
            <w:pPr>
              <w:pStyle w:val="a6"/>
              <w:overflowPunct/>
              <w:jc w:val="left"/>
              <w:rPr>
                <w:lang w:val="es-MX"/>
              </w:rPr>
            </w:pPr>
            <w:r w:rsidRPr="00243A1F">
              <w:rPr>
                <w:lang w:val="es-MX"/>
              </w:rPr>
              <w:t>《伊达尔戈州预防、治理、惩治和消除</w:t>
            </w:r>
            <w:r>
              <w:rPr>
                <w:rFonts w:hint="eastAsia"/>
                <w:lang w:val="es-MX"/>
              </w:rPr>
              <w:br/>
            </w:r>
            <w:r w:rsidRPr="00243A1F">
              <w:rPr>
                <w:lang w:val="es-MX"/>
              </w:rPr>
              <w:t>歧视法》</w:t>
            </w:r>
          </w:p>
        </w:tc>
        <w:tc>
          <w:tcPr>
            <w:tcW w:w="1799" w:type="dxa"/>
            <w:shd w:val="clear" w:color="auto" w:fill="auto"/>
          </w:tcPr>
          <w:p w:rsidR="00715903" w:rsidRPr="00243A1F" w:rsidRDefault="00715903" w:rsidP="009776B6">
            <w:pPr>
              <w:pStyle w:val="a6"/>
              <w:overflowPunct/>
              <w:ind w:right="0"/>
              <w:jc w:val="left"/>
            </w:pPr>
            <w:r w:rsidRPr="00243A1F">
              <w:t>2013</w:t>
            </w:r>
            <w:r w:rsidRPr="00243A1F">
              <w:t>年</w:t>
            </w:r>
            <w:r w:rsidRPr="00243A1F">
              <w:t>4</w:t>
            </w:r>
            <w:r w:rsidRPr="00243A1F">
              <w:t>月</w:t>
            </w:r>
            <w:r w:rsidRPr="00243A1F">
              <w:t>8</w:t>
            </w:r>
            <w:r w:rsidRPr="00243A1F">
              <w:t>日</w:t>
            </w:r>
          </w:p>
        </w:tc>
      </w:tr>
      <w:tr w:rsidR="00715903" w:rsidRPr="00243A1F" w:rsidTr="009776B6">
        <w:trPr>
          <w:trHeight w:val="240"/>
        </w:trPr>
        <w:tc>
          <w:tcPr>
            <w:tcW w:w="532" w:type="dxa"/>
            <w:shd w:val="clear" w:color="auto" w:fill="auto"/>
          </w:tcPr>
          <w:p w:rsidR="00715903" w:rsidRPr="00243A1F" w:rsidRDefault="00715903" w:rsidP="009776B6">
            <w:pPr>
              <w:pStyle w:val="a6"/>
              <w:overflowPunct/>
              <w:jc w:val="left"/>
            </w:pPr>
            <w:r w:rsidRPr="00243A1F">
              <w:t>14</w:t>
            </w:r>
          </w:p>
        </w:tc>
        <w:tc>
          <w:tcPr>
            <w:tcW w:w="1526" w:type="dxa"/>
            <w:shd w:val="clear" w:color="auto" w:fill="auto"/>
          </w:tcPr>
          <w:p w:rsidR="00715903" w:rsidRPr="00243A1F" w:rsidRDefault="00715903" w:rsidP="009776B6">
            <w:pPr>
              <w:pStyle w:val="a6"/>
              <w:overflowPunct/>
              <w:jc w:val="left"/>
            </w:pPr>
            <w:r w:rsidRPr="00243A1F">
              <w:t>哈利斯科</w:t>
            </w:r>
          </w:p>
        </w:tc>
        <w:tc>
          <w:tcPr>
            <w:tcW w:w="3513" w:type="dxa"/>
            <w:shd w:val="clear" w:color="auto" w:fill="auto"/>
            <w:tcMar>
              <w:right w:w="108" w:type="dxa"/>
            </w:tcMar>
          </w:tcPr>
          <w:p w:rsidR="00715903" w:rsidRPr="00243A1F" w:rsidRDefault="00715903" w:rsidP="009776B6">
            <w:pPr>
              <w:pStyle w:val="a6"/>
              <w:overflowPunct/>
              <w:jc w:val="left"/>
              <w:rPr>
                <w:lang w:val="es-MX"/>
              </w:rPr>
            </w:pPr>
            <w:r w:rsidRPr="00243A1F">
              <w:rPr>
                <w:lang w:val="es-MX"/>
              </w:rPr>
              <w:t>《哈利斯科州增进平等及预防和消除歧</w:t>
            </w:r>
            <w:r>
              <w:rPr>
                <w:rFonts w:hint="eastAsia"/>
                <w:lang w:val="es-MX"/>
              </w:rPr>
              <w:br/>
            </w:r>
            <w:r w:rsidRPr="00243A1F">
              <w:rPr>
                <w:lang w:val="es-MX"/>
              </w:rPr>
              <w:t>视法》</w:t>
            </w:r>
          </w:p>
        </w:tc>
        <w:tc>
          <w:tcPr>
            <w:tcW w:w="1799" w:type="dxa"/>
            <w:shd w:val="clear" w:color="auto" w:fill="auto"/>
            <w:vAlign w:val="center"/>
          </w:tcPr>
          <w:p w:rsidR="00715903" w:rsidRPr="00243A1F" w:rsidRDefault="00715903" w:rsidP="009776B6">
            <w:pPr>
              <w:pStyle w:val="a6"/>
              <w:overflowPunct/>
              <w:ind w:right="0"/>
              <w:jc w:val="left"/>
            </w:pPr>
            <w:r w:rsidRPr="00243A1F">
              <w:t>2015</w:t>
            </w:r>
            <w:r w:rsidRPr="00243A1F">
              <w:t>年</w:t>
            </w:r>
            <w:r w:rsidRPr="00243A1F">
              <w:t>12</w:t>
            </w:r>
            <w:r w:rsidRPr="00243A1F">
              <w:t>月</w:t>
            </w:r>
            <w:r w:rsidRPr="00243A1F">
              <w:t>17</w:t>
            </w:r>
            <w:r w:rsidRPr="00243A1F">
              <w:t>日</w:t>
            </w:r>
          </w:p>
        </w:tc>
      </w:tr>
      <w:tr w:rsidR="00715903" w:rsidRPr="00243A1F" w:rsidTr="009776B6">
        <w:trPr>
          <w:trHeight w:val="240"/>
        </w:trPr>
        <w:tc>
          <w:tcPr>
            <w:tcW w:w="532" w:type="dxa"/>
            <w:tcBorders>
              <w:bottom w:val="nil"/>
            </w:tcBorders>
            <w:shd w:val="clear" w:color="auto" w:fill="auto"/>
          </w:tcPr>
          <w:p w:rsidR="00715903" w:rsidRPr="00243A1F" w:rsidRDefault="00715903" w:rsidP="009776B6">
            <w:pPr>
              <w:pStyle w:val="a6"/>
              <w:overflowPunct/>
              <w:jc w:val="left"/>
            </w:pPr>
            <w:r w:rsidRPr="00243A1F">
              <w:t>15</w:t>
            </w:r>
          </w:p>
        </w:tc>
        <w:tc>
          <w:tcPr>
            <w:tcW w:w="1526" w:type="dxa"/>
            <w:tcBorders>
              <w:bottom w:val="nil"/>
            </w:tcBorders>
            <w:shd w:val="clear" w:color="auto" w:fill="auto"/>
          </w:tcPr>
          <w:p w:rsidR="00715903" w:rsidRPr="00243A1F" w:rsidRDefault="00715903" w:rsidP="009776B6">
            <w:pPr>
              <w:pStyle w:val="a6"/>
              <w:overflowPunct/>
              <w:jc w:val="left"/>
            </w:pPr>
            <w:r w:rsidRPr="00243A1F">
              <w:t>墨西哥州</w:t>
            </w:r>
          </w:p>
        </w:tc>
        <w:tc>
          <w:tcPr>
            <w:tcW w:w="3513" w:type="dxa"/>
            <w:tcBorders>
              <w:bottom w:val="nil"/>
            </w:tcBorders>
            <w:shd w:val="clear" w:color="auto" w:fill="auto"/>
            <w:tcMar>
              <w:right w:w="0" w:type="dxa"/>
            </w:tcMar>
          </w:tcPr>
          <w:p w:rsidR="00715903" w:rsidRPr="00243A1F" w:rsidRDefault="00715903" w:rsidP="009776B6">
            <w:pPr>
              <w:pStyle w:val="a6"/>
              <w:overflowPunct/>
              <w:ind w:right="0"/>
              <w:jc w:val="left"/>
              <w:rPr>
                <w:lang w:val="es-MX"/>
              </w:rPr>
            </w:pPr>
            <w:r w:rsidRPr="00243A1F">
              <w:rPr>
                <w:lang w:val="es-MX"/>
              </w:rPr>
              <w:t>《墨西哥州预防、打击和消除歧视行为法》</w:t>
            </w:r>
          </w:p>
        </w:tc>
        <w:tc>
          <w:tcPr>
            <w:tcW w:w="1799" w:type="dxa"/>
            <w:tcBorders>
              <w:bottom w:val="nil"/>
            </w:tcBorders>
            <w:shd w:val="clear" w:color="auto" w:fill="auto"/>
            <w:vAlign w:val="center"/>
          </w:tcPr>
          <w:p w:rsidR="00715903" w:rsidRPr="00243A1F" w:rsidRDefault="00715903" w:rsidP="009776B6">
            <w:pPr>
              <w:pStyle w:val="a6"/>
              <w:overflowPunct/>
              <w:ind w:right="0"/>
              <w:jc w:val="left"/>
            </w:pPr>
            <w:r w:rsidRPr="00243A1F">
              <w:t>2007</w:t>
            </w:r>
            <w:r w:rsidRPr="00243A1F">
              <w:t>年</w:t>
            </w:r>
            <w:r w:rsidRPr="00243A1F">
              <w:t>9</w:t>
            </w:r>
            <w:r w:rsidRPr="00243A1F">
              <w:t>月</w:t>
            </w:r>
            <w:r w:rsidRPr="00243A1F">
              <w:t>29</w:t>
            </w:r>
            <w:r w:rsidRPr="00243A1F">
              <w:t>日</w:t>
            </w:r>
          </w:p>
        </w:tc>
      </w:tr>
      <w:tr w:rsidR="00715903" w:rsidRPr="00243A1F" w:rsidTr="009776B6">
        <w:trPr>
          <w:trHeight w:val="240"/>
        </w:trPr>
        <w:tc>
          <w:tcPr>
            <w:tcW w:w="532" w:type="dxa"/>
            <w:tcBorders>
              <w:top w:val="nil"/>
              <w:bottom w:val="nil"/>
            </w:tcBorders>
            <w:shd w:val="clear" w:color="auto" w:fill="auto"/>
          </w:tcPr>
          <w:p w:rsidR="00715903" w:rsidRPr="00243A1F" w:rsidRDefault="00715903" w:rsidP="009776B6">
            <w:pPr>
              <w:pStyle w:val="a6"/>
              <w:overflowPunct/>
              <w:jc w:val="left"/>
            </w:pPr>
            <w:r w:rsidRPr="00243A1F">
              <w:t>16</w:t>
            </w:r>
          </w:p>
        </w:tc>
        <w:tc>
          <w:tcPr>
            <w:tcW w:w="1526" w:type="dxa"/>
            <w:tcBorders>
              <w:top w:val="nil"/>
              <w:bottom w:val="nil"/>
            </w:tcBorders>
            <w:shd w:val="clear" w:color="auto" w:fill="auto"/>
          </w:tcPr>
          <w:p w:rsidR="00715903" w:rsidRPr="00243A1F" w:rsidRDefault="00715903" w:rsidP="009776B6">
            <w:pPr>
              <w:pStyle w:val="a6"/>
              <w:overflowPunct/>
              <w:jc w:val="left"/>
            </w:pPr>
            <w:r w:rsidRPr="00243A1F">
              <w:t>米却肯</w:t>
            </w:r>
          </w:p>
        </w:tc>
        <w:tc>
          <w:tcPr>
            <w:tcW w:w="3513" w:type="dxa"/>
            <w:tcBorders>
              <w:top w:val="nil"/>
              <w:bottom w:val="nil"/>
            </w:tcBorders>
            <w:shd w:val="clear" w:color="auto" w:fill="auto"/>
            <w:tcMar>
              <w:right w:w="108" w:type="dxa"/>
            </w:tcMar>
          </w:tcPr>
          <w:p w:rsidR="00715903" w:rsidRPr="00243A1F" w:rsidRDefault="00715903" w:rsidP="009776B6">
            <w:pPr>
              <w:pStyle w:val="a6"/>
              <w:overflowPunct/>
              <w:jc w:val="left"/>
              <w:rPr>
                <w:lang w:val="es-MX"/>
              </w:rPr>
            </w:pPr>
            <w:r w:rsidRPr="00243A1F">
              <w:rPr>
                <w:lang w:val="es-MX"/>
              </w:rPr>
              <w:t>《米却肯</w:t>
            </w:r>
            <w:r w:rsidRPr="00243A1F">
              <w:rPr>
                <w:rFonts w:hint="eastAsia"/>
                <w:lang w:val="es-MX"/>
              </w:rPr>
              <w:t>·德·</w:t>
            </w:r>
            <w:r w:rsidRPr="00243A1F">
              <w:rPr>
                <w:lang w:val="es-MX"/>
              </w:rPr>
              <w:t>奥坎波州预防和消除歧视和暴力法》</w:t>
            </w:r>
          </w:p>
        </w:tc>
        <w:tc>
          <w:tcPr>
            <w:tcW w:w="1799" w:type="dxa"/>
            <w:tcBorders>
              <w:top w:val="nil"/>
              <w:bottom w:val="nil"/>
            </w:tcBorders>
            <w:shd w:val="clear" w:color="auto" w:fill="auto"/>
            <w:vAlign w:val="center"/>
          </w:tcPr>
          <w:p w:rsidR="00715903" w:rsidRPr="00243A1F" w:rsidRDefault="00715903" w:rsidP="009776B6">
            <w:pPr>
              <w:pStyle w:val="a6"/>
              <w:overflowPunct/>
              <w:ind w:right="0"/>
              <w:jc w:val="left"/>
            </w:pPr>
            <w:r w:rsidRPr="00243A1F">
              <w:t>2009</w:t>
            </w:r>
            <w:r w:rsidRPr="00243A1F">
              <w:t>年</w:t>
            </w:r>
            <w:r w:rsidRPr="00243A1F">
              <w:t>1</w:t>
            </w:r>
            <w:r w:rsidRPr="00243A1F">
              <w:t>月</w:t>
            </w:r>
            <w:r w:rsidRPr="00243A1F">
              <w:t>2</w:t>
            </w:r>
            <w:r w:rsidRPr="00243A1F">
              <w:t>日</w:t>
            </w:r>
          </w:p>
        </w:tc>
      </w:tr>
      <w:tr w:rsidR="00715903" w:rsidRPr="00243A1F" w:rsidTr="009776B6">
        <w:trPr>
          <w:trHeight w:val="240"/>
        </w:trPr>
        <w:tc>
          <w:tcPr>
            <w:tcW w:w="532" w:type="dxa"/>
            <w:tcBorders>
              <w:top w:val="nil"/>
            </w:tcBorders>
            <w:shd w:val="clear" w:color="auto" w:fill="auto"/>
          </w:tcPr>
          <w:p w:rsidR="00715903" w:rsidRPr="00243A1F" w:rsidRDefault="00715903" w:rsidP="009776B6">
            <w:pPr>
              <w:pStyle w:val="a6"/>
              <w:overflowPunct/>
              <w:jc w:val="left"/>
            </w:pPr>
            <w:r w:rsidRPr="00243A1F">
              <w:t>17</w:t>
            </w:r>
          </w:p>
        </w:tc>
        <w:tc>
          <w:tcPr>
            <w:tcW w:w="1526" w:type="dxa"/>
            <w:tcBorders>
              <w:top w:val="nil"/>
            </w:tcBorders>
            <w:shd w:val="clear" w:color="auto" w:fill="auto"/>
          </w:tcPr>
          <w:p w:rsidR="00715903" w:rsidRPr="00243A1F" w:rsidRDefault="00715903" w:rsidP="009776B6">
            <w:pPr>
              <w:pStyle w:val="a6"/>
              <w:overflowPunct/>
              <w:jc w:val="left"/>
            </w:pPr>
            <w:r w:rsidRPr="00243A1F">
              <w:t>莫雷洛斯</w:t>
            </w:r>
          </w:p>
        </w:tc>
        <w:tc>
          <w:tcPr>
            <w:tcW w:w="3513" w:type="dxa"/>
            <w:tcBorders>
              <w:top w:val="nil"/>
            </w:tcBorders>
            <w:shd w:val="clear" w:color="auto" w:fill="auto"/>
            <w:tcMar>
              <w:right w:w="108" w:type="dxa"/>
            </w:tcMar>
          </w:tcPr>
          <w:p w:rsidR="00715903" w:rsidRPr="00243A1F" w:rsidRDefault="00715903" w:rsidP="009776B6">
            <w:pPr>
              <w:pStyle w:val="a6"/>
              <w:overflowPunct/>
              <w:jc w:val="left"/>
              <w:rPr>
                <w:lang w:val="es-MX"/>
              </w:rPr>
            </w:pPr>
            <w:r w:rsidRPr="00243A1F">
              <w:rPr>
                <w:lang w:val="es-MX"/>
              </w:rPr>
              <w:t>《莫雷洛斯州预防和取消歧视法》</w:t>
            </w:r>
          </w:p>
        </w:tc>
        <w:tc>
          <w:tcPr>
            <w:tcW w:w="1799" w:type="dxa"/>
            <w:tcBorders>
              <w:top w:val="nil"/>
            </w:tcBorders>
            <w:shd w:val="clear" w:color="auto" w:fill="auto"/>
            <w:vAlign w:val="center"/>
          </w:tcPr>
          <w:p w:rsidR="00715903" w:rsidRPr="00243A1F" w:rsidRDefault="00715903" w:rsidP="009776B6">
            <w:pPr>
              <w:pStyle w:val="a6"/>
              <w:overflowPunct/>
              <w:ind w:right="0"/>
              <w:jc w:val="left"/>
            </w:pPr>
            <w:r w:rsidRPr="00243A1F">
              <w:t>2015</w:t>
            </w:r>
            <w:r w:rsidRPr="00243A1F">
              <w:t>年</w:t>
            </w:r>
            <w:r w:rsidRPr="00243A1F">
              <w:t>8</w:t>
            </w:r>
            <w:r w:rsidRPr="00243A1F">
              <w:t>月</w:t>
            </w:r>
            <w:r w:rsidRPr="00243A1F">
              <w:t>14</w:t>
            </w:r>
            <w:r w:rsidRPr="00243A1F">
              <w:t>日</w:t>
            </w:r>
          </w:p>
        </w:tc>
      </w:tr>
      <w:tr w:rsidR="00715903" w:rsidRPr="00243A1F" w:rsidTr="009776B6">
        <w:trPr>
          <w:trHeight w:val="240"/>
        </w:trPr>
        <w:tc>
          <w:tcPr>
            <w:tcW w:w="532" w:type="dxa"/>
            <w:shd w:val="clear" w:color="auto" w:fill="auto"/>
          </w:tcPr>
          <w:p w:rsidR="00715903" w:rsidRPr="00243A1F" w:rsidRDefault="00715903" w:rsidP="009776B6">
            <w:pPr>
              <w:pStyle w:val="a6"/>
              <w:overflowPunct/>
              <w:jc w:val="left"/>
            </w:pPr>
            <w:r w:rsidRPr="00243A1F">
              <w:t>18</w:t>
            </w:r>
          </w:p>
        </w:tc>
        <w:tc>
          <w:tcPr>
            <w:tcW w:w="1526" w:type="dxa"/>
            <w:shd w:val="clear" w:color="auto" w:fill="auto"/>
          </w:tcPr>
          <w:p w:rsidR="00715903" w:rsidRPr="00243A1F" w:rsidRDefault="00715903" w:rsidP="009776B6">
            <w:pPr>
              <w:pStyle w:val="a6"/>
              <w:overflowPunct/>
              <w:jc w:val="left"/>
            </w:pPr>
            <w:r w:rsidRPr="00243A1F">
              <w:t>纳亚里特</w:t>
            </w:r>
          </w:p>
        </w:tc>
        <w:tc>
          <w:tcPr>
            <w:tcW w:w="3513" w:type="dxa"/>
            <w:shd w:val="clear" w:color="auto" w:fill="auto"/>
            <w:tcMar>
              <w:right w:w="108" w:type="dxa"/>
            </w:tcMar>
          </w:tcPr>
          <w:p w:rsidR="00715903" w:rsidRPr="00243A1F" w:rsidRDefault="00715903" w:rsidP="009776B6">
            <w:pPr>
              <w:pStyle w:val="a6"/>
              <w:overflowPunct/>
              <w:jc w:val="left"/>
              <w:rPr>
                <w:lang w:val="es-MX"/>
              </w:rPr>
            </w:pPr>
            <w:r w:rsidRPr="00243A1F">
              <w:rPr>
                <w:lang w:val="es-MX"/>
              </w:rPr>
              <w:t>《纳亚里特州预防和根除歧视法》</w:t>
            </w:r>
          </w:p>
        </w:tc>
        <w:tc>
          <w:tcPr>
            <w:tcW w:w="1799" w:type="dxa"/>
            <w:shd w:val="clear" w:color="auto" w:fill="auto"/>
            <w:vAlign w:val="center"/>
          </w:tcPr>
          <w:p w:rsidR="00715903" w:rsidRPr="00243A1F" w:rsidRDefault="00715903" w:rsidP="009776B6">
            <w:pPr>
              <w:pStyle w:val="a6"/>
              <w:overflowPunct/>
              <w:ind w:right="0"/>
              <w:jc w:val="left"/>
            </w:pPr>
            <w:r w:rsidRPr="00243A1F">
              <w:t>2005</w:t>
            </w:r>
            <w:r w:rsidRPr="00243A1F">
              <w:t>年</w:t>
            </w:r>
            <w:r w:rsidRPr="00243A1F">
              <w:t>12</w:t>
            </w:r>
            <w:r w:rsidRPr="00243A1F">
              <w:t>月</w:t>
            </w:r>
            <w:r w:rsidRPr="00243A1F">
              <w:t>10</w:t>
            </w:r>
            <w:r w:rsidRPr="00243A1F">
              <w:t>日</w:t>
            </w:r>
          </w:p>
        </w:tc>
      </w:tr>
      <w:tr w:rsidR="00715903" w:rsidRPr="00243A1F" w:rsidTr="009776B6">
        <w:trPr>
          <w:trHeight w:val="240"/>
        </w:trPr>
        <w:tc>
          <w:tcPr>
            <w:tcW w:w="532" w:type="dxa"/>
            <w:shd w:val="clear" w:color="auto" w:fill="auto"/>
          </w:tcPr>
          <w:p w:rsidR="00715903" w:rsidRPr="00243A1F" w:rsidRDefault="00715903" w:rsidP="009776B6">
            <w:pPr>
              <w:pStyle w:val="a6"/>
              <w:overflowPunct/>
              <w:jc w:val="left"/>
            </w:pPr>
            <w:r w:rsidRPr="00243A1F">
              <w:t>19</w:t>
            </w:r>
          </w:p>
        </w:tc>
        <w:tc>
          <w:tcPr>
            <w:tcW w:w="1526" w:type="dxa"/>
            <w:shd w:val="clear" w:color="auto" w:fill="auto"/>
          </w:tcPr>
          <w:p w:rsidR="00715903" w:rsidRPr="00243A1F" w:rsidRDefault="00715903" w:rsidP="009776B6">
            <w:pPr>
              <w:pStyle w:val="a6"/>
              <w:overflowPunct/>
              <w:jc w:val="left"/>
            </w:pPr>
            <w:r w:rsidRPr="00243A1F">
              <w:t>瓦哈卡</w:t>
            </w:r>
          </w:p>
        </w:tc>
        <w:tc>
          <w:tcPr>
            <w:tcW w:w="3513" w:type="dxa"/>
            <w:shd w:val="clear" w:color="auto" w:fill="auto"/>
            <w:tcMar>
              <w:right w:w="108" w:type="dxa"/>
            </w:tcMar>
          </w:tcPr>
          <w:p w:rsidR="00715903" w:rsidRPr="00243A1F" w:rsidRDefault="00715903" w:rsidP="009776B6">
            <w:pPr>
              <w:pStyle w:val="a6"/>
              <w:overflowPunct/>
              <w:jc w:val="left"/>
              <w:rPr>
                <w:lang w:val="es-MX"/>
              </w:rPr>
            </w:pPr>
            <w:r w:rsidRPr="00243A1F">
              <w:rPr>
                <w:lang w:val="es-MX"/>
              </w:rPr>
              <w:t>《瓦哈卡州治理、预防和消除歧视法》</w:t>
            </w:r>
          </w:p>
        </w:tc>
        <w:tc>
          <w:tcPr>
            <w:tcW w:w="1799" w:type="dxa"/>
            <w:shd w:val="clear" w:color="auto" w:fill="auto"/>
            <w:vAlign w:val="center"/>
          </w:tcPr>
          <w:p w:rsidR="00715903" w:rsidRPr="00243A1F" w:rsidRDefault="00715903" w:rsidP="009776B6">
            <w:pPr>
              <w:pStyle w:val="a6"/>
              <w:overflowPunct/>
              <w:ind w:right="0"/>
              <w:jc w:val="left"/>
            </w:pPr>
            <w:r w:rsidRPr="00243A1F">
              <w:t>2013</w:t>
            </w:r>
            <w:r w:rsidRPr="00243A1F">
              <w:t>年</w:t>
            </w:r>
            <w:r w:rsidRPr="00243A1F">
              <w:t>12</w:t>
            </w:r>
            <w:r w:rsidRPr="00243A1F">
              <w:t>月</w:t>
            </w:r>
            <w:r w:rsidRPr="00243A1F">
              <w:t>9</w:t>
            </w:r>
            <w:r w:rsidRPr="00243A1F">
              <w:t>日</w:t>
            </w:r>
          </w:p>
        </w:tc>
      </w:tr>
      <w:tr w:rsidR="00715903" w:rsidRPr="00243A1F" w:rsidTr="009776B6">
        <w:trPr>
          <w:trHeight w:val="240"/>
        </w:trPr>
        <w:tc>
          <w:tcPr>
            <w:tcW w:w="532" w:type="dxa"/>
            <w:shd w:val="clear" w:color="auto" w:fill="auto"/>
          </w:tcPr>
          <w:p w:rsidR="00715903" w:rsidRPr="00243A1F" w:rsidRDefault="00715903" w:rsidP="009776B6">
            <w:pPr>
              <w:pStyle w:val="a6"/>
              <w:overflowPunct/>
              <w:jc w:val="left"/>
            </w:pPr>
            <w:r w:rsidRPr="00243A1F">
              <w:t>20</w:t>
            </w:r>
          </w:p>
        </w:tc>
        <w:tc>
          <w:tcPr>
            <w:tcW w:w="1526" w:type="dxa"/>
            <w:shd w:val="clear" w:color="auto" w:fill="auto"/>
          </w:tcPr>
          <w:p w:rsidR="00715903" w:rsidRPr="00243A1F" w:rsidRDefault="00715903" w:rsidP="009776B6">
            <w:pPr>
              <w:pStyle w:val="a6"/>
              <w:overflowPunct/>
              <w:jc w:val="left"/>
            </w:pPr>
            <w:r w:rsidRPr="00243A1F">
              <w:t>普埃布拉</w:t>
            </w:r>
          </w:p>
        </w:tc>
        <w:tc>
          <w:tcPr>
            <w:tcW w:w="3513" w:type="dxa"/>
            <w:shd w:val="clear" w:color="auto" w:fill="auto"/>
            <w:tcMar>
              <w:right w:w="108" w:type="dxa"/>
            </w:tcMar>
          </w:tcPr>
          <w:p w:rsidR="00715903" w:rsidRPr="00243A1F" w:rsidRDefault="00715903" w:rsidP="009776B6">
            <w:pPr>
              <w:pStyle w:val="a6"/>
              <w:overflowPunct/>
              <w:jc w:val="left"/>
              <w:rPr>
                <w:lang w:val="es-MX"/>
              </w:rPr>
            </w:pPr>
            <w:r w:rsidRPr="00243A1F">
              <w:rPr>
                <w:lang w:val="es-MX"/>
              </w:rPr>
              <w:t>《普埃布拉自由与主权州预防和消除歧</w:t>
            </w:r>
            <w:r>
              <w:rPr>
                <w:rFonts w:hint="eastAsia"/>
                <w:lang w:val="es-MX"/>
              </w:rPr>
              <w:br/>
            </w:r>
            <w:r w:rsidRPr="00243A1F">
              <w:rPr>
                <w:lang w:val="es-MX"/>
              </w:rPr>
              <w:t>视法》</w:t>
            </w:r>
          </w:p>
        </w:tc>
        <w:tc>
          <w:tcPr>
            <w:tcW w:w="1799" w:type="dxa"/>
            <w:shd w:val="clear" w:color="auto" w:fill="auto"/>
            <w:vAlign w:val="center"/>
          </w:tcPr>
          <w:p w:rsidR="00715903" w:rsidRPr="00243A1F" w:rsidRDefault="00715903" w:rsidP="009776B6">
            <w:pPr>
              <w:pStyle w:val="a6"/>
              <w:overflowPunct/>
              <w:ind w:right="0"/>
              <w:jc w:val="left"/>
            </w:pPr>
            <w:r w:rsidRPr="00243A1F">
              <w:t>2013</w:t>
            </w:r>
            <w:r w:rsidRPr="00243A1F">
              <w:t>年</w:t>
            </w:r>
            <w:r w:rsidRPr="00243A1F">
              <w:t>11</w:t>
            </w:r>
            <w:r w:rsidRPr="00243A1F">
              <w:t>月</w:t>
            </w:r>
            <w:r w:rsidRPr="00243A1F">
              <w:t>27</w:t>
            </w:r>
            <w:r w:rsidRPr="00243A1F">
              <w:t>日</w:t>
            </w:r>
          </w:p>
        </w:tc>
      </w:tr>
      <w:tr w:rsidR="00715903" w:rsidRPr="00243A1F" w:rsidTr="009776B6">
        <w:trPr>
          <w:trHeight w:val="240"/>
        </w:trPr>
        <w:tc>
          <w:tcPr>
            <w:tcW w:w="532" w:type="dxa"/>
            <w:shd w:val="clear" w:color="auto" w:fill="auto"/>
          </w:tcPr>
          <w:p w:rsidR="00715903" w:rsidRPr="00243A1F" w:rsidRDefault="00715903" w:rsidP="009776B6">
            <w:pPr>
              <w:pStyle w:val="a6"/>
              <w:overflowPunct/>
              <w:jc w:val="left"/>
            </w:pPr>
            <w:r w:rsidRPr="00243A1F">
              <w:t>21</w:t>
            </w:r>
          </w:p>
        </w:tc>
        <w:tc>
          <w:tcPr>
            <w:tcW w:w="1526" w:type="dxa"/>
            <w:shd w:val="clear" w:color="auto" w:fill="auto"/>
          </w:tcPr>
          <w:p w:rsidR="00715903" w:rsidRPr="00243A1F" w:rsidRDefault="00715903" w:rsidP="009776B6">
            <w:pPr>
              <w:pStyle w:val="a6"/>
              <w:overflowPunct/>
              <w:jc w:val="left"/>
            </w:pPr>
            <w:r w:rsidRPr="00243A1F">
              <w:t>克雷塔罗</w:t>
            </w:r>
          </w:p>
        </w:tc>
        <w:tc>
          <w:tcPr>
            <w:tcW w:w="3513" w:type="dxa"/>
            <w:shd w:val="clear" w:color="auto" w:fill="auto"/>
            <w:tcMar>
              <w:right w:w="0" w:type="dxa"/>
            </w:tcMar>
          </w:tcPr>
          <w:p w:rsidR="00715903" w:rsidRPr="00243A1F" w:rsidRDefault="00715903" w:rsidP="009776B6">
            <w:pPr>
              <w:pStyle w:val="a6"/>
              <w:overflowPunct/>
              <w:ind w:right="0"/>
              <w:jc w:val="left"/>
              <w:rPr>
                <w:lang w:val="es-MX"/>
              </w:rPr>
            </w:pPr>
            <w:r w:rsidRPr="00243A1F">
              <w:rPr>
                <w:lang w:val="es-MX"/>
              </w:rPr>
              <w:t>《克雷塔罗州预防和消除一切形式歧视法》</w:t>
            </w:r>
          </w:p>
        </w:tc>
        <w:tc>
          <w:tcPr>
            <w:tcW w:w="1799" w:type="dxa"/>
            <w:shd w:val="clear" w:color="auto" w:fill="auto"/>
            <w:vAlign w:val="center"/>
          </w:tcPr>
          <w:p w:rsidR="00715903" w:rsidRPr="00243A1F" w:rsidRDefault="00715903" w:rsidP="009776B6">
            <w:pPr>
              <w:pStyle w:val="a6"/>
              <w:overflowPunct/>
              <w:ind w:right="0"/>
              <w:jc w:val="left"/>
            </w:pPr>
            <w:r w:rsidRPr="00243A1F">
              <w:t>2012</w:t>
            </w:r>
            <w:r w:rsidRPr="00243A1F">
              <w:t>年</w:t>
            </w:r>
            <w:r w:rsidRPr="00243A1F">
              <w:t>8</w:t>
            </w:r>
            <w:r w:rsidRPr="00243A1F">
              <w:t>月</w:t>
            </w:r>
            <w:r w:rsidRPr="00243A1F">
              <w:t>30</w:t>
            </w:r>
            <w:r w:rsidRPr="00243A1F">
              <w:t>日</w:t>
            </w:r>
          </w:p>
        </w:tc>
      </w:tr>
      <w:tr w:rsidR="00715903" w:rsidRPr="00243A1F" w:rsidTr="009776B6">
        <w:trPr>
          <w:trHeight w:val="240"/>
        </w:trPr>
        <w:tc>
          <w:tcPr>
            <w:tcW w:w="532" w:type="dxa"/>
            <w:shd w:val="clear" w:color="auto" w:fill="auto"/>
          </w:tcPr>
          <w:p w:rsidR="00715903" w:rsidRPr="00243A1F" w:rsidRDefault="00715903" w:rsidP="009776B6">
            <w:pPr>
              <w:pStyle w:val="a6"/>
              <w:overflowPunct/>
              <w:jc w:val="left"/>
            </w:pPr>
            <w:r w:rsidRPr="00243A1F">
              <w:t>22</w:t>
            </w:r>
          </w:p>
        </w:tc>
        <w:tc>
          <w:tcPr>
            <w:tcW w:w="1526" w:type="dxa"/>
            <w:shd w:val="clear" w:color="auto" w:fill="auto"/>
          </w:tcPr>
          <w:p w:rsidR="00715903" w:rsidRPr="00243A1F" w:rsidRDefault="00715903" w:rsidP="009776B6">
            <w:pPr>
              <w:pStyle w:val="a6"/>
              <w:overflowPunct/>
              <w:jc w:val="left"/>
            </w:pPr>
            <w:r w:rsidRPr="00243A1F">
              <w:t>金塔纳罗奥</w:t>
            </w:r>
          </w:p>
        </w:tc>
        <w:tc>
          <w:tcPr>
            <w:tcW w:w="3513" w:type="dxa"/>
            <w:shd w:val="clear" w:color="auto" w:fill="auto"/>
            <w:tcMar>
              <w:right w:w="0" w:type="dxa"/>
            </w:tcMar>
          </w:tcPr>
          <w:p w:rsidR="00715903" w:rsidRPr="00243A1F" w:rsidRDefault="00715903" w:rsidP="009776B6">
            <w:pPr>
              <w:pStyle w:val="a6"/>
              <w:overflowPunct/>
              <w:ind w:right="0"/>
              <w:jc w:val="left"/>
              <w:rPr>
                <w:lang w:val="es-MX"/>
              </w:rPr>
            </w:pPr>
            <w:r w:rsidRPr="00243A1F">
              <w:rPr>
                <w:lang w:val="es-MX"/>
              </w:rPr>
              <w:t>《金塔纳罗奥州预防、治理和消除歧视法》</w:t>
            </w:r>
          </w:p>
        </w:tc>
        <w:tc>
          <w:tcPr>
            <w:tcW w:w="1799" w:type="dxa"/>
            <w:shd w:val="clear" w:color="auto" w:fill="auto"/>
            <w:vAlign w:val="center"/>
          </w:tcPr>
          <w:p w:rsidR="00715903" w:rsidRPr="00243A1F" w:rsidRDefault="00715903" w:rsidP="009776B6">
            <w:pPr>
              <w:pStyle w:val="a6"/>
              <w:overflowPunct/>
              <w:ind w:right="0"/>
              <w:jc w:val="left"/>
            </w:pPr>
            <w:r w:rsidRPr="00243A1F">
              <w:t>2012</w:t>
            </w:r>
            <w:r w:rsidRPr="00243A1F">
              <w:t>年</w:t>
            </w:r>
            <w:r w:rsidRPr="00243A1F">
              <w:t>12</w:t>
            </w:r>
            <w:r w:rsidRPr="00243A1F">
              <w:t>月</w:t>
            </w:r>
            <w:r w:rsidRPr="00243A1F">
              <w:t>31</w:t>
            </w:r>
            <w:r w:rsidRPr="00243A1F">
              <w:t>日</w:t>
            </w:r>
          </w:p>
        </w:tc>
      </w:tr>
      <w:tr w:rsidR="00715903" w:rsidRPr="00243A1F" w:rsidTr="009776B6">
        <w:trPr>
          <w:trHeight w:val="240"/>
        </w:trPr>
        <w:tc>
          <w:tcPr>
            <w:tcW w:w="532" w:type="dxa"/>
            <w:tcBorders>
              <w:bottom w:val="nil"/>
            </w:tcBorders>
            <w:shd w:val="clear" w:color="auto" w:fill="auto"/>
          </w:tcPr>
          <w:p w:rsidR="00715903" w:rsidRPr="00243A1F" w:rsidRDefault="00715903" w:rsidP="009776B6">
            <w:pPr>
              <w:pStyle w:val="a6"/>
              <w:overflowPunct/>
              <w:jc w:val="left"/>
            </w:pPr>
            <w:r w:rsidRPr="00243A1F">
              <w:t>23</w:t>
            </w:r>
          </w:p>
        </w:tc>
        <w:tc>
          <w:tcPr>
            <w:tcW w:w="1526" w:type="dxa"/>
            <w:tcBorders>
              <w:bottom w:val="nil"/>
            </w:tcBorders>
            <w:shd w:val="clear" w:color="auto" w:fill="auto"/>
          </w:tcPr>
          <w:p w:rsidR="00715903" w:rsidRPr="00243A1F" w:rsidRDefault="00715903" w:rsidP="009776B6">
            <w:pPr>
              <w:pStyle w:val="a6"/>
              <w:overflowPunct/>
              <w:jc w:val="left"/>
            </w:pPr>
            <w:r w:rsidRPr="00243A1F">
              <w:t>圣路易斯波托西</w:t>
            </w:r>
          </w:p>
        </w:tc>
        <w:tc>
          <w:tcPr>
            <w:tcW w:w="3513" w:type="dxa"/>
            <w:tcBorders>
              <w:bottom w:val="nil"/>
            </w:tcBorders>
            <w:shd w:val="clear" w:color="auto" w:fill="auto"/>
            <w:tcMar>
              <w:right w:w="108" w:type="dxa"/>
            </w:tcMar>
          </w:tcPr>
          <w:p w:rsidR="00715903" w:rsidRPr="00243A1F" w:rsidRDefault="00715903" w:rsidP="009776B6">
            <w:pPr>
              <w:pStyle w:val="a6"/>
              <w:overflowPunct/>
              <w:jc w:val="left"/>
              <w:rPr>
                <w:lang w:val="es-MX"/>
              </w:rPr>
            </w:pPr>
            <w:r w:rsidRPr="00243A1F">
              <w:rPr>
                <w:lang w:val="es-MX"/>
              </w:rPr>
              <w:t>《圣路易斯波托西州预防和根除歧视法》</w:t>
            </w:r>
          </w:p>
        </w:tc>
        <w:tc>
          <w:tcPr>
            <w:tcW w:w="1799" w:type="dxa"/>
            <w:tcBorders>
              <w:bottom w:val="nil"/>
            </w:tcBorders>
            <w:shd w:val="clear" w:color="auto" w:fill="auto"/>
            <w:vAlign w:val="center"/>
          </w:tcPr>
          <w:p w:rsidR="00715903" w:rsidRPr="00243A1F" w:rsidRDefault="00715903" w:rsidP="009776B6">
            <w:pPr>
              <w:pStyle w:val="a6"/>
              <w:overflowPunct/>
              <w:ind w:right="0"/>
              <w:jc w:val="left"/>
            </w:pPr>
            <w:r w:rsidRPr="00243A1F">
              <w:t>2009</w:t>
            </w:r>
            <w:r w:rsidRPr="00243A1F">
              <w:t>年</w:t>
            </w:r>
            <w:r w:rsidRPr="00243A1F">
              <w:t>9</w:t>
            </w:r>
            <w:r w:rsidRPr="00243A1F">
              <w:t>月</w:t>
            </w:r>
            <w:r w:rsidRPr="00243A1F">
              <w:t>19</w:t>
            </w:r>
            <w:r w:rsidRPr="00243A1F">
              <w:t>日</w:t>
            </w:r>
          </w:p>
        </w:tc>
      </w:tr>
      <w:tr w:rsidR="00715903" w:rsidRPr="00243A1F" w:rsidTr="009776B6">
        <w:trPr>
          <w:trHeight w:val="240"/>
        </w:trPr>
        <w:tc>
          <w:tcPr>
            <w:tcW w:w="532" w:type="dxa"/>
            <w:tcBorders>
              <w:top w:val="nil"/>
              <w:bottom w:val="nil"/>
            </w:tcBorders>
            <w:shd w:val="clear" w:color="auto" w:fill="auto"/>
          </w:tcPr>
          <w:p w:rsidR="00715903" w:rsidRPr="00243A1F" w:rsidRDefault="00715903" w:rsidP="009776B6">
            <w:pPr>
              <w:pStyle w:val="a6"/>
              <w:overflowPunct/>
              <w:jc w:val="left"/>
            </w:pPr>
            <w:r w:rsidRPr="00243A1F">
              <w:t>24</w:t>
            </w:r>
          </w:p>
        </w:tc>
        <w:tc>
          <w:tcPr>
            <w:tcW w:w="1526" w:type="dxa"/>
            <w:tcBorders>
              <w:top w:val="nil"/>
              <w:bottom w:val="nil"/>
            </w:tcBorders>
            <w:shd w:val="clear" w:color="auto" w:fill="auto"/>
          </w:tcPr>
          <w:p w:rsidR="00715903" w:rsidRPr="00243A1F" w:rsidRDefault="00715903" w:rsidP="009776B6">
            <w:pPr>
              <w:pStyle w:val="a6"/>
              <w:overflowPunct/>
              <w:jc w:val="left"/>
            </w:pPr>
            <w:r w:rsidRPr="00243A1F">
              <w:t>锡那罗亚</w:t>
            </w:r>
          </w:p>
        </w:tc>
        <w:tc>
          <w:tcPr>
            <w:tcW w:w="3513" w:type="dxa"/>
            <w:tcBorders>
              <w:top w:val="nil"/>
              <w:bottom w:val="nil"/>
            </w:tcBorders>
            <w:shd w:val="clear" w:color="auto" w:fill="auto"/>
            <w:tcMar>
              <w:right w:w="108" w:type="dxa"/>
            </w:tcMar>
          </w:tcPr>
          <w:p w:rsidR="00715903" w:rsidRPr="00243A1F" w:rsidRDefault="00715903" w:rsidP="009776B6">
            <w:pPr>
              <w:pStyle w:val="a6"/>
              <w:overflowPunct/>
              <w:jc w:val="left"/>
              <w:rPr>
                <w:lang w:val="es-MX"/>
              </w:rPr>
            </w:pPr>
            <w:r w:rsidRPr="00243A1F">
              <w:rPr>
                <w:lang w:val="es-MX"/>
              </w:rPr>
              <w:t>《锡那罗亚州预防和消除歧视法》</w:t>
            </w:r>
          </w:p>
        </w:tc>
        <w:tc>
          <w:tcPr>
            <w:tcW w:w="1799" w:type="dxa"/>
            <w:tcBorders>
              <w:top w:val="nil"/>
              <w:bottom w:val="nil"/>
            </w:tcBorders>
            <w:shd w:val="clear" w:color="auto" w:fill="auto"/>
            <w:vAlign w:val="center"/>
          </w:tcPr>
          <w:p w:rsidR="00715903" w:rsidRPr="00243A1F" w:rsidRDefault="00715903" w:rsidP="009776B6">
            <w:pPr>
              <w:pStyle w:val="a6"/>
              <w:overflowPunct/>
              <w:ind w:right="0"/>
              <w:jc w:val="left"/>
            </w:pPr>
            <w:r w:rsidRPr="00243A1F">
              <w:t>2013</w:t>
            </w:r>
            <w:r w:rsidRPr="00243A1F">
              <w:t>年</w:t>
            </w:r>
            <w:r w:rsidRPr="00243A1F">
              <w:t>7</w:t>
            </w:r>
            <w:r w:rsidRPr="00243A1F">
              <w:t>月</w:t>
            </w:r>
            <w:r w:rsidRPr="00243A1F">
              <w:t>3</w:t>
            </w:r>
            <w:r w:rsidRPr="00243A1F">
              <w:t>日</w:t>
            </w:r>
          </w:p>
        </w:tc>
      </w:tr>
      <w:tr w:rsidR="00715903" w:rsidRPr="00243A1F" w:rsidTr="009776B6">
        <w:trPr>
          <w:trHeight w:val="240"/>
        </w:trPr>
        <w:tc>
          <w:tcPr>
            <w:tcW w:w="532" w:type="dxa"/>
            <w:tcBorders>
              <w:top w:val="nil"/>
            </w:tcBorders>
            <w:shd w:val="clear" w:color="auto" w:fill="auto"/>
          </w:tcPr>
          <w:p w:rsidR="00715903" w:rsidRPr="00243A1F" w:rsidRDefault="00715903" w:rsidP="009776B6">
            <w:pPr>
              <w:pStyle w:val="a6"/>
              <w:overflowPunct/>
              <w:jc w:val="left"/>
            </w:pPr>
            <w:r w:rsidRPr="00243A1F">
              <w:t>25</w:t>
            </w:r>
          </w:p>
        </w:tc>
        <w:tc>
          <w:tcPr>
            <w:tcW w:w="1526" w:type="dxa"/>
            <w:tcBorders>
              <w:top w:val="nil"/>
            </w:tcBorders>
            <w:shd w:val="clear" w:color="auto" w:fill="auto"/>
          </w:tcPr>
          <w:p w:rsidR="00715903" w:rsidRPr="00243A1F" w:rsidRDefault="00715903" w:rsidP="009776B6">
            <w:pPr>
              <w:pStyle w:val="a6"/>
              <w:overflowPunct/>
              <w:jc w:val="left"/>
            </w:pPr>
            <w:r w:rsidRPr="00243A1F">
              <w:t>索诺拉</w:t>
            </w:r>
          </w:p>
        </w:tc>
        <w:tc>
          <w:tcPr>
            <w:tcW w:w="3513" w:type="dxa"/>
            <w:tcBorders>
              <w:top w:val="nil"/>
            </w:tcBorders>
            <w:shd w:val="clear" w:color="auto" w:fill="auto"/>
            <w:tcMar>
              <w:right w:w="108" w:type="dxa"/>
            </w:tcMar>
          </w:tcPr>
          <w:p w:rsidR="00715903" w:rsidRPr="00243A1F" w:rsidRDefault="00715903" w:rsidP="009776B6">
            <w:pPr>
              <w:pStyle w:val="a6"/>
              <w:overflowPunct/>
              <w:jc w:val="left"/>
              <w:rPr>
                <w:lang w:val="es-MX"/>
              </w:rPr>
            </w:pPr>
            <w:r w:rsidRPr="00243A1F">
              <w:rPr>
                <w:lang w:val="es-MX"/>
              </w:rPr>
              <w:t>《索诺拉州预防、打击和消除歧视法》</w:t>
            </w:r>
          </w:p>
        </w:tc>
        <w:tc>
          <w:tcPr>
            <w:tcW w:w="1799" w:type="dxa"/>
            <w:tcBorders>
              <w:top w:val="nil"/>
            </w:tcBorders>
            <w:shd w:val="clear" w:color="auto" w:fill="auto"/>
            <w:vAlign w:val="center"/>
          </w:tcPr>
          <w:p w:rsidR="00715903" w:rsidRPr="00243A1F" w:rsidRDefault="00715903" w:rsidP="009776B6">
            <w:pPr>
              <w:pStyle w:val="a6"/>
              <w:overflowPunct/>
              <w:ind w:right="0"/>
              <w:jc w:val="left"/>
            </w:pPr>
            <w:r w:rsidRPr="00243A1F">
              <w:t>2014</w:t>
            </w:r>
            <w:r w:rsidRPr="00243A1F">
              <w:t>年</w:t>
            </w:r>
            <w:r w:rsidRPr="00243A1F">
              <w:t>11</w:t>
            </w:r>
            <w:r w:rsidRPr="00243A1F">
              <w:t>月</w:t>
            </w:r>
            <w:r w:rsidRPr="00243A1F">
              <w:t>24</w:t>
            </w:r>
            <w:r w:rsidRPr="00243A1F">
              <w:t>日</w:t>
            </w:r>
          </w:p>
        </w:tc>
      </w:tr>
      <w:tr w:rsidR="00715903" w:rsidRPr="00243A1F" w:rsidTr="009776B6">
        <w:trPr>
          <w:trHeight w:val="240"/>
        </w:trPr>
        <w:tc>
          <w:tcPr>
            <w:tcW w:w="532" w:type="dxa"/>
            <w:shd w:val="clear" w:color="auto" w:fill="auto"/>
          </w:tcPr>
          <w:p w:rsidR="00715903" w:rsidRPr="00243A1F" w:rsidRDefault="00715903" w:rsidP="009776B6">
            <w:pPr>
              <w:pStyle w:val="a6"/>
              <w:overflowPunct/>
              <w:jc w:val="left"/>
            </w:pPr>
            <w:r w:rsidRPr="00243A1F">
              <w:t>26</w:t>
            </w:r>
          </w:p>
        </w:tc>
        <w:tc>
          <w:tcPr>
            <w:tcW w:w="1526" w:type="dxa"/>
            <w:shd w:val="clear" w:color="auto" w:fill="auto"/>
          </w:tcPr>
          <w:p w:rsidR="00715903" w:rsidRPr="00243A1F" w:rsidRDefault="00715903" w:rsidP="009776B6">
            <w:pPr>
              <w:pStyle w:val="a6"/>
              <w:overflowPunct/>
              <w:jc w:val="left"/>
            </w:pPr>
            <w:r w:rsidRPr="00243A1F">
              <w:t>塔毛利帕斯</w:t>
            </w:r>
          </w:p>
        </w:tc>
        <w:tc>
          <w:tcPr>
            <w:tcW w:w="3513" w:type="dxa"/>
            <w:shd w:val="clear" w:color="auto" w:fill="auto"/>
            <w:tcMar>
              <w:right w:w="108" w:type="dxa"/>
            </w:tcMar>
          </w:tcPr>
          <w:p w:rsidR="00715903" w:rsidRPr="00243A1F" w:rsidRDefault="00715903" w:rsidP="009776B6">
            <w:pPr>
              <w:pStyle w:val="a6"/>
              <w:overflowPunct/>
              <w:jc w:val="left"/>
              <w:rPr>
                <w:lang w:val="es-MX"/>
              </w:rPr>
            </w:pPr>
            <w:r w:rsidRPr="00243A1F">
              <w:rPr>
                <w:lang w:val="es-MX"/>
              </w:rPr>
              <w:t>《塔毛利帕斯州预防和根除歧视法》</w:t>
            </w:r>
          </w:p>
        </w:tc>
        <w:tc>
          <w:tcPr>
            <w:tcW w:w="1799" w:type="dxa"/>
            <w:shd w:val="clear" w:color="auto" w:fill="auto"/>
            <w:vAlign w:val="center"/>
          </w:tcPr>
          <w:p w:rsidR="00715903" w:rsidRPr="00243A1F" w:rsidRDefault="00715903" w:rsidP="009776B6">
            <w:pPr>
              <w:pStyle w:val="a6"/>
              <w:overflowPunct/>
              <w:ind w:right="0"/>
              <w:jc w:val="left"/>
            </w:pPr>
            <w:r w:rsidRPr="00243A1F">
              <w:t>2004</w:t>
            </w:r>
            <w:r w:rsidRPr="00243A1F">
              <w:t>年</w:t>
            </w:r>
            <w:r w:rsidRPr="00243A1F">
              <w:t>12</w:t>
            </w:r>
            <w:r w:rsidRPr="00243A1F">
              <w:t>月</w:t>
            </w:r>
            <w:r w:rsidRPr="00243A1F">
              <w:t>29</w:t>
            </w:r>
            <w:r w:rsidRPr="00243A1F">
              <w:t>日</w:t>
            </w:r>
          </w:p>
        </w:tc>
      </w:tr>
      <w:tr w:rsidR="00715903" w:rsidRPr="00243A1F" w:rsidTr="009776B6">
        <w:trPr>
          <w:trHeight w:val="240"/>
        </w:trPr>
        <w:tc>
          <w:tcPr>
            <w:tcW w:w="532" w:type="dxa"/>
            <w:shd w:val="clear" w:color="auto" w:fill="auto"/>
          </w:tcPr>
          <w:p w:rsidR="00715903" w:rsidRPr="00243A1F" w:rsidRDefault="00715903" w:rsidP="009776B6">
            <w:pPr>
              <w:pStyle w:val="a6"/>
              <w:overflowPunct/>
              <w:jc w:val="left"/>
            </w:pPr>
            <w:r w:rsidRPr="00243A1F">
              <w:t>27</w:t>
            </w:r>
          </w:p>
        </w:tc>
        <w:tc>
          <w:tcPr>
            <w:tcW w:w="1526" w:type="dxa"/>
            <w:shd w:val="clear" w:color="auto" w:fill="auto"/>
          </w:tcPr>
          <w:p w:rsidR="00715903" w:rsidRPr="00243A1F" w:rsidRDefault="00715903" w:rsidP="009776B6">
            <w:pPr>
              <w:pStyle w:val="a6"/>
              <w:overflowPunct/>
              <w:jc w:val="left"/>
            </w:pPr>
            <w:r w:rsidRPr="00243A1F">
              <w:t>特拉斯卡拉</w:t>
            </w:r>
          </w:p>
        </w:tc>
        <w:tc>
          <w:tcPr>
            <w:tcW w:w="3513" w:type="dxa"/>
            <w:shd w:val="clear" w:color="auto" w:fill="auto"/>
            <w:tcMar>
              <w:right w:w="108" w:type="dxa"/>
            </w:tcMar>
          </w:tcPr>
          <w:p w:rsidR="00715903" w:rsidRPr="00243A1F" w:rsidRDefault="00715903" w:rsidP="009776B6">
            <w:pPr>
              <w:pStyle w:val="a6"/>
              <w:overflowPunct/>
              <w:jc w:val="left"/>
              <w:rPr>
                <w:lang w:val="es-MX"/>
              </w:rPr>
            </w:pPr>
            <w:r w:rsidRPr="00243A1F">
              <w:rPr>
                <w:lang w:val="es-MX"/>
              </w:rPr>
              <w:t>《特拉斯卡拉州预防和根除歧视法》</w:t>
            </w:r>
          </w:p>
        </w:tc>
        <w:tc>
          <w:tcPr>
            <w:tcW w:w="1799" w:type="dxa"/>
            <w:shd w:val="clear" w:color="auto" w:fill="auto"/>
            <w:vAlign w:val="center"/>
          </w:tcPr>
          <w:p w:rsidR="00715903" w:rsidRPr="00243A1F" w:rsidRDefault="00715903" w:rsidP="009776B6">
            <w:pPr>
              <w:pStyle w:val="a6"/>
              <w:overflowPunct/>
              <w:ind w:right="0"/>
              <w:jc w:val="left"/>
            </w:pPr>
            <w:r w:rsidRPr="00243A1F">
              <w:t>2013</w:t>
            </w:r>
            <w:r w:rsidRPr="00243A1F">
              <w:t>年</w:t>
            </w:r>
            <w:r w:rsidRPr="00243A1F">
              <w:t>12</w:t>
            </w:r>
            <w:r w:rsidRPr="00243A1F">
              <w:t>月</w:t>
            </w:r>
            <w:r w:rsidRPr="00243A1F">
              <w:t>6</w:t>
            </w:r>
            <w:r w:rsidRPr="00243A1F">
              <w:t>日</w:t>
            </w:r>
          </w:p>
        </w:tc>
      </w:tr>
      <w:tr w:rsidR="00715903" w:rsidRPr="00243A1F" w:rsidTr="009776B6">
        <w:trPr>
          <w:trHeight w:val="240"/>
        </w:trPr>
        <w:tc>
          <w:tcPr>
            <w:tcW w:w="532" w:type="dxa"/>
            <w:shd w:val="clear" w:color="auto" w:fill="auto"/>
          </w:tcPr>
          <w:p w:rsidR="00715903" w:rsidRPr="00243A1F" w:rsidRDefault="00715903" w:rsidP="009776B6">
            <w:pPr>
              <w:pStyle w:val="a6"/>
              <w:overflowPunct/>
              <w:jc w:val="left"/>
            </w:pPr>
            <w:r w:rsidRPr="00243A1F">
              <w:t>28</w:t>
            </w:r>
          </w:p>
        </w:tc>
        <w:tc>
          <w:tcPr>
            <w:tcW w:w="1526" w:type="dxa"/>
            <w:shd w:val="clear" w:color="auto" w:fill="auto"/>
          </w:tcPr>
          <w:p w:rsidR="00715903" w:rsidRPr="00243A1F" w:rsidRDefault="00715903" w:rsidP="009776B6">
            <w:pPr>
              <w:pStyle w:val="a6"/>
              <w:overflowPunct/>
              <w:jc w:val="left"/>
            </w:pPr>
            <w:r w:rsidRPr="00243A1F">
              <w:t>塔巴斯科</w:t>
            </w:r>
          </w:p>
        </w:tc>
        <w:tc>
          <w:tcPr>
            <w:tcW w:w="3513" w:type="dxa"/>
            <w:shd w:val="clear" w:color="auto" w:fill="auto"/>
            <w:tcMar>
              <w:right w:w="108" w:type="dxa"/>
            </w:tcMar>
          </w:tcPr>
          <w:p w:rsidR="00715903" w:rsidRPr="00243A1F" w:rsidRDefault="00715903" w:rsidP="009776B6">
            <w:pPr>
              <w:pStyle w:val="a6"/>
              <w:overflowPunct/>
              <w:jc w:val="left"/>
              <w:rPr>
                <w:lang w:val="es-MX"/>
              </w:rPr>
            </w:pPr>
            <w:r w:rsidRPr="00243A1F">
              <w:rPr>
                <w:lang w:val="es-MX"/>
              </w:rPr>
              <w:t>《塔巴斯科州预防和消除歧视法》</w:t>
            </w:r>
          </w:p>
        </w:tc>
        <w:tc>
          <w:tcPr>
            <w:tcW w:w="1799" w:type="dxa"/>
            <w:shd w:val="clear" w:color="auto" w:fill="auto"/>
          </w:tcPr>
          <w:p w:rsidR="00715903" w:rsidRPr="00243A1F" w:rsidRDefault="00715903" w:rsidP="009776B6">
            <w:pPr>
              <w:pStyle w:val="a6"/>
              <w:overflowPunct/>
              <w:ind w:right="0"/>
              <w:jc w:val="left"/>
            </w:pPr>
            <w:r w:rsidRPr="00243A1F">
              <w:t>2016</w:t>
            </w:r>
            <w:r w:rsidRPr="00243A1F">
              <w:t>年</w:t>
            </w:r>
            <w:r w:rsidRPr="00243A1F">
              <w:t>5</w:t>
            </w:r>
            <w:r w:rsidRPr="00243A1F">
              <w:t>月</w:t>
            </w:r>
            <w:r w:rsidRPr="00243A1F">
              <w:t>14</w:t>
            </w:r>
            <w:r w:rsidRPr="00243A1F">
              <w:t>日</w:t>
            </w:r>
          </w:p>
        </w:tc>
      </w:tr>
      <w:tr w:rsidR="00715903" w:rsidRPr="00243A1F" w:rsidTr="009776B6">
        <w:trPr>
          <w:trHeight w:val="240"/>
        </w:trPr>
        <w:tc>
          <w:tcPr>
            <w:tcW w:w="532" w:type="dxa"/>
            <w:shd w:val="clear" w:color="auto" w:fill="auto"/>
          </w:tcPr>
          <w:p w:rsidR="00715903" w:rsidRPr="00243A1F" w:rsidRDefault="00715903" w:rsidP="009776B6">
            <w:pPr>
              <w:pStyle w:val="a6"/>
              <w:overflowPunct/>
              <w:jc w:val="left"/>
            </w:pPr>
            <w:r w:rsidRPr="00243A1F">
              <w:t>29</w:t>
            </w:r>
          </w:p>
        </w:tc>
        <w:tc>
          <w:tcPr>
            <w:tcW w:w="1526" w:type="dxa"/>
            <w:shd w:val="clear" w:color="auto" w:fill="auto"/>
          </w:tcPr>
          <w:p w:rsidR="00715903" w:rsidRPr="00243A1F" w:rsidRDefault="00715903" w:rsidP="009776B6">
            <w:pPr>
              <w:pStyle w:val="a6"/>
              <w:overflowPunct/>
              <w:jc w:val="left"/>
            </w:pPr>
            <w:r w:rsidRPr="00243A1F">
              <w:t>韦拉克鲁斯</w:t>
            </w:r>
          </w:p>
        </w:tc>
        <w:tc>
          <w:tcPr>
            <w:tcW w:w="3513" w:type="dxa"/>
            <w:shd w:val="clear" w:color="auto" w:fill="auto"/>
            <w:tcMar>
              <w:right w:w="108" w:type="dxa"/>
            </w:tcMar>
          </w:tcPr>
          <w:p w:rsidR="00715903" w:rsidRPr="00243A1F" w:rsidRDefault="00715903" w:rsidP="009776B6">
            <w:pPr>
              <w:pStyle w:val="a6"/>
              <w:overflowPunct/>
              <w:jc w:val="left"/>
              <w:rPr>
                <w:lang w:val="es-MX"/>
              </w:rPr>
            </w:pPr>
            <w:r w:rsidRPr="00243A1F">
              <w:rPr>
                <w:lang w:val="es-MX"/>
              </w:rPr>
              <w:t>《韦拉克鲁斯</w:t>
            </w:r>
            <w:r w:rsidRPr="00243A1F">
              <w:rPr>
                <w:rFonts w:hint="eastAsia"/>
                <w:lang w:val="es-MX"/>
              </w:rPr>
              <w:t>·</w:t>
            </w:r>
            <w:r w:rsidRPr="00243A1F">
              <w:rPr>
                <w:lang w:val="es-MX"/>
              </w:rPr>
              <w:t>德</w:t>
            </w:r>
            <w:r w:rsidRPr="00243A1F">
              <w:rPr>
                <w:rFonts w:hint="eastAsia"/>
                <w:lang w:val="es-MX"/>
              </w:rPr>
              <w:t>·</w:t>
            </w:r>
            <w:r w:rsidRPr="00243A1F">
              <w:rPr>
                <w:lang w:val="es-MX"/>
              </w:rPr>
              <w:t>伊格纳西奥</w:t>
            </w:r>
            <w:r w:rsidRPr="00243A1F">
              <w:rPr>
                <w:rFonts w:hint="eastAsia"/>
                <w:lang w:val="es-MX"/>
              </w:rPr>
              <w:t>·</w:t>
            </w:r>
            <w:r w:rsidRPr="00243A1F">
              <w:rPr>
                <w:lang w:val="es-MX"/>
              </w:rPr>
              <w:t>德拉</w:t>
            </w:r>
            <w:r>
              <w:rPr>
                <w:rFonts w:hint="eastAsia"/>
                <w:lang w:val="es-MX"/>
              </w:rPr>
              <w:br/>
            </w:r>
            <w:r w:rsidRPr="00243A1F">
              <w:rPr>
                <w:lang w:val="es-MX"/>
              </w:rPr>
              <w:t>亚威州预防和消除歧视法》</w:t>
            </w:r>
          </w:p>
        </w:tc>
        <w:tc>
          <w:tcPr>
            <w:tcW w:w="1799" w:type="dxa"/>
            <w:shd w:val="clear" w:color="auto" w:fill="auto"/>
          </w:tcPr>
          <w:p w:rsidR="00715903" w:rsidRPr="00243A1F" w:rsidRDefault="00715903" w:rsidP="009776B6">
            <w:pPr>
              <w:pStyle w:val="a6"/>
              <w:overflowPunct/>
              <w:ind w:right="0"/>
              <w:jc w:val="left"/>
            </w:pPr>
            <w:r w:rsidRPr="00243A1F">
              <w:t>2013</w:t>
            </w:r>
            <w:r w:rsidRPr="00243A1F">
              <w:t>年</w:t>
            </w:r>
            <w:r w:rsidRPr="00243A1F">
              <w:t>8</w:t>
            </w:r>
            <w:r w:rsidRPr="00243A1F">
              <w:t>月</w:t>
            </w:r>
            <w:r w:rsidRPr="00243A1F">
              <w:t>16</w:t>
            </w:r>
            <w:r w:rsidRPr="00243A1F">
              <w:t>日</w:t>
            </w:r>
          </w:p>
        </w:tc>
      </w:tr>
      <w:tr w:rsidR="00715903" w:rsidRPr="00243A1F" w:rsidTr="009776B6">
        <w:trPr>
          <w:trHeight w:val="240"/>
        </w:trPr>
        <w:tc>
          <w:tcPr>
            <w:tcW w:w="532" w:type="dxa"/>
            <w:shd w:val="clear" w:color="auto" w:fill="auto"/>
          </w:tcPr>
          <w:p w:rsidR="00715903" w:rsidRPr="00243A1F" w:rsidRDefault="00715903" w:rsidP="009776B6">
            <w:pPr>
              <w:pStyle w:val="a6"/>
              <w:overflowPunct/>
              <w:jc w:val="left"/>
            </w:pPr>
            <w:r w:rsidRPr="00243A1F">
              <w:t>30</w:t>
            </w:r>
          </w:p>
        </w:tc>
        <w:tc>
          <w:tcPr>
            <w:tcW w:w="1526" w:type="dxa"/>
            <w:shd w:val="clear" w:color="auto" w:fill="auto"/>
          </w:tcPr>
          <w:p w:rsidR="00715903" w:rsidRPr="00243A1F" w:rsidRDefault="00715903" w:rsidP="009776B6">
            <w:pPr>
              <w:pStyle w:val="a6"/>
              <w:overflowPunct/>
              <w:jc w:val="left"/>
            </w:pPr>
            <w:r w:rsidRPr="00243A1F">
              <w:t>尤卡坦</w:t>
            </w:r>
          </w:p>
        </w:tc>
        <w:tc>
          <w:tcPr>
            <w:tcW w:w="3513" w:type="dxa"/>
            <w:shd w:val="clear" w:color="auto" w:fill="auto"/>
            <w:tcMar>
              <w:right w:w="108" w:type="dxa"/>
            </w:tcMar>
          </w:tcPr>
          <w:p w:rsidR="00715903" w:rsidRPr="00243A1F" w:rsidRDefault="00715903" w:rsidP="009776B6">
            <w:pPr>
              <w:pStyle w:val="a6"/>
              <w:overflowPunct/>
              <w:jc w:val="left"/>
              <w:rPr>
                <w:lang w:val="es-MX"/>
              </w:rPr>
            </w:pPr>
            <w:r w:rsidRPr="00243A1F">
              <w:rPr>
                <w:lang w:val="es-MX"/>
              </w:rPr>
              <w:t>《尤卡坦州预防和消除歧视法》</w:t>
            </w:r>
          </w:p>
        </w:tc>
        <w:tc>
          <w:tcPr>
            <w:tcW w:w="1799" w:type="dxa"/>
            <w:shd w:val="clear" w:color="auto" w:fill="auto"/>
          </w:tcPr>
          <w:p w:rsidR="00715903" w:rsidRPr="00243A1F" w:rsidRDefault="00715903" w:rsidP="009776B6">
            <w:pPr>
              <w:pStyle w:val="a6"/>
              <w:overflowPunct/>
              <w:ind w:right="0"/>
              <w:jc w:val="left"/>
            </w:pPr>
            <w:r w:rsidRPr="00243A1F">
              <w:t>2010</w:t>
            </w:r>
            <w:r w:rsidRPr="00243A1F">
              <w:t>年</w:t>
            </w:r>
            <w:r w:rsidRPr="00243A1F">
              <w:t>7</w:t>
            </w:r>
            <w:r w:rsidRPr="00243A1F">
              <w:t>月</w:t>
            </w:r>
            <w:r w:rsidRPr="00243A1F">
              <w:t>6</w:t>
            </w:r>
            <w:r w:rsidRPr="00243A1F">
              <w:t>日</w:t>
            </w:r>
          </w:p>
        </w:tc>
      </w:tr>
      <w:tr w:rsidR="00715903" w:rsidRPr="00243A1F" w:rsidTr="009776B6">
        <w:trPr>
          <w:trHeight w:val="240"/>
        </w:trPr>
        <w:tc>
          <w:tcPr>
            <w:tcW w:w="532" w:type="dxa"/>
            <w:shd w:val="clear" w:color="auto" w:fill="auto"/>
          </w:tcPr>
          <w:p w:rsidR="00715903" w:rsidRPr="00243A1F" w:rsidRDefault="00715903" w:rsidP="009776B6">
            <w:pPr>
              <w:pStyle w:val="a6"/>
              <w:overflowPunct/>
              <w:jc w:val="left"/>
            </w:pPr>
            <w:r w:rsidRPr="00243A1F">
              <w:t>31</w:t>
            </w:r>
          </w:p>
        </w:tc>
        <w:tc>
          <w:tcPr>
            <w:tcW w:w="1526" w:type="dxa"/>
            <w:shd w:val="clear" w:color="auto" w:fill="auto"/>
          </w:tcPr>
          <w:p w:rsidR="00715903" w:rsidRPr="00243A1F" w:rsidRDefault="00715903" w:rsidP="009776B6">
            <w:pPr>
              <w:pStyle w:val="a6"/>
              <w:overflowPunct/>
              <w:jc w:val="left"/>
            </w:pPr>
            <w:r w:rsidRPr="00243A1F">
              <w:t>萨卡特卡斯</w:t>
            </w:r>
          </w:p>
        </w:tc>
        <w:tc>
          <w:tcPr>
            <w:tcW w:w="3513" w:type="dxa"/>
            <w:shd w:val="clear" w:color="auto" w:fill="auto"/>
            <w:tcMar>
              <w:right w:w="108" w:type="dxa"/>
            </w:tcMar>
          </w:tcPr>
          <w:p w:rsidR="00715903" w:rsidRPr="00AD786F" w:rsidRDefault="00715903" w:rsidP="009776B6">
            <w:pPr>
              <w:pStyle w:val="a6"/>
              <w:overflowPunct/>
              <w:jc w:val="left"/>
              <w:rPr>
                <w:lang w:val="es-MX"/>
              </w:rPr>
            </w:pPr>
            <w:r w:rsidRPr="00AD786F">
              <w:rPr>
                <w:lang w:val="es-MX"/>
              </w:rPr>
              <w:t>《萨卡特卡斯州预防和根除一切形式歧</w:t>
            </w:r>
            <w:r>
              <w:rPr>
                <w:rFonts w:hint="eastAsia"/>
                <w:lang w:val="es-MX"/>
              </w:rPr>
              <w:br/>
            </w:r>
            <w:r w:rsidRPr="00AD786F">
              <w:rPr>
                <w:lang w:val="es-MX"/>
              </w:rPr>
              <w:t>视法》</w:t>
            </w:r>
          </w:p>
        </w:tc>
        <w:tc>
          <w:tcPr>
            <w:tcW w:w="1799" w:type="dxa"/>
            <w:shd w:val="clear" w:color="auto" w:fill="auto"/>
            <w:vAlign w:val="center"/>
          </w:tcPr>
          <w:p w:rsidR="00715903" w:rsidRPr="00243A1F" w:rsidRDefault="00715903" w:rsidP="009776B6">
            <w:pPr>
              <w:pStyle w:val="a6"/>
              <w:overflowPunct/>
              <w:ind w:right="0"/>
              <w:jc w:val="left"/>
            </w:pPr>
            <w:r w:rsidRPr="00243A1F">
              <w:t>2006</w:t>
            </w:r>
            <w:r w:rsidRPr="00243A1F">
              <w:t>年</w:t>
            </w:r>
            <w:r w:rsidRPr="00243A1F">
              <w:t>7</w:t>
            </w:r>
            <w:r w:rsidRPr="00243A1F">
              <w:t>月</w:t>
            </w:r>
            <w:r w:rsidRPr="00243A1F">
              <w:t>29</w:t>
            </w:r>
            <w:r w:rsidRPr="00243A1F">
              <w:t>日</w:t>
            </w:r>
          </w:p>
        </w:tc>
      </w:tr>
    </w:tbl>
    <w:p w:rsidR="00035C5E" w:rsidRDefault="00035C5E" w:rsidP="00715903">
      <w:pPr>
        <w:pStyle w:val="SingleTxtGC"/>
        <w:spacing w:before="120"/>
        <w:rPr>
          <w:lang w:val="es-ES"/>
        </w:rPr>
      </w:pPr>
    </w:p>
    <w:p w:rsidR="00035C5E" w:rsidRDefault="00035C5E" w:rsidP="00035C5E">
      <w:pPr>
        <w:rPr>
          <w:lang w:val="es-ES"/>
        </w:rPr>
      </w:pPr>
      <w:r>
        <w:rPr>
          <w:lang w:val="es-ES"/>
        </w:rPr>
        <w:br w:type="page"/>
      </w:r>
    </w:p>
    <w:p w:rsidR="00715903" w:rsidRPr="00243A1F" w:rsidRDefault="00715903" w:rsidP="00715903">
      <w:pPr>
        <w:pStyle w:val="SingleTxtGC"/>
        <w:spacing w:before="120"/>
        <w:rPr>
          <w:lang w:val="es-ES"/>
        </w:rPr>
      </w:pPr>
      <w:r w:rsidRPr="00243A1F">
        <w:rPr>
          <w:lang w:val="es-ES"/>
        </w:rPr>
        <w:t>118.</w:t>
      </w:r>
      <w:r>
        <w:rPr>
          <w:lang w:val="es-ES"/>
        </w:rPr>
        <w:t xml:space="preserve">  </w:t>
      </w:r>
      <w:r w:rsidRPr="00243A1F">
        <w:t>截至</w:t>
      </w:r>
      <w:r w:rsidRPr="00243A1F">
        <w:t>2016</w:t>
      </w:r>
      <w:r w:rsidRPr="00243A1F">
        <w:t>年第三季度，有</w:t>
      </w:r>
      <w:r w:rsidRPr="00243A1F">
        <w:t>31</w:t>
      </w:r>
      <w:r w:rsidRPr="00243A1F">
        <w:t>个联邦州</w:t>
      </w:r>
      <w:r>
        <w:rPr>
          <w:rStyle w:val="a9"/>
          <w:rFonts w:eastAsia="宋体"/>
        </w:rPr>
        <w:footnoteReference w:id="34"/>
      </w:r>
      <w:r>
        <w:rPr>
          <w:rFonts w:hint="eastAsia"/>
          <w:vertAlign w:val="superscript"/>
        </w:rPr>
        <w:t xml:space="preserve"> </w:t>
      </w:r>
      <w:r w:rsidRPr="00243A1F">
        <w:t>通过刑事立法禁止基于种族原因的歧视。</w:t>
      </w:r>
      <w:r>
        <w:rPr>
          <w:rStyle w:val="a9"/>
          <w:rFonts w:eastAsia="宋体"/>
        </w:rPr>
        <w:footnoteReference w:id="35"/>
      </w:r>
    </w:p>
    <w:p w:rsidR="00715903" w:rsidRPr="00243A1F" w:rsidRDefault="00715903" w:rsidP="00715903">
      <w:pPr>
        <w:pStyle w:val="SingleTxtGC"/>
        <w:rPr>
          <w:lang w:val="es-ES"/>
        </w:rPr>
      </w:pPr>
      <w:r w:rsidRPr="00243A1F">
        <w:rPr>
          <w:lang w:val="es-ES"/>
        </w:rPr>
        <w:t>119.</w:t>
      </w:r>
      <w:r>
        <w:rPr>
          <w:lang w:val="es-ES"/>
        </w:rPr>
        <w:t xml:space="preserve">  </w:t>
      </w:r>
      <w:r w:rsidRPr="00243A1F">
        <w:t>在采取平权行动的问题上，国家有义务针对一直以来被边缘化和歧视的群体，引入各项机制来修复伤害和增进其人权。《联邦预防和消除歧视法》第</w:t>
      </w:r>
      <w:r w:rsidRPr="00243A1F">
        <w:t>3</w:t>
      </w:r>
      <w:r w:rsidRPr="00243A1F">
        <w:t>章中详细列出了国家在保障某些弱势群体的机会平等方面应承担的义务。</w:t>
      </w:r>
    </w:p>
    <w:p w:rsidR="00715903" w:rsidRPr="00243A1F" w:rsidRDefault="00715903" w:rsidP="00715903">
      <w:pPr>
        <w:pStyle w:val="SingleTxtGC"/>
      </w:pPr>
      <w:r w:rsidRPr="00243A1F">
        <w:t>120.</w:t>
      </w:r>
      <w:r>
        <w:t xml:space="preserve">  </w:t>
      </w:r>
      <w:r w:rsidRPr="00243A1F">
        <w:t>通过对《联邦预防和消除歧视法》的上述修订，使之与相关国际条约保持一致，规定三大权力机关和自治机关有义务制定并实施有利于受歧视群体的平等措施、平权措施、包容措施和扶持行动。</w:t>
      </w:r>
    </w:p>
    <w:p w:rsidR="00715903" w:rsidRPr="00243A1F" w:rsidRDefault="00715903" w:rsidP="003D4761">
      <w:pPr>
        <w:pStyle w:val="SingleTxtGC"/>
        <w:rPr>
          <w:lang w:val="es-ES"/>
        </w:rPr>
      </w:pPr>
      <w:r w:rsidRPr="00243A1F">
        <w:rPr>
          <w:lang w:val="es-ES"/>
        </w:rPr>
        <w:t>121.</w:t>
      </w:r>
      <w:r>
        <w:rPr>
          <w:lang w:val="es-ES"/>
        </w:rPr>
        <w:t xml:space="preserve">  </w:t>
      </w:r>
      <w:r w:rsidRPr="00243A1F">
        <w:t>2014</w:t>
      </w:r>
      <w:r w:rsidRPr="00243A1F">
        <w:t>年</w:t>
      </w:r>
      <w:r w:rsidRPr="00243A1F">
        <w:t>5</w:t>
      </w:r>
      <w:r w:rsidRPr="00243A1F">
        <w:t>月</w:t>
      </w:r>
      <w:r w:rsidRPr="00243A1F">
        <w:t>1</w:t>
      </w:r>
      <w:r w:rsidRPr="00243A1F">
        <w:t>日，在《联邦官方公报》上发布了《</w:t>
      </w:r>
      <w:r w:rsidRPr="00243A1F">
        <w:t>2014-2018</w:t>
      </w:r>
      <w:r w:rsidRPr="00243A1F">
        <w:t>年国家平等和不歧视方案》，</w:t>
      </w:r>
      <w:r>
        <w:rPr>
          <w:rStyle w:val="a9"/>
          <w:rFonts w:eastAsia="宋体"/>
        </w:rPr>
        <w:footnoteReference w:id="36"/>
      </w:r>
      <w:r>
        <w:rPr>
          <w:rFonts w:hint="eastAsia"/>
          <w:vertAlign w:val="superscript"/>
        </w:rPr>
        <w:t xml:space="preserve"> </w:t>
      </w:r>
      <w:r w:rsidRPr="00243A1F">
        <w:t>阐明了墨西哥的反歧视政策。方案中包含了联邦政府各部门的具体行动方针，目的是审查、整合、调整和健全其法规和做法，取缔助长或容忍歧视性做法的监管和管理规定，确保所有人的待遇平等和机会平等。</w:t>
      </w:r>
    </w:p>
    <w:p w:rsidR="00715903" w:rsidRDefault="00715903" w:rsidP="00715903">
      <w:pPr>
        <w:pStyle w:val="SingleTxtGC"/>
        <w:rPr>
          <w:lang w:val="es-ES"/>
        </w:rPr>
      </w:pPr>
    </w:p>
    <w:p w:rsidR="00715903" w:rsidRPr="002D6A9C" w:rsidRDefault="00715903" w:rsidP="00715903">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715903" w:rsidRPr="00715903" w:rsidRDefault="00715903" w:rsidP="00715903">
      <w:pPr>
        <w:pStyle w:val="ab"/>
      </w:pPr>
    </w:p>
    <w:sectPr w:rsidR="00715903" w:rsidRPr="00715903" w:rsidSect="00457728">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6B6" w:rsidRPr="000D319F" w:rsidRDefault="009776B6" w:rsidP="000D319F">
      <w:pPr>
        <w:pStyle w:val="af1"/>
        <w:spacing w:after="240"/>
        <w:ind w:left="907"/>
        <w:rPr>
          <w:rFonts w:asciiTheme="majorBidi" w:eastAsia="宋体" w:hAnsiTheme="majorBidi" w:cstheme="majorBidi"/>
          <w:sz w:val="21"/>
          <w:szCs w:val="21"/>
          <w:lang w:val="en-US"/>
        </w:rPr>
      </w:pPr>
    </w:p>
    <w:p w:rsidR="009776B6" w:rsidRPr="000D319F" w:rsidRDefault="009776B6" w:rsidP="000D319F">
      <w:pPr>
        <w:pStyle w:val="af1"/>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9776B6" w:rsidRPr="000D319F" w:rsidRDefault="009776B6" w:rsidP="000D319F">
      <w:pPr>
        <w:pStyle w:val="af1"/>
      </w:pPr>
    </w:p>
  </w:endnote>
  <w:endnote w:type="continuationNotice" w:id="1">
    <w:p w:rsidR="009776B6" w:rsidRDefault="009776B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utura Condensed">
    <w:altName w:val="Futura Condensed"/>
    <w:panose1 w:val="00000000000000000000"/>
    <w:charset w:val="00"/>
    <w:family w:val="swiss"/>
    <w:notTrueType/>
    <w:pitch w:val="default"/>
    <w:sig w:usb0="00000003" w:usb1="00000000" w:usb2="00000000" w:usb3="00000000" w:csb0="00000001" w:csb1="00000000"/>
  </w:font>
  <w:font w:name="Optima">
    <w:altName w:val="Optima"/>
    <w:panose1 w:val="00000000000000000000"/>
    <w:charset w:val="00"/>
    <w:family w:val="swiss"/>
    <w:notTrueType/>
    <w:pitch w:val="default"/>
    <w:sig w:usb0="00000003" w:usb1="00000000" w:usb2="00000000" w:usb3="00000000" w:csb0="00000001" w:csb1="00000000"/>
  </w:font>
  <w:font w:name="Myriad Pro">
    <w:altName w:val="Arial"/>
    <w:panose1 w:val="00000000000000000000"/>
    <w:charset w:val="00"/>
    <w:family w:val="swiss"/>
    <w:notTrueType/>
    <w:pitch w:val="variable"/>
    <w:sig w:usb0="00000001" w:usb1="00000001" w:usb2="00000000" w:usb3="00000000" w:csb0="0000019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oberana Texto">
    <w:panose1 w:val="00000000000000000000"/>
    <w:charset w:val="00"/>
    <w:family w:val="modern"/>
    <w:notTrueType/>
    <w:pitch w:val="variable"/>
    <w:sig w:usb0="800000AF" w:usb1="4000A04B"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oberana Sans Light">
    <w:panose1 w:val="00000000000000000000"/>
    <w:charset w:val="00"/>
    <w:family w:val="modern"/>
    <w:notTrueType/>
    <w:pitch w:val="variable"/>
    <w:sig w:usb0="800000AF" w:usb1="4000204B" w:usb2="00000000" w:usb3="00000000" w:csb0="00000001" w:csb1="00000000"/>
  </w:font>
  <w:font w:name="Time New Roman">
    <w:altName w:val="Times New Roman"/>
    <w:panose1 w:val="00000000000000000000"/>
    <w:charset w:val="00"/>
    <w:family w:val="roman"/>
    <w:notTrueType/>
    <w:pitch w:val="default"/>
  </w:font>
  <w:font w:name="楷体_GB2312">
    <w:altName w:val="Arial Unicode MS"/>
    <w:panose1 w:val="02010609030101010101"/>
    <w:charset w:val="86"/>
    <w:family w:val="modern"/>
    <w:pitch w:val="fixed"/>
    <w:sig w:usb0="00000001" w:usb1="080E0000" w:usb2="00000010" w:usb3="00000000" w:csb0="00040000"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6B6" w:rsidRPr="004B2569" w:rsidRDefault="009776B6" w:rsidP="004B2569">
    <w:pPr>
      <w:pStyle w:val="af1"/>
      <w:tabs>
        <w:tab w:val="clear" w:pos="431"/>
        <w:tab w:val="right" w:pos="9638"/>
      </w:tabs>
      <w:rPr>
        <w:rStyle w:val="af3"/>
      </w:rPr>
    </w:pPr>
    <w:r>
      <w:rPr>
        <w:rStyle w:val="af3"/>
      </w:rPr>
      <w:fldChar w:fldCharType="begin"/>
    </w:r>
    <w:r>
      <w:rPr>
        <w:rStyle w:val="af3"/>
      </w:rPr>
      <w:instrText xml:space="preserve"> PAGE  \* MERGEFORMAT </w:instrText>
    </w:r>
    <w:r>
      <w:rPr>
        <w:rStyle w:val="af3"/>
      </w:rPr>
      <w:fldChar w:fldCharType="separate"/>
    </w:r>
    <w:r w:rsidR="00E96364">
      <w:rPr>
        <w:rStyle w:val="af3"/>
        <w:noProof/>
      </w:rPr>
      <w:t>20</w:t>
    </w:r>
    <w:r>
      <w:rPr>
        <w:rStyle w:val="af3"/>
      </w:rPr>
      <w:fldChar w:fldCharType="end"/>
    </w:r>
    <w:r>
      <w:rPr>
        <w:rStyle w:val="af3"/>
      </w:rPr>
      <w:tab/>
    </w:r>
    <w:r w:rsidRPr="004B2569">
      <w:rPr>
        <w:rStyle w:val="af3"/>
        <w:b w:val="0"/>
        <w:snapToGrid w:val="0"/>
        <w:sz w:val="16"/>
      </w:rPr>
      <w:t>GE.17-02917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6B6" w:rsidRPr="004B2569" w:rsidRDefault="009776B6" w:rsidP="004B2569">
    <w:pPr>
      <w:pStyle w:val="af1"/>
      <w:tabs>
        <w:tab w:val="clear" w:pos="431"/>
        <w:tab w:val="right" w:pos="9638"/>
      </w:tabs>
      <w:rPr>
        <w:rStyle w:val="af3"/>
      </w:rPr>
    </w:pPr>
    <w:r>
      <w:t>GE.17-02917</w:t>
    </w:r>
    <w:r>
      <w:tab/>
    </w:r>
    <w:r>
      <w:rPr>
        <w:rStyle w:val="af3"/>
      </w:rPr>
      <w:fldChar w:fldCharType="begin"/>
    </w:r>
    <w:r>
      <w:rPr>
        <w:rStyle w:val="af3"/>
      </w:rPr>
      <w:instrText xml:space="preserve"> PAGE  \* MERGEFORMAT </w:instrText>
    </w:r>
    <w:r>
      <w:rPr>
        <w:rStyle w:val="af3"/>
      </w:rPr>
      <w:fldChar w:fldCharType="separate"/>
    </w:r>
    <w:r w:rsidR="00E96364">
      <w:rPr>
        <w:rStyle w:val="af3"/>
        <w:noProof/>
      </w:rPr>
      <w:t>19</w:t>
    </w:r>
    <w:r>
      <w:rPr>
        <w:rStyle w:val="af3"/>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6B6" w:rsidRPr="0013023B" w:rsidRDefault="009776B6" w:rsidP="009776B6">
    <w:pPr>
      <w:pStyle w:val="af1"/>
      <w:tabs>
        <w:tab w:val="left" w:pos="1701"/>
        <w:tab w:val="left" w:pos="2552"/>
        <w:tab w:val="left" w:pos="8448"/>
      </w:tabs>
      <w:spacing w:before="360"/>
      <w:rPr>
        <w:rFonts w:eastAsiaTheme="minorEastAsia"/>
        <w:b/>
        <w:sz w:val="21"/>
        <w:lang w:eastAsia="zh-CN"/>
      </w:rPr>
    </w:pPr>
    <w:r>
      <w:rPr>
        <w:sz w:val="20"/>
        <w:lang w:eastAsia="zh-CN"/>
      </w:rPr>
      <w:t>GE.17-02917</w:t>
    </w:r>
    <w:r w:rsidRPr="00EE277A">
      <w:rPr>
        <w:sz w:val="20"/>
        <w:lang w:eastAsia="zh-CN"/>
      </w:rPr>
      <w:t xml:space="preserve"> (C)</w:t>
    </w:r>
    <w:r>
      <w:rPr>
        <w:sz w:val="20"/>
        <w:lang w:eastAsia="zh-CN"/>
      </w:rPr>
      <w:tab/>
      <w:t>21031</w:t>
    </w:r>
    <w:r>
      <w:rPr>
        <w:rFonts w:eastAsiaTheme="minorEastAsia" w:hint="eastAsia"/>
        <w:sz w:val="20"/>
        <w:lang w:eastAsia="zh-CN"/>
      </w:rPr>
      <w:t>7</w:t>
    </w:r>
    <w:r>
      <w:rPr>
        <w:sz w:val="20"/>
        <w:lang w:eastAsia="zh-CN"/>
      </w:rPr>
      <w:tab/>
      <w:t>28071</w:t>
    </w:r>
    <w:r>
      <w:rPr>
        <w:rFonts w:eastAsiaTheme="minorEastAsia" w:hint="eastAsia"/>
        <w:sz w:val="20"/>
        <w:lang w:eastAsia="zh-CN"/>
      </w:rPr>
      <w:t>7</w:t>
    </w:r>
  </w:p>
  <w:p w:rsidR="009776B6" w:rsidRPr="00487939" w:rsidRDefault="009776B6" w:rsidP="009776B6">
    <w:pPr>
      <w:pStyle w:val="af1"/>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3" name="图片 1" descr="https://undocs.org/m2/QRCode.ashx?DS=HRI/CORE/MEX/2017&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HRI/CORE/MEX/2017&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5DD3A2E0" wp14:editId="1B1C424B">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6B6" w:rsidRPr="000157B1" w:rsidRDefault="009776B6" w:rsidP="00943B69">
      <w:pPr>
        <w:pStyle w:val="af1"/>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9776B6" w:rsidRPr="000157B1" w:rsidRDefault="009776B6" w:rsidP="00943B69">
      <w:pPr>
        <w:pStyle w:val="af1"/>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9776B6" w:rsidRDefault="009776B6"/>
  </w:footnote>
  <w:footnote w:id="2">
    <w:p w:rsidR="009776B6" w:rsidRPr="00B723D0" w:rsidRDefault="009776B6" w:rsidP="00164236">
      <w:pPr>
        <w:pStyle w:val="ad"/>
      </w:pPr>
      <w:r w:rsidRPr="00CB2579">
        <w:rPr>
          <w:rFonts w:hint="eastAsia"/>
        </w:rPr>
        <w:tab/>
      </w:r>
      <w:r w:rsidRPr="00CB2579">
        <w:rPr>
          <w:rStyle w:val="a9"/>
          <w:rFonts w:eastAsia="宋体"/>
          <w:vertAlign w:val="baseline"/>
        </w:rPr>
        <w:t>*</w:t>
      </w:r>
      <w:r w:rsidRPr="00CB2579">
        <w:rPr>
          <w:rFonts w:hint="eastAsia"/>
        </w:rPr>
        <w:tab/>
      </w:r>
      <w:r w:rsidRPr="009D5FD6">
        <w:rPr>
          <w:rFonts w:hint="eastAsia"/>
        </w:rPr>
        <w:t>本文件未经正式编辑印发。</w:t>
      </w:r>
    </w:p>
  </w:footnote>
  <w:footnote w:id="3">
    <w:p w:rsidR="009776B6" w:rsidRPr="00917324" w:rsidRDefault="009776B6" w:rsidP="00715903">
      <w:pPr>
        <w:pStyle w:val="a7"/>
      </w:pPr>
      <w:r>
        <w:tab/>
      </w:r>
      <w:r>
        <w:rPr>
          <w:rStyle w:val="a9"/>
          <w:rFonts w:eastAsia="宋体"/>
        </w:rPr>
        <w:footnoteRef/>
      </w:r>
      <w:r>
        <w:tab/>
      </w:r>
      <w:r w:rsidRPr="00917324">
        <w:rPr>
          <w:rFonts w:hint="eastAsia"/>
        </w:rPr>
        <w:t>在用私人住宅：在普查的时候有常住居民家庭的私人住宅。还包括当时有人员居住的任何空间、场地、庇护所、移动设施或临时设施场地。</w:t>
      </w:r>
    </w:p>
  </w:footnote>
  <w:footnote w:id="4">
    <w:p w:rsidR="009776B6" w:rsidRPr="00917324" w:rsidRDefault="009776B6" w:rsidP="00715903">
      <w:pPr>
        <w:pStyle w:val="a7"/>
      </w:pPr>
      <w:r>
        <w:tab/>
      </w:r>
      <w:r>
        <w:rPr>
          <w:rStyle w:val="a9"/>
          <w:rFonts w:eastAsia="宋体"/>
        </w:rPr>
        <w:footnoteRef/>
      </w:r>
      <w:r>
        <w:tab/>
      </w:r>
      <w:r w:rsidRPr="00917324">
        <w:rPr>
          <w:rFonts w:hint="eastAsia"/>
        </w:rPr>
        <w:t>家庭的定义是由一人或多人组成的单位，无论这些人是否具有亲缘关系，他们通常居住在同一所私人住宅中。</w:t>
      </w:r>
    </w:p>
  </w:footnote>
  <w:footnote w:id="5">
    <w:p w:rsidR="009776B6" w:rsidRPr="00917324" w:rsidRDefault="009776B6" w:rsidP="00715903">
      <w:pPr>
        <w:pStyle w:val="a7"/>
      </w:pPr>
      <w:r>
        <w:tab/>
      </w:r>
      <w:r>
        <w:rPr>
          <w:rStyle w:val="a9"/>
          <w:rFonts w:eastAsia="宋体"/>
        </w:rPr>
        <w:footnoteRef/>
      </w:r>
      <w:r>
        <w:tab/>
      </w:r>
      <w:r w:rsidRPr="00917324">
        <w:rPr>
          <w:rFonts w:hint="eastAsia"/>
        </w:rPr>
        <w:t>核心家庭是指由父母双亲及子女或者由父亲或母亲一方及其子女组成的家庭；仅有夫妻双方但没有子女的家庭也构成核心家庭。扩展型家庭是指由核心家庭再加上其他亲属</w:t>
      </w:r>
      <w:r w:rsidRPr="00917324">
        <w:rPr>
          <w:rFonts w:hint="eastAsia"/>
        </w:rPr>
        <w:t>(</w:t>
      </w:r>
      <w:r w:rsidRPr="00917324">
        <w:rPr>
          <w:rFonts w:hint="eastAsia"/>
        </w:rPr>
        <w:t>叔伯辈亲属、表兄弟姐妹、兄弟姐妹、公婆及岳父母等血亲及姻亲</w:t>
      </w:r>
      <w:r w:rsidRPr="00917324">
        <w:rPr>
          <w:rFonts w:hint="eastAsia"/>
        </w:rPr>
        <w:t>)</w:t>
      </w:r>
      <w:r w:rsidRPr="00917324">
        <w:rPr>
          <w:rFonts w:hint="eastAsia"/>
        </w:rPr>
        <w:t>。复合型家庭是指由一个核心家庭或扩展型家庭，再加上与户主没有亲缘关系的人员组成的家庭。单人家庭是指仅由一人组成的家庭。合居家庭是指由两名或更多没有亲属关系的人员组成的家庭。</w:t>
      </w:r>
    </w:p>
  </w:footnote>
  <w:footnote w:id="6">
    <w:p w:rsidR="009776B6" w:rsidRPr="00917324" w:rsidRDefault="009776B6" w:rsidP="00715903">
      <w:pPr>
        <w:pStyle w:val="a7"/>
      </w:pPr>
      <w:r>
        <w:tab/>
      </w:r>
      <w:r>
        <w:rPr>
          <w:rStyle w:val="a9"/>
          <w:rFonts w:eastAsia="宋体"/>
        </w:rPr>
        <w:footnoteRef/>
      </w:r>
      <w:r>
        <w:tab/>
      </w:r>
      <w:r w:rsidRPr="00917324">
        <w:rPr>
          <w:rFonts w:hint="eastAsia"/>
        </w:rPr>
        <w:t>非亲缘家庭：指的是家庭中的住户之间相互没有亲缘关系，或者一个人居住。</w:t>
      </w:r>
    </w:p>
  </w:footnote>
  <w:footnote w:id="7">
    <w:p w:rsidR="009776B6" w:rsidRPr="004869EC" w:rsidRDefault="009776B6" w:rsidP="00715903">
      <w:pPr>
        <w:pStyle w:val="a7"/>
      </w:pPr>
      <w:r>
        <w:tab/>
      </w:r>
      <w:r>
        <w:rPr>
          <w:rStyle w:val="a9"/>
          <w:rFonts w:eastAsia="宋体"/>
        </w:rPr>
        <w:footnoteRef/>
      </w:r>
      <w:r>
        <w:tab/>
      </w:r>
      <w:r w:rsidRPr="004869EC">
        <w:rPr>
          <w:rFonts w:hint="eastAsia"/>
          <w:spacing w:val="-3"/>
        </w:rPr>
        <w:t>参见：</w:t>
      </w:r>
      <w:r w:rsidRPr="004869EC">
        <w:rPr>
          <w:rFonts w:hint="eastAsia"/>
          <w:spacing w:val="-3"/>
        </w:rPr>
        <w:t xml:space="preserve">http://www.transparenciapresupuestaria.gob.mx/work/models/PTP/Home/Ultimas_Publicaciones/ </w:t>
      </w:r>
      <w:r w:rsidRPr="004869EC">
        <w:rPr>
          <w:rFonts w:hint="eastAsia"/>
        </w:rPr>
        <w:t>PEF_ciudadano_2015.pdf</w:t>
      </w:r>
      <w:r w:rsidRPr="004869EC">
        <w:rPr>
          <w:rFonts w:hint="eastAsia"/>
        </w:rPr>
        <w:t>。</w:t>
      </w:r>
    </w:p>
  </w:footnote>
  <w:footnote w:id="8">
    <w:p w:rsidR="009776B6" w:rsidRPr="00F4773B" w:rsidRDefault="009776B6" w:rsidP="00715903">
      <w:pPr>
        <w:pStyle w:val="a7"/>
      </w:pPr>
      <w:r>
        <w:tab/>
      </w:r>
      <w:r>
        <w:rPr>
          <w:rStyle w:val="a9"/>
          <w:rFonts w:eastAsia="宋体"/>
        </w:rPr>
        <w:footnoteRef/>
      </w:r>
      <w:r>
        <w:tab/>
      </w:r>
      <w:r w:rsidRPr="00F4773B">
        <w:rPr>
          <w:rFonts w:hint="eastAsia"/>
        </w:rPr>
        <w:t>参见：</w:t>
      </w:r>
      <w:r w:rsidRPr="00F4773B">
        <w:rPr>
          <w:rFonts w:hint="eastAsia"/>
        </w:rPr>
        <w:t>http://www.economia.gob.mx/files/transparencia/reglas/pob4it14.pdf</w:t>
      </w:r>
      <w:r w:rsidRPr="00F4773B">
        <w:rPr>
          <w:rFonts w:hint="eastAsia"/>
        </w:rPr>
        <w:t>。</w:t>
      </w:r>
    </w:p>
  </w:footnote>
  <w:footnote w:id="9">
    <w:p w:rsidR="009776B6" w:rsidRPr="00F4773B" w:rsidRDefault="009776B6" w:rsidP="00715903">
      <w:pPr>
        <w:pStyle w:val="a7"/>
      </w:pPr>
      <w:r>
        <w:tab/>
      </w:r>
      <w:r>
        <w:rPr>
          <w:rStyle w:val="a9"/>
          <w:rFonts w:eastAsia="宋体"/>
        </w:rPr>
        <w:footnoteRef/>
      </w:r>
      <w:r>
        <w:tab/>
      </w:r>
      <w:r w:rsidRPr="00F4773B">
        <w:rPr>
          <w:rFonts w:hint="eastAsia"/>
        </w:rPr>
        <w:t>《促进法》规定，民间社会组织可开展的活动包括：</w:t>
      </w:r>
      <w:r w:rsidRPr="00F4773B">
        <w:rPr>
          <w:rFonts w:hint="eastAsia"/>
        </w:rPr>
        <w:t>(</w:t>
      </w:r>
      <w:r w:rsidRPr="00F4773B">
        <w:rPr>
          <w:rFonts w:hint="eastAsia"/>
        </w:rPr>
        <w:t>一</w:t>
      </w:r>
      <w:r w:rsidRPr="00F4773B">
        <w:rPr>
          <w:rFonts w:hint="eastAsia"/>
        </w:rPr>
        <w:t>)</w:t>
      </w:r>
      <w:r w:rsidRPr="00B72A26">
        <w:rPr>
          <w:rFonts w:hint="eastAsia"/>
          <w:vertAlign w:val="superscript"/>
        </w:rPr>
        <w:t xml:space="preserve"> </w:t>
      </w:r>
      <w:r w:rsidRPr="00F4773B">
        <w:rPr>
          <w:rFonts w:hint="eastAsia"/>
        </w:rPr>
        <w:t>社会救助；</w:t>
      </w:r>
      <w:r w:rsidRPr="00F4773B">
        <w:rPr>
          <w:rFonts w:hint="eastAsia"/>
        </w:rPr>
        <w:t>(</w:t>
      </w:r>
      <w:r w:rsidRPr="00F4773B">
        <w:rPr>
          <w:rFonts w:hint="eastAsia"/>
        </w:rPr>
        <w:t>二</w:t>
      </w:r>
      <w:r w:rsidRPr="00F4773B">
        <w:rPr>
          <w:rFonts w:hint="eastAsia"/>
        </w:rPr>
        <w:t>)</w:t>
      </w:r>
      <w:r w:rsidRPr="00B72A26">
        <w:rPr>
          <w:rFonts w:hint="eastAsia"/>
          <w:vertAlign w:val="superscript"/>
        </w:rPr>
        <w:t xml:space="preserve"> </w:t>
      </w:r>
      <w:r w:rsidRPr="00F4773B">
        <w:rPr>
          <w:rFonts w:hint="eastAsia"/>
        </w:rPr>
        <w:t>食品援助；</w:t>
      </w:r>
      <w:r w:rsidRPr="00F4773B">
        <w:rPr>
          <w:rFonts w:hint="eastAsia"/>
        </w:rPr>
        <w:t>(</w:t>
      </w:r>
      <w:r w:rsidRPr="00F4773B">
        <w:rPr>
          <w:rFonts w:hint="eastAsia"/>
        </w:rPr>
        <w:t>三</w:t>
      </w:r>
      <w:r w:rsidRPr="00F4773B">
        <w:rPr>
          <w:rFonts w:hint="eastAsia"/>
        </w:rPr>
        <w:t>)</w:t>
      </w:r>
      <w:r w:rsidRPr="00B72A26">
        <w:rPr>
          <w:rFonts w:hint="eastAsia"/>
          <w:vertAlign w:val="superscript"/>
        </w:rPr>
        <w:t xml:space="preserve"> </w:t>
      </w:r>
      <w:r w:rsidRPr="00F4773B">
        <w:rPr>
          <w:rFonts w:hint="eastAsia"/>
        </w:rPr>
        <w:t>公</w:t>
      </w:r>
      <w:r w:rsidRPr="00B72A26">
        <w:rPr>
          <w:rFonts w:hint="eastAsia"/>
          <w:spacing w:val="-2"/>
        </w:rPr>
        <w:t>民活动；</w:t>
      </w:r>
      <w:r w:rsidRPr="00B72A26">
        <w:rPr>
          <w:rFonts w:hint="eastAsia"/>
          <w:spacing w:val="-2"/>
        </w:rPr>
        <w:t>(</w:t>
      </w:r>
      <w:r w:rsidRPr="00B72A26">
        <w:rPr>
          <w:rFonts w:hint="eastAsia"/>
          <w:spacing w:val="-2"/>
        </w:rPr>
        <w:t>四</w:t>
      </w:r>
      <w:r w:rsidRPr="00B72A26">
        <w:rPr>
          <w:rFonts w:hint="eastAsia"/>
          <w:spacing w:val="-2"/>
        </w:rPr>
        <w:t>)</w:t>
      </w:r>
      <w:r w:rsidRPr="00B72A26">
        <w:rPr>
          <w:rFonts w:hint="eastAsia"/>
          <w:spacing w:val="-2"/>
          <w:vertAlign w:val="superscript"/>
        </w:rPr>
        <w:t xml:space="preserve"> </w:t>
      </w:r>
      <w:r w:rsidRPr="00B72A26">
        <w:rPr>
          <w:rFonts w:hint="eastAsia"/>
          <w:spacing w:val="-2"/>
        </w:rPr>
        <w:t>法律援助；</w:t>
      </w:r>
      <w:r w:rsidRPr="00B72A26">
        <w:rPr>
          <w:rFonts w:hint="eastAsia"/>
          <w:spacing w:val="-2"/>
        </w:rPr>
        <w:t>(</w:t>
      </w:r>
      <w:r w:rsidRPr="00B72A26">
        <w:rPr>
          <w:rFonts w:hint="eastAsia"/>
          <w:spacing w:val="-2"/>
        </w:rPr>
        <w:t>五</w:t>
      </w:r>
      <w:r w:rsidRPr="00B72A26">
        <w:rPr>
          <w:rFonts w:hint="eastAsia"/>
          <w:spacing w:val="-2"/>
        </w:rPr>
        <w:t>)</w:t>
      </w:r>
      <w:r w:rsidRPr="00B72A26">
        <w:rPr>
          <w:rFonts w:hint="eastAsia"/>
          <w:spacing w:val="-2"/>
          <w:vertAlign w:val="superscript"/>
        </w:rPr>
        <w:t xml:space="preserve"> </w:t>
      </w:r>
      <w:r w:rsidRPr="00B72A26">
        <w:rPr>
          <w:rFonts w:hint="eastAsia"/>
          <w:spacing w:val="-2"/>
        </w:rPr>
        <w:t>帮扶土著社区；</w:t>
      </w:r>
      <w:r w:rsidRPr="00B72A26">
        <w:rPr>
          <w:rFonts w:hint="eastAsia"/>
          <w:spacing w:val="-2"/>
        </w:rPr>
        <w:t>(</w:t>
      </w:r>
      <w:r w:rsidRPr="00B72A26">
        <w:rPr>
          <w:rFonts w:hint="eastAsia"/>
          <w:spacing w:val="-2"/>
        </w:rPr>
        <w:t>六</w:t>
      </w:r>
      <w:r w:rsidRPr="00B72A26">
        <w:rPr>
          <w:rFonts w:hint="eastAsia"/>
          <w:spacing w:val="-2"/>
        </w:rPr>
        <w:t>)</w:t>
      </w:r>
      <w:r w:rsidRPr="00B72A26">
        <w:rPr>
          <w:rFonts w:hint="eastAsia"/>
          <w:spacing w:val="-2"/>
          <w:vertAlign w:val="superscript"/>
        </w:rPr>
        <w:t xml:space="preserve"> </w:t>
      </w:r>
      <w:r w:rsidRPr="00B72A26">
        <w:rPr>
          <w:rFonts w:hint="eastAsia"/>
          <w:spacing w:val="-2"/>
        </w:rPr>
        <w:t>促进两性平等；</w:t>
      </w:r>
      <w:r w:rsidRPr="00B72A26">
        <w:rPr>
          <w:rFonts w:hint="eastAsia"/>
          <w:spacing w:val="-2"/>
        </w:rPr>
        <w:t>(</w:t>
      </w:r>
      <w:r w:rsidRPr="00B72A26">
        <w:rPr>
          <w:rFonts w:hint="eastAsia"/>
          <w:spacing w:val="-2"/>
        </w:rPr>
        <w:t>七</w:t>
      </w:r>
      <w:r w:rsidRPr="00B72A26">
        <w:rPr>
          <w:rFonts w:hint="eastAsia"/>
          <w:spacing w:val="-2"/>
        </w:rPr>
        <w:t>)</w:t>
      </w:r>
      <w:r w:rsidRPr="00B72A26">
        <w:rPr>
          <w:rFonts w:hint="eastAsia"/>
          <w:spacing w:val="-2"/>
          <w:vertAlign w:val="superscript"/>
        </w:rPr>
        <w:t xml:space="preserve"> </w:t>
      </w:r>
      <w:r w:rsidRPr="00B72A26">
        <w:rPr>
          <w:rFonts w:hint="eastAsia"/>
          <w:spacing w:val="-2"/>
        </w:rPr>
        <w:t>帮扶残疾人口；</w:t>
      </w:r>
      <w:r w:rsidRPr="00B72A26">
        <w:rPr>
          <w:rFonts w:hint="eastAsia"/>
          <w:spacing w:val="-2"/>
        </w:rPr>
        <w:t>(</w:t>
      </w:r>
      <w:r w:rsidRPr="00B72A26">
        <w:rPr>
          <w:rFonts w:hint="eastAsia"/>
          <w:spacing w:val="-2"/>
        </w:rPr>
        <w:t>八</w:t>
      </w:r>
      <w:r w:rsidRPr="00B72A26">
        <w:rPr>
          <w:rFonts w:hint="eastAsia"/>
          <w:spacing w:val="-2"/>
        </w:rPr>
        <w:t>)</w:t>
      </w:r>
      <w:r w:rsidRPr="00B72A26">
        <w:rPr>
          <w:rFonts w:hint="eastAsia"/>
          <w:spacing w:val="-2"/>
          <w:vertAlign w:val="superscript"/>
        </w:rPr>
        <w:t xml:space="preserve"> </w:t>
      </w:r>
      <w:r w:rsidRPr="00B72A26">
        <w:rPr>
          <w:rFonts w:hint="eastAsia"/>
          <w:spacing w:val="-2"/>
        </w:rPr>
        <w:t>开</w:t>
      </w:r>
      <w:r w:rsidRPr="00F4773B">
        <w:rPr>
          <w:rFonts w:hint="eastAsia"/>
        </w:rPr>
        <w:t>展合作，促进社区发展；</w:t>
      </w:r>
      <w:r w:rsidRPr="00F4773B">
        <w:rPr>
          <w:rFonts w:hint="eastAsia"/>
        </w:rPr>
        <w:t>(</w:t>
      </w:r>
      <w:r w:rsidRPr="00F4773B">
        <w:rPr>
          <w:rFonts w:hint="eastAsia"/>
        </w:rPr>
        <w:t>九</w:t>
      </w:r>
      <w:r w:rsidRPr="00F4773B">
        <w:rPr>
          <w:rFonts w:hint="eastAsia"/>
        </w:rPr>
        <w:t>)</w:t>
      </w:r>
      <w:r w:rsidRPr="00B72A26">
        <w:rPr>
          <w:rFonts w:hint="eastAsia"/>
          <w:vertAlign w:val="superscript"/>
        </w:rPr>
        <w:t xml:space="preserve"> </w:t>
      </w:r>
      <w:r w:rsidRPr="00F4773B">
        <w:rPr>
          <w:rFonts w:hint="eastAsia"/>
        </w:rPr>
        <w:t>支持保护和增进人权事业；</w:t>
      </w:r>
      <w:r w:rsidRPr="00F4773B">
        <w:rPr>
          <w:rFonts w:hint="eastAsia"/>
        </w:rPr>
        <w:t>(</w:t>
      </w:r>
      <w:r w:rsidRPr="00F4773B">
        <w:rPr>
          <w:rFonts w:hint="eastAsia"/>
        </w:rPr>
        <w:t>十</w:t>
      </w:r>
      <w:r w:rsidRPr="00F4773B">
        <w:rPr>
          <w:rFonts w:hint="eastAsia"/>
        </w:rPr>
        <w:t>)</w:t>
      </w:r>
      <w:r w:rsidRPr="00B72A26">
        <w:rPr>
          <w:rFonts w:hint="eastAsia"/>
          <w:vertAlign w:val="superscript"/>
        </w:rPr>
        <w:t xml:space="preserve"> </w:t>
      </w:r>
      <w:r w:rsidRPr="00F4773B">
        <w:rPr>
          <w:rFonts w:hint="eastAsia"/>
        </w:rPr>
        <w:t>推广体育运动；</w:t>
      </w:r>
      <w:r w:rsidRPr="00F4773B">
        <w:rPr>
          <w:rFonts w:hint="eastAsia"/>
        </w:rPr>
        <w:t>(</w:t>
      </w:r>
      <w:r w:rsidRPr="00F4773B">
        <w:rPr>
          <w:rFonts w:hint="eastAsia"/>
        </w:rPr>
        <w:t>十一</w:t>
      </w:r>
      <w:r w:rsidRPr="00F4773B">
        <w:rPr>
          <w:rFonts w:hint="eastAsia"/>
        </w:rPr>
        <w:t>)</w:t>
      </w:r>
      <w:r w:rsidRPr="00B72A26">
        <w:rPr>
          <w:rFonts w:hint="eastAsia"/>
          <w:vertAlign w:val="superscript"/>
        </w:rPr>
        <w:t xml:space="preserve"> </w:t>
      </w:r>
      <w:r w:rsidRPr="00F4773B">
        <w:rPr>
          <w:rFonts w:hint="eastAsia"/>
        </w:rPr>
        <w:t>推广和</w:t>
      </w:r>
      <w:r w:rsidRPr="00B72A26">
        <w:rPr>
          <w:rFonts w:hint="eastAsia"/>
          <w:spacing w:val="-4"/>
        </w:rPr>
        <w:t>提供卫生医疗服务；</w:t>
      </w:r>
      <w:r w:rsidRPr="00B72A26">
        <w:rPr>
          <w:rFonts w:hint="eastAsia"/>
          <w:spacing w:val="-4"/>
        </w:rPr>
        <w:t>(</w:t>
      </w:r>
      <w:r w:rsidRPr="00B72A26">
        <w:rPr>
          <w:rFonts w:hint="eastAsia"/>
          <w:spacing w:val="-4"/>
        </w:rPr>
        <w:t>十二</w:t>
      </w:r>
      <w:r w:rsidRPr="00B72A26">
        <w:rPr>
          <w:rFonts w:hint="eastAsia"/>
          <w:spacing w:val="-4"/>
        </w:rPr>
        <w:t>)</w:t>
      </w:r>
      <w:r w:rsidRPr="00B72A26">
        <w:rPr>
          <w:rFonts w:hint="eastAsia"/>
          <w:spacing w:val="-4"/>
          <w:vertAlign w:val="superscript"/>
        </w:rPr>
        <w:t xml:space="preserve"> </w:t>
      </w:r>
      <w:r w:rsidRPr="00B72A26">
        <w:rPr>
          <w:rFonts w:hint="eastAsia"/>
          <w:spacing w:val="-4"/>
        </w:rPr>
        <w:t>支持保护环境和在地区和社区层面上促进可持续发展工作；</w:t>
      </w:r>
      <w:r w:rsidRPr="00B72A26">
        <w:rPr>
          <w:rFonts w:hint="eastAsia"/>
          <w:spacing w:val="-4"/>
        </w:rPr>
        <w:t>(</w:t>
      </w:r>
      <w:r w:rsidRPr="00B72A26">
        <w:rPr>
          <w:rFonts w:hint="eastAsia"/>
          <w:spacing w:val="-4"/>
        </w:rPr>
        <w:t>十三</w:t>
      </w:r>
      <w:r w:rsidRPr="00B72A26">
        <w:rPr>
          <w:rFonts w:hint="eastAsia"/>
          <w:spacing w:val="-4"/>
        </w:rPr>
        <w:t>)</w:t>
      </w:r>
      <w:r w:rsidRPr="00B72A26">
        <w:rPr>
          <w:rFonts w:hint="eastAsia"/>
          <w:spacing w:val="-4"/>
          <w:vertAlign w:val="superscript"/>
        </w:rPr>
        <w:t xml:space="preserve"> </w:t>
      </w:r>
      <w:r w:rsidRPr="00B72A26">
        <w:rPr>
          <w:rFonts w:hint="eastAsia"/>
          <w:spacing w:val="-4"/>
        </w:rPr>
        <w:t>为</w:t>
      </w:r>
      <w:r w:rsidRPr="00F4773B">
        <w:rPr>
          <w:rFonts w:hint="eastAsia"/>
        </w:rPr>
        <w:t>自然资源的开发利用，环境和动植物的保护、生态平衡的保护和恢复以及在城乡地区和社区层面上促进可持续发展工作提供支持；</w:t>
      </w:r>
      <w:r w:rsidRPr="00F4773B">
        <w:rPr>
          <w:rFonts w:hint="eastAsia"/>
        </w:rPr>
        <w:t>(</w:t>
      </w:r>
      <w:r w:rsidRPr="00F4773B">
        <w:rPr>
          <w:rFonts w:hint="eastAsia"/>
        </w:rPr>
        <w:t>十四</w:t>
      </w:r>
      <w:r w:rsidRPr="00F4773B">
        <w:rPr>
          <w:rFonts w:hint="eastAsia"/>
        </w:rPr>
        <w:t>)</w:t>
      </w:r>
      <w:r w:rsidRPr="00B72A26">
        <w:rPr>
          <w:rFonts w:hint="eastAsia"/>
          <w:vertAlign w:val="superscript"/>
        </w:rPr>
        <w:t xml:space="preserve"> </w:t>
      </w:r>
      <w:r w:rsidRPr="00F4773B">
        <w:rPr>
          <w:rFonts w:hint="eastAsia"/>
        </w:rPr>
        <w:t>宣传和促进教育、文化、艺术和科学技术的发展；</w:t>
      </w:r>
      <w:r w:rsidRPr="00F4773B">
        <w:rPr>
          <w:rFonts w:hint="eastAsia"/>
        </w:rPr>
        <w:t>(</w:t>
      </w:r>
      <w:r w:rsidRPr="00F4773B">
        <w:rPr>
          <w:rFonts w:hint="eastAsia"/>
        </w:rPr>
        <w:t>十五</w:t>
      </w:r>
      <w:r w:rsidRPr="00F4773B">
        <w:rPr>
          <w:rFonts w:hint="eastAsia"/>
        </w:rPr>
        <w:t>)</w:t>
      </w:r>
      <w:r w:rsidRPr="00B72A26">
        <w:rPr>
          <w:rFonts w:hint="eastAsia"/>
          <w:vertAlign w:val="superscript"/>
        </w:rPr>
        <w:t xml:space="preserve"> </w:t>
      </w:r>
      <w:r w:rsidRPr="00F4773B">
        <w:rPr>
          <w:rFonts w:hint="eastAsia"/>
        </w:rPr>
        <w:t>促进开展各项活动以提高全民经济水平；</w:t>
      </w:r>
      <w:r w:rsidRPr="00F4773B">
        <w:rPr>
          <w:rFonts w:hint="eastAsia"/>
        </w:rPr>
        <w:t>(</w:t>
      </w:r>
      <w:r w:rsidRPr="00F4773B">
        <w:rPr>
          <w:rFonts w:hint="eastAsia"/>
        </w:rPr>
        <w:t>十六</w:t>
      </w:r>
      <w:r w:rsidRPr="00F4773B">
        <w:rPr>
          <w:rFonts w:hint="eastAsia"/>
        </w:rPr>
        <w:t>)</w:t>
      </w:r>
      <w:r w:rsidRPr="00B72A26">
        <w:rPr>
          <w:rFonts w:hint="eastAsia"/>
          <w:vertAlign w:val="superscript"/>
        </w:rPr>
        <w:t xml:space="preserve"> </w:t>
      </w:r>
      <w:r w:rsidRPr="00F4773B">
        <w:rPr>
          <w:rFonts w:hint="eastAsia"/>
        </w:rPr>
        <w:t>参与民事保护活动；</w:t>
      </w:r>
      <w:r w:rsidRPr="00F4773B">
        <w:rPr>
          <w:rFonts w:hint="eastAsia"/>
        </w:rPr>
        <w:t>(</w:t>
      </w:r>
      <w:r w:rsidRPr="00F4773B">
        <w:rPr>
          <w:rFonts w:hint="eastAsia"/>
        </w:rPr>
        <w:t>十七</w:t>
      </w:r>
      <w:r w:rsidRPr="00F4773B">
        <w:rPr>
          <w:rFonts w:hint="eastAsia"/>
        </w:rPr>
        <w:t>)</w:t>
      </w:r>
      <w:r w:rsidRPr="00B72A26">
        <w:rPr>
          <w:rFonts w:hint="eastAsia"/>
          <w:vertAlign w:val="superscript"/>
        </w:rPr>
        <w:t xml:space="preserve"> </w:t>
      </w:r>
      <w:r w:rsidRPr="00F4773B">
        <w:rPr>
          <w:rFonts w:hint="eastAsia"/>
        </w:rPr>
        <w:t>提供各项服务，支持创办和增强民间社会组织实力，推动开展各项目标活动。</w:t>
      </w:r>
    </w:p>
  </w:footnote>
  <w:footnote w:id="10">
    <w:p w:rsidR="009776B6" w:rsidRPr="00FB2BBF" w:rsidRDefault="009776B6" w:rsidP="00715903">
      <w:pPr>
        <w:pStyle w:val="a7"/>
      </w:pPr>
      <w:r>
        <w:tab/>
      </w:r>
      <w:r>
        <w:rPr>
          <w:rStyle w:val="a9"/>
          <w:rFonts w:eastAsia="宋体"/>
        </w:rPr>
        <w:footnoteRef/>
      </w:r>
      <w:r>
        <w:tab/>
      </w:r>
      <w:r w:rsidRPr="00FB2BBF">
        <w:rPr>
          <w:rFonts w:hint="eastAsia"/>
        </w:rPr>
        <w:t>其中第</w:t>
      </w:r>
      <w:r w:rsidRPr="00FB2BBF">
        <w:rPr>
          <w:rFonts w:hint="eastAsia"/>
        </w:rPr>
        <w:t>16</w:t>
      </w:r>
      <w:r w:rsidRPr="00FB2BBF">
        <w:rPr>
          <w:rFonts w:hint="eastAsia"/>
        </w:rPr>
        <w:t>号联邦社会惩教中心：“莫雷洛斯”联邦社会惩教中心是专门的女子监狱。</w:t>
      </w:r>
    </w:p>
  </w:footnote>
  <w:footnote w:id="11">
    <w:p w:rsidR="009776B6" w:rsidRPr="00FB2BBF" w:rsidRDefault="009776B6" w:rsidP="00715903">
      <w:pPr>
        <w:pStyle w:val="a7"/>
      </w:pPr>
      <w:r>
        <w:tab/>
      </w:r>
      <w:r>
        <w:rPr>
          <w:rStyle w:val="a9"/>
          <w:rFonts w:eastAsia="宋体"/>
        </w:rPr>
        <w:footnoteRef/>
      </w:r>
      <w:r>
        <w:tab/>
      </w:r>
      <w:r w:rsidRPr="00FB2BBF">
        <w:rPr>
          <w:rFonts w:hint="eastAsia"/>
        </w:rPr>
        <w:t>1</w:t>
      </w:r>
      <w:r w:rsidRPr="00FB2BBF">
        <w:rPr>
          <w:rFonts w:hint="eastAsia"/>
        </w:rPr>
        <w:t>家联邦社会心理康复中心；玛丽亚斯群岛联邦综合监狱；该综合监狱下属的“锯木厂”低度设防联邦社会惩教中心；该综合监狱下属的“莫雷洛斯”联邦社会惩教中心；该综合监狱下属的“布冈比利亚斯”联邦社会惩教中心；该综合监狱下属的“拉古那德托罗”高度设防社会惩教中心。</w:t>
      </w:r>
    </w:p>
  </w:footnote>
  <w:footnote w:id="12">
    <w:p w:rsidR="009776B6" w:rsidRPr="00FB2BBF" w:rsidRDefault="009776B6" w:rsidP="00715903">
      <w:pPr>
        <w:pStyle w:val="a7"/>
      </w:pPr>
      <w:r>
        <w:tab/>
      </w:r>
      <w:r>
        <w:rPr>
          <w:rStyle w:val="a9"/>
          <w:rFonts w:eastAsia="宋体"/>
        </w:rPr>
        <w:footnoteRef/>
      </w:r>
      <w:r>
        <w:tab/>
      </w:r>
      <w:r w:rsidRPr="00FB2BBF">
        <w:rPr>
          <w:rFonts w:hint="eastAsia"/>
        </w:rPr>
        <w:t>《公民权利和政治权利国际公约关于个人来文的任择议定书》；《旨在废除死刑的公民权利和政治权利国际公约第二项任择议定书》；关于个人来文和审查程序的《消除对妇女一切形式歧视公约任择议定书》；关于国际机构和国家机构对拘留场地进行定期查访制度的《禁止酷刑公约任择议定书》；《儿童权利公约关于儿童卷入武装冲突问题的任择议定书》和《儿童权利公约关于买卖儿童、儿童卖淫和儿童色情制品的任择议定书》。</w:t>
      </w:r>
    </w:p>
  </w:footnote>
  <w:footnote w:id="13">
    <w:p w:rsidR="009776B6" w:rsidRPr="00FB2BBF" w:rsidRDefault="009776B6" w:rsidP="00715903">
      <w:pPr>
        <w:pStyle w:val="a7"/>
      </w:pPr>
      <w:r>
        <w:tab/>
      </w:r>
      <w:r>
        <w:rPr>
          <w:rStyle w:val="a9"/>
          <w:rFonts w:eastAsia="宋体"/>
        </w:rPr>
        <w:footnoteRef/>
      </w:r>
      <w:r>
        <w:tab/>
      </w:r>
      <w:r w:rsidRPr="00FB2BBF">
        <w:rPr>
          <w:rFonts w:hint="eastAsia"/>
        </w:rPr>
        <w:t>消除种族歧视委员会；人权事务委员会；消除对妇女歧视委员会；禁止酷刑委员会；残疾人权利委员会；强迫失踪问题委员会；保护所有移徙工人及其家庭成员权利委员会</w:t>
      </w:r>
      <w:r w:rsidRPr="00FB2BBF">
        <w:rPr>
          <w:rFonts w:hint="eastAsia"/>
        </w:rPr>
        <w:t>(</w:t>
      </w:r>
      <w:r w:rsidRPr="00FB2BBF">
        <w:rPr>
          <w:rFonts w:hint="eastAsia"/>
        </w:rPr>
        <w:t>移徙工人问题委员会</w:t>
      </w:r>
      <w:r w:rsidRPr="00FB2BBF">
        <w:rPr>
          <w:rFonts w:hint="eastAsia"/>
        </w:rPr>
        <w:t>)</w:t>
      </w:r>
      <w:r w:rsidRPr="00FB2BBF">
        <w:rPr>
          <w:rFonts w:hint="eastAsia"/>
        </w:rPr>
        <w:t>。</w:t>
      </w:r>
    </w:p>
  </w:footnote>
  <w:footnote w:id="14">
    <w:p w:rsidR="009776B6" w:rsidRPr="00FB2BBF" w:rsidRDefault="009776B6" w:rsidP="00715903">
      <w:pPr>
        <w:pStyle w:val="a7"/>
      </w:pPr>
      <w:r>
        <w:tab/>
      </w:r>
      <w:r>
        <w:rPr>
          <w:rStyle w:val="a9"/>
          <w:rFonts w:eastAsia="宋体"/>
        </w:rPr>
        <w:footnoteRef/>
      </w:r>
      <w:r>
        <w:tab/>
      </w:r>
      <w:r w:rsidRPr="00FB2BBF">
        <w:rPr>
          <w:rFonts w:hint="eastAsia"/>
        </w:rPr>
        <w:t>消除对妇女歧视委员会和禁止酷刑委员会。</w:t>
      </w:r>
    </w:p>
  </w:footnote>
  <w:footnote w:id="15">
    <w:p w:rsidR="009776B6" w:rsidRPr="00775330" w:rsidRDefault="009776B6" w:rsidP="00715903">
      <w:pPr>
        <w:pStyle w:val="a7"/>
      </w:pPr>
      <w:r>
        <w:tab/>
      </w:r>
      <w:r>
        <w:rPr>
          <w:rStyle w:val="a9"/>
          <w:rFonts w:eastAsia="宋体"/>
        </w:rPr>
        <w:footnoteRef/>
      </w:r>
      <w:r>
        <w:tab/>
      </w:r>
      <w:r w:rsidRPr="00775330">
        <w:rPr>
          <w:rFonts w:hint="eastAsia"/>
        </w:rPr>
        <w:t>可查阅以下链接：</w:t>
      </w:r>
      <w:r w:rsidRPr="00775330">
        <w:rPr>
          <w:rFonts w:hint="eastAsia"/>
        </w:rPr>
        <w:t>http://www.ordenjuridico.gob.mx/Constitucion/cn16.pdf</w:t>
      </w:r>
      <w:r w:rsidRPr="00775330">
        <w:rPr>
          <w:rFonts w:hint="eastAsia"/>
        </w:rPr>
        <w:t>。</w:t>
      </w:r>
    </w:p>
  </w:footnote>
  <w:footnote w:id="16">
    <w:p w:rsidR="009776B6" w:rsidRPr="00775330" w:rsidRDefault="009776B6" w:rsidP="00715903">
      <w:pPr>
        <w:pStyle w:val="a7"/>
      </w:pPr>
      <w:r>
        <w:tab/>
      </w:r>
      <w:r>
        <w:rPr>
          <w:rStyle w:val="a9"/>
          <w:rFonts w:eastAsia="宋体"/>
        </w:rPr>
        <w:footnoteRef/>
      </w:r>
      <w:r>
        <w:tab/>
      </w:r>
      <w:r w:rsidRPr="00775330">
        <w:rPr>
          <w:rFonts w:hint="eastAsia"/>
          <w:spacing w:val="-2"/>
        </w:rPr>
        <w:t>对第</w:t>
      </w:r>
      <w:r w:rsidRPr="00775330">
        <w:rPr>
          <w:rFonts w:hint="eastAsia"/>
          <w:spacing w:val="-2"/>
        </w:rPr>
        <w:t>18</w:t>
      </w:r>
      <w:r w:rsidRPr="00775330">
        <w:rPr>
          <w:rFonts w:hint="eastAsia"/>
          <w:spacing w:val="-2"/>
        </w:rPr>
        <w:t>条的修订内容可查阅以下链接：</w:t>
      </w:r>
      <w:r w:rsidRPr="00775330">
        <w:rPr>
          <w:rFonts w:hint="eastAsia"/>
          <w:spacing w:val="-2"/>
        </w:rPr>
        <w:t>http://www.ordenjuridico.gob.mx/Publicaciones/CDs2009/</w:t>
      </w:r>
      <w:r>
        <w:rPr>
          <w:rFonts w:hint="eastAsia"/>
        </w:rPr>
        <w:t xml:space="preserve"> </w:t>
      </w:r>
      <w:r w:rsidRPr="00775330">
        <w:rPr>
          <w:rFonts w:hint="eastAsia"/>
        </w:rPr>
        <w:t>CDConstitucion/html/r-165.html</w:t>
      </w:r>
      <w:r w:rsidRPr="00775330">
        <w:rPr>
          <w:rFonts w:hint="eastAsia"/>
        </w:rPr>
        <w:t>。</w:t>
      </w:r>
    </w:p>
  </w:footnote>
  <w:footnote w:id="17">
    <w:p w:rsidR="009776B6" w:rsidRPr="00775330" w:rsidRDefault="009776B6" w:rsidP="00715903">
      <w:pPr>
        <w:pStyle w:val="a7"/>
      </w:pPr>
      <w:r>
        <w:tab/>
      </w:r>
      <w:r>
        <w:rPr>
          <w:rStyle w:val="a9"/>
          <w:rFonts w:eastAsia="宋体"/>
        </w:rPr>
        <w:footnoteRef/>
      </w:r>
      <w:r>
        <w:tab/>
      </w:r>
      <w:r w:rsidRPr="00775330">
        <w:rPr>
          <w:rFonts w:hint="eastAsia"/>
          <w:spacing w:val="-2"/>
        </w:rPr>
        <w:t>对第</w:t>
      </w:r>
      <w:r w:rsidRPr="00775330">
        <w:rPr>
          <w:rFonts w:hint="eastAsia"/>
          <w:spacing w:val="-2"/>
        </w:rPr>
        <w:t>22</w:t>
      </w:r>
      <w:r w:rsidRPr="00775330">
        <w:rPr>
          <w:rFonts w:hint="eastAsia"/>
          <w:spacing w:val="-2"/>
        </w:rPr>
        <w:t>条的修订内容可查阅以下链接：</w:t>
      </w:r>
      <w:r w:rsidRPr="00775330">
        <w:rPr>
          <w:rFonts w:hint="eastAsia"/>
          <w:spacing w:val="-2"/>
        </w:rPr>
        <w:t>http://www.ordenjuridico.gob.mx/Publicaciones/CDs2009/</w:t>
      </w:r>
      <w:r>
        <w:rPr>
          <w:rFonts w:hint="eastAsia"/>
        </w:rPr>
        <w:t xml:space="preserve"> </w:t>
      </w:r>
      <w:r w:rsidRPr="00775330">
        <w:rPr>
          <w:rFonts w:hint="eastAsia"/>
        </w:rPr>
        <w:t>CDConstitucion/html/r-164a.html</w:t>
      </w:r>
      <w:r w:rsidRPr="00775330">
        <w:rPr>
          <w:rFonts w:hint="eastAsia"/>
        </w:rPr>
        <w:t>。</w:t>
      </w:r>
    </w:p>
  </w:footnote>
  <w:footnote w:id="18">
    <w:p w:rsidR="009776B6" w:rsidRPr="00775330" w:rsidRDefault="009776B6" w:rsidP="00715903">
      <w:pPr>
        <w:pStyle w:val="a7"/>
      </w:pPr>
      <w:r>
        <w:tab/>
      </w:r>
      <w:r>
        <w:rPr>
          <w:rStyle w:val="a9"/>
          <w:rFonts w:eastAsia="宋体"/>
        </w:rPr>
        <w:footnoteRef/>
      </w:r>
      <w:r>
        <w:tab/>
      </w:r>
      <w:r w:rsidRPr="00775330">
        <w:rPr>
          <w:rFonts w:hint="eastAsia"/>
          <w:spacing w:val="-2"/>
        </w:rPr>
        <w:t>对第</w:t>
      </w:r>
      <w:r w:rsidRPr="00775330">
        <w:rPr>
          <w:rFonts w:hint="eastAsia"/>
          <w:spacing w:val="-2"/>
        </w:rPr>
        <w:t>16</w:t>
      </w:r>
      <w:r w:rsidRPr="00775330">
        <w:rPr>
          <w:rFonts w:hint="eastAsia"/>
          <w:spacing w:val="-2"/>
        </w:rPr>
        <w:t>条的修订内容可查阅以下链接：</w:t>
      </w:r>
      <w:r w:rsidRPr="00775330">
        <w:rPr>
          <w:rFonts w:hint="eastAsia"/>
          <w:spacing w:val="-2"/>
        </w:rPr>
        <w:t xml:space="preserve">http://www.ordenjuridico.gob.mx/Publicaciones/CDs2009/ </w:t>
      </w:r>
      <w:r w:rsidRPr="00775330">
        <w:rPr>
          <w:rFonts w:hint="eastAsia"/>
        </w:rPr>
        <w:t>CDConstitucion/html/r-187.html</w:t>
      </w:r>
      <w:r w:rsidRPr="00775330">
        <w:rPr>
          <w:rFonts w:hint="eastAsia"/>
        </w:rPr>
        <w:t>。</w:t>
      </w:r>
    </w:p>
  </w:footnote>
  <w:footnote w:id="19">
    <w:p w:rsidR="009776B6" w:rsidRPr="00775330" w:rsidRDefault="009776B6" w:rsidP="00715903">
      <w:pPr>
        <w:pStyle w:val="a7"/>
        <w:rPr>
          <w:lang w:val="de-CH"/>
        </w:rPr>
      </w:pPr>
      <w:r>
        <w:tab/>
      </w:r>
      <w:r>
        <w:rPr>
          <w:rStyle w:val="a9"/>
          <w:rFonts w:eastAsia="宋体"/>
        </w:rPr>
        <w:footnoteRef/>
      </w:r>
      <w:r w:rsidRPr="00775330">
        <w:rPr>
          <w:lang w:val="de-CH"/>
        </w:rPr>
        <w:tab/>
      </w:r>
      <w:r w:rsidRPr="00775330">
        <w:rPr>
          <w:rFonts w:hint="eastAsia"/>
        </w:rPr>
        <w:t>对第</w:t>
      </w:r>
      <w:r w:rsidRPr="00775330">
        <w:rPr>
          <w:rFonts w:hint="eastAsia"/>
          <w:lang w:val="de-CH"/>
        </w:rPr>
        <w:t>17</w:t>
      </w:r>
      <w:r w:rsidRPr="00775330">
        <w:rPr>
          <w:rFonts w:hint="eastAsia"/>
        </w:rPr>
        <w:t>条的修订内容可查阅以下链接</w:t>
      </w:r>
      <w:r w:rsidRPr="00775330">
        <w:rPr>
          <w:rFonts w:hint="eastAsia"/>
          <w:lang w:val="de-CH"/>
        </w:rPr>
        <w:t>：</w:t>
      </w:r>
      <w:r w:rsidRPr="00775330">
        <w:rPr>
          <w:rFonts w:hint="eastAsia"/>
          <w:lang w:val="de-CH"/>
        </w:rPr>
        <w:t>http://www.ordenjuridico.gob.mx/Constitucion/reformas/ DEC29710.doc</w:t>
      </w:r>
      <w:r w:rsidRPr="00775330">
        <w:rPr>
          <w:rFonts w:hint="eastAsia"/>
        </w:rPr>
        <w:t>。</w:t>
      </w:r>
    </w:p>
  </w:footnote>
  <w:footnote w:id="20">
    <w:p w:rsidR="009776B6" w:rsidRPr="00775330" w:rsidRDefault="009776B6" w:rsidP="00715903">
      <w:pPr>
        <w:pStyle w:val="a7"/>
        <w:rPr>
          <w:lang w:val="de-CH"/>
        </w:rPr>
      </w:pPr>
      <w:r>
        <w:tab/>
      </w:r>
      <w:r>
        <w:rPr>
          <w:rStyle w:val="a9"/>
          <w:rFonts w:eastAsia="宋体"/>
        </w:rPr>
        <w:footnoteRef/>
      </w:r>
      <w:r w:rsidRPr="00775330">
        <w:rPr>
          <w:lang w:val="de-CH"/>
        </w:rPr>
        <w:tab/>
      </w:r>
      <w:r w:rsidRPr="00775330">
        <w:rPr>
          <w:rFonts w:hint="eastAsia"/>
        </w:rPr>
        <w:t>对第</w:t>
      </w:r>
      <w:r w:rsidRPr="00775330">
        <w:rPr>
          <w:rFonts w:hint="eastAsia"/>
          <w:lang w:val="de-CH"/>
        </w:rPr>
        <w:t>19</w:t>
      </w:r>
      <w:r w:rsidRPr="00775330">
        <w:rPr>
          <w:rFonts w:hint="eastAsia"/>
        </w:rPr>
        <w:t>条的修订内容可查阅以下链接</w:t>
      </w:r>
      <w:r w:rsidRPr="00775330">
        <w:rPr>
          <w:rFonts w:hint="eastAsia"/>
          <w:lang w:val="de-CH"/>
        </w:rPr>
        <w:t>：</w:t>
      </w:r>
      <w:r w:rsidRPr="00775330">
        <w:rPr>
          <w:rFonts w:hint="eastAsia"/>
          <w:lang w:val="de-CH"/>
        </w:rPr>
        <w:t>http://www.ordenjuridico.gob.mx/Constitucion/reformas/ DEC14711.doc</w:t>
      </w:r>
      <w:r w:rsidRPr="00775330">
        <w:rPr>
          <w:rFonts w:hint="eastAsia"/>
        </w:rPr>
        <w:t>。</w:t>
      </w:r>
    </w:p>
  </w:footnote>
  <w:footnote w:id="21">
    <w:p w:rsidR="009776B6" w:rsidRPr="00775330" w:rsidRDefault="009776B6" w:rsidP="00715903">
      <w:pPr>
        <w:pStyle w:val="a7"/>
      </w:pPr>
      <w:r>
        <w:tab/>
      </w:r>
      <w:r>
        <w:rPr>
          <w:rStyle w:val="a9"/>
          <w:rFonts w:eastAsia="宋体"/>
        </w:rPr>
        <w:footnoteRef/>
      </w:r>
      <w:r>
        <w:tab/>
      </w:r>
      <w:r w:rsidRPr="00775330">
        <w:rPr>
          <w:rFonts w:hint="eastAsia"/>
        </w:rPr>
        <w:t>对第</w:t>
      </w:r>
      <w:r w:rsidRPr="00775330">
        <w:rPr>
          <w:rFonts w:hint="eastAsia"/>
        </w:rPr>
        <w:t>4</w:t>
      </w:r>
      <w:r w:rsidRPr="00775330">
        <w:rPr>
          <w:rFonts w:hint="eastAsia"/>
        </w:rPr>
        <w:t>条的修订内容可查阅以下链接：</w:t>
      </w:r>
      <w:r w:rsidRPr="00775330">
        <w:rPr>
          <w:rFonts w:hint="eastAsia"/>
        </w:rPr>
        <w:t>http://www.ordenjuridico.gob.mx/Constitucion/reformas/</w:t>
      </w:r>
      <w:r>
        <w:rPr>
          <w:rFonts w:hint="eastAsia"/>
        </w:rPr>
        <w:t xml:space="preserve"> </w:t>
      </w:r>
      <w:r w:rsidRPr="00775330">
        <w:rPr>
          <w:rFonts w:hint="eastAsia"/>
        </w:rPr>
        <w:t>DECB121011.doc</w:t>
      </w:r>
      <w:r w:rsidRPr="00775330">
        <w:rPr>
          <w:rFonts w:hint="eastAsia"/>
        </w:rPr>
        <w:t>。</w:t>
      </w:r>
    </w:p>
  </w:footnote>
  <w:footnote w:id="22">
    <w:p w:rsidR="009776B6" w:rsidRPr="00775330" w:rsidRDefault="009776B6" w:rsidP="00715903">
      <w:pPr>
        <w:pStyle w:val="a7"/>
        <w:keepNext/>
        <w:rPr>
          <w:lang w:val="de-CH"/>
        </w:rPr>
      </w:pPr>
      <w:r>
        <w:tab/>
      </w:r>
      <w:r>
        <w:rPr>
          <w:rStyle w:val="a9"/>
          <w:rFonts w:eastAsia="宋体"/>
        </w:rPr>
        <w:footnoteRef/>
      </w:r>
      <w:r w:rsidRPr="00775330">
        <w:rPr>
          <w:lang w:val="de-CH"/>
        </w:rPr>
        <w:tab/>
      </w:r>
      <w:r w:rsidRPr="00775330">
        <w:rPr>
          <w:rFonts w:hint="eastAsia"/>
        </w:rPr>
        <w:t>对第</w:t>
      </w:r>
      <w:r w:rsidRPr="00775330">
        <w:rPr>
          <w:rFonts w:hint="eastAsia"/>
          <w:lang w:val="de-CH"/>
        </w:rPr>
        <w:t>4</w:t>
      </w:r>
      <w:r w:rsidRPr="00775330">
        <w:rPr>
          <w:rFonts w:hint="eastAsia"/>
        </w:rPr>
        <w:t>条的修订内容可查阅以下链接</w:t>
      </w:r>
      <w:r w:rsidRPr="00775330">
        <w:rPr>
          <w:rFonts w:hint="eastAsia"/>
          <w:lang w:val="de-CH"/>
        </w:rPr>
        <w:t>：</w:t>
      </w:r>
      <w:r w:rsidRPr="00775330">
        <w:rPr>
          <w:rFonts w:hint="eastAsia"/>
          <w:lang w:val="de-CH"/>
        </w:rPr>
        <w:t>http://www.ordenjuridico.gob.mx/Constitucion/reformas/ DEC13102011.doc</w:t>
      </w:r>
      <w:r w:rsidRPr="00775330">
        <w:rPr>
          <w:rFonts w:hint="eastAsia"/>
        </w:rPr>
        <w:t>。</w:t>
      </w:r>
    </w:p>
  </w:footnote>
  <w:footnote w:id="23">
    <w:p w:rsidR="009776B6" w:rsidRPr="00775330" w:rsidRDefault="009776B6" w:rsidP="00715903">
      <w:pPr>
        <w:pStyle w:val="a7"/>
        <w:rPr>
          <w:lang w:val="de-CH"/>
        </w:rPr>
      </w:pPr>
      <w:r>
        <w:tab/>
      </w:r>
      <w:r>
        <w:rPr>
          <w:rStyle w:val="a9"/>
          <w:rFonts w:eastAsia="宋体"/>
        </w:rPr>
        <w:footnoteRef/>
      </w:r>
      <w:r w:rsidRPr="00775330">
        <w:rPr>
          <w:lang w:val="de-CH"/>
        </w:rPr>
        <w:tab/>
      </w:r>
      <w:r w:rsidRPr="00775330">
        <w:rPr>
          <w:rFonts w:hint="eastAsia"/>
        </w:rPr>
        <w:t>对第</w:t>
      </w:r>
      <w:r w:rsidRPr="00775330">
        <w:rPr>
          <w:rFonts w:hint="eastAsia"/>
          <w:lang w:val="de-CH"/>
        </w:rPr>
        <w:t>4</w:t>
      </w:r>
      <w:r w:rsidRPr="00775330">
        <w:rPr>
          <w:rFonts w:hint="eastAsia"/>
        </w:rPr>
        <w:t>条的修订内容可查阅以下链接</w:t>
      </w:r>
      <w:r w:rsidRPr="00775330">
        <w:rPr>
          <w:rFonts w:hint="eastAsia"/>
          <w:lang w:val="de-CH"/>
        </w:rPr>
        <w:t>：</w:t>
      </w:r>
      <w:r w:rsidRPr="00775330">
        <w:rPr>
          <w:rFonts w:hint="eastAsia"/>
          <w:lang w:val="de-CH"/>
        </w:rPr>
        <w:t>http://www.ordenjuridico.gob.mx/Constitucion/reformas/ DEC08022012.doc</w:t>
      </w:r>
      <w:r w:rsidRPr="00775330">
        <w:rPr>
          <w:rFonts w:hint="eastAsia"/>
        </w:rPr>
        <w:t>。</w:t>
      </w:r>
    </w:p>
  </w:footnote>
  <w:footnote w:id="24">
    <w:p w:rsidR="009776B6" w:rsidRPr="00775330" w:rsidRDefault="009776B6" w:rsidP="00715903">
      <w:pPr>
        <w:pStyle w:val="a7"/>
        <w:rPr>
          <w:lang w:val="de-CH"/>
        </w:rPr>
      </w:pPr>
      <w:r>
        <w:tab/>
      </w:r>
      <w:r>
        <w:rPr>
          <w:rStyle w:val="a9"/>
          <w:rFonts w:eastAsia="宋体"/>
        </w:rPr>
        <w:footnoteRef/>
      </w:r>
      <w:r w:rsidRPr="00775330">
        <w:rPr>
          <w:lang w:val="de-CH"/>
        </w:rPr>
        <w:tab/>
      </w:r>
      <w:r w:rsidRPr="00775330">
        <w:rPr>
          <w:rFonts w:hint="eastAsia"/>
        </w:rPr>
        <w:t>对第</w:t>
      </w:r>
      <w:r w:rsidRPr="00775330">
        <w:rPr>
          <w:rFonts w:hint="eastAsia"/>
          <w:lang w:val="de-CH"/>
        </w:rPr>
        <w:t>3</w:t>
      </w:r>
      <w:r w:rsidRPr="00775330">
        <w:rPr>
          <w:rFonts w:hint="eastAsia"/>
        </w:rPr>
        <w:t>条的修订内容可查阅以下链接</w:t>
      </w:r>
      <w:r w:rsidRPr="00775330">
        <w:rPr>
          <w:rFonts w:hint="eastAsia"/>
          <w:lang w:val="de-CH"/>
        </w:rPr>
        <w:t>：</w:t>
      </w:r>
      <w:r w:rsidRPr="00775330">
        <w:rPr>
          <w:rFonts w:hint="eastAsia"/>
          <w:lang w:val="de-CH"/>
        </w:rPr>
        <w:t>http://www.ordenjuridico.gob.mx/Constitucion/reformas/ DEC09022012.doc</w:t>
      </w:r>
      <w:r w:rsidRPr="00775330">
        <w:rPr>
          <w:rFonts w:hint="eastAsia"/>
        </w:rPr>
        <w:t>。</w:t>
      </w:r>
    </w:p>
  </w:footnote>
  <w:footnote w:id="25">
    <w:p w:rsidR="009776B6" w:rsidRPr="00775330" w:rsidRDefault="009776B6" w:rsidP="00715903">
      <w:pPr>
        <w:pStyle w:val="a7"/>
        <w:keepNext/>
        <w:rPr>
          <w:lang w:val="de-CH"/>
        </w:rPr>
      </w:pPr>
      <w:r>
        <w:tab/>
      </w:r>
      <w:r>
        <w:rPr>
          <w:rStyle w:val="a9"/>
          <w:rFonts w:eastAsia="宋体"/>
        </w:rPr>
        <w:footnoteRef/>
      </w:r>
      <w:r w:rsidRPr="00775330">
        <w:rPr>
          <w:lang w:val="de-CH"/>
        </w:rPr>
        <w:tab/>
      </w:r>
      <w:r w:rsidRPr="00775330">
        <w:rPr>
          <w:rFonts w:hint="eastAsia"/>
        </w:rPr>
        <w:t>对第</w:t>
      </w:r>
      <w:r w:rsidRPr="00775330">
        <w:rPr>
          <w:rFonts w:hint="eastAsia"/>
          <w:lang w:val="de-CH"/>
        </w:rPr>
        <w:t>73</w:t>
      </w:r>
      <w:r w:rsidRPr="00775330">
        <w:rPr>
          <w:rFonts w:hint="eastAsia"/>
        </w:rPr>
        <w:t>条的修订内容可查阅以下链接</w:t>
      </w:r>
      <w:r w:rsidRPr="00775330">
        <w:rPr>
          <w:rFonts w:hint="eastAsia"/>
          <w:lang w:val="de-CH"/>
        </w:rPr>
        <w:t>：</w:t>
      </w:r>
      <w:r w:rsidRPr="00775330">
        <w:rPr>
          <w:rFonts w:hint="eastAsia"/>
          <w:lang w:val="de-CH"/>
        </w:rPr>
        <w:t>http://www.ordenjuridico.gob.mx/Constitucion/reformas/ DEC25062012.doc</w:t>
      </w:r>
      <w:r w:rsidRPr="00775330">
        <w:rPr>
          <w:rFonts w:hint="eastAsia"/>
        </w:rPr>
        <w:t>。</w:t>
      </w:r>
    </w:p>
  </w:footnote>
  <w:footnote w:id="26">
    <w:p w:rsidR="009776B6" w:rsidRPr="00775330" w:rsidRDefault="009776B6" w:rsidP="00715903">
      <w:pPr>
        <w:pStyle w:val="a7"/>
      </w:pPr>
      <w:r>
        <w:tab/>
      </w:r>
      <w:r>
        <w:rPr>
          <w:rStyle w:val="a9"/>
          <w:rFonts w:eastAsia="宋体"/>
        </w:rPr>
        <w:footnoteRef/>
      </w:r>
      <w:r>
        <w:tab/>
      </w:r>
      <w:r w:rsidRPr="00775330">
        <w:rPr>
          <w:rFonts w:hint="eastAsia"/>
        </w:rPr>
        <w:t>对第</w:t>
      </w:r>
      <w:r w:rsidRPr="00775330">
        <w:rPr>
          <w:rFonts w:hint="eastAsia"/>
        </w:rPr>
        <w:t>3</w:t>
      </w:r>
      <w:r w:rsidRPr="00775330">
        <w:rPr>
          <w:rFonts w:hint="eastAsia"/>
        </w:rPr>
        <w:t>条的修订内容可查阅以下链接：</w:t>
      </w:r>
      <w:r w:rsidRPr="00775330">
        <w:rPr>
          <w:rFonts w:hint="eastAsia"/>
        </w:rPr>
        <w:t>http://www.ordenjuridico.gob.mx/Constitucion/reformas/</w:t>
      </w:r>
      <w:r>
        <w:rPr>
          <w:rFonts w:hint="eastAsia"/>
        </w:rPr>
        <w:t xml:space="preserve"> </w:t>
      </w:r>
      <w:r w:rsidRPr="00775330">
        <w:rPr>
          <w:rFonts w:hint="eastAsia"/>
        </w:rPr>
        <w:t>o1050673.doc</w:t>
      </w:r>
      <w:r w:rsidRPr="00775330">
        <w:rPr>
          <w:rFonts w:hint="eastAsia"/>
        </w:rPr>
        <w:t>。</w:t>
      </w:r>
    </w:p>
  </w:footnote>
  <w:footnote w:id="27">
    <w:p w:rsidR="009776B6" w:rsidRPr="00C7001D" w:rsidRDefault="009776B6" w:rsidP="00715903">
      <w:pPr>
        <w:pStyle w:val="a7"/>
        <w:rPr>
          <w:lang w:val="de-CH"/>
        </w:rPr>
      </w:pPr>
      <w:r>
        <w:tab/>
      </w:r>
      <w:r>
        <w:rPr>
          <w:rStyle w:val="a9"/>
          <w:rFonts w:eastAsia="宋体"/>
        </w:rPr>
        <w:footnoteRef/>
      </w:r>
      <w:r w:rsidRPr="00C7001D">
        <w:rPr>
          <w:lang w:val="de-CH"/>
        </w:rPr>
        <w:tab/>
      </w:r>
      <w:r w:rsidRPr="00C7001D">
        <w:rPr>
          <w:rFonts w:hint="eastAsia"/>
        </w:rPr>
        <w:t>对第</w:t>
      </w:r>
      <w:r w:rsidRPr="00C7001D">
        <w:rPr>
          <w:rFonts w:hint="eastAsia"/>
          <w:lang w:val="de-CH"/>
        </w:rPr>
        <w:t>4</w:t>
      </w:r>
      <w:r w:rsidRPr="00C7001D">
        <w:rPr>
          <w:rFonts w:hint="eastAsia"/>
        </w:rPr>
        <w:t>条的修订内容可查阅以下链接</w:t>
      </w:r>
      <w:r w:rsidRPr="00C7001D">
        <w:rPr>
          <w:rFonts w:hint="eastAsia"/>
          <w:lang w:val="de-CH"/>
        </w:rPr>
        <w:t>：</w:t>
      </w:r>
      <w:r w:rsidRPr="00C7001D">
        <w:rPr>
          <w:rFonts w:hint="eastAsia"/>
          <w:lang w:val="de-CH"/>
        </w:rPr>
        <w:t>http://www.ordenjuridico.gob.mx/Constitucion/reformas/ DEC18062014.doc</w:t>
      </w:r>
      <w:r w:rsidRPr="00C7001D">
        <w:rPr>
          <w:rFonts w:hint="eastAsia"/>
        </w:rPr>
        <w:t>。</w:t>
      </w:r>
    </w:p>
  </w:footnote>
  <w:footnote w:id="28">
    <w:p w:rsidR="009776B6" w:rsidRPr="00C7001D" w:rsidRDefault="009776B6" w:rsidP="00715903">
      <w:pPr>
        <w:pStyle w:val="a7"/>
        <w:rPr>
          <w:lang w:val="de-CH"/>
        </w:rPr>
      </w:pPr>
      <w:r>
        <w:tab/>
      </w:r>
      <w:r>
        <w:rPr>
          <w:rStyle w:val="a9"/>
          <w:rFonts w:eastAsia="宋体"/>
        </w:rPr>
        <w:footnoteRef/>
      </w:r>
      <w:r w:rsidRPr="00C7001D">
        <w:rPr>
          <w:lang w:val="de-CH"/>
        </w:rPr>
        <w:tab/>
      </w:r>
      <w:r w:rsidRPr="00C7001D">
        <w:rPr>
          <w:rFonts w:hint="eastAsia"/>
          <w:spacing w:val="-2"/>
        </w:rPr>
        <w:t>对第</w:t>
      </w:r>
      <w:r w:rsidRPr="00C7001D">
        <w:rPr>
          <w:rFonts w:hint="eastAsia"/>
          <w:spacing w:val="-2"/>
          <w:lang w:val="de-CH"/>
        </w:rPr>
        <w:t>123</w:t>
      </w:r>
      <w:r w:rsidRPr="00C7001D">
        <w:rPr>
          <w:rFonts w:hint="eastAsia"/>
          <w:spacing w:val="-2"/>
        </w:rPr>
        <w:t>条的修订内容可查阅以下链接</w:t>
      </w:r>
      <w:r w:rsidRPr="00C7001D">
        <w:rPr>
          <w:rFonts w:hint="eastAsia"/>
          <w:spacing w:val="-2"/>
          <w:lang w:val="de-CH"/>
        </w:rPr>
        <w:t>：</w:t>
      </w:r>
      <w:r w:rsidRPr="00C7001D">
        <w:rPr>
          <w:rFonts w:hint="eastAsia"/>
          <w:spacing w:val="-2"/>
          <w:lang w:val="de-CH"/>
        </w:rPr>
        <w:t>http://www.ordenjuridico.gob.mx/Constitucion/reformas/</w:t>
      </w:r>
      <w:r w:rsidRPr="00C7001D">
        <w:rPr>
          <w:rFonts w:hint="eastAsia"/>
          <w:lang w:val="de-CH"/>
        </w:rPr>
        <w:t xml:space="preserve"> DEC20062014.doc</w:t>
      </w:r>
      <w:r w:rsidRPr="00C7001D">
        <w:rPr>
          <w:rFonts w:hint="eastAsia"/>
        </w:rPr>
        <w:t>。</w:t>
      </w:r>
    </w:p>
  </w:footnote>
  <w:footnote w:id="29">
    <w:p w:rsidR="009776B6" w:rsidRPr="00C7001D" w:rsidRDefault="009776B6" w:rsidP="00715903">
      <w:pPr>
        <w:pStyle w:val="a7"/>
        <w:rPr>
          <w:lang w:val="de-CH"/>
        </w:rPr>
      </w:pPr>
      <w:r>
        <w:tab/>
      </w:r>
      <w:r>
        <w:rPr>
          <w:rStyle w:val="a9"/>
          <w:rFonts w:eastAsia="宋体"/>
        </w:rPr>
        <w:footnoteRef/>
      </w:r>
      <w:r w:rsidRPr="00C7001D">
        <w:rPr>
          <w:lang w:val="de-CH"/>
        </w:rPr>
        <w:tab/>
      </w:r>
      <w:r w:rsidRPr="00C7001D">
        <w:rPr>
          <w:rFonts w:hint="eastAsia"/>
        </w:rPr>
        <w:t>对第</w:t>
      </w:r>
      <w:r w:rsidRPr="00C7001D">
        <w:rPr>
          <w:rFonts w:hint="eastAsia"/>
          <w:lang w:val="de-CH"/>
        </w:rPr>
        <w:t>2</w:t>
      </w:r>
      <w:r w:rsidRPr="00C7001D">
        <w:rPr>
          <w:rFonts w:hint="eastAsia"/>
        </w:rPr>
        <w:t>条的修订内容可查阅以下链接</w:t>
      </w:r>
      <w:r w:rsidRPr="00C7001D">
        <w:rPr>
          <w:rFonts w:hint="eastAsia"/>
          <w:lang w:val="de-CH"/>
        </w:rPr>
        <w:t>：</w:t>
      </w:r>
      <w:r w:rsidRPr="00C7001D">
        <w:rPr>
          <w:rFonts w:hint="eastAsia"/>
          <w:lang w:val="de-CH"/>
        </w:rPr>
        <w:t>http://www.ordenjuridico.gob.mx/Documentos/Federal/ wo103033.doc</w:t>
      </w:r>
      <w:r w:rsidRPr="00C7001D">
        <w:rPr>
          <w:rFonts w:hint="eastAsia"/>
        </w:rPr>
        <w:t>。</w:t>
      </w:r>
    </w:p>
  </w:footnote>
  <w:footnote w:id="30">
    <w:p w:rsidR="009776B6" w:rsidRPr="00C7001D" w:rsidRDefault="009776B6" w:rsidP="00715903">
      <w:pPr>
        <w:pStyle w:val="a7"/>
        <w:rPr>
          <w:lang w:val="de-CH"/>
        </w:rPr>
      </w:pPr>
      <w:r>
        <w:tab/>
      </w:r>
      <w:r>
        <w:rPr>
          <w:rStyle w:val="a9"/>
          <w:rFonts w:eastAsia="宋体"/>
        </w:rPr>
        <w:footnoteRef/>
      </w:r>
      <w:r w:rsidRPr="00C7001D">
        <w:rPr>
          <w:lang w:val="de-CH"/>
        </w:rPr>
        <w:tab/>
      </w:r>
      <w:r w:rsidRPr="00C7001D">
        <w:rPr>
          <w:rFonts w:hint="eastAsia"/>
        </w:rPr>
        <w:t>对第</w:t>
      </w:r>
      <w:r w:rsidRPr="00C7001D">
        <w:rPr>
          <w:rFonts w:hint="eastAsia"/>
          <w:lang w:val="de-CH"/>
        </w:rPr>
        <w:t>73</w:t>
      </w:r>
      <w:r w:rsidRPr="00C7001D">
        <w:rPr>
          <w:rFonts w:hint="eastAsia"/>
        </w:rPr>
        <w:t>条的修订内容可查阅以下链接</w:t>
      </w:r>
      <w:r w:rsidRPr="00C7001D">
        <w:rPr>
          <w:rFonts w:hint="eastAsia"/>
          <w:lang w:val="de-CH"/>
        </w:rPr>
        <w:t>：</w:t>
      </w:r>
      <w:r w:rsidRPr="00C7001D">
        <w:rPr>
          <w:rFonts w:hint="eastAsia"/>
          <w:lang w:val="de-CH"/>
        </w:rPr>
        <w:t>http://www.ordenjuridico.gob.mx/Documentos/Federal/ wo104305.doc</w:t>
      </w:r>
      <w:r w:rsidRPr="00C7001D">
        <w:rPr>
          <w:rFonts w:hint="eastAsia"/>
        </w:rPr>
        <w:t>。</w:t>
      </w:r>
    </w:p>
  </w:footnote>
  <w:footnote w:id="31">
    <w:p w:rsidR="009776B6" w:rsidRPr="00715903" w:rsidRDefault="009776B6" w:rsidP="00715903">
      <w:pPr>
        <w:pStyle w:val="a7"/>
        <w:rPr>
          <w:lang w:val="fr-CH"/>
        </w:rPr>
      </w:pPr>
      <w:r>
        <w:tab/>
      </w:r>
      <w:r>
        <w:rPr>
          <w:rStyle w:val="a9"/>
          <w:rFonts w:eastAsia="宋体"/>
        </w:rPr>
        <w:footnoteRef/>
      </w:r>
      <w:r w:rsidRPr="00715903">
        <w:rPr>
          <w:lang w:val="fr-CH"/>
        </w:rPr>
        <w:tab/>
      </w:r>
      <w:r w:rsidRPr="00715903">
        <w:rPr>
          <w:rFonts w:hint="eastAsia"/>
          <w:lang w:val="fr-CH"/>
        </w:rPr>
        <w:t>2015</w:t>
      </w:r>
      <w:r w:rsidRPr="00C7001D">
        <w:rPr>
          <w:rFonts w:hint="eastAsia"/>
        </w:rPr>
        <w:t>年</w:t>
      </w:r>
      <w:r w:rsidRPr="00715903">
        <w:rPr>
          <w:rFonts w:hint="eastAsia"/>
          <w:lang w:val="fr-CH"/>
        </w:rPr>
        <w:t>7</w:t>
      </w:r>
      <w:r w:rsidRPr="00C7001D">
        <w:rPr>
          <w:rFonts w:hint="eastAsia"/>
        </w:rPr>
        <w:t>月</w:t>
      </w:r>
      <w:r w:rsidRPr="00715903">
        <w:rPr>
          <w:rFonts w:hint="eastAsia"/>
          <w:lang w:val="fr-CH"/>
        </w:rPr>
        <w:t>2</w:t>
      </w:r>
      <w:r w:rsidRPr="00C7001D">
        <w:rPr>
          <w:rFonts w:hint="eastAsia"/>
        </w:rPr>
        <w:t>日颁布了修订案。</w:t>
      </w:r>
    </w:p>
  </w:footnote>
  <w:footnote w:id="32">
    <w:p w:rsidR="009776B6" w:rsidRPr="00C7001D" w:rsidRDefault="009776B6" w:rsidP="00715903">
      <w:pPr>
        <w:pStyle w:val="a7"/>
        <w:rPr>
          <w:lang w:val="fr-FR"/>
        </w:rPr>
      </w:pPr>
      <w:r w:rsidRPr="00715903">
        <w:rPr>
          <w:lang w:val="fr-CH"/>
        </w:rPr>
        <w:tab/>
      </w:r>
      <w:r>
        <w:rPr>
          <w:rStyle w:val="a9"/>
          <w:rFonts w:eastAsia="宋体"/>
        </w:rPr>
        <w:footnoteRef/>
      </w:r>
      <w:r w:rsidRPr="00C7001D">
        <w:rPr>
          <w:lang w:val="fr-FR"/>
        </w:rPr>
        <w:tab/>
      </w:r>
      <w:r w:rsidRPr="00C7001D">
        <w:rPr>
          <w:rFonts w:hint="eastAsia"/>
        </w:rPr>
        <w:t>欲了解更多信息</w:t>
      </w:r>
      <w:r w:rsidRPr="00C7001D">
        <w:rPr>
          <w:rFonts w:hint="eastAsia"/>
          <w:lang w:val="fr-FR"/>
        </w:rPr>
        <w:t>，</w:t>
      </w:r>
      <w:r w:rsidRPr="00C7001D">
        <w:rPr>
          <w:rFonts w:hint="eastAsia"/>
        </w:rPr>
        <w:t>请通过以下链接查询</w:t>
      </w:r>
      <w:r w:rsidRPr="00C7001D">
        <w:rPr>
          <w:rFonts w:hint="eastAsia"/>
          <w:lang w:val="fr-FR"/>
        </w:rPr>
        <w:t>：</w:t>
      </w:r>
      <w:r w:rsidRPr="00C7001D">
        <w:rPr>
          <w:rFonts w:hint="eastAsia"/>
          <w:lang w:val="fr-FR"/>
        </w:rPr>
        <w:t>http://www.derechoshumanos.gob.mx/es/Derechos_</w:t>
      </w:r>
      <w:r>
        <w:rPr>
          <w:rFonts w:hint="eastAsia"/>
          <w:lang w:val="fr-FR"/>
        </w:rPr>
        <w:t xml:space="preserve"> </w:t>
      </w:r>
      <w:r w:rsidRPr="00C7001D">
        <w:rPr>
          <w:rFonts w:hint="eastAsia"/>
          <w:lang w:val="fr-FR"/>
        </w:rPr>
        <w:t>Humanos/Comision_de_Politica_Gubernamental_en_Materia_de_Derechos_Humanos</w:t>
      </w:r>
      <w:r w:rsidRPr="00C7001D">
        <w:rPr>
          <w:rFonts w:hint="eastAsia"/>
        </w:rPr>
        <w:t>。</w:t>
      </w:r>
    </w:p>
  </w:footnote>
  <w:footnote w:id="33">
    <w:p w:rsidR="009776B6" w:rsidRPr="00C90CC5" w:rsidRDefault="009776B6" w:rsidP="00715903">
      <w:pPr>
        <w:pStyle w:val="a7"/>
      </w:pPr>
      <w:r w:rsidRPr="00715903">
        <w:rPr>
          <w:lang w:val="fr-CH"/>
        </w:rPr>
        <w:tab/>
      </w:r>
      <w:r>
        <w:rPr>
          <w:rStyle w:val="a9"/>
          <w:rFonts w:eastAsia="宋体"/>
        </w:rPr>
        <w:footnoteRef/>
      </w:r>
      <w:r>
        <w:tab/>
      </w:r>
      <w:r w:rsidRPr="00C90CC5">
        <w:rPr>
          <w:rFonts w:hint="eastAsia"/>
        </w:rPr>
        <w:t>阿瓜斯卡连特斯、下加利福尼亚、南下加利福尼亚、坎佩切、恰帕斯、奇瓦瓦、科阿韦拉、科利马、墨西哥城、杜兰戈、瓜</w:t>
      </w:r>
      <w:proofErr w:type="gramStart"/>
      <w:r w:rsidRPr="00C90CC5">
        <w:rPr>
          <w:rFonts w:hint="eastAsia"/>
        </w:rPr>
        <w:t>纳华托</w:t>
      </w:r>
      <w:proofErr w:type="gramEnd"/>
      <w:r w:rsidRPr="00C90CC5">
        <w:rPr>
          <w:rFonts w:hint="eastAsia"/>
        </w:rPr>
        <w:t>、格雷罗、伊达尔戈、哈利斯科、墨西哥州、米却肯、莫雷洛斯、纳亚里特、瓦哈卡、普埃布拉、克雷塔罗、金塔纳罗奥、圣路易斯波托西、锡那罗亚、索诺拉、塔毛利帕斯、塔巴斯科、特拉斯卡拉、韦拉克鲁斯、尤卡坦、萨卡特卡斯。</w:t>
      </w:r>
    </w:p>
  </w:footnote>
  <w:footnote w:id="34">
    <w:p w:rsidR="009776B6" w:rsidRPr="00AD786F" w:rsidRDefault="009776B6" w:rsidP="00715903">
      <w:pPr>
        <w:pStyle w:val="a7"/>
      </w:pPr>
      <w:r>
        <w:tab/>
      </w:r>
      <w:r>
        <w:rPr>
          <w:rStyle w:val="a9"/>
          <w:rFonts w:eastAsia="宋体"/>
        </w:rPr>
        <w:footnoteRef/>
      </w:r>
      <w:r>
        <w:tab/>
      </w:r>
      <w:r w:rsidRPr="00AD786F">
        <w:rPr>
          <w:rFonts w:hint="eastAsia"/>
        </w:rPr>
        <w:t>只有新莱昂州除外。</w:t>
      </w:r>
    </w:p>
  </w:footnote>
  <w:footnote w:id="35">
    <w:p w:rsidR="009776B6" w:rsidRPr="00AD786F" w:rsidRDefault="009776B6" w:rsidP="00715903">
      <w:pPr>
        <w:pStyle w:val="a7"/>
      </w:pPr>
      <w:r>
        <w:tab/>
      </w:r>
      <w:r>
        <w:rPr>
          <w:rStyle w:val="a9"/>
          <w:rFonts w:eastAsia="宋体"/>
        </w:rPr>
        <w:footnoteRef/>
      </w:r>
      <w:r>
        <w:tab/>
      </w:r>
      <w:r w:rsidRPr="00AD786F">
        <w:rPr>
          <w:rFonts w:hint="eastAsia"/>
        </w:rPr>
        <w:t>借鉴了《消除一切形式种族歧视国际公约》第一条中给出的种族歧视的定义：基于种族、肤色、世系或民族或人种的任何区别、排斥、限制或优惠，其目的或效果为取消或损害政治、经济、社会、文化或公共生活任何其他方面人权及基本自由在平等地位上的承认、享受或行使。</w:t>
      </w:r>
    </w:p>
  </w:footnote>
  <w:footnote w:id="36">
    <w:p w:rsidR="009776B6" w:rsidRPr="00AD786F" w:rsidRDefault="009776B6" w:rsidP="00715903">
      <w:pPr>
        <w:pStyle w:val="a7"/>
      </w:pPr>
      <w:r>
        <w:tab/>
      </w:r>
      <w:r>
        <w:rPr>
          <w:rStyle w:val="a9"/>
          <w:rFonts w:eastAsia="宋体"/>
        </w:rPr>
        <w:footnoteRef/>
      </w:r>
      <w:r>
        <w:tab/>
      </w:r>
      <w:r w:rsidRPr="00AD786F">
        <w:rPr>
          <w:rFonts w:hint="eastAsia"/>
        </w:rPr>
        <w:t>见</w:t>
      </w:r>
      <w:r w:rsidRPr="00AD786F">
        <w:rPr>
          <w:rFonts w:hint="eastAsia"/>
        </w:rPr>
        <w:t>http://www.conapred.org.mx/userfiles/files/Pronaid_Hechz_INACCSS.pdf</w:t>
      </w:r>
      <w:r w:rsidRPr="00AD786F">
        <w:rPr>
          <w:rFonts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6B6" w:rsidRDefault="009776B6" w:rsidP="004B2569">
    <w:pPr>
      <w:pStyle w:val="af4"/>
    </w:pPr>
    <w:r>
      <w:t>HRI/CORE/MEX/2017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6B6" w:rsidRPr="00202A30" w:rsidRDefault="009776B6" w:rsidP="004B2569">
    <w:pPr>
      <w:pStyle w:val="af4"/>
      <w:jc w:val="right"/>
    </w:pPr>
    <w:r>
      <w:t>HRI/CORE/MEX/2017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D682C9C2"/>
    <w:styleLink w:val="1ai1"/>
    <w:lvl w:ilvl="0">
      <w:start w:val="1"/>
      <w:numFmt w:val="decimal"/>
      <w:lvlText w:val="%1."/>
      <w:lvlJc w:val="left"/>
      <w:pPr>
        <w:tabs>
          <w:tab w:val="num" w:pos="1620"/>
        </w:tabs>
        <w:ind w:left="1620" w:hanging="360"/>
      </w:pPr>
    </w:lvl>
  </w:abstractNum>
  <w:abstractNum w:abstractNumId="1"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2" w15:restartNumberingAfterBreak="0">
    <w:nsid w:val="07521322"/>
    <w:multiLevelType w:val="multilevel"/>
    <w:tmpl w:val="04090023"/>
    <w:styleLink w:val="a"/>
    <w:lvl w:ilvl="0">
      <w:start w:val="1"/>
      <w:numFmt w:val="upperRoman"/>
      <w:lvlText w:val="Article %1."/>
      <w:lvlJc w:val="left"/>
      <w:pPr>
        <w:tabs>
          <w:tab w:val="num" w:pos="1440"/>
        </w:tabs>
      </w:pPr>
    </w:lvl>
    <w:lvl w:ilvl="1">
      <w:start w:val="1"/>
      <w:numFmt w:val="decimalZero"/>
      <w:isLgl/>
      <w:lvlText w:val="Section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4"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1166F88"/>
    <w:multiLevelType w:val="hybridMultilevel"/>
    <w:tmpl w:val="035C4C4E"/>
    <w:lvl w:ilvl="0" w:tplc="360E20E0">
      <w:start w:val="1"/>
      <w:numFmt w:val="decimal"/>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31072031"/>
    <w:multiLevelType w:val="hybridMultilevel"/>
    <w:tmpl w:val="50AEBDFC"/>
    <w:lvl w:ilvl="0" w:tplc="360E20E0">
      <w:start w:val="1"/>
      <w:numFmt w:val="decimal"/>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15:restartNumberingAfterBreak="0">
    <w:nsid w:val="54451A97"/>
    <w:multiLevelType w:val="hybridMultilevel"/>
    <w:tmpl w:val="12046EA2"/>
    <w:lvl w:ilvl="0" w:tplc="1F66089E">
      <w:start w:val="1"/>
      <w:numFmt w:val="decimal"/>
      <w:lvlText w:val="%1)"/>
      <w:lvlJc w:val="left"/>
      <w:pPr>
        <w:tabs>
          <w:tab w:val="num" w:pos="1128"/>
        </w:tabs>
        <w:ind w:left="1128" w:hanging="696"/>
      </w:pPr>
      <w:rPr>
        <w:rFonts w:hint="default"/>
      </w:rPr>
    </w:lvl>
    <w:lvl w:ilvl="1" w:tplc="04090019" w:tentative="1">
      <w:start w:val="1"/>
      <w:numFmt w:val="lowerLetter"/>
      <w:lvlText w:val="%2)"/>
      <w:lvlJc w:val="left"/>
      <w:pPr>
        <w:tabs>
          <w:tab w:val="num" w:pos="1272"/>
        </w:tabs>
        <w:ind w:left="1272" w:hanging="420"/>
      </w:pPr>
    </w:lvl>
    <w:lvl w:ilvl="2" w:tplc="0409001B" w:tentative="1">
      <w:start w:val="1"/>
      <w:numFmt w:val="lowerRoman"/>
      <w:lvlText w:val="%3."/>
      <w:lvlJc w:val="right"/>
      <w:pPr>
        <w:tabs>
          <w:tab w:val="num" w:pos="1692"/>
        </w:tabs>
        <w:ind w:left="1692" w:hanging="420"/>
      </w:pPr>
    </w:lvl>
    <w:lvl w:ilvl="3" w:tplc="0409000F" w:tentative="1">
      <w:start w:val="1"/>
      <w:numFmt w:val="decimal"/>
      <w:lvlText w:val="%4."/>
      <w:lvlJc w:val="left"/>
      <w:pPr>
        <w:tabs>
          <w:tab w:val="num" w:pos="2112"/>
        </w:tabs>
        <w:ind w:left="2112" w:hanging="420"/>
      </w:pPr>
    </w:lvl>
    <w:lvl w:ilvl="4" w:tplc="04090019" w:tentative="1">
      <w:start w:val="1"/>
      <w:numFmt w:val="lowerLetter"/>
      <w:lvlText w:val="%5)"/>
      <w:lvlJc w:val="left"/>
      <w:pPr>
        <w:tabs>
          <w:tab w:val="num" w:pos="2532"/>
        </w:tabs>
        <w:ind w:left="2532" w:hanging="420"/>
      </w:pPr>
    </w:lvl>
    <w:lvl w:ilvl="5" w:tplc="0409001B" w:tentative="1">
      <w:start w:val="1"/>
      <w:numFmt w:val="lowerRoman"/>
      <w:lvlText w:val="%6."/>
      <w:lvlJc w:val="right"/>
      <w:pPr>
        <w:tabs>
          <w:tab w:val="num" w:pos="2952"/>
        </w:tabs>
        <w:ind w:left="2952" w:hanging="420"/>
      </w:pPr>
    </w:lvl>
    <w:lvl w:ilvl="6" w:tplc="0409000F" w:tentative="1">
      <w:start w:val="1"/>
      <w:numFmt w:val="decimal"/>
      <w:lvlText w:val="%7."/>
      <w:lvlJc w:val="left"/>
      <w:pPr>
        <w:tabs>
          <w:tab w:val="num" w:pos="3372"/>
        </w:tabs>
        <w:ind w:left="3372" w:hanging="420"/>
      </w:pPr>
    </w:lvl>
    <w:lvl w:ilvl="7" w:tplc="04090019" w:tentative="1">
      <w:start w:val="1"/>
      <w:numFmt w:val="lowerLetter"/>
      <w:lvlText w:val="%8)"/>
      <w:lvlJc w:val="left"/>
      <w:pPr>
        <w:tabs>
          <w:tab w:val="num" w:pos="3792"/>
        </w:tabs>
        <w:ind w:left="3792" w:hanging="420"/>
      </w:pPr>
    </w:lvl>
    <w:lvl w:ilvl="8" w:tplc="0409001B" w:tentative="1">
      <w:start w:val="1"/>
      <w:numFmt w:val="lowerRoman"/>
      <w:lvlText w:val="%9."/>
      <w:lvlJc w:val="right"/>
      <w:pPr>
        <w:tabs>
          <w:tab w:val="num" w:pos="4212"/>
        </w:tabs>
        <w:ind w:left="4212" w:hanging="420"/>
      </w:pPr>
    </w:lvl>
  </w:abstractNum>
  <w:abstractNum w:abstractNumId="8" w15:restartNumberingAfterBreak="0">
    <w:nsid w:val="5B395754"/>
    <w:multiLevelType w:val="hybridMultilevel"/>
    <w:tmpl w:val="579A4926"/>
    <w:lvl w:ilvl="0" w:tplc="360E20E0">
      <w:start w:val="1"/>
      <w:numFmt w:val="decimal"/>
      <w:lvlRestart w:val="0"/>
      <w:lvlText w:val="(%1)"/>
      <w:lvlJc w:val="left"/>
      <w:pPr>
        <w:tabs>
          <w:tab w:val="num" w:pos="2426"/>
        </w:tabs>
        <w:ind w:left="1134" w:firstLine="431"/>
      </w:pPr>
      <w:rPr>
        <w:rFonts w:ascii="Times New Roman" w:hAnsi="Times New Roman" w:cs="Times New Roman" w:hint="eastAsia"/>
        <w:color w:val="auto"/>
        <w:sz w:val="21"/>
      </w:rPr>
    </w:lvl>
    <w:lvl w:ilvl="1" w:tplc="896EB3E8">
      <w:start w:val="1"/>
      <w:numFmt w:val="decimal"/>
      <w:lvlText w:val="%2)"/>
      <w:lvlJc w:val="left"/>
      <w:pPr>
        <w:tabs>
          <w:tab w:val="num" w:pos="1116"/>
        </w:tabs>
        <w:ind w:left="1116" w:hanging="696"/>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15:restartNumberingAfterBreak="0">
    <w:nsid w:val="5D2516B8"/>
    <w:multiLevelType w:val="hybridMultilevel"/>
    <w:tmpl w:val="B0C06BB4"/>
    <w:lvl w:ilvl="0" w:tplc="360E20E0">
      <w:start w:val="1"/>
      <w:numFmt w:val="decimal"/>
      <w:lvlRestart w:val="0"/>
      <w:lvlText w:val="(%1)"/>
      <w:lvlJc w:val="left"/>
      <w:pPr>
        <w:tabs>
          <w:tab w:val="num" w:pos="2426"/>
        </w:tabs>
        <w:ind w:left="1134" w:firstLine="431"/>
      </w:pPr>
      <w:rPr>
        <w:rFonts w:ascii="Times New Roman" w:hAnsi="Times New Roman" w:cs="Times New Roman" w:hint="eastAsia"/>
        <w:color w:val="auto"/>
        <w:sz w:val="21"/>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EF86F0E"/>
    <w:multiLevelType w:val="hybridMultilevel"/>
    <w:tmpl w:val="8702E5B0"/>
    <w:lvl w:ilvl="0" w:tplc="360E20E0">
      <w:start w:val="1"/>
      <w:numFmt w:val="decimal"/>
      <w:lvlRestart w:val="0"/>
      <w:pStyle w:val="1"/>
      <w:lvlText w:val="(%1)"/>
      <w:lvlJc w:val="left"/>
      <w:pPr>
        <w:tabs>
          <w:tab w:val="num" w:pos="2426"/>
        </w:tabs>
        <w:ind w:left="1134" w:firstLine="431"/>
      </w:pPr>
      <w:rPr>
        <w:rFonts w:ascii="Times New Roman" w:hAnsi="Times New Roman" w:cs="Times New Roman" w:hint="eastAsia"/>
        <w:color w:val="auto"/>
        <w:sz w:val="21"/>
      </w:rPr>
    </w:lvl>
    <w:lvl w:ilvl="1" w:tplc="04090019">
      <w:start w:val="1"/>
      <w:numFmt w:val="lowerLetter"/>
      <w:pStyle w:val="2"/>
      <w:lvlText w:val="%2)"/>
      <w:lvlJc w:val="left"/>
      <w:pPr>
        <w:tabs>
          <w:tab w:val="num" w:pos="840"/>
        </w:tabs>
        <w:ind w:left="840" w:hanging="420"/>
      </w:pPr>
    </w:lvl>
    <w:lvl w:ilvl="2" w:tplc="0409001B" w:tentative="1">
      <w:start w:val="1"/>
      <w:numFmt w:val="lowerRoman"/>
      <w:pStyle w:val="3"/>
      <w:lvlText w:val="%3."/>
      <w:lvlJc w:val="right"/>
      <w:pPr>
        <w:tabs>
          <w:tab w:val="num" w:pos="1260"/>
        </w:tabs>
        <w:ind w:left="1260" w:hanging="420"/>
      </w:pPr>
    </w:lvl>
    <w:lvl w:ilvl="3" w:tplc="0409000F" w:tentative="1">
      <w:start w:val="1"/>
      <w:numFmt w:val="decimal"/>
      <w:pStyle w:val="4"/>
      <w:lvlText w:val="%4."/>
      <w:lvlJc w:val="left"/>
      <w:pPr>
        <w:tabs>
          <w:tab w:val="num" w:pos="1680"/>
        </w:tabs>
        <w:ind w:left="1680" w:hanging="420"/>
      </w:pPr>
    </w:lvl>
    <w:lvl w:ilvl="4" w:tplc="04090019" w:tentative="1">
      <w:start w:val="1"/>
      <w:numFmt w:val="lowerLetter"/>
      <w:pStyle w:val="5"/>
      <w:lvlText w:val="%5)"/>
      <w:lvlJc w:val="left"/>
      <w:pPr>
        <w:tabs>
          <w:tab w:val="num" w:pos="2100"/>
        </w:tabs>
        <w:ind w:left="2100" w:hanging="420"/>
      </w:pPr>
    </w:lvl>
    <w:lvl w:ilvl="5" w:tplc="0409001B" w:tentative="1">
      <w:start w:val="1"/>
      <w:numFmt w:val="lowerRoman"/>
      <w:pStyle w:val="6"/>
      <w:lvlText w:val="%6."/>
      <w:lvlJc w:val="right"/>
      <w:pPr>
        <w:tabs>
          <w:tab w:val="num" w:pos="2520"/>
        </w:tabs>
        <w:ind w:left="2520" w:hanging="420"/>
      </w:pPr>
    </w:lvl>
    <w:lvl w:ilvl="6" w:tplc="0409000F" w:tentative="1">
      <w:start w:val="1"/>
      <w:numFmt w:val="decimal"/>
      <w:pStyle w:val="7"/>
      <w:lvlText w:val="%7."/>
      <w:lvlJc w:val="left"/>
      <w:pPr>
        <w:tabs>
          <w:tab w:val="num" w:pos="2940"/>
        </w:tabs>
        <w:ind w:left="2940" w:hanging="420"/>
      </w:pPr>
    </w:lvl>
    <w:lvl w:ilvl="7" w:tplc="04090019" w:tentative="1">
      <w:start w:val="1"/>
      <w:numFmt w:val="lowerLetter"/>
      <w:pStyle w:val="8"/>
      <w:lvlText w:val="%8)"/>
      <w:lvlJc w:val="left"/>
      <w:pPr>
        <w:tabs>
          <w:tab w:val="num" w:pos="3360"/>
        </w:tabs>
        <w:ind w:left="3360" w:hanging="420"/>
      </w:pPr>
    </w:lvl>
    <w:lvl w:ilvl="8" w:tplc="0409001B" w:tentative="1">
      <w:start w:val="1"/>
      <w:numFmt w:val="lowerRoman"/>
      <w:pStyle w:val="9"/>
      <w:lvlText w:val="%9."/>
      <w:lvlJc w:val="right"/>
      <w:pPr>
        <w:tabs>
          <w:tab w:val="num" w:pos="3780"/>
        </w:tabs>
        <w:ind w:left="3780" w:hanging="420"/>
      </w:pPr>
    </w:lvl>
  </w:abstractNum>
  <w:abstractNum w:abstractNumId="13" w15:restartNumberingAfterBreak="0">
    <w:nsid w:val="78703ABA"/>
    <w:multiLevelType w:val="multilevel"/>
    <w:tmpl w:val="0809001D"/>
    <w:styleLink w:val="11111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8E37B3B"/>
    <w:multiLevelType w:val="hybridMultilevel"/>
    <w:tmpl w:val="F30EF640"/>
    <w:lvl w:ilvl="0" w:tplc="3B64B33E">
      <w:start w:val="1"/>
      <w:numFmt w:val="decimal"/>
      <w:pStyle w:val="BMJZAHL"/>
      <w:lvlText w:val="%1"/>
      <w:lvlJc w:val="left"/>
      <w:pPr>
        <w:tabs>
          <w:tab w:val="num" w:pos="577"/>
        </w:tabs>
        <w:ind w:left="577" w:hanging="397"/>
      </w:pPr>
      <w:rPr>
        <w:rFonts w:ascii="Times New Roman" w:hAnsi="Times New Roman" w:cs="Times New Roman" w:hint="default"/>
        <w:b/>
        <w:bCs/>
        <w:i w:val="0"/>
        <w:iCs w:val="0"/>
        <w:sz w:val="24"/>
        <w:szCs w:val="24"/>
      </w:rPr>
    </w:lvl>
    <w:lvl w:ilvl="1" w:tplc="040C0003">
      <w:start w:val="1"/>
      <w:numFmt w:val="bullet"/>
      <w:lvlText w:val=""/>
      <w:lvlJc w:val="left"/>
      <w:pPr>
        <w:tabs>
          <w:tab w:val="num" w:pos="1440"/>
        </w:tabs>
        <w:ind w:left="1440" w:hanging="360"/>
      </w:pPr>
      <w:rPr>
        <w:rFonts w:ascii="Symbol" w:hAnsi="Symbol" w:cs="Symbol" w:hint="default"/>
        <w:b/>
        <w:bCs/>
        <w:i w:val="0"/>
        <w:iCs w:val="0"/>
        <w:sz w:val="24"/>
        <w:szCs w:val="24"/>
      </w:rPr>
    </w:lvl>
    <w:lvl w:ilvl="2" w:tplc="040C0005">
      <w:start w:val="1"/>
      <w:numFmt w:val="lowerRoman"/>
      <w:lvlText w:val="%3."/>
      <w:lvlJc w:val="right"/>
      <w:pPr>
        <w:tabs>
          <w:tab w:val="num" w:pos="2160"/>
        </w:tabs>
        <w:ind w:left="2160" w:hanging="180"/>
      </w:pPr>
    </w:lvl>
    <w:lvl w:ilvl="3" w:tplc="040C0001">
      <w:start w:val="1"/>
      <w:numFmt w:val="decimal"/>
      <w:lvlText w:val="%4."/>
      <w:lvlJc w:val="left"/>
      <w:pPr>
        <w:tabs>
          <w:tab w:val="num" w:pos="2880"/>
        </w:tabs>
        <w:ind w:left="2880" w:hanging="360"/>
      </w:pPr>
    </w:lvl>
    <w:lvl w:ilvl="4" w:tplc="040C0003">
      <w:start w:val="1"/>
      <w:numFmt w:val="lowerLetter"/>
      <w:lvlText w:val="%5."/>
      <w:lvlJc w:val="left"/>
      <w:pPr>
        <w:tabs>
          <w:tab w:val="num" w:pos="3600"/>
        </w:tabs>
        <w:ind w:left="3600" w:hanging="360"/>
      </w:pPr>
    </w:lvl>
    <w:lvl w:ilvl="5" w:tplc="040C0005">
      <w:start w:val="1"/>
      <w:numFmt w:val="lowerRoman"/>
      <w:lvlText w:val="%6."/>
      <w:lvlJc w:val="right"/>
      <w:pPr>
        <w:tabs>
          <w:tab w:val="num" w:pos="4320"/>
        </w:tabs>
        <w:ind w:left="4320" w:hanging="180"/>
      </w:pPr>
    </w:lvl>
    <w:lvl w:ilvl="6" w:tplc="040C0001">
      <w:start w:val="1"/>
      <w:numFmt w:val="decimal"/>
      <w:lvlText w:val="%7."/>
      <w:lvlJc w:val="left"/>
      <w:pPr>
        <w:tabs>
          <w:tab w:val="num" w:pos="5040"/>
        </w:tabs>
        <w:ind w:left="5040" w:hanging="360"/>
      </w:pPr>
    </w:lvl>
    <w:lvl w:ilvl="7" w:tplc="040C0003">
      <w:start w:val="1"/>
      <w:numFmt w:val="lowerLetter"/>
      <w:lvlText w:val="%8."/>
      <w:lvlJc w:val="left"/>
      <w:pPr>
        <w:tabs>
          <w:tab w:val="num" w:pos="5760"/>
        </w:tabs>
        <w:ind w:left="5760" w:hanging="360"/>
      </w:pPr>
    </w:lvl>
    <w:lvl w:ilvl="8" w:tplc="040C0005">
      <w:start w:val="1"/>
      <w:numFmt w:val="lowerRoman"/>
      <w:lvlText w:val="%9."/>
      <w:lvlJc w:val="right"/>
      <w:pPr>
        <w:tabs>
          <w:tab w:val="num" w:pos="6480"/>
        </w:tabs>
        <w:ind w:left="6480" w:hanging="180"/>
      </w:pPr>
    </w:lvl>
  </w:abstractNum>
  <w:num w:numId="1">
    <w:abstractNumId w:val="3"/>
  </w:num>
  <w:num w:numId="2">
    <w:abstractNumId w:val="11"/>
  </w:num>
  <w:num w:numId="3">
    <w:abstractNumId w:val="4"/>
  </w:num>
  <w:num w:numId="4">
    <w:abstractNumId w:val="1"/>
  </w:num>
  <w:num w:numId="5">
    <w:abstractNumId w:val="0"/>
  </w:num>
  <w:num w:numId="6">
    <w:abstractNumId w:val="2"/>
  </w:num>
  <w:num w:numId="7">
    <w:abstractNumId w:val="14"/>
  </w:num>
  <w:num w:numId="8">
    <w:abstractNumId w:val="10"/>
  </w:num>
  <w:num w:numId="9">
    <w:abstractNumId w:val="13"/>
  </w:num>
  <w:num w:numId="10">
    <w:abstractNumId w:val="8"/>
  </w:num>
  <w:num w:numId="11">
    <w:abstractNumId w:val="7"/>
  </w:num>
  <w:num w:numId="12">
    <w:abstractNumId w:val="9"/>
  </w:num>
  <w:num w:numId="13">
    <w:abstractNumId w:val="6"/>
  </w:num>
  <w:num w:numId="14">
    <w:abstractNumId w:val="1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displayBackgroundShape/>
  <w:embedSystemFonts/>
  <w:bordersDoNotSurroundHeader/>
  <w:bordersDoNotSurroundFooter/>
  <w:proofState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504"/>
    <w:rsid w:val="00011483"/>
    <w:rsid w:val="00035C5E"/>
    <w:rsid w:val="000853A6"/>
    <w:rsid w:val="00086556"/>
    <w:rsid w:val="000D319F"/>
    <w:rsid w:val="000E4D0E"/>
    <w:rsid w:val="001103F6"/>
    <w:rsid w:val="00125AC6"/>
    <w:rsid w:val="0013023B"/>
    <w:rsid w:val="00144B69"/>
    <w:rsid w:val="00153E86"/>
    <w:rsid w:val="00164236"/>
    <w:rsid w:val="001857EB"/>
    <w:rsid w:val="00197F40"/>
    <w:rsid w:val="001A0837"/>
    <w:rsid w:val="001B0494"/>
    <w:rsid w:val="001B1BD1"/>
    <w:rsid w:val="001C2FC1"/>
    <w:rsid w:val="001C3EF2"/>
    <w:rsid w:val="001D17F6"/>
    <w:rsid w:val="001D2C3F"/>
    <w:rsid w:val="001D2FE3"/>
    <w:rsid w:val="00204B42"/>
    <w:rsid w:val="002231C3"/>
    <w:rsid w:val="0023114C"/>
    <w:rsid w:val="0024417F"/>
    <w:rsid w:val="00250F8D"/>
    <w:rsid w:val="00283CFC"/>
    <w:rsid w:val="002E1C97"/>
    <w:rsid w:val="002F5834"/>
    <w:rsid w:val="00326EBF"/>
    <w:rsid w:val="00327FE4"/>
    <w:rsid w:val="00392F6C"/>
    <w:rsid w:val="003A7E15"/>
    <w:rsid w:val="003D4761"/>
    <w:rsid w:val="003D7D4D"/>
    <w:rsid w:val="00410055"/>
    <w:rsid w:val="00411FB2"/>
    <w:rsid w:val="00413D23"/>
    <w:rsid w:val="00427F63"/>
    <w:rsid w:val="00441A31"/>
    <w:rsid w:val="00457728"/>
    <w:rsid w:val="004A17D1"/>
    <w:rsid w:val="004B2569"/>
    <w:rsid w:val="004C4A0A"/>
    <w:rsid w:val="00543EBA"/>
    <w:rsid w:val="0059481B"/>
    <w:rsid w:val="0059501F"/>
    <w:rsid w:val="005E403A"/>
    <w:rsid w:val="006123FA"/>
    <w:rsid w:val="00680656"/>
    <w:rsid w:val="006B1119"/>
    <w:rsid w:val="006D1B61"/>
    <w:rsid w:val="006E3E46"/>
    <w:rsid w:val="006E71B1"/>
    <w:rsid w:val="006F49C1"/>
    <w:rsid w:val="00705D89"/>
    <w:rsid w:val="00715903"/>
    <w:rsid w:val="00731A42"/>
    <w:rsid w:val="00767E69"/>
    <w:rsid w:val="0077079A"/>
    <w:rsid w:val="007A5599"/>
    <w:rsid w:val="00816936"/>
    <w:rsid w:val="008253AB"/>
    <w:rsid w:val="00826F38"/>
    <w:rsid w:val="00856233"/>
    <w:rsid w:val="00860F27"/>
    <w:rsid w:val="0089207A"/>
    <w:rsid w:val="008B0560"/>
    <w:rsid w:val="008B2BFA"/>
    <w:rsid w:val="008C71B1"/>
    <w:rsid w:val="0090460E"/>
    <w:rsid w:val="00936F03"/>
    <w:rsid w:val="00943B69"/>
    <w:rsid w:val="00944CB3"/>
    <w:rsid w:val="009776B6"/>
    <w:rsid w:val="00992BB2"/>
    <w:rsid w:val="009B09D7"/>
    <w:rsid w:val="009C5394"/>
    <w:rsid w:val="009D35ED"/>
    <w:rsid w:val="009D5FD6"/>
    <w:rsid w:val="009E6C86"/>
    <w:rsid w:val="00A03CB6"/>
    <w:rsid w:val="00A1364C"/>
    <w:rsid w:val="00A21076"/>
    <w:rsid w:val="00A3739A"/>
    <w:rsid w:val="00A52DAF"/>
    <w:rsid w:val="00A72AB7"/>
    <w:rsid w:val="00A84072"/>
    <w:rsid w:val="00AD5497"/>
    <w:rsid w:val="00B16570"/>
    <w:rsid w:val="00B53320"/>
    <w:rsid w:val="00BC6522"/>
    <w:rsid w:val="00C121D5"/>
    <w:rsid w:val="00C17349"/>
    <w:rsid w:val="00C351AA"/>
    <w:rsid w:val="00C7253F"/>
    <w:rsid w:val="00CA51AF"/>
    <w:rsid w:val="00CB2579"/>
    <w:rsid w:val="00D20754"/>
    <w:rsid w:val="00D26A05"/>
    <w:rsid w:val="00D434EA"/>
    <w:rsid w:val="00D97B98"/>
    <w:rsid w:val="00DC671F"/>
    <w:rsid w:val="00DC68EC"/>
    <w:rsid w:val="00DE4DA7"/>
    <w:rsid w:val="00E21504"/>
    <w:rsid w:val="00E33B38"/>
    <w:rsid w:val="00E47FE5"/>
    <w:rsid w:val="00E544A7"/>
    <w:rsid w:val="00E574AF"/>
    <w:rsid w:val="00E96364"/>
    <w:rsid w:val="00F61A6C"/>
    <w:rsid w:val="00F714DA"/>
    <w:rsid w:val="00F90004"/>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ED9182"/>
  <w15:docId w15:val="{A126EBB0-B94F-4F32-9B45-2ACC71537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lsdException w:name="Light List Accent 2" w:uiPriority="61"/>
    <w:lsdException w:name="Light Grid Accent 2" w:uiPriority="62"/>
    <w:lsdException w:name="Medium Shading 1 Accent 2" w:uiPriority="63"/>
    <w:lsdException w:name="Medium Shading 2 Accent 2"/>
    <w:lsdException w:name="Medium List 1 Accent 2" w:uiPriority="65"/>
    <w:lsdException w:name="Medium List 2 Accent 2"/>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aliases w:val="Table_G"/>
    <w:basedOn w:val="a0"/>
    <w:next w:val="a0"/>
    <w:link w:val="10"/>
    <w:qFormat/>
    <w:rsid w:val="008B0560"/>
    <w:pPr>
      <w:keepNext/>
      <w:keepLines/>
      <w:numPr>
        <w:numId w:val="14"/>
      </w:numPr>
      <w:spacing w:before="480" w:line="276" w:lineRule="auto"/>
      <w:outlineLvl w:val="0"/>
    </w:pPr>
    <w:rPr>
      <w:rFonts w:eastAsia="Times New Roman"/>
      <w:b/>
      <w:bCs/>
      <w:snapToGrid/>
      <w:color w:val="365F91" w:themeColor="accent1" w:themeShade="BF"/>
      <w:sz w:val="28"/>
      <w:szCs w:val="28"/>
    </w:rPr>
  </w:style>
  <w:style w:type="paragraph" w:styleId="2">
    <w:name w:val="heading 2"/>
    <w:basedOn w:val="a0"/>
    <w:next w:val="a0"/>
    <w:link w:val="20"/>
    <w:qFormat/>
    <w:rsid w:val="008B0560"/>
    <w:pPr>
      <w:keepNext/>
      <w:keepLines/>
      <w:numPr>
        <w:ilvl w:val="1"/>
        <w:numId w:val="14"/>
      </w:numPr>
      <w:spacing w:before="200" w:line="276" w:lineRule="auto"/>
      <w:outlineLvl w:val="1"/>
    </w:pPr>
    <w:rPr>
      <w:rFonts w:eastAsia="Times New Roman"/>
      <w:b/>
      <w:bCs/>
      <w:snapToGrid/>
      <w:color w:val="4F81BD" w:themeColor="accent1"/>
      <w:sz w:val="26"/>
      <w:szCs w:val="26"/>
    </w:rPr>
  </w:style>
  <w:style w:type="paragraph" w:styleId="3">
    <w:name w:val="heading 3"/>
    <w:basedOn w:val="a0"/>
    <w:next w:val="a0"/>
    <w:link w:val="30"/>
    <w:qFormat/>
    <w:rsid w:val="008B0560"/>
    <w:pPr>
      <w:keepNext/>
      <w:keepLines/>
      <w:numPr>
        <w:ilvl w:val="2"/>
        <w:numId w:val="14"/>
      </w:numPr>
      <w:spacing w:before="200" w:line="276" w:lineRule="auto"/>
      <w:outlineLvl w:val="2"/>
    </w:pPr>
    <w:rPr>
      <w:rFonts w:eastAsia="Times New Roman"/>
      <w:b/>
      <w:bCs/>
      <w:snapToGrid/>
      <w:color w:val="4F81BD" w:themeColor="accent1"/>
      <w:sz w:val="22"/>
    </w:rPr>
  </w:style>
  <w:style w:type="paragraph" w:styleId="4">
    <w:name w:val="heading 4"/>
    <w:basedOn w:val="a0"/>
    <w:next w:val="a0"/>
    <w:link w:val="40"/>
    <w:qFormat/>
    <w:rsid w:val="008B0560"/>
    <w:pPr>
      <w:keepNext/>
      <w:keepLines/>
      <w:numPr>
        <w:ilvl w:val="3"/>
        <w:numId w:val="14"/>
      </w:numPr>
      <w:spacing w:before="200" w:line="276" w:lineRule="auto"/>
      <w:outlineLvl w:val="3"/>
    </w:pPr>
    <w:rPr>
      <w:rFonts w:eastAsia="Times New Roman"/>
      <w:b/>
      <w:bCs/>
      <w:i/>
      <w:iCs/>
      <w:snapToGrid/>
      <w:color w:val="4F81BD" w:themeColor="accent1"/>
      <w:sz w:val="22"/>
    </w:rPr>
  </w:style>
  <w:style w:type="paragraph" w:styleId="5">
    <w:name w:val="heading 5"/>
    <w:basedOn w:val="a0"/>
    <w:next w:val="a0"/>
    <w:link w:val="50"/>
    <w:qFormat/>
    <w:rsid w:val="008B0560"/>
    <w:pPr>
      <w:keepNext/>
      <w:keepLines/>
      <w:numPr>
        <w:ilvl w:val="4"/>
        <w:numId w:val="14"/>
      </w:numPr>
      <w:spacing w:before="200" w:line="276" w:lineRule="auto"/>
      <w:outlineLvl w:val="4"/>
    </w:pPr>
    <w:rPr>
      <w:rFonts w:eastAsia="Times New Roman"/>
      <w:snapToGrid/>
      <w:color w:val="243F60" w:themeColor="accent1" w:themeShade="7F"/>
      <w:sz w:val="22"/>
    </w:rPr>
  </w:style>
  <w:style w:type="paragraph" w:styleId="6">
    <w:name w:val="heading 6"/>
    <w:basedOn w:val="a0"/>
    <w:next w:val="a0"/>
    <w:link w:val="60"/>
    <w:qFormat/>
    <w:rsid w:val="008B0560"/>
    <w:pPr>
      <w:keepNext/>
      <w:keepLines/>
      <w:numPr>
        <w:ilvl w:val="5"/>
        <w:numId w:val="14"/>
      </w:numPr>
      <w:spacing w:before="200" w:line="276" w:lineRule="auto"/>
      <w:outlineLvl w:val="5"/>
    </w:pPr>
    <w:rPr>
      <w:rFonts w:eastAsia="Times New Roman"/>
      <w:i/>
      <w:iCs/>
      <w:snapToGrid/>
      <w:color w:val="243F60" w:themeColor="accent1" w:themeShade="7F"/>
      <w:sz w:val="22"/>
    </w:rPr>
  </w:style>
  <w:style w:type="paragraph" w:styleId="7">
    <w:name w:val="heading 7"/>
    <w:basedOn w:val="a0"/>
    <w:next w:val="a0"/>
    <w:link w:val="70"/>
    <w:qFormat/>
    <w:rsid w:val="008B0560"/>
    <w:pPr>
      <w:keepNext/>
      <w:keepLines/>
      <w:numPr>
        <w:ilvl w:val="6"/>
        <w:numId w:val="14"/>
      </w:numPr>
      <w:spacing w:before="200" w:line="276" w:lineRule="auto"/>
      <w:outlineLvl w:val="6"/>
    </w:pPr>
    <w:rPr>
      <w:rFonts w:eastAsia="Times New Roman"/>
      <w:i/>
      <w:iCs/>
      <w:snapToGrid/>
      <w:color w:val="404040" w:themeColor="text1" w:themeTint="BF"/>
      <w:sz w:val="22"/>
    </w:rPr>
  </w:style>
  <w:style w:type="paragraph" w:styleId="8">
    <w:name w:val="heading 8"/>
    <w:basedOn w:val="a0"/>
    <w:next w:val="a0"/>
    <w:link w:val="80"/>
    <w:qFormat/>
    <w:rsid w:val="008B0560"/>
    <w:pPr>
      <w:keepNext/>
      <w:keepLines/>
      <w:numPr>
        <w:ilvl w:val="7"/>
        <w:numId w:val="14"/>
      </w:numPr>
      <w:spacing w:before="200" w:line="276" w:lineRule="auto"/>
      <w:outlineLvl w:val="7"/>
    </w:pPr>
    <w:rPr>
      <w:rFonts w:eastAsia="Times New Roman"/>
      <w:snapToGrid/>
      <w:color w:val="4F81BD" w:themeColor="accent1"/>
    </w:rPr>
  </w:style>
  <w:style w:type="paragraph" w:styleId="9">
    <w:name w:val="heading 9"/>
    <w:basedOn w:val="a0"/>
    <w:next w:val="a0"/>
    <w:link w:val="90"/>
    <w:qFormat/>
    <w:rsid w:val="008B0560"/>
    <w:pPr>
      <w:keepNext/>
      <w:keepLines/>
      <w:numPr>
        <w:ilvl w:val="8"/>
        <w:numId w:val="14"/>
      </w:numPr>
      <w:spacing w:before="200" w:line="276" w:lineRule="auto"/>
      <w:outlineLvl w:val="8"/>
    </w:pPr>
    <w:rPr>
      <w:rFonts w:eastAsia="Times New Roman"/>
      <w:i/>
      <w:iCs/>
      <w:snapToGrid/>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MGC">
    <w:name w:val="_ H __M_GC"/>
    <w:basedOn w:val="a0"/>
    <w:next w:val="a0"/>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0"/>
    <w:next w:val="a0"/>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0"/>
    <w:next w:val="a0"/>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0"/>
    <w:next w:val="a0"/>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0"/>
    <w:next w:val="a0"/>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0"/>
    <w:next w:val="a0"/>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0"/>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1"/>
    <w:link w:val="SingleTxtGC"/>
    <w:locked/>
    <w:rsid w:val="00C17349"/>
    <w:rPr>
      <w:snapToGrid w:val="0"/>
      <w:sz w:val="21"/>
      <w:szCs w:val="21"/>
    </w:rPr>
  </w:style>
  <w:style w:type="paragraph" w:customStyle="1" w:styleId="SLGC">
    <w:name w:val="__S_L_GC"/>
    <w:basedOn w:val="a0"/>
    <w:next w:val="a0"/>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0"/>
    <w:next w:val="a0"/>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0"/>
    <w:next w:val="a0"/>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0"/>
    <w:next w:val="a0"/>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0"/>
    <w:qFormat/>
    <w:rsid w:val="00C17349"/>
    <w:pPr>
      <w:numPr>
        <w:numId w:val="1"/>
      </w:numPr>
      <w:spacing w:after="120"/>
      <w:ind w:right="1134"/>
    </w:pPr>
  </w:style>
  <w:style w:type="paragraph" w:customStyle="1" w:styleId="Bullet2GC">
    <w:name w:val="_Bullet 2_GC"/>
    <w:basedOn w:val="a0"/>
    <w:qFormat/>
    <w:rsid w:val="00C17349"/>
    <w:pPr>
      <w:numPr>
        <w:numId w:val="2"/>
      </w:numPr>
      <w:spacing w:after="120"/>
      <w:ind w:right="1134"/>
    </w:pPr>
  </w:style>
  <w:style w:type="paragraph" w:customStyle="1" w:styleId="DashGC">
    <w:name w:val="_Dash_GC"/>
    <w:basedOn w:val="a0"/>
    <w:qFormat/>
    <w:rsid w:val="00C17349"/>
    <w:pPr>
      <w:numPr>
        <w:numId w:val="3"/>
      </w:numPr>
      <w:spacing w:after="120"/>
      <w:ind w:right="1134"/>
    </w:pPr>
    <w:rPr>
      <w:lang w:val="fr-CH"/>
    </w:rPr>
  </w:style>
  <w:style w:type="paragraph" w:customStyle="1" w:styleId="a4">
    <w:name w:val="表数文字"/>
    <w:basedOn w:val="a0"/>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5">
    <w:name w:val="表中标题"/>
    <w:basedOn w:val="a0"/>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6">
    <w:name w:val="表中文字"/>
    <w:basedOn w:val="a0"/>
    <w:qFormat/>
    <w:rsid w:val="00C17349"/>
    <w:pPr>
      <w:tabs>
        <w:tab w:val="left" w:pos="1134"/>
        <w:tab w:val="left" w:pos="1565"/>
        <w:tab w:val="left" w:pos="1996"/>
        <w:tab w:val="left" w:pos="2427"/>
      </w:tabs>
      <w:spacing w:before="40" w:line="240" w:lineRule="atLeast"/>
      <w:ind w:right="113"/>
    </w:pPr>
    <w:rPr>
      <w:sz w:val="18"/>
      <w:szCs w:val="18"/>
    </w:rPr>
  </w:style>
  <w:style w:type="paragraph" w:styleId="a7">
    <w:name w:val="footnote text"/>
    <w:aliases w:val="5_G,Texto nota pie Car Car Car Car Car Car,Texto nota pie Car Car Car Car Car,Texto nota pie Car Car Car Car Car Car1 Car Car Car,Texto nota pie Car Car Car Car Car Car1 Car Car,nota,pie,independiente,Letrero,margen,Car,footnote,fn"/>
    <w:basedOn w:val="a0"/>
    <w:link w:val="a8"/>
    <w:qFormat/>
    <w:rsid w:val="00410055"/>
    <w:pPr>
      <w:keepLines/>
      <w:widowControl w:val="0"/>
      <w:tabs>
        <w:tab w:val="clear" w:pos="431"/>
        <w:tab w:val="right" w:pos="1021"/>
      </w:tabs>
      <w:spacing w:after="120" w:line="240" w:lineRule="exact"/>
      <w:ind w:left="1134" w:right="1134" w:hanging="1134"/>
    </w:pPr>
    <w:rPr>
      <w:sz w:val="18"/>
      <w:szCs w:val="18"/>
    </w:rPr>
  </w:style>
  <w:style w:type="character" w:customStyle="1" w:styleId="a8">
    <w:name w:val="脚注文本 字符"/>
    <w:aliases w:val="5_G 字符,Texto nota pie Car Car Car Car Car Car 字符,Texto nota pie Car Car Car Car Car 字符,Texto nota pie Car Car Car Car Car Car1 Car Car Car 字符,Texto nota pie Car Car Car Car Car Car1 Car Car 字符,nota 字符,pie 字符,independiente 字符,Letrero 字符,margen 字符"/>
    <w:basedOn w:val="a1"/>
    <w:link w:val="a7"/>
    <w:rsid w:val="00410055"/>
    <w:rPr>
      <w:snapToGrid w:val="0"/>
      <w:sz w:val="18"/>
      <w:szCs w:val="18"/>
    </w:rPr>
  </w:style>
  <w:style w:type="character" w:styleId="a9">
    <w:name w:val="footnote reference"/>
    <w:aliases w:val="4_G,16 Point,Superscript 6 Point,Footnote Reference Number,ftref,normal,Appel note de bas de page,Ref,de nota al pie,Footnotes refss,Texto nota al pie,BVI fnr,BVI fnr Car Car Car Car,BVI fnr Car Car Car Car Char,BVI fnr Car Car"/>
    <w:basedOn w:val="a1"/>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a">
    <w:name w:val="目录段页次"/>
    <w:basedOn w:val="a0"/>
    <w:qFormat/>
    <w:rsid w:val="00AD5497"/>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b">
    <w:name w:val="目录页次"/>
    <w:basedOn w:val="a0"/>
    <w:qFormat/>
    <w:rsid w:val="00410055"/>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c">
    <w:name w:val="缩进正文"/>
    <w:basedOn w:val="a0"/>
    <w:qFormat/>
    <w:rsid w:val="00410055"/>
    <w:pPr>
      <w:tabs>
        <w:tab w:val="left" w:pos="1134"/>
        <w:tab w:val="left" w:pos="1565"/>
        <w:tab w:val="left" w:pos="1996"/>
        <w:tab w:val="left" w:pos="2427"/>
      </w:tabs>
      <w:spacing w:after="120"/>
      <w:ind w:left="1565" w:right="1134"/>
    </w:pPr>
    <w:rPr>
      <w:szCs w:val="21"/>
    </w:rPr>
  </w:style>
  <w:style w:type="paragraph" w:styleId="ad">
    <w:name w:val="endnote text"/>
    <w:aliases w:val="2_G"/>
    <w:basedOn w:val="a7"/>
    <w:link w:val="ae"/>
    <w:qFormat/>
    <w:rsid w:val="00410055"/>
    <w:pPr>
      <w:keepLines w:val="0"/>
      <w:spacing w:after="0"/>
    </w:pPr>
  </w:style>
  <w:style w:type="character" w:customStyle="1" w:styleId="ae">
    <w:name w:val="尾注文本 字符"/>
    <w:aliases w:val="2_G 字符"/>
    <w:basedOn w:val="a1"/>
    <w:link w:val="ad"/>
    <w:rsid w:val="00410055"/>
    <w:rPr>
      <w:snapToGrid w:val="0"/>
      <w:sz w:val="18"/>
      <w:szCs w:val="18"/>
    </w:rPr>
  </w:style>
  <w:style w:type="character" w:styleId="af">
    <w:name w:val="endnote reference"/>
    <w:aliases w:val="1_G"/>
    <w:basedOn w:val="a9"/>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0">
    <w:name w:val="悬挂"/>
    <w:basedOn w:val="a0"/>
    <w:qFormat/>
    <w:rsid w:val="00D97B98"/>
    <w:pPr>
      <w:tabs>
        <w:tab w:val="left" w:pos="1134"/>
        <w:tab w:val="left" w:pos="1565"/>
        <w:tab w:val="left" w:pos="1996"/>
        <w:tab w:val="left" w:pos="2427"/>
      </w:tabs>
      <w:spacing w:after="120"/>
      <w:ind w:left="1565" w:right="1134" w:hanging="431"/>
    </w:pPr>
  </w:style>
  <w:style w:type="paragraph" w:styleId="af1">
    <w:name w:val="footer"/>
    <w:aliases w:val="3_G"/>
    <w:basedOn w:val="a0"/>
    <w:link w:val="af2"/>
    <w:qFormat/>
    <w:rsid w:val="0090460E"/>
    <w:pPr>
      <w:overflowPunct/>
      <w:spacing w:line="240" w:lineRule="auto"/>
      <w:jc w:val="left"/>
    </w:pPr>
    <w:rPr>
      <w:rFonts w:eastAsia="Times New Roman"/>
      <w:sz w:val="16"/>
      <w:szCs w:val="16"/>
      <w:lang w:val="en-GB" w:eastAsia="en-US"/>
    </w:rPr>
  </w:style>
  <w:style w:type="character" w:customStyle="1" w:styleId="af2">
    <w:name w:val="页脚 字符"/>
    <w:aliases w:val="3_G 字符"/>
    <w:basedOn w:val="a1"/>
    <w:link w:val="af1"/>
    <w:rsid w:val="0090460E"/>
    <w:rPr>
      <w:rFonts w:eastAsia="Times New Roman"/>
      <w:snapToGrid w:val="0"/>
      <w:sz w:val="16"/>
      <w:szCs w:val="16"/>
      <w:lang w:val="en-GB" w:eastAsia="en-US"/>
    </w:rPr>
  </w:style>
  <w:style w:type="character" w:styleId="af3">
    <w:name w:val="page number"/>
    <w:aliases w:val="7_G"/>
    <w:basedOn w:val="a1"/>
    <w:qFormat/>
    <w:rsid w:val="0090460E"/>
    <w:rPr>
      <w:rFonts w:ascii="Times New Roman" w:hAnsi="Times New Roman"/>
      <w:b/>
      <w:i w:val="0"/>
      <w:snapToGrid w:val="0"/>
      <w:spacing w:val="0"/>
      <w:kern w:val="0"/>
      <w:sz w:val="18"/>
      <w14:cntxtAlts w14:val="0"/>
    </w:rPr>
  </w:style>
  <w:style w:type="paragraph" w:styleId="af4">
    <w:name w:val="header"/>
    <w:aliases w:val="6_G"/>
    <w:basedOn w:val="a0"/>
    <w:link w:val="af5"/>
    <w:qFormat/>
    <w:rsid w:val="0090460E"/>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5">
    <w:name w:val="页眉 字符"/>
    <w:aliases w:val="6_G 字符"/>
    <w:basedOn w:val="a1"/>
    <w:link w:val="af4"/>
    <w:rsid w:val="0090460E"/>
    <w:rPr>
      <w:rFonts w:eastAsia="Times New Roman"/>
      <w:b/>
      <w:snapToGrid w:val="0"/>
      <w:sz w:val="18"/>
      <w:szCs w:val="18"/>
      <w:lang w:val="en-GB" w:eastAsia="en-US"/>
    </w:rPr>
  </w:style>
  <w:style w:type="character" w:customStyle="1" w:styleId="10">
    <w:name w:val="标题 1 字符"/>
    <w:aliases w:val="Table_G 字符"/>
    <w:basedOn w:val="a1"/>
    <w:link w:val="1"/>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1"/>
    <w:link w:val="2"/>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1"/>
    <w:link w:val="3"/>
    <w:rsid w:val="00153E86"/>
    <w:rPr>
      <w:rFonts w:ascii="Times New Roman" w:eastAsia="Times New Roman" w:hAnsi="Times New Roman" w:cs="Times New Roman"/>
      <w:b/>
      <w:bCs/>
      <w:color w:val="4F81BD" w:themeColor="accent1"/>
    </w:rPr>
  </w:style>
  <w:style w:type="character" w:customStyle="1" w:styleId="40">
    <w:name w:val="标题 4 字符"/>
    <w:basedOn w:val="a1"/>
    <w:link w:val="4"/>
    <w:rsid w:val="00153E86"/>
    <w:rPr>
      <w:rFonts w:ascii="Times New Roman" w:eastAsia="Times New Roman" w:hAnsi="Times New Roman" w:cs="Times New Roman"/>
      <w:b/>
      <w:bCs/>
      <w:i/>
      <w:iCs/>
      <w:color w:val="4F81BD" w:themeColor="accent1"/>
    </w:rPr>
  </w:style>
  <w:style w:type="character" w:customStyle="1" w:styleId="50">
    <w:name w:val="标题 5 字符"/>
    <w:basedOn w:val="a1"/>
    <w:link w:val="5"/>
    <w:rsid w:val="00153E86"/>
    <w:rPr>
      <w:rFonts w:ascii="Times New Roman" w:eastAsia="Times New Roman" w:hAnsi="Times New Roman" w:cs="Times New Roman"/>
      <w:color w:val="243F60" w:themeColor="accent1" w:themeShade="7F"/>
    </w:rPr>
  </w:style>
  <w:style w:type="character" w:customStyle="1" w:styleId="60">
    <w:name w:val="标题 6 字符"/>
    <w:basedOn w:val="a1"/>
    <w:link w:val="6"/>
    <w:rsid w:val="00153E86"/>
    <w:rPr>
      <w:rFonts w:ascii="Times New Roman" w:eastAsia="Times New Roman" w:hAnsi="Times New Roman" w:cs="Times New Roman"/>
      <w:i/>
      <w:iCs/>
      <w:color w:val="243F60" w:themeColor="accent1" w:themeShade="7F"/>
    </w:rPr>
  </w:style>
  <w:style w:type="character" w:customStyle="1" w:styleId="70">
    <w:name w:val="标题 7 字符"/>
    <w:basedOn w:val="a1"/>
    <w:link w:val="7"/>
    <w:rsid w:val="00153E86"/>
    <w:rPr>
      <w:rFonts w:ascii="Times New Roman" w:eastAsia="Times New Roman" w:hAnsi="Times New Roman" w:cs="Times New Roman"/>
      <w:i/>
      <w:iCs/>
      <w:color w:val="404040" w:themeColor="text1" w:themeTint="BF"/>
    </w:rPr>
  </w:style>
  <w:style w:type="character" w:customStyle="1" w:styleId="80">
    <w:name w:val="标题 8 字符"/>
    <w:basedOn w:val="a1"/>
    <w:link w:val="8"/>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1"/>
    <w:link w:val="9"/>
    <w:rsid w:val="00153E86"/>
    <w:rPr>
      <w:rFonts w:ascii="Times New Roman" w:eastAsia="Times New Roman" w:hAnsi="Times New Roman" w:cs="Times New Roman"/>
      <w:i/>
      <w:iCs/>
      <w:color w:val="404040" w:themeColor="text1" w:themeTint="BF"/>
      <w:sz w:val="20"/>
      <w:szCs w:val="20"/>
    </w:rPr>
  </w:style>
  <w:style w:type="paragraph" w:styleId="af6">
    <w:name w:val="caption"/>
    <w:basedOn w:val="a0"/>
    <w:next w:val="a0"/>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0"/>
    <w:qFormat/>
    <w:rsid w:val="008B0560"/>
    <w:pPr>
      <w:outlineLvl w:val="9"/>
    </w:pPr>
  </w:style>
  <w:style w:type="paragraph" w:styleId="af7">
    <w:name w:val="Balloon Text"/>
    <w:basedOn w:val="a0"/>
    <w:link w:val="af8"/>
    <w:rsid w:val="009B09D7"/>
    <w:rPr>
      <w:sz w:val="18"/>
      <w:szCs w:val="18"/>
    </w:rPr>
  </w:style>
  <w:style w:type="character" w:customStyle="1" w:styleId="af8">
    <w:name w:val="批注框文本 字符"/>
    <w:basedOn w:val="a1"/>
    <w:link w:val="af7"/>
    <w:rsid w:val="00153E86"/>
    <w:rPr>
      <w:rFonts w:ascii="Times New Roman" w:eastAsia="宋体" w:hAnsi="Times New Roman" w:cs="Times New Roman"/>
      <w:snapToGrid w:val="0"/>
      <w:sz w:val="18"/>
      <w:szCs w:val="18"/>
    </w:rPr>
  </w:style>
  <w:style w:type="character" w:styleId="af9">
    <w:name w:val="Placeholder Text"/>
    <w:basedOn w:val="a1"/>
    <w:uiPriority w:val="99"/>
    <w:semiHidden/>
    <w:rsid w:val="00680656"/>
    <w:rPr>
      <w:color w:val="808080"/>
    </w:rPr>
  </w:style>
  <w:style w:type="paragraph" w:styleId="afa">
    <w:name w:val="macro"/>
    <w:link w:val="afb"/>
    <w:semiHidden/>
    <w:rsid w:val="00715903"/>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rPr>
  </w:style>
  <w:style w:type="character" w:customStyle="1" w:styleId="afb">
    <w:name w:val="宏文本 字符"/>
    <w:basedOn w:val="a1"/>
    <w:link w:val="afa"/>
    <w:semiHidden/>
    <w:rsid w:val="00715903"/>
    <w:rPr>
      <w:kern w:val="24"/>
      <w:sz w:val="24"/>
    </w:rPr>
  </w:style>
  <w:style w:type="paragraph" w:styleId="afc">
    <w:name w:val="Title"/>
    <w:basedOn w:val="a0"/>
    <w:link w:val="afd"/>
    <w:qFormat/>
    <w:rsid w:val="00715903"/>
    <w:pPr>
      <w:spacing w:before="240" w:after="60"/>
      <w:jc w:val="center"/>
      <w:outlineLvl w:val="0"/>
    </w:pPr>
    <w:rPr>
      <w:rFonts w:ascii="Arial" w:hAnsi="Arial" w:cs="Arial"/>
      <w:b/>
      <w:bCs/>
      <w:sz w:val="32"/>
      <w:szCs w:val="32"/>
    </w:rPr>
  </w:style>
  <w:style w:type="character" w:customStyle="1" w:styleId="afd">
    <w:name w:val="标题 字符"/>
    <w:basedOn w:val="a1"/>
    <w:link w:val="afc"/>
    <w:rsid w:val="00715903"/>
    <w:rPr>
      <w:rFonts w:ascii="Arial" w:hAnsi="Arial" w:cs="Arial"/>
      <w:b/>
      <w:bCs/>
      <w:snapToGrid w:val="0"/>
      <w:sz w:val="32"/>
      <w:szCs w:val="32"/>
    </w:rPr>
  </w:style>
  <w:style w:type="character" w:styleId="afe">
    <w:name w:val="Hyperlink"/>
    <w:aliases w:val="Título 1 Car1"/>
    <w:semiHidden/>
    <w:rsid w:val="00715903"/>
    <w:rPr>
      <w:color w:val="0000FF"/>
      <w:u w:val="single"/>
    </w:rPr>
  </w:style>
  <w:style w:type="character" w:styleId="aff">
    <w:name w:val="FollowedHyperlink"/>
    <w:semiHidden/>
    <w:rsid w:val="00715903"/>
    <w:rPr>
      <w:color w:val="800080"/>
      <w:u w:val="single"/>
    </w:rPr>
  </w:style>
  <w:style w:type="character" w:customStyle="1" w:styleId="3GCharChar">
    <w:name w:val="3_G Char Char"/>
    <w:rsid w:val="00715903"/>
    <w:rPr>
      <w:snapToGrid w:val="0"/>
      <w:sz w:val="16"/>
      <w:lang w:val="en-GB" w:eastAsia="en-US" w:bidi="ar-SA"/>
    </w:rPr>
  </w:style>
  <w:style w:type="table" w:styleId="aff0">
    <w:name w:val="Table Grid"/>
    <w:basedOn w:val="a2"/>
    <w:rsid w:val="00715903"/>
    <w:pPr>
      <w:tabs>
        <w:tab w:val="left" w:pos="431"/>
      </w:tabs>
      <w:overflowPunct w:val="0"/>
      <w:adjustRightInd w:val="0"/>
      <w:snapToGrid w:val="0"/>
      <w:spacing w:line="32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MG">
    <w:name w:val="_ H __M_G"/>
    <w:basedOn w:val="a0"/>
    <w:next w:val="a0"/>
    <w:rsid w:val="00715903"/>
    <w:pPr>
      <w:keepNext/>
      <w:keepLines/>
      <w:tabs>
        <w:tab w:val="clear" w:pos="431"/>
        <w:tab w:val="right" w:pos="851"/>
      </w:tabs>
      <w:suppressAutoHyphens/>
      <w:overflowPunct/>
      <w:adjustRightInd/>
      <w:snapToGrid/>
      <w:spacing w:before="240" w:after="240" w:line="360" w:lineRule="exact"/>
      <w:ind w:left="1134" w:right="1134" w:hanging="1134"/>
    </w:pPr>
    <w:rPr>
      <w:b/>
      <w:bCs/>
      <w:snapToGrid/>
      <w:sz w:val="34"/>
      <w:szCs w:val="34"/>
    </w:rPr>
  </w:style>
  <w:style w:type="paragraph" w:customStyle="1" w:styleId="HChG">
    <w:name w:val="_ H _Ch_G"/>
    <w:basedOn w:val="a0"/>
    <w:next w:val="a0"/>
    <w:rsid w:val="00715903"/>
    <w:pPr>
      <w:keepNext/>
      <w:keepLines/>
      <w:tabs>
        <w:tab w:val="clear" w:pos="431"/>
        <w:tab w:val="right" w:pos="851"/>
      </w:tabs>
      <w:suppressAutoHyphens/>
      <w:overflowPunct/>
      <w:adjustRightInd/>
      <w:snapToGrid/>
      <w:spacing w:before="360" w:after="240" w:line="300" w:lineRule="exact"/>
      <w:ind w:left="1134" w:right="1134" w:hanging="1134"/>
    </w:pPr>
    <w:rPr>
      <w:b/>
      <w:bCs/>
      <w:snapToGrid/>
      <w:sz w:val="28"/>
      <w:szCs w:val="28"/>
    </w:rPr>
  </w:style>
  <w:style w:type="paragraph" w:customStyle="1" w:styleId="ParaNoG">
    <w:name w:val="_ParaNo._G"/>
    <w:basedOn w:val="SingleTxtG"/>
    <w:rsid w:val="00715903"/>
    <w:pPr>
      <w:tabs>
        <w:tab w:val="num" w:pos="0"/>
      </w:tabs>
    </w:pPr>
  </w:style>
  <w:style w:type="paragraph" w:customStyle="1" w:styleId="SingleTxtG">
    <w:name w:val="_ Single Txt_G"/>
    <w:basedOn w:val="a0"/>
    <w:link w:val="SingleTxtGChar"/>
    <w:rsid w:val="00715903"/>
    <w:pPr>
      <w:tabs>
        <w:tab w:val="clear" w:pos="431"/>
      </w:tabs>
      <w:suppressAutoHyphens/>
      <w:overflowPunct/>
      <w:adjustRightInd/>
      <w:snapToGrid/>
      <w:spacing w:after="120" w:line="280" w:lineRule="exact"/>
      <w:ind w:left="1134" w:right="1134"/>
    </w:pPr>
    <w:rPr>
      <w:snapToGrid/>
      <w:sz w:val="20"/>
    </w:rPr>
  </w:style>
  <w:style w:type="paragraph" w:styleId="aff1">
    <w:name w:val="Plain Text"/>
    <w:basedOn w:val="a0"/>
    <w:link w:val="aff2"/>
    <w:rsid w:val="00715903"/>
    <w:pPr>
      <w:tabs>
        <w:tab w:val="clear" w:pos="431"/>
      </w:tabs>
      <w:suppressAutoHyphens/>
      <w:overflowPunct/>
      <w:adjustRightInd/>
      <w:snapToGrid/>
      <w:spacing w:after="120" w:line="280" w:lineRule="exact"/>
    </w:pPr>
    <w:rPr>
      <w:snapToGrid/>
      <w:szCs w:val="21"/>
      <w:lang w:val="x-none" w:eastAsia="x-none"/>
    </w:rPr>
  </w:style>
  <w:style w:type="character" w:customStyle="1" w:styleId="aff2">
    <w:name w:val="纯文本 字符"/>
    <w:basedOn w:val="a1"/>
    <w:link w:val="aff1"/>
    <w:rsid w:val="00715903"/>
    <w:rPr>
      <w:sz w:val="21"/>
      <w:szCs w:val="21"/>
      <w:lang w:val="x-none" w:eastAsia="x-none"/>
    </w:rPr>
  </w:style>
  <w:style w:type="paragraph" w:styleId="aff3">
    <w:name w:val="Body Text"/>
    <w:basedOn w:val="a0"/>
    <w:next w:val="a0"/>
    <w:link w:val="aff4"/>
    <w:rsid w:val="00715903"/>
    <w:pPr>
      <w:tabs>
        <w:tab w:val="clear" w:pos="431"/>
      </w:tabs>
      <w:suppressAutoHyphens/>
      <w:overflowPunct/>
      <w:adjustRightInd/>
      <w:snapToGrid/>
      <w:spacing w:after="120" w:line="280" w:lineRule="exact"/>
    </w:pPr>
    <w:rPr>
      <w:snapToGrid/>
      <w:szCs w:val="21"/>
      <w:lang w:val="x-none" w:eastAsia="x-none"/>
    </w:rPr>
  </w:style>
  <w:style w:type="character" w:customStyle="1" w:styleId="aff4">
    <w:name w:val="正文文本 字符"/>
    <w:basedOn w:val="a1"/>
    <w:link w:val="aff3"/>
    <w:rsid w:val="00715903"/>
    <w:rPr>
      <w:sz w:val="21"/>
      <w:szCs w:val="21"/>
      <w:lang w:val="x-none" w:eastAsia="x-none"/>
    </w:rPr>
  </w:style>
  <w:style w:type="paragraph" w:styleId="aff5">
    <w:name w:val="Body Text Indent"/>
    <w:basedOn w:val="a0"/>
    <w:link w:val="aff6"/>
    <w:rsid w:val="00715903"/>
    <w:pPr>
      <w:tabs>
        <w:tab w:val="clear" w:pos="431"/>
      </w:tabs>
      <w:suppressAutoHyphens/>
      <w:overflowPunct/>
      <w:adjustRightInd/>
      <w:snapToGrid/>
      <w:spacing w:after="120" w:line="280" w:lineRule="exact"/>
      <w:ind w:left="283"/>
    </w:pPr>
    <w:rPr>
      <w:snapToGrid/>
      <w:szCs w:val="21"/>
      <w:lang w:val="x-none" w:eastAsia="x-none"/>
    </w:rPr>
  </w:style>
  <w:style w:type="character" w:customStyle="1" w:styleId="aff6">
    <w:name w:val="正文文本缩进 字符"/>
    <w:basedOn w:val="a1"/>
    <w:link w:val="aff5"/>
    <w:rsid w:val="00715903"/>
    <w:rPr>
      <w:sz w:val="21"/>
      <w:szCs w:val="21"/>
      <w:lang w:val="x-none" w:eastAsia="x-none"/>
    </w:rPr>
  </w:style>
  <w:style w:type="paragraph" w:styleId="aff7">
    <w:name w:val="Block Text"/>
    <w:basedOn w:val="a0"/>
    <w:rsid w:val="00715903"/>
    <w:pPr>
      <w:tabs>
        <w:tab w:val="clear" w:pos="431"/>
      </w:tabs>
      <w:suppressAutoHyphens/>
      <w:overflowPunct/>
      <w:adjustRightInd/>
      <w:snapToGrid/>
      <w:spacing w:after="120" w:line="280" w:lineRule="exact"/>
      <w:ind w:left="1440" w:right="1440"/>
    </w:pPr>
    <w:rPr>
      <w:snapToGrid/>
      <w:szCs w:val="21"/>
    </w:rPr>
  </w:style>
  <w:style w:type="paragraph" w:customStyle="1" w:styleId="SMG">
    <w:name w:val="__S_M_G"/>
    <w:basedOn w:val="a0"/>
    <w:next w:val="a0"/>
    <w:rsid w:val="00715903"/>
    <w:pPr>
      <w:keepNext/>
      <w:keepLines/>
      <w:tabs>
        <w:tab w:val="clear" w:pos="431"/>
      </w:tabs>
      <w:suppressAutoHyphens/>
      <w:overflowPunct/>
      <w:adjustRightInd/>
      <w:snapToGrid/>
      <w:spacing w:before="240" w:after="240" w:line="420" w:lineRule="exact"/>
      <w:ind w:left="1134" w:right="1134"/>
    </w:pPr>
    <w:rPr>
      <w:b/>
      <w:bCs/>
      <w:snapToGrid/>
      <w:sz w:val="40"/>
      <w:szCs w:val="40"/>
    </w:rPr>
  </w:style>
  <w:style w:type="paragraph" w:customStyle="1" w:styleId="SLG">
    <w:name w:val="__S_L_G"/>
    <w:basedOn w:val="a0"/>
    <w:next w:val="a0"/>
    <w:rsid w:val="00715903"/>
    <w:pPr>
      <w:keepNext/>
      <w:keepLines/>
      <w:tabs>
        <w:tab w:val="clear" w:pos="431"/>
      </w:tabs>
      <w:suppressAutoHyphens/>
      <w:overflowPunct/>
      <w:adjustRightInd/>
      <w:snapToGrid/>
      <w:spacing w:before="240" w:after="240" w:line="580" w:lineRule="exact"/>
      <w:ind w:left="1134" w:right="1134"/>
    </w:pPr>
    <w:rPr>
      <w:b/>
      <w:bCs/>
      <w:snapToGrid/>
      <w:sz w:val="56"/>
      <w:szCs w:val="56"/>
    </w:rPr>
  </w:style>
  <w:style w:type="paragraph" w:customStyle="1" w:styleId="SSG">
    <w:name w:val="__S_S_G"/>
    <w:basedOn w:val="a0"/>
    <w:next w:val="a0"/>
    <w:rsid w:val="00715903"/>
    <w:pPr>
      <w:keepNext/>
      <w:keepLines/>
      <w:tabs>
        <w:tab w:val="clear" w:pos="431"/>
      </w:tabs>
      <w:suppressAutoHyphens/>
      <w:overflowPunct/>
      <w:adjustRightInd/>
      <w:snapToGrid/>
      <w:spacing w:before="240" w:after="240" w:line="300" w:lineRule="exact"/>
      <w:ind w:left="1134" w:right="1134"/>
    </w:pPr>
    <w:rPr>
      <w:b/>
      <w:bCs/>
      <w:snapToGrid/>
      <w:sz w:val="28"/>
      <w:szCs w:val="28"/>
    </w:rPr>
  </w:style>
  <w:style w:type="paragraph" w:customStyle="1" w:styleId="XLargeG">
    <w:name w:val="__XLarge_G"/>
    <w:basedOn w:val="a0"/>
    <w:next w:val="a0"/>
    <w:rsid w:val="00715903"/>
    <w:pPr>
      <w:keepNext/>
      <w:keepLines/>
      <w:tabs>
        <w:tab w:val="clear" w:pos="431"/>
      </w:tabs>
      <w:suppressAutoHyphens/>
      <w:overflowPunct/>
      <w:adjustRightInd/>
      <w:snapToGrid/>
      <w:spacing w:before="240" w:after="240" w:line="420" w:lineRule="exact"/>
      <w:ind w:left="1134" w:right="1134"/>
    </w:pPr>
    <w:rPr>
      <w:b/>
      <w:bCs/>
      <w:snapToGrid/>
      <w:sz w:val="40"/>
      <w:szCs w:val="40"/>
    </w:rPr>
  </w:style>
  <w:style w:type="paragraph" w:customStyle="1" w:styleId="Bullet1G">
    <w:name w:val="_Bullet 1_G"/>
    <w:basedOn w:val="a0"/>
    <w:rsid w:val="00715903"/>
    <w:pPr>
      <w:tabs>
        <w:tab w:val="clear" w:pos="431"/>
        <w:tab w:val="num" w:pos="1701"/>
      </w:tabs>
      <w:suppressAutoHyphens/>
      <w:overflowPunct/>
      <w:adjustRightInd/>
      <w:snapToGrid/>
      <w:spacing w:after="120" w:line="280" w:lineRule="exact"/>
      <w:ind w:left="1701" w:right="1134" w:hanging="170"/>
    </w:pPr>
    <w:rPr>
      <w:snapToGrid/>
      <w:szCs w:val="21"/>
    </w:rPr>
  </w:style>
  <w:style w:type="character" w:styleId="aff8">
    <w:name w:val="annotation reference"/>
    <w:rsid w:val="00715903"/>
    <w:rPr>
      <w:rFonts w:ascii="Times New Roman" w:eastAsia="Times New Roman" w:hAnsi="Times New Roman" w:cs="Times New Roman"/>
      <w:sz w:val="6"/>
      <w:szCs w:val="6"/>
    </w:rPr>
  </w:style>
  <w:style w:type="paragraph" w:styleId="aff9">
    <w:name w:val="annotation text"/>
    <w:basedOn w:val="a0"/>
    <w:link w:val="affa"/>
    <w:rsid w:val="00715903"/>
    <w:pPr>
      <w:tabs>
        <w:tab w:val="clear" w:pos="431"/>
      </w:tabs>
      <w:suppressAutoHyphens/>
      <w:overflowPunct/>
      <w:adjustRightInd/>
      <w:snapToGrid/>
      <w:spacing w:after="120" w:line="280" w:lineRule="exact"/>
    </w:pPr>
    <w:rPr>
      <w:snapToGrid/>
      <w:szCs w:val="21"/>
      <w:lang w:val="x-none" w:eastAsia="x-none"/>
    </w:rPr>
  </w:style>
  <w:style w:type="character" w:customStyle="1" w:styleId="affa">
    <w:name w:val="批注文字 字符"/>
    <w:basedOn w:val="a1"/>
    <w:link w:val="aff9"/>
    <w:rsid w:val="00715903"/>
    <w:rPr>
      <w:sz w:val="21"/>
      <w:szCs w:val="21"/>
      <w:lang w:val="x-none" w:eastAsia="x-none"/>
    </w:rPr>
  </w:style>
  <w:style w:type="character" w:customStyle="1" w:styleId="CommentTextChar">
    <w:name w:val="Comment Text Char"/>
    <w:semiHidden/>
    <w:locked/>
    <w:rsid w:val="00715903"/>
    <w:rPr>
      <w:rFonts w:ascii="Times New Roman" w:hAnsi="Times New Roman" w:cs="Times New Roman"/>
      <w:sz w:val="20"/>
      <w:szCs w:val="20"/>
      <w:lang w:eastAsia="en-US"/>
    </w:rPr>
  </w:style>
  <w:style w:type="character" w:styleId="affb">
    <w:name w:val="line number"/>
    <w:rsid w:val="00715903"/>
    <w:rPr>
      <w:sz w:val="14"/>
      <w:szCs w:val="14"/>
    </w:rPr>
  </w:style>
  <w:style w:type="paragraph" w:customStyle="1" w:styleId="Bullet2G">
    <w:name w:val="_Bullet 2_G"/>
    <w:basedOn w:val="a0"/>
    <w:rsid w:val="00715903"/>
    <w:pPr>
      <w:tabs>
        <w:tab w:val="clear" w:pos="431"/>
        <w:tab w:val="num" w:pos="2268"/>
      </w:tabs>
      <w:suppressAutoHyphens/>
      <w:overflowPunct/>
      <w:adjustRightInd/>
      <w:snapToGrid/>
      <w:spacing w:after="120" w:line="280" w:lineRule="exact"/>
      <w:ind w:left="2268" w:right="1134" w:hanging="170"/>
    </w:pPr>
    <w:rPr>
      <w:snapToGrid/>
      <w:szCs w:val="21"/>
    </w:rPr>
  </w:style>
  <w:style w:type="paragraph" w:customStyle="1" w:styleId="H1G">
    <w:name w:val="_ H_1_G"/>
    <w:basedOn w:val="a0"/>
    <w:next w:val="a0"/>
    <w:rsid w:val="00715903"/>
    <w:pPr>
      <w:keepNext/>
      <w:keepLines/>
      <w:tabs>
        <w:tab w:val="clear" w:pos="431"/>
        <w:tab w:val="right" w:pos="851"/>
      </w:tabs>
      <w:suppressAutoHyphens/>
      <w:overflowPunct/>
      <w:adjustRightInd/>
      <w:snapToGrid/>
      <w:spacing w:before="360" w:after="240" w:line="270" w:lineRule="exact"/>
      <w:ind w:left="1134" w:right="1134" w:hanging="1134"/>
    </w:pPr>
    <w:rPr>
      <w:b/>
      <w:bCs/>
      <w:snapToGrid/>
      <w:sz w:val="24"/>
      <w:szCs w:val="24"/>
    </w:rPr>
  </w:style>
  <w:style w:type="paragraph" w:customStyle="1" w:styleId="H23G">
    <w:name w:val="_ H_2/3_G"/>
    <w:basedOn w:val="a0"/>
    <w:next w:val="a0"/>
    <w:rsid w:val="00715903"/>
    <w:pPr>
      <w:keepNext/>
      <w:keepLines/>
      <w:tabs>
        <w:tab w:val="clear" w:pos="431"/>
        <w:tab w:val="right" w:pos="851"/>
      </w:tabs>
      <w:suppressAutoHyphens/>
      <w:overflowPunct/>
      <w:adjustRightInd/>
      <w:snapToGrid/>
      <w:spacing w:before="240" w:after="120" w:line="240" w:lineRule="exact"/>
      <w:ind w:left="1134" w:right="1134" w:hanging="1134"/>
    </w:pPr>
    <w:rPr>
      <w:b/>
      <w:bCs/>
      <w:snapToGrid/>
      <w:szCs w:val="21"/>
    </w:rPr>
  </w:style>
  <w:style w:type="paragraph" w:customStyle="1" w:styleId="H4G">
    <w:name w:val="_ H_4_G"/>
    <w:basedOn w:val="a0"/>
    <w:next w:val="a0"/>
    <w:rsid w:val="00715903"/>
    <w:pPr>
      <w:keepNext/>
      <w:keepLines/>
      <w:tabs>
        <w:tab w:val="clear" w:pos="431"/>
        <w:tab w:val="right" w:pos="851"/>
      </w:tabs>
      <w:suppressAutoHyphens/>
      <w:overflowPunct/>
      <w:adjustRightInd/>
      <w:snapToGrid/>
      <w:spacing w:before="240" w:after="120" w:line="240" w:lineRule="exact"/>
      <w:ind w:left="1134" w:right="1134" w:hanging="1134"/>
    </w:pPr>
    <w:rPr>
      <w:i/>
      <w:iCs/>
      <w:snapToGrid/>
      <w:szCs w:val="21"/>
    </w:rPr>
  </w:style>
  <w:style w:type="paragraph" w:customStyle="1" w:styleId="H56G">
    <w:name w:val="_ H_5/6_G"/>
    <w:basedOn w:val="a0"/>
    <w:next w:val="a0"/>
    <w:rsid w:val="00715903"/>
    <w:pPr>
      <w:keepNext/>
      <w:keepLines/>
      <w:tabs>
        <w:tab w:val="clear" w:pos="431"/>
        <w:tab w:val="right" w:pos="851"/>
      </w:tabs>
      <w:suppressAutoHyphens/>
      <w:overflowPunct/>
      <w:adjustRightInd/>
      <w:snapToGrid/>
      <w:spacing w:before="240" w:after="120" w:line="240" w:lineRule="exact"/>
      <w:ind w:left="1134" w:right="1134" w:hanging="1134"/>
    </w:pPr>
    <w:rPr>
      <w:snapToGrid/>
      <w:szCs w:val="21"/>
    </w:rPr>
  </w:style>
  <w:style w:type="paragraph" w:styleId="21">
    <w:name w:val="Body Text 2"/>
    <w:basedOn w:val="a0"/>
    <w:link w:val="22"/>
    <w:rsid w:val="00715903"/>
    <w:pPr>
      <w:tabs>
        <w:tab w:val="clear" w:pos="431"/>
      </w:tabs>
      <w:suppressAutoHyphens/>
      <w:overflowPunct/>
      <w:adjustRightInd/>
      <w:snapToGrid/>
      <w:spacing w:after="120" w:line="480" w:lineRule="auto"/>
    </w:pPr>
    <w:rPr>
      <w:snapToGrid/>
      <w:szCs w:val="21"/>
      <w:lang w:val="x-none" w:eastAsia="x-none"/>
    </w:rPr>
  </w:style>
  <w:style w:type="character" w:customStyle="1" w:styleId="22">
    <w:name w:val="正文文本 2 字符"/>
    <w:basedOn w:val="a1"/>
    <w:link w:val="21"/>
    <w:rsid w:val="00715903"/>
    <w:rPr>
      <w:sz w:val="21"/>
      <w:szCs w:val="21"/>
      <w:lang w:val="x-none" w:eastAsia="x-none"/>
    </w:rPr>
  </w:style>
  <w:style w:type="paragraph" w:styleId="31">
    <w:name w:val="Body Text 3"/>
    <w:basedOn w:val="a0"/>
    <w:link w:val="32"/>
    <w:rsid w:val="00715903"/>
    <w:pPr>
      <w:tabs>
        <w:tab w:val="clear" w:pos="431"/>
      </w:tabs>
      <w:suppressAutoHyphens/>
      <w:overflowPunct/>
      <w:adjustRightInd/>
      <w:snapToGrid/>
      <w:spacing w:after="120" w:line="280" w:lineRule="exact"/>
    </w:pPr>
    <w:rPr>
      <w:snapToGrid/>
      <w:sz w:val="16"/>
      <w:szCs w:val="16"/>
      <w:lang w:val="x-none" w:eastAsia="x-none"/>
    </w:rPr>
  </w:style>
  <w:style w:type="character" w:customStyle="1" w:styleId="32">
    <w:name w:val="正文文本 3 字符"/>
    <w:basedOn w:val="a1"/>
    <w:link w:val="31"/>
    <w:rsid w:val="00715903"/>
    <w:rPr>
      <w:sz w:val="16"/>
      <w:szCs w:val="16"/>
      <w:lang w:val="x-none" w:eastAsia="x-none"/>
    </w:rPr>
  </w:style>
  <w:style w:type="paragraph" w:styleId="affc">
    <w:name w:val="Body Text First Indent"/>
    <w:basedOn w:val="aff3"/>
    <w:link w:val="affd"/>
    <w:rsid w:val="00715903"/>
    <w:pPr>
      <w:ind w:firstLine="210"/>
    </w:pPr>
  </w:style>
  <w:style w:type="character" w:customStyle="1" w:styleId="affd">
    <w:name w:val="正文首行缩进 字符"/>
    <w:basedOn w:val="aff4"/>
    <w:link w:val="affc"/>
    <w:rsid w:val="00715903"/>
    <w:rPr>
      <w:sz w:val="21"/>
      <w:szCs w:val="21"/>
      <w:lang w:val="x-none" w:eastAsia="x-none"/>
    </w:rPr>
  </w:style>
  <w:style w:type="paragraph" w:styleId="23">
    <w:name w:val="Body Text First Indent 2"/>
    <w:basedOn w:val="aff5"/>
    <w:link w:val="24"/>
    <w:rsid w:val="00715903"/>
    <w:pPr>
      <w:ind w:firstLine="210"/>
    </w:pPr>
  </w:style>
  <w:style w:type="character" w:customStyle="1" w:styleId="24">
    <w:name w:val="正文首行缩进 2 字符"/>
    <w:basedOn w:val="aff6"/>
    <w:link w:val="23"/>
    <w:rsid w:val="00715903"/>
    <w:rPr>
      <w:sz w:val="21"/>
      <w:szCs w:val="21"/>
      <w:lang w:val="x-none" w:eastAsia="x-none"/>
    </w:rPr>
  </w:style>
  <w:style w:type="paragraph" w:styleId="25">
    <w:name w:val="Body Text Indent 2"/>
    <w:basedOn w:val="a0"/>
    <w:link w:val="26"/>
    <w:rsid w:val="00715903"/>
    <w:pPr>
      <w:tabs>
        <w:tab w:val="clear" w:pos="431"/>
      </w:tabs>
      <w:suppressAutoHyphens/>
      <w:overflowPunct/>
      <w:adjustRightInd/>
      <w:snapToGrid/>
      <w:spacing w:after="120" w:line="480" w:lineRule="auto"/>
      <w:ind w:left="283"/>
    </w:pPr>
    <w:rPr>
      <w:snapToGrid/>
      <w:szCs w:val="21"/>
      <w:lang w:val="x-none" w:eastAsia="x-none"/>
    </w:rPr>
  </w:style>
  <w:style w:type="character" w:customStyle="1" w:styleId="26">
    <w:name w:val="正文文本缩进 2 字符"/>
    <w:basedOn w:val="a1"/>
    <w:link w:val="25"/>
    <w:rsid w:val="00715903"/>
    <w:rPr>
      <w:sz w:val="21"/>
      <w:szCs w:val="21"/>
      <w:lang w:val="x-none" w:eastAsia="x-none"/>
    </w:rPr>
  </w:style>
  <w:style w:type="paragraph" w:styleId="33">
    <w:name w:val="Body Text Indent 3"/>
    <w:basedOn w:val="a0"/>
    <w:link w:val="34"/>
    <w:rsid w:val="00715903"/>
    <w:pPr>
      <w:tabs>
        <w:tab w:val="clear" w:pos="431"/>
      </w:tabs>
      <w:suppressAutoHyphens/>
      <w:overflowPunct/>
      <w:adjustRightInd/>
      <w:snapToGrid/>
      <w:spacing w:after="120" w:line="280" w:lineRule="exact"/>
      <w:ind w:left="283"/>
    </w:pPr>
    <w:rPr>
      <w:snapToGrid/>
      <w:sz w:val="16"/>
      <w:szCs w:val="16"/>
      <w:lang w:val="x-none" w:eastAsia="x-none"/>
    </w:rPr>
  </w:style>
  <w:style w:type="character" w:customStyle="1" w:styleId="34">
    <w:name w:val="正文文本缩进 3 字符"/>
    <w:basedOn w:val="a1"/>
    <w:link w:val="33"/>
    <w:rsid w:val="00715903"/>
    <w:rPr>
      <w:sz w:val="16"/>
      <w:szCs w:val="16"/>
      <w:lang w:val="x-none" w:eastAsia="x-none"/>
    </w:rPr>
  </w:style>
  <w:style w:type="paragraph" w:styleId="affe">
    <w:name w:val="Closing"/>
    <w:basedOn w:val="a0"/>
    <w:link w:val="afff"/>
    <w:rsid w:val="00715903"/>
    <w:pPr>
      <w:tabs>
        <w:tab w:val="clear" w:pos="431"/>
      </w:tabs>
      <w:suppressAutoHyphens/>
      <w:overflowPunct/>
      <w:adjustRightInd/>
      <w:snapToGrid/>
      <w:spacing w:after="120" w:line="280" w:lineRule="exact"/>
      <w:ind w:left="4252"/>
    </w:pPr>
    <w:rPr>
      <w:snapToGrid/>
      <w:szCs w:val="21"/>
      <w:lang w:val="x-none" w:eastAsia="x-none"/>
    </w:rPr>
  </w:style>
  <w:style w:type="character" w:customStyle="1" w:styleId="afff">
    <w:name w:val="结束语 字符"/>
    <w:basedOn w:val="a1"/>
    <w:link w:val="affe"/>
    <w:rsid w:val="00715903"/>
    <w:rPr>
      <w:sz w:val="21"/>
      <w:szCs w:val="21"/>
      <w:lang w:val="x-none" w:eastAsia="x-none"/>
    </w:rPr>
  </w:style>
  <w:style w:type="paragraph" w:styleId="afff0">
    <w:name w:val="Date"/>
    <w:basedOn w:val="a0"/>
    <w:next w:val="a0"/>
    <w:link w:val="afff1"/>
    <w:rsid w:val="00715903"/>
    <w:pPr>
      <w:tabs>
        <w:tab w:val="clear" w:pos="431"/>
      </w:tabs>
      <w:suppressAutoHyphens/>
      <w:overflowPunct/>
      <w:adjustRightInd/>
      <w:snapToGrid/>
      <w:spacing w:after="120" w:line="280" w:lineRule="exact"/>
    </w:pPr>
    <w:rPr>
      <w:snapToGrid/>
      <w:szCs w:val="21"/>
      <w:lang w:val="x-none" w:eastAsia="x-none"/>
    </w:rPr>
  </w:style>
  <w:style w:type="character" w:customStyle="1" w:styleId="afff1">
    <w:name w:val="日期 字符"/>
    <w:basedOn w:val="a1"/>
    <w:link w:val="afff0"/>
    <w:rsid w:val="00715903"/>
    <w:rPr>
      <w:sz w:val="21"/>
      <w:szCs w:val="21"/>
      <w:lang w:val="x-none" w:eastAsia="x-none"/>
    </w:rPr>
  </w:style>
  <w:style w:type="paragraph" w:styleId="afff2">
    <w:name w:val="E-mail Signature"/>
    <w:basedOn w:val="a0"/>
    <w:link w:val="afff3"/>
    <w:rsid w:val="00715903"/>
    <w:pPr>
      <w:tabs>
        <w:tab w:val="clear" w:pos="431"/>
      </w:tabs>
      <w:suppressAutoHyphens/>
      <w:overflowPunct/>
      <w:adjustRightInd/>
      <w:snapToGrid/>
      <w:spacing w:after="120" w:line="280" w:lineRule="exact"/>
    </w:pPr>
    <w:rPr>
      <w:snapToGrid/>
      <w:szCs w:val="21"/>
      <w:lang w:val="x-none" w:eastAsia="x-none"/>
    </w:rPr>
  </w:style>
  <w:style w:type="character" w:customStyle="1" w:styleId="afff3">
    <w:name w:val="电子邮件签名 字符"/>
    <w:basedOn w:val="a1"/>
    <w:link w:val="afff2"/>
    <w:rsid w:val="00715903"/>
    <w:rPr>
      <w:sz w:val="21"/>
      <w:szCs w:val="21"/>
      <w:lang w:val="x-none" w:eastAsia="x-none"/>
    </w:rPr>
  </w:style>
  <w:style w:type="character" w:styleId="afff4">
    <w:name w:val="Emphasis"/>
    <w:qFormat/>
    <w:rsid w:val="00715903"/>
    <w:rPr>
      <w:i/>
      <w:iCs/>
    </w:rPr>
  </w:style>
  <w:style w:type="paragraph" w:styleId="afff5">
    <w:name w:val="envelope return"/>
    <w:basedOn w:val="a0"/>
    <w:rsid w:val="00715903"/>
    <w:pPr>
      <w:tabs>
        <w:tab w:val="clear" w:pos="431"/>
      </w:tabs>
      <w:suppressAutoHyphens/>
      <w:overflowPunct/>
      <w:adjustRightInd/>
      <w:snapToGrid/>
      <w:spacing w:after="120" w:line="280" w:lineRule="exact"/>
    </w:pPr>
    <w:rPr>
      <w:rFonts w:ascii="Arial" w:hAnsi="Arial" w:cs="Arial"/>
      <w:snapToGrid/>
      <w:szCs w:val="21"/>
    </w:rPr>
  </w:style>
  <w:style w:type="character" w:styleId="HTML">
    <w:name w:val="HTML Acronym"/>
    <w:basedOn w:val="a1"/>
    <w:rsid w:val="00715903"/>
  </w:style>
  <w:style w:type="paragraph" w:styleId="HTML0">
    <w:name w:val="HTML Address"/>
    <w:basedOn w:val="a0"/>
    <w:link w:val="HTML1"/>
    <w:rsid w:val="00715903"/>
    <w:pPr>
      <w:tabs>
        <w:tab w:val="clear" w:pos="431"/>
      </w:tabs>
      <w:suppressAutoHyphens/>
      <w:overflowPunct/>
      <w:adjustRightInd/>
      <w:snapToGrid/>
      <w:spacing w:after="120" w:line="280" w:lineRule="exact"/>
    </w:pPr>
    <w:rPr>
      <w:i/>
      <w:iCs/>
      <w:snapToGrid/>
      <w:szCs w:val="21"/>
      <w:lang w:val="x-none" w:eastAsia="x-none"/>
    </w:rPr>
  </w:style>
  <w:style w:type="character" w:customStyle="1" w:styleId="HTML1">
    <w:name w:val="HTML 地址 字符"/>
    <w:basedOn w:val="a1"/>
    <w:link w:val="HTML0"/>
    <w:rsid w:val="00715903"/>
    <w:rPr>
      <w:i/>
      <w:iCs/>
      <w:sz w:val="21"/>
      <w:szCs w:val="21"/>
      <w:lang w:val="x-none" w:eastAsia="x-none"/>
    </w:rPr>
  </w:style>
  <w:style w:type="character" w:styleId="HTML2">
    <w:name w:val="HTML Cite"/>
    <w:rsid w:val="00715903"/>
    <w:rPr>
      <w:i/>
      <w:iCs/>
    </w:rPr>
  </w:style>
  <w:style w:type="character" w:styleId="HTML3">
    <w:name w:val="HTML Code"/>
    <w:rsid w:val="00715903"/>
    <w:rPr>
      <w:rFonts w:ascii="Courier New" w:hAnsi="Courier New" w:cs="Courier New"/>
      <w:sz w:val="20"/>
      <w:szCs w:val="20"/>
    </w:rPr>
  </w:style>
  <w:style w:type="character" w:styleId="HTML4">
    <w:name w:val="HTML Definition"/>
    <w:rsid w:val="00715903"/>
    <w:rPr>
      <w:i/>
      <w:iCs/>
    </w:rPr>
  </w:style>
  <w:style w:type="character" w:styleId="HTML5">
    <w:name w:val="HTML Keyboard"/>
    <w:rsid w:val="00715903"/>
    <w:rPr>
      <w:rFonts w:ascii="Courier New" w:hAnsi="Courier New" w:cs="Courier New"/>
      <w:sz w:val="20"/>
      <w:szCs w:val="20"/>
    </w:rPr>
  </w:style>
  <w:style w:type="paragraph" w:styleId="HTML6">
    <w:name w:val="HTML Preformatted"/>
    <w:basedOn w:val="a0"/>
    <w:link w:val="HTML7"/>
    <w:rsid w:val="00715903"/>
    <w:pPr>
      <w:tabs>
        <w:tab w:val="clear" w:pos="431"/>
      </w:tabs>
      <w:suppressAutoHyphens/>
      <w:overflowPunct/>
      <w:adjustRightInd/>
      <w:snapToGrid/>
      <w:spacing w:after="120" w:line="280" w:lineRule="exact"/>
    </w:pPr>
    <w:rPr>
      <w:rFonts w:ascii="Courier New" w:hAnsi="Courier New"/>
      <w:snapToGrid/>
      <w:szCs w:val="21"/>
      <w:lang w:val="x-none" w:eastAsia="x-none"/>
    </w:rPr>
  </w:style>
  <w:style w:type="character" w:customStyle="1" w:styleId="HTML7">
    <w:name w:val="HTML 预设格式 字符"/>
    <w:basedOn w:val="a1"/>
    <w:link w:val="HTML6"/>
    <w:rsid w:val="00715903"/>
    <w:rPr>
      <w:rFonts w:ascii="Courier New" w:hAnsi="Courier New"/>
      <w:sz w:val="21"/>
      <w:szCs w:val="21"/>
      <w:lang w:val="x-none" w:eastAsia="x-none"/>
    </w:rPr>
  </w:style>
  <w:style w:type="character" w:styleId="HTML8">
    <w:name w:val="HTML Sample"/>
    <w:rsid w:val="00715903"/>
    <w:rPr>
      <w:rFonts w:ascii="Courier New" w:hAnsi="Courier New" w:cs="Courier New"/>
    </w:rPr>
  </w:style>
  <w:style w:type="character" w:styleId="HTML9">
    <w:name w:val="HTML Typewriter"/>
    <w:rsid w:val="00715903"/>
    <w:rPr>
      <w:rFonts w:ascii="Courier New" w:hAnsi="Courier New" w:cs="Courier New"/>
      <w:sz w:val="20"/>
      <w:szCs w:val="20"/>
    </w:rPr>
  </w:style>
  <w:style w:type="character" w:styleId="HTMLa">
    <w:name w:val="HTML Variable"/>
    <w:rsid w:val="00715903"/>
    <w:rPr>
      <w:i/>
      <w:iCs/>
    </w:rPr>
  </w:style>
  <w:style w:type="paragraph" w:styleId="afff6">
    <w:name w:val="List"/>
    <w:basedOn w:val="a0"/>
    <w:rsid w:val="00715903"/>
    <w:pPr>
      <w:tabs>
        <w:tab w:val="clear" w:pos="431"/>
      </w:tabs>
      <w:suppressAutoHyphens/>
      <w:overflowPunct/>
      <w:adjustRightInd/>
      <w:snapToGrid/>
      <w:spacing w:after="120" w:line="280" w:lineRule="exact"/>
      <w:ind w:left="283" w:hanging="283"/>
    </w:pPr>
    <w:rPr>
      <w:snapToGrid/>
      <w:szCs w:val="21"/>
    </w:rPr>
  </w:style>
  <w:style w:type="paragraph" w:styleId="27">
    <w:name w:val="List 2"/>
    <w:basedOn w:val="a0"/>
    <w:rsid w:val="00715903"/>
    <w:pPr>
      <w:tabs>
        <w:tab w:val="clear" w:pos="431"/>
      </w:tabs>
      <w:suppressAutoHyphens/>
      <w:overflowPunct/>
      <w:adjustRightInd/>
      <w:snapToGrid/>
      <w:spacing w:after="120" w:line="280" w:lineRule="exact"/>
      <w:ind w:left="566" w:hanging="283"/>
    </w:pPr>
    <w:rPr>
      <w:snapToGrid/>
      <w:szCs w:val="21"/>
    </w:rPr>
  </w:style>
  <w:style w:type="paragraph" w:styleId="35">
    <w:name w:val="List 3"/>
    <w:basedOn w:val="a0"/>
    <w:rsid w:val="00715903"/>
    <w:pPr>
      <w:tabs>
        <w:tab w:val="clear" w:pos="431"/>
      </w:tabs>
      <w:suppressAutoHyphens/>
      <w:overflowPunct/>
      <w:adjustRightInd/>
      <w:snapToGrid/>
      <w:spacing w:after="120" w:line="280" w:lineRule="exact"/>
      <w:ind w:left="849" w:hanging="283"/>
    </w:pPr>
    <w:rPr>
      <w:snapToGrid/>
      <w:szCs w:val="21"/>
    </w:rPr>
  </w:style>
  <w:style w:type="paragraph" w:styleId="41">
    <w:name w:val="List 4"/>
    <w:basedOn w:val="a0"/>
    <w:rsid w:val="00715903"/>
    <w:pPr>
      <w:tabs>
        <w:tab w:val="clear" w:pos="431"/>
      </w:tabs>
      <w:suppressAutoHyphens/>
      <w:overflowPunct/>
      <w:adjustRightInd/>
      <w:snapToGrid/>
      <w:spacing w:after="120" w:line="280" w:lineRule="exact"/>
      <w:ind w:left="1132" w:hanging="283"/>
    </w:pPr>
    <w:rPr>
      <w:snapToGrid/>
      <w:szCs w:val="21"/>
    </w:rPr>
  </w:style>
  <w:style w:type="paragraph" w:styleId="51">
    <w:name w:val="List 5"/>
    <w:basedOn w:val="a0"/>
    <w:rsid w:val="00715903"/>
    <w:pPr>
      <w:tabs>
        <w:tab w:val="clear" w:pos="431"/>
      </w:tabs>
      <w:suppressAutoHyphens/>
      <w:overflowPunct/>
      <w:adjustRightInd/>
      <w:snapToGrid/>
      <w:spacing w:after="120" w:line="280" w:lineRule="exact"/>
      <w:ind w:left="1415" w:hanging="283"/>
    </w:pPr>
    <w:rPr>
      <w:snapToGrid/>
      <w:szCs w:val="21"/>
    </w:rPr>
  </w:style>
  <w:style w:type="paragraph" w:styleId="afff7">
    <w:name w:val="List Bullet"/>
    <w:basedOn w:val="a0"/>
    <w:rsid w:val="00715903"/>
    <w:pPr>
      <w:tabs>
        <w:tab w:val="clear" w:pos="431"/>
        <w:tab w:val="num" w:pos="360"/>
      </w:tabs>
      <w:suppressAutoHyphens/>
      <w:overflowPunct/>
      <w:adjustRightInd/>
      <w:snapToGrid/>
      <w:spacing w:after="120" w:line="280" w:lineRule="exact"/>
      <w:ind w:left="360" w:hanging="360"/>
    </w:pPr>
    <w:rPr>
      <w:snapToGrid/>
      <w:szCs w:val="21"/>
    </w:rPr>
  </w:style>
  <w:style w:type="paragraph" w:styleId="28">
    <w:name w:val="List Bullet 2"/>
    <w:basedOn w:val="a0"/>
    <w:rsid w:val="00715903"/>
    <w:pPr>
      <w:tabs>
        <w:tab w:val="clear" w:pos="431"/>
        <w:tab w:val="num" w:pos="643"/>
      </w:tabs>
      <w:suppressAutoHyphens/>
      <w:overflowPunct/>
      <w:adjustRightInd/>
      <w:snapToGrid/>
      <w:spacing w:after="120" w:line="280" w:lineRule="exact"/>
      <w:ind w:left="643" w:hanging="360"/>
    </w:pPr>
    <w:rPr>
      <w:snapToGrid/>
      <w:szCs w:val="21"/>
    </w:rPr>
  </w:style>
  <w:style w:type="paragraph" w:styleId="36">
    <w:name w:val="List Bullet 3"/>
    <w:basedOn w:val="a0"/>
    <w:rsid w:val="00715903"/>
    <w:pPr>
      <w:tabs>
        <w:tab w:val="clear" w:pos="431"/>
        <w:tab w:val="num" w:pos="926"/>
      </w:tabs>
      <w:suppressAutoHyphens/>
      <w:overflowPunct/>
      <w:adjustRightInd/>
      <w:snapToGrid/>
      <w:spacing w:after="120" w:line="280" w:lineRule="exact"/>
      <w:ind w:left="926" w:hanging="360"/>
    </w:pPr>
    <w:rPr>
      <w:snapToGrid/>
      <w:szCs w:val="21"/>
    </w:rPr>
  </w:style>
  <w:style w:type="paragraph" w:styleId="42">
    <w:name w:val="List Bullet 4"/>
    <w:basedOn w:val="a0"/>
    <w:rsid w:val="00715903"/>
    <w:pPr>
      <w:tabs>
        <w:tab w:val="clear" w:pos="431"/>
        <w:tab w:val="num" w:pos="1209"/>
      </w:tabs>
      <w:suppressAutoHyphens/>
      <w:overflowPunct/>
      <w:adjustRightInd/>
      <w:snapToGrid/>
      <w:spacing w:after="120" w:line="280" w:lineRule="exact"/>
      <w:ind w:left="1209" w:hanging="360"/>
    </w:pPr>
    <w:rPr>
      <w:snapToGrid/>
      <w:szCs w:val="21"/>
    </w:rPr>
  </w:style>
  <w:style w:type="paragraph" w:styleId="52">
    <w:name w:val="List Bullet 5"/>
    <w:basedOn w:val="a0"/>
    <w:rsid w:val="00715903"/>
    <w:pPr>
      <w:tabs>
        <w:tab w:val="clear" w:pos="431"/>
        <w:tab w:val="num" w:pos="1492"/>
      </w:tabs>
      <w:suppressAutoHyphens/>
      <w:overflowPunct/>
      <w:adjustRightInd/>
      <w:snapToGrid/>
      <w:spacing w:after="120" w:line="280" w:lineRule="exact"/>
      <w:ind w:left="1492" w:hanging="360"/>
    </w:pPr>
    <w:rPr>
      <w:snapToGrid/>
      <w:szCs w:val="21"/>
    </w:rPr>
  </w:style>
  <w:style w:type="paragraph" w:styleId="afff8">
    <w:name w:val="List Continue"/>
    <w:basedOn w:val="a0"/>
    <w:rsid w:val="00715903"/>
    <w:pPr>
      <w:tabs>
        <w:tab w:val="clear" w:pos="431"/>
      </w:tabs>
      <w:suppressAutoHyphens/>
      <w:overflowPunct/>
      <w:adjustRightInd/>
      <w:snapToGrid/>
      <w:spacing w:after="120" w:line="280" w:lineRule="exact"/>
      <w:ind w:left="283"/>
    </w:pPr>
    <w:rPr>
      <w:snapToGrid/>
      <w:szCs w:val="21"/>
    </w:rPr>
  </w:style>
  <w:style w:type="paragraph" w:styleId="29">
    <w:name w:val="List Continue 2"/>
    <w:basedOn w:val="a0"/>
    <w:rsid w:val="00715903"/>
    <w:pPr>
      <w:tabs>
        <w:tab w:val="clear" w:pos="431"/>
      </w:tabs>
      <w:suppressAutoHyphens/>
      <w:overflowPunct/>
      <w:adjustRightInd/>
      <w:snapToGrid/>
      <w:spacing w:after="120" w:line="280" w:lineRule="exact"/>
      <w:ind w:left="566"/>
    </w:pPr>
    <w:rPr>
      <w:snapToGrid/>
      <w:szCs w:val="21"/>
    </w:rPr>
  </w:style>
  <w:style w:type="paragraph" w:styleId="37">
    <w:name w:val="List Continue 3"/>
    <w:basedOn w:val="a0"/>
    <w:rsid w:val="00715903"/>
    <w:pPr>
      <w:tabs>
        <w:tab w:val="clear" w:pos="431"/>
      </w:tabs>
      <w:suppressAutoHyphens/>
      <w:overflowPunct/>
      <w:adjustRightInd/>
      <w:snapToGrid/>
      <w:spacing w:after="120" w:line="280" w:lineRule="exact"/>
      <w:ind w:left="849"/>
    </w:pPr>
    <w:rPr>
      <w:snapToGrid/>
      <w:szCs w:val="21"/>
    </w:rPr>
  </w:style>
  <w:style w:type="paragraph" w:styleId="43">
    <w:name w:val="List Continue 4"/>
    <w:basedOn w:val="a0"/>
    <w:rsid w:val="00715903"/>
    <w:pPr>
      <w:tabs>
        <w:tab w:val="clear" w:pos="431"/>
      </w:tabs>
      <w:suppressAutoHyphens/>
      <w:overflowPunct/>
      <w:adjustRightInd/>
      <w:snapToGrid/>
      <w:spacing w:after="120" w:line="280" w:lineRule="exact"/>
      <w:ind w:left="1132"/>
    </w:pPr>
    <w:rPr>
      <w:snapToGrid/>
      <w:szCs w:val="21"/>
    </w:rPr>
  </w:style>
  <w:style w:type="paragraph" w:styleId="53">
    <w:name w:val="List Continue 5"/>
    <w:basedOn w:val="a0"/>
    <w:rsid w:val="00715903"/>
    <w:pPr>
      <w:tabs>
        <w:tab w:val="clear" w:pos="431"/>
      </w:tabs>
      <w:suppressAutoHyphens/>
      <w:overflowPunct/>
      <w:adjustRightInd/>
      <w:snapToGrid/>
      <w:spacing w:after="120" w:line="280" w:lineRule="exact"/>
      <w:ind w:left="1415"/>
    </w:pPr>
    <w:rPr>
      <w:snapToGrid/>
      <w:szCs w:val="21"/>
    </w:rPr>
  </w:style>
  <w:style w:type="paragraph" w:styleId="afff9">
    <w:name w:val="List Number"/>
    <w:basedOn w:val="a0"/>
    <w:rsid w:val="00715903"/>
    <w:pPr>
      <w:tabs>
        <w:tab w:val="clear" w:pos="431"/>
        <w:tab w:val="num" w:pos="360"/>
      </w:tabs>
      <w:suppressAutoHyphens/>
      <w:overflowPunct/>
      <w:adjustRightInd/>
      <w:snapToGrid/>
      <w:spacing w:after="120" w:line="280" w:lineRule="exact"/>
      <w:ind w:left="360" w:hanging="360"/>
    </w:pPr>
    <w:rPr>
      <w:snapToGrid/>
      <w:szCs w:val="21"/>
    </w:rPr>
  </w:style>
  <w:style w:type="paragraph" w:styleId="2a">
    <w:name w:val="List Number 2"/>
    <w:basedOn w:val="a0"/>
    <w:rsid w:val="00715903"/>
    <w:pPr>
      <w:tabs>
        <w:tab w:val="clear" w:pos="431"/>
        <w:tab w:val="num" w:pos="643"/>
      </w:tabs>
      <w:suppressAutoHyphens/>
      <w:overflowPunct/>
      <w:adjustRightInd/>
      <w:snapToGrid/>
      <w:spacing w:after="120" w:line="280" w:lineRule="exact"/>
      <w:ind w:left="643" w:hanging="360"/>
    </w:pPr>
    <w:rPr>
      <w:snapToGrid/>
      <w:szCs w:val="21"/>
    </w:rPr>
  </w:style>
  <w:style w:type="paragraph" w:styleId="38">
    <w:name w:val="List Number 3"/>
    <w:basedOn w:val="a0"/>
    <w:rsid w:val="00715903"/>
    <w:pPr>
      <w:tabs>
        <w:tab w:val="clear" w:pos="431"/>
        <w:tab w:val="num" w:pos="926"/>
      </w:tabs>
      <w:suppressAutoHyphens/>
      <w:overflowPunct/>
      <w:adjustRightInd/>
      <w:snapToGrid/>
      <w:spacing w:after="120" w:line="280" w:lineRule="exact"/>
      <w:ind w:left="926" w:hanging="360"/>
    </w:pPr>
    <w:rPr>
      <w:snapToGrid/>
      <w:szCs w:val="21"/>
    </w:rPr>
  </w:style>
  <w:style w:type="paragraph" w:styleId="44">
    <w:name w:val="List Number 4"/>
    <w:basedOn w:val="a0"/>
    <w:rsid w:val="00715903"/>
    <w:pPr>
      <w:tabs>
        <w:tab w:val="clear" w:pos="431"/>
        <w:tab w:val="num" w:pos="1209"/>
      </w:tabs>
      <w:suppressAutoHyphens/>
      <w:overflowPunct/>
      <w:adjustRightInd/>
      <w:snapToGrid/>
      <w:spacing w:after="120" w:line="280" w:lineRule="exact"/>
      <w:ind w:left="1209" w:hanging="360"/>
    </w:pPr>
    <w:rPr>
      <w:snapToGrid/>
      <w:szCs w:val="21"/>
    </w:rPr>
  </w:style>
  <w:style w:type="paragraph" w:styleId="54">
    <w:name w:val="List Number 5"/>
    <w:basedOn w:val="a0"/>
    <w:rsid w:val="00715903"/>
    <w:pPr>
      <w:tabs>
        <w:tab w:val="clear" w:pos="431"/>
        <w:tab w:val="num" w:pos="1492"/>
      </w:tabs>
      <w:suppressAutoHyphens/>
      <w:overflowPunct/>
      <w:adjustRightInd/>
      <w:snapToGrid/>
      <w:spacing w:after="120" w:line="280" w:lineRule="exact"/>
      <w:ind w:left="1492" w:hanging="360"/>
    </w:pPr>
    <w:rPr>
      <w:snapToGrid/>
      <w:szCs w:val="21"/>
    </w:rPr>
  </w:style>
  <w:style w:type="paragraph" w:styleId="afffa">
    <w:name w:val="Message Header"/>
    <w:basedOn w:val="a0"/>
    <w:link w:val="afffb"/>
    <w:rsid w:val="00715903"/>
    <w:pPr>
      <w:pBdr>
        <w:top w:val="single" w:sz="6" w:space="1" w:color="auto"/>
        <w:left w:val="single" w:sz="6" w:space="1" w:color="auto"/>
        <w:bottom w:val="single" w:sz="6" w:space="1" w:color="auto"/>
        <w:right w:val="single" w:sz="6" w:space="1" w:color="auto"/>
      </w:pBdr>
      <w:shd w:val="pct20" w:color="auto" w:fill="auto"/>
      <w:tabs>
        <w:tab w:val="clear" w:pos="431"/>
      </w:tabs>
      <w:suppressAutoHyphens/>
      <w:overflowPunct/>
      <w:adjustRightInd/>
      <w:snapToGrid/>
      <w:spacing w:after="120" w:line="280" w:lineRule="exact"/>
      <w:ind w:left="1134" w:hanging="1134"/>
    </w:pPr>
    <w:rPr>
      <w:rFonts w:ascii="Arial" w:hAnsi="Arial"/>
      <w:snapToGrid/>
      <w:sz w:val="24"/>
      <w:szCs w:val="24"/>
      <w:lang w:val="x-none" w:eastAsia="x-none"/>
    </w:rPr>
  </w:style>
  <w:style w:type="character" w:customStyle="1" w:styleId="afffb">
    <w:name w:val="信息标题 字符"/>
    <w:basedOn w:val="a1"/>
    <w:link w:val="afffa"/>
    <w:rsid w:val="00715903"/>
    <w:rPr>
      <w:rFonts w:ascii="Arial" w:hAnsi="Arial"/>
      <w:sz w:val="24"/>
      <w:szCs w:val="24"/>
      <w:shd w:val="pct20" w:color="auto" w:fill="auto"/>
      <w:lang w:val="x-none" w:eastAsia="x-none"/>
    </w:rPr>
  </w:style>
  <w:style w:type="paragraph" w:styleId="afffc">
    <w:name w:val="Normal (Web)"/>
    <w:basedOn w:val="a0"/>
    <w:rsid w:val="00715903"/>
    <w:pPr>
      <w:tabs>
        <w:tab w:val="clear" w:pos="431"/>
      </w:tabs>
      <w:suppressAutoHyphens/>
      <w:overflowPunct/>
      <w:adjustRightInd/>
      <w:snapToGrid/>
      <w:spacing w:after="120" w:line="280" w:lineRule="exact"/>
    </w:pPr>
    <w:rPr>
      <w:snapToGrid/>
      <w:sz w:val="24"/>
      <w:szCs w:val="24"/>
    </w:rPr>
  </w:style>
  <w:style w:type="paragraph" w:styleId="afffd">
    <w:name w:val="Normal Indent"/>
    <w:basedOn w:val="a0"/>
    <w:rsid w:val="00715903"/>
    <w:pPr>
      <w:tabs>
        <w:tab w:val="clear" w:pos="431"/>
      </w:tabs>
      <w:suppressAutoHyphens/>
      <w:overflowPunct/>
      <w:adjustRightInd/>
      <w:snapToGrid/>
      <w:spacing w:after="120" w:line="280" w:lineRule="exact"/>
      <w:ind w:left="567"/>
    </w:pPr>
    <w:rPr>
      <w:snapToGrid/>
      <w:szCs w:val="21"/>
    </w:rPr>
  </w:style>
  <w:style w:type="paragraph" w:styleId="afffe">
    <w:name w:val="Note Heading"/>
    <w:basedOn w:val="a0"/>
    <w:next w:val="a0"/>
    <w:link w:val="affff"/>
    <w:rsid w:val="00715903"/>
    <w:pPr>
      <w:tabs>
        <w:tab w:val="clear" w:pos="431"/>
      </w:tabs>
      <w:suppressAutoHyphens/>
      <w:overflowPunct/>
      <w:adjustRightInd/>
      <w:snapToGrid/>
      <w:spacing w:after="120" w:line="280" w:lineRule="exact"/>
    </w:pPr>
    <w:rPr>
      <w:snapToGrid/>
      <w:szCs w:val="21"/>
      <w:lang w:val="x-none" w:eastAsia="x-none"/>
    </w:rPr>
  </w:style>
  <w:style w:type="character" w:customStyle="1" w:styleId="affff">
    <w:name w:val="注释标题 字符"/>
    <w:basedOn w:val="a1"/>
    <w:link w:val="afffe"/>
    <w:rsid w:val="00715903"/>
    <w:rPr>
      <w:sz w:val="21"/>
      <w:szCs w:val="21"/>
      <w:lang w:val="x-none" w:eastAsia="x-none"/>
    </w:rPr>
  </w:style>
  <w:style w:type="paragraph" w:styleId="affff0">
    <w:name w:val="Salutation"/>
    <w:basedOn w:val="a0"/>
    <w:next w:val="a0"/>
    <w:link w:val="affff1"/>
    <w:rsid w:val="00715903"/>
    <w:pPr>
      <w:tabs>
        <w:tab w:val="clear" w:pos="431"/>
      </w:tabs>
      <w:suppressAutoHyphens/>
      <w:overflowPunct/>
      <w:adjustRightInd/>
      <w:snapToGrid/>
      <w:spacing w:after="120" w:line="280" w:lineRule="exact"/>
    </w:pPr>
    <w:rPr>
      <w:snapToGrid/>
      <w:szCs w:val="21"/>
      <w:lang w:val="x-none" w:eastAsia="x-none"/>
    </w:rPr>
  </w:style>
  <w:style w:type="character" w:customStyle="1" w:styleId="affff1">
    <w:name w:val="称呼 字符"/>
    <w:basedOn w:val="a1"/>
    <w:link w:val="affff0"/>
    <w:rsid w:val="00715903"/>
    <w:rPr>
      <w:sz w:val="21"/>
      <w:szCs w:val="21"/>
      <w:lang w:val="x-none" w:eastAsia="x-none"/>
    </w:rPr>
  </w:style>
  <w:style w:type="paragraph" w:styleId="affff2">
    <w:name w:val="Signature"/>
    <w:basedOn w:val="a0"/>
    <w:link w:val="affff3"/>
    <w:rsid w:val="00715903"/>
    <w:pPr>
      <w:tabs>
        <w:tab w:val="clear" w:pos="431"/>
      </w:tabs>
      <w:suppressAutoHyphens/>
      <w:overflowPunct/>
      <w:adjustRightInd/>
      <w:snapToGrid/>
      <w:spacing w:after="120" w:line="280" w:lineRule="exact"/>
      <w:ind w:left="4252"/>
    </w:pPr>
    <w:rPr>
      <w:snapToGrid/>
      <w:szCs w:val="21"/>
      <w:lang w:val="x-none" w:eastAsia="x-none"/>
    </w:rPr>
  </w:style>
  <w:style w:type="character" w:customStyle="1" w:styleId="affff3">
    <w:name w:val="签名 字符"/>
    <w:basedOn w:val="a1"/>
    <w:link w:val="affff2"/>
    <w:rsid w:val="00715903"/>
    <w:rPr>
      <w:sz w:val="21"/>
      <w:szCs w:val="21"/>
      <w:lang w:val="x-none" w:eastAsia="x-none"/>
    </w:rPr>
  </w:style>
  <w:style w:type="character" w:styleId="affff4">
    <w:name w:val="Strong"/>
    <w:qFormat/>
    <w:rsid w:val="00715903"/>
    <w:rPr>
      <w:b/>
      <w:bCs/>
    </w:rPr>
  </w:style>
  <w:style w:type="paragraph" w:styleId="affff5">
    <w:name w:val="Subtitle"/>
    <w:basedOn w:val="a0"/>
    <w:link w:val="affff6"/>
    <w:qFormat/>
    <w:rsid w:val="00715903"/>
    <w:pPr>
      <w:tabs>
        <w:tab w:val="clear" w:pos="431"/>
      </w:tabs>
      <w:suppressAutoHyphens/>
      <w:overflowPunct/>
      <w:adjustRightInd/>
      <w:snapToGrid/>
      <w:spacing w:after="60" w:line="280" w:lineRule="exact"/>
      <w:jc w:val="center"/>
      <w:outlineLvl w:val="1"/>
    </w:pPr>
    <w:rPr>
      <w:rFonts w:ascii="Arial" w:hAnsi="Arial"/>
      <w:snapToGrid/>
      <w:sz w:val="24"/>
      <w:szCs w:val="24"/>
      <w:lang w:val="x-none" w:eastAsia="x-none"/>
    </w:rPr>
  </w:style>
  <w:style w:type="character" w:customStyle="1" w:styleId="affff6">
    <w:name w:val="副标题 字符"/>
    <w:basedOn w:val="a1"/>
    <w:link w:val="affff5"/>
    <w:rsid w:val="00715903"/>
    <w:rPr>
      <w:rFonts w:ascii="Arial" w:hAnsi="Arial"/>
      <w:sz w:val="24"/>
      <w:szCs w:val="24"/>
      <w:lang w:val="x-none" w:eastAsia="x-none"/>
    </w:rPr>
  </w:style>
  <w:style w:type="table" w:styleId="11">
    <w:name w:val="Table 3D effects 1"/>
    <w:basedOn w:val="a2"/>
    <w:rsid w:val="00715903"/>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b">
    <w:name w:val="Table 3D effects 2"/>
    <w:basedOn w:val="a2"/>
    <w:rsid w:val="00715903"/>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3D effects 3"/>
    <w:basedOn w:val="a2"/>
    <w:rsid w:val="00715903"/>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Classic 1"/>
    <w:basedOn w:val="a2"/>
    <w:rsid w:val="00715903"/>
    <w:pPr>
      <w:suppressAutoHyphens/>
      <w:spacing w:line="240" w:lineRule="atLeast"/>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Classic 2"/>
    <w:basedOn w:val="a2"/>
    <w:rsid w:val="00715903"/>
    <w:pPr>
      <w:suppressAutoHyphens/>
      <w:spacing w:line="240" w:lineRule="atLeast"/>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2"/>
    <w:rsid w:val="00715903"/>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2"/>
    <w:rsid w:val="00715903"/>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3">
    <w:name w:val="Table Colorful 1"/>
    <w:basedOn w:val="a2"/>
    <w:rsid w:val="00715903"/>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d">
    <w:name w:val="Table Colorful 2"/>
    <w:basedOn w:val="a2"/>
    <w:rsid w:val="00715903"/>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b">
    <w:name w:val="Table Colorful 3"/>
    <w:basedOn w:val="a2"/>
    <w:rsid w:val="00715903"/>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4">
    <w:name w:val="Table Columns 1"/>
    <w:basedOn w:val="a2"/>
    <w:rsid w:val="00715903"/>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olumns 2"/>
    <w:basedOn w:val="a2"/>
    <w:rsid w:val="00715903"/>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Columns 3"/>
    <w:basedOn w:val="a2"/>
    <w:rsid w:val="00715903"/>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2"/>
    <w:rsid w:val="00715903"/>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2"/>
    <w:rsid w:val="00715903"/>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7">
    <w:name w:val="Table Contemporary"/>
    <w:basedOn w:val="a2"/>
    <w:rsid w:val="00715903"/>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8">
    <w:name w:val="Table Elegant"/>
    <w:basedOn w:val="a2"/>
    <w:rsid w:val="00715903"/>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15">
    <w:name w:val="Table Grid 1"/>
    <w:basedOn w:val="a2"/>
    <w:rsid w:val="00715903"/>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
    <w:name w:val="Table Grid 2"/>
    <w:basedOn w:val="a2"/>
    <w:rsid w:val="00715903"/>
    <w:pPr>
      <w:suppressAutoHyphens/>
      <w:spacing w:line="240" w:lineRule="atLeast"/>
    </w:p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2"/>
    <w:rsid w:val="00715903"/>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2"/>
    <w:rsid w:val="00715903"/>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2"/>
    <w:rsid w:val="00715903"/>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2"/>
    <w:rsid w:val="00715903"/>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2"/>
    <w:rsid w:val="00715903"/>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2"/>
    <w:rsid w:val="00715903"/>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6">
    <w:name w:val="Table List 1"/>
    <w:basedOn w:val="a2"/>
    <w:rsid w:val="00715903"/>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List 2"/>
    <w:basedOn w:val="a2"/>
    <w:rsid w:val="00715903"/>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List 3"/>
    <w:basedOn w:val="a2"/>
    <w:rsid w:val="00715903"/>
    <w:pPr>
      <w:suppressAutoHyphens/>
      <w:spacing w:line="240" w:lineRule="atLeast"/>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8">
    <w:name w:val="Table List 4"/>
    <w:basedOn w:val="a2"/>
    <w:rsid w:val="00715903"/>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7">
    <w:name w:val="Table List 5"/>
    <w:basedOn w:val="a2"/>
    <w:rsid w:val="00715903"/>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2"/>
    <w:rsid w:val="00715903"/>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2">
    <w:name w:val="Table List 7"/>
    <w:basedOn w:val="a2"/>
    <w:rsid w:val="00715903"/>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2"/>
    <w:rsid w:val="00715903"/>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9">
    <w:name w:val="Table Professional"/>
    <w:basedOn w:val="a2"/>
    <w:rsid w:val="00715903"/>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17">
    <w:name w:val="Table Simple 1"/>
    <w:basedOn w:val="a2"/>
    <w:rsid w:val="00715903"/>
    <w:pPr>
      <w:suppressAutoHyphens/>
      <w:spacing w:line="240" w:lineRule="atLeast"/>
    </w:p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1">
    <w:name w:val="Table Simple 2"/>
    <w:basedOn w:val="a2"/>
    <w:rsid w:val="00715903"/>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
    <w:name w:val="Table Simple 3"/>
    <w:basedOn w:val="a2"/>
    <w:rsid w:val="00715903"/>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18">
    <w:name w:val="Table Subtle 1"/>
    <w:basedOn w:val="a2"/>
    <w:rsid w:val="00715903"/>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Subtle 2"/>
    <w:basedOn w:val="a2"/>
    <w:rsid w:val="00715903"/>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a">
    <w:name w:val="Table Theme"/>
    <w:basedOn w:val="a2"/>
    <w:rsid w:val="0071590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9">
    <w:name w:val="Table Web 1"/>
    <w:basedOn w:val="a2"/>
    <w:rsid w:val="00715903"/>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2f3">
    <w:name w:val="Table Web 2"/>
    <w:basedOn w:val="a2"/>
    <w:rsid w:val="00715903"/>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3f0">
    <w:name w:val="Table Web 3"/>
    <w:basedOn w:val="a2"/>
    <w:rsid w:val="00715903"/>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affffb">
    <w:name w:val="envelope address"/>
    <w:basedOn w:val="a0"/>
    <w:rsid w:val="00715903"/>
    <w:pPr>
      <w:framePr w:w="7920" w:h="1980" w:hRule="exact" w:hSpace="180" w:wrap="auto" w:hAnchor="page" w:xAlign="center" w:yAlign="bottom"/>
      <w:tabs>
        <w:tab w:val="clear" w:pos="431"/>
      </w:tabs>
      <w:suppressAutoHyphens/>
      <w:overflowPunct/>
      <w:adjustRightInd/>
      <w:snapToGrid/>
      <w:spacing w:after="120" w:line="280" w:lineRule="exact"/>
      <w:ind w:left="2880"/>
    </w:pPr>
    <w:rPr>
      <w:rFonts w:ascii="Arial" w:hAnsi="Arial" w:cs="Arial"/>
      <w:snapToGrid/>
      <w:sz w:val="24"/>
      <w:szCs w:val="24"/>
    </w:rPr>
  </w:style>
  <w:style w:type="character" w:customStyle="1" w:styleId="style1">
    <w:name w:val="style1"/>
    <w:rsid w:val="00715903"/>
  </w:style>
  <w:style w:type="character" w:customStyle="1" w:styleId="Link">
    <w:name w:val="Link"/>
    <w:rsid w:val="00715903"/>
    <w:rPr>
      <w:color w:val="0000FF"/>
      <w:u w:val="single" w:color="0000FF"/>
    </w:rPr>
  </w:style>
  <w:style w:type="character" w:customStyle="1" w:styleId="Hyperlink0">
    <w:name w:val="Hyperlink.0"/>
    <w:rsid w:val="00715903"/>
    <w:rPr>
      <w:color w:val="0000FF"/>
      <w:spacing w:val="0"/>
      <w:kern w:val="0"/>
      <w:position w:val="0"/>
      <w:sz w:val="18"/>
      <w:szCs w:val="18"/>
      <w:u w:val="single" w:color="0000FF"/>
      <w:vertAlign w:val="baseline"/>
      <w:lang w:val="en-US"/>
    </w:rPr>
  </w:style>
  <w:style w:type="character" w:customStyle="1" w:styleId="Hyperlink1">
    <w:name w:val="Hyperlink.1"/>
    <w:rsid w:val="00715903"/>
    <w:rPr>
      <w:color w:val="auto"/>
      <w:spacing w:val="0"/>
      <w:kern w:val="0"/>
      <w:position w:val="0"/>
      <w:sz w:val="18"/>
      <w:szCs w:val="18"/>
      <w:u w:val="single"/>
      <w:vertAlign w:val="baseline"/>
      <w:lang w:val="en-US"/>
    </w:rPr>
  </w:style>
  <w:style w:type="character" w:customStyle="1" w:styleId="CommentSubjectChar">
    <w:name w:val="Comment Subject Char"/>
    <w:locked/>
    <w:rsid w:val="00715903"/>
    <w:rPr>
      <w:rFonts w:hAnsi="Arial Unicode MS"/>
      <w:b/>
      <w:bCs/>
      <w:color w:val="000000"/>
      <w:u w:color="000000"/>
      <w:lang w:val="en-US" w:eastAsia="en-US"/>
    </w:rPr>
  </w:style>
  <w:style w:type="character" w:customStyle="1" w:styleId="Hyperlink2">
    <w:name w:val="Hyperlink.2"/>
    <w:rsid w:val="00715903"/>
    <w:rPr>
      <w:color w:val="0000FF"/>
      <w:u w:val="single" w:color="0000FF"/>
      <w:lang w:val="en-US"/>
    </w:rPr>
  </w:style>
  <w:style w:type="character" w:customStyle="1" w:styleId="Hyperlink4">
    <w:name w:val="Hyperlink.4"/>
    <w:rsid w:val="00715903"/>
    <w:rPr>
      <w:color w:val="0000FF"/>
      <w:spacing w:val="0"/>
      <w:kern w:val="0"/>
      <w:position w:val="0"/>
      <w:sz w:val="20"/>
      <w:szCs w:val="20"/>
      <w:u w:val="single" w:color="0000FF"/>
      <w:vertAlign w:val="baseline"/>
      <w:lang w:val="en-US"/>
    </w:rPr>
  </w:style>
  <w:style w:type="character" w:customStyle="1" w:styleId="Hyperlink3">
    <w:name w:val="Hyperlink.3"/>
    <w:rsid w:val="00715903"/>
    <w:rPr>
      <w:color w:val="0000FF"/>
      <w:spacing w:val="0"/>
      <w:kern w:val="0"/>
      <w:position w:val="0"/>
      <w:sz w:val="20"/>
      <w:szCs w:val="20"/>
      <w:u w:val="single" w:color="0000FF"/>
      <w:vertAlign w:val="baseline"/>
      <w:lang w:val="en-US"/>
    </w:rPr>
  </w:style>
  <w:style w:type="paragraph" w:customStyle="1" w:styleId="Default">
    <w:name w:val="Default"/>
    <w:rsid w:val="00715903"/>
    <w:rPr>
      <w:rFonts w:ascii="Helvetica" w:hAnsi="Helvetica" w:cs="Helvetica"/>
      <w:color w:val="000000"/>
      <w:sz w:val="22"/>
      <w:szCs w:val="22"/>
      <w:lang w:val="en-GB" w:eastAsia="en-US"/>
    </w:rPr>
  </w:style>
  <w:style w:type="character" w:customStyle="1" w:styleId="BalloonTextChar1">
    <w:name w:val="Balloon Text Char1"/>
    <w:rsid w:val="00715903"/>
    <w:rPr>
      <w:rFonts w:ascii="Tahoma" w:hAnsi="Tahoma" w:cs="Tahoma"/>
      <w:sz w:val="16"/>
      <w:szCs w:val="16"/>
      <w:lang w:eastAsia="en-US"/>
    </w:rPr>
  </w:style>
  <w:style w:type="paragraph" w:customStyle="1" w:styleId="HeaderFooter">
    <w:name w:val="Header &amp; Footer"/>
    <w:rsid w:val="00715903"/>
    <w:pPr>
      <w:tabs>
        <w:tab w:val="right" w:pos="9020"/>
      </w:tabs>
    </w:pPr>
    <w:rPr>
      <w:rFonts w:ascii="Helvetica" w:eastAsia="Times New Roman" w:hAnsi="Arial Unicode MS" w:cs="Helvetica"/>
      <w:color w:val="000000"/>
      <w:sz w:val="24"/>
      <w:szCs w:val="24"/>
      <w:lang w:val="en-GB" w:eastAsia="en-US"/>
    </w:rPr>
  </w:style>
  <w:style w:type="paragraph" w:styleId="affffc">
    <w:name w:val="annotation subject"/>
    <w:basedOn w:val="aff9"/>
    <w:next w:val="aff9"/>
    <w:link w:val="affffd"/>
    <w:rsid w:val="00715903"/>
    <w:pPr>
      <w:suppressAutoHyphens w:val="0"/>
      <w:spacing w:line="240" w:lineRule="auto"/>
    </w:pPr>
    <w:rPr>
      <w:rFonts w:hAnsi="Arial Unicode MS"/>
      <w:b/>
      <w:bCs/>
      <w:color w:val="000000"/>
      <w:u w:color="000000"/>
      <w:lang w:eastAsia="en-US"/>
    </w:rPr>
  </w:style>
  <w:style w:type="character" w:customStyle="1" w:styleId="affffd">
    <w:name w:val="批注主题 字符"/>
    <w:basedOn w:val="affa"/>
    <w:link w:val="affffc"/>
    <w:rsid w:val="00715903"/>
    <w:rPr>
      <w:rFonts w:hAnsi="Arial Unicode MS"/>
      <w:b/>
      <w:bCs/>
      <w:color w:val="000000"/>
      <w:sz w:val="21"/>
      <w:szCs w:val="21"/>
      <w:u w:color="000000"/>
      <w:lang w:val="x-none" w:eastAsia="en-US"/>
    </w:rPr>
  </w:style>
  <w:style w:type="paragraph" w:styleId="affffe">
    <w:name w:val="Revision"/>
    <w:semiHidden/>
    <w:rsid w:val="00715903"/>
    <w:rPr>
      <w:rFonts w:eastAsia="Times New Roman" w:hAnsi="Arial Unicode MS"/>
      <w:color w:val="000000"/>
      <w:sz w:val="24"/>
      <w:szCs w:val="24"/>
      <w:u w:color="000000"/>
      <w:lang w:val="en-GB" w:eastAsia="en-US"/>
    </w:rPr>
  </w:style>
  <w:style w:type="paragraph" w:customStyle="1" w:styleId="1a">
    <w:name w:val="列出段落1"/>
    <w:aliases w:val="Listas,lp1,List Paragraph1,4 Párrafo de lista,Figuras,Dot pt,List Paragraph Char Char Char,Indicator Text,Numbered Para 1,DH1,Colorful List - Accent 11,Bullet 1,F5 List Paragraph,Bullet Points,Footnote"/>
    <w:basedOn w:val="a0"/>
    <w:link w:val="ListParagraphChar"/>
    <w:qFormat/>
    <w:rsid w:val="00715903"/>
    <w:pPr>
      <w:tabs>
        <w:tab w:val="clear" w:pos="431"/>
      </w:tabs>
      <w:overflowPunct/>
      <w:adjustRightInd/>
      <w:snapToGrid/>
      <w:spacing w:after="120" w:line="240" w:lineRule="auto"/>
      <w:ind w:left="720"/>
    </w:pPr>
    <w:rPr>
      <w:rFonts w:eastAsia="Times New Roman" w:hAnsi="Arial Unicode MS"/>
      <w:snapToGrid/>
      <w:color w:val="000000"/>
      <w:sz w:val="24"/>
      <w:szCs w:val="24"/>
      <w:u w:color="000000"/>
      <w:lang w:val="x-none" w:eastAsia="x-none"/>
    </w:rPr>
  </w:style>
  <w:style w:type="paragraph" w:customStyle="1" w:styleId="TableStyle2">
    <w:name w:val="Table Style 2"/>
    <w:rsid w:val="00715903"/>
    <w:rPr>
      <w:rFonts w:ascii="Helvetica" w:hAnsi="Helvetica" w:cs="Helvetica"/>
      <w:color w:val="000000"/>
      <w:lang w:val="en-GB" w:eastAsia="en-US"/>
    </w:rPr>
  </w:style>
  <w:style w:type="paragraph" w:customStyle="1" w:styleId="BodyA">
    <w:name w:val="Body A"/>
    <w:rsid w:val="00715903"/>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Times New Roman" w:hAnsi="Arial Unicode MS" w:cs="Helvetica"/>
      <w:color w:val="000000"/>
      <w:sz w:val="22"/>
      <w:szCs w:val="22"/>
      <w:u w:color="000000"/>
      <w:lang w:val="en-GB" w:eastAsia="en-GB"/>
    </w:rPr>
  </w:style>
  <w:style w:type="paragraph" w:styleId="1b">
    <w:name w:val="toc 1"/>
    <w:basedOn w:val="a0"/>
    <w:next w:val="a0"/>
    <w:autoRedefine/>
    <w:rsid w:val="00715903"/>
    <w:pPr>
      <w:tabs>
        <w:tab w:val="clear" w:pos="431"/>
      </w:tabs>
      <w:overflowPunct/>
      <w:adjustRightInd/>
      <w:snapToGrid/>
      <w:spacing w:after="120" w:line="240" w:lineRule="auto"/>
    </w:pPr>
    <w:rPr>
      <w:rFonts w:eastAsia="Times New Roman" w:hAnsi="Arial Unicode MS"/>
      <w:snapToGrid/>
      <w:color w:val="000000"/>
      <w:sz w:val="24"/>
      <w:szCs w:val="24"/>
      <w:u w:color="000000"/>
    </w:rPr>
  </w:style>
  <w:style w:type="paragraph" w:styleId="2f4">
    <w:name w:val="toc 2"/>
    <w:basedOn w:val="a0"/>
    <w:next w:val="a0"/>
    <w:autoRedefine/>
    <w:rsid w:val="00715903"/>
    <w:pPr>
      <w:tabs>
        <w:tab w:val="clear" w:pos="431"/>
      </w:tabs>
      <w:overflowPunct/>
      <w:adjustRightInd/>
      <w:snapToGrid/>
      <w:spacing w:after="120" w:line="240" w:lineRule="auto"/>
      <w:ind w:left="240"/>
    </w:pPr>
    <w:rPr>
      <w:rFonts w:eastAsia="Times New Roman" w:hAnsi="Arial Unicode MS"/>
      <w:snapToGrid/>
      <w:color w:val="000000"/>
      <w:sz w:val="24"/>
      <w:szCs w:val="24"/>
      <w:u w:color="000000"/>
    </w:rPr>
  </w:style>
  <w:style w:type="character" w:customStyle="1" w:styleId="fullstoryclass">
    <w:name w:val="fullstory_class"/>
    <w:basedOn w:val="a1"/>
    <w:rsid w:val="00715903"/>
  </w:style>
  <w:style w:type="paragraph" w:customStyle="1" w:styleId="Paragraphedeliste1">
    <w:name w:val="Paragraphe de liste1"/>
    <w:basedOn w:val="a0"/>
    <w:rsid w:val="00715903"/>
    <w:pPr>
      <w:tabs>
        <w:tab w:val="clear" w:pos="431"/>
      </w:tabs>
      <w:overflowPunct/>
      <w:adjustRightInd/>
      <w:snapToGrid/>
      <w:spacing w:after="200" w:line="276" w:lineRule="auto"/>
      <w:ind w:left="720"/>
    </w:pPr>
    <w:rPr>
      <w:rFonts w:ascii="Calibri" w:hAnsi="Calibri" w:cs="Calibri"/>
      <w:snapToGrid/>
      <w:sz w:val="22"/>
      <w:szCs w:val="22"/>
      <w:lang w:val="sw-KE" w:eastAsia="sw-KE"/>
    </w:rPr>
  </w:style>
  <w:style w:type="character" w:customStyle="1" w:styleId="SingleTxtGChar">
    <w:name w:val="_ Single Txt_G Char"/>
    <w:link w:val="SingleTxtG"/>
    <w:locked/>
    <w:rsid w:val="00715903"/>
  </w:style>
  <w:style w:type="paragraph" w:customStyle="1" w:styleId="NumberedParagraphs">
    <w:name w:val="Numbered Paragraphs"/>
    <w:basedOn w:val="a0"/>
    <w:autoRedefine/>
    <w:rsid w:val="00715903"/>
    <w:pPr>
      <w:tabs>
        <w:tab w:val="clear" w:pos="431"/>
        <w:tab w:val="left" w:pos="504"/>
      </w:tabs>
      <w:overflowPunct/>
      <w:adjustRightInd/>
      <w:snapToGrid/>
      <w:spacing w:before="240" w:after="240" w:line="360" w:lineRule="auto"/>
    </w:pPr>
    <w:rPr>
      <w:snapToGrid/>
      <w:sz w:val="24"/>
      <w:szCs w:val="24"/>
    </w:rPr>
  </w:style>
  <w:style w:type="paragraph" w:customStyle="1" w:styleId="GovernmentCitations">
    <w:name w:val="Government Citations"/>
    <w:basedOn w:val="a0"/>
    <w:rsid w:val="00715903"/>
    <w:pPr>
      <w:tabs>
        <w:tab w:val="clear" w:pos="431"/>
      </w:tabs>
      <w:overflowPunct/>
      <w:adjustRightInd/>
      <w:snapToGrid/>
      <w:spacing w:after="120" w:line="240" w:lineRule="auto"/>
      <w:ind w:left="720" w:right="720"/>
    </w:pPr>
    <w:rPr>
      <w:snapToGrid/>
      <w:szCs w:val="21"/>
    </w:rPr>
  </w:style>
  <w:style w:type="paragraph" w:styleId="afffff">
    <w:name w:val="No Spacing"/>
    <w:link w:val="afffff0"/>
    <w:qFormat/>
    <w:rsid w:val="00715903"/>
    <w:rPr>
      <w:rFonts w:ascii="Calibri" w:hAnsi="Calibri"/>
      <w:sz w:val="22"/>
      <w:szCs w:val="22"/>
      <w:lang w:val="en-GB" w:eastAsia="en-US"/>
    </w:rPr>
  </w:style>
  <w:style w:type="paragraph" w:styleId="3f1">
    <w:name w:val="toc 3"/>
    <w:basedOn w:val="a0"/>
    <w:next w:val="a0"/>
    <w:autoRedefine/>
    <w:rsid w:val="00715903"/>
    <w:pPr>
      <w:tabs>
        <w:tab w:val="clear" w:pos="431"/>
      </w:tabs>
      <w:suppressAutoHyphens/>
      <w:overflowPunct/>
      <w:adjustRightInd/>
      <w:snapToGrid/>
      <w:spacing w:after="100" w:line="280" w:lineRule="exact"/>
      <w:ind w:left="400"/>
    </w:pPr>
    <w:rPr>
      <w:snapToGrid/>
      <w:szCs w:val="21"/>
    </w:rPr>
  </w:style>
  <w:style w:type="character" w:customStyle="1" w:styleId="afffff0">
    <w:name w:val="无间隔 字符"/>
    <w:link w:val="afffff"/>
    <w:locked/>
    <w:rsid w:val="00715903"/>
    <w:rPr>
      <w:rFonts w:ascii="Calibri" w:hAnsi="Calibri"/>
      <w:sz w:val="22"/>
      <w:szCs w:val="22"/>
      <w:lang w:val="en-GB" w:eastAsia="en-US"/>
    </w:rPr>
  </w:style>
  <w:style w:type="paragraph" w:styleId="49">
    <w:name w:val="toc 4"/>
    <w:basedOn w:val="a0"/>
    <w:next w:val="a0"/>
    <w:autoRedefine/>
    <w:rsid w:val="00715903"/>
    <w:pPr>
      <w:tabs>
        <w:tab w:val="clear" w:pos="431"/>
      </w:tabs>
      <w:overflowPunct/>
      <w:adjustRightInd/>
      <w:snapToGrid/>
      <w:spacing w:after="120" w:line="240" w:lineRule="auto"/>
      <w:ind w:left="720"/>
    </w:pPr>
    <w:rPr>
      <w:rFonts w:ascii="Calibri" w:hAnsi="Calibri" w:cs="Calibri"/>
      <w:snapToGrid/>
      <w:szCs w:val="21"/>
    </w:rPr>
  </w:style>
  <w:style w:type="paragraph" w:styleId="58">
    <w:name w:val="toc 5"/>
    <w:basedOn w:val="a0"/>
    <w:next w:val="a0"/>
    <w:autoRedefine/>
    <w:rsid w:val="00715903"/>
    <w:pPr>
      <w:tabs>
        <w:tab w:val="clear" w:pos="431"/>
      </w:tabs>
      <w:overflowPunct/>
      <w:adjustRightInd/>
      <w:snapToGrid/>
      <w:spacing w:after="120" w:line="240" w:lineRule="auto"/>
      <w:ind w:left="960"/>
    </w:pPr>
    <w:rPr>
      <w:rFonts w:ascii="Calibri" w:hAnsi="Calibri" w:cs="Calibri"/>
      <w:snapToGrid/>
      <w:szCs w:val="21"/>
    </w:rPr>
  </w:style>
  <w:style w:type="paragraph" w:styleId="63">
    <w:name w:val="toc 6"/>
    <w:basedOn w:val="a0"/>
    <w:next w:val="a0"/>
    <w:autoRedefine/>
    <w:rsid w:val="00715903"/>
    <w:pPr>
      <w:tabs>
        <w:tab w:val="clear" w:pos="431"/>
      </w:tabs>
      <w:overflowPunct/>
      <w:adjustRightInd/>
      <w:snapToGrid/>
      <w:spacing w:after="120" w:line="240" w:lineRule="auto"/>
      <w:ind w:left="1200"/>
    </w:pPr>
    <w:rPr>
      <w:rFonts w:ascii="Calibri" w:hAnsi="Calibri" w:cs="Calibri"/>
      <w:snapToGrid/>
      <w:szCs w:val="21"/>
    </w:rPr>
  </w:style>
  <w:style w:type="paragraph" w:styleId="73">
    <w:name w:val="toc 7"/>
    <w:basedOn w:val="a0"/>
    <w:next w:val="a0"/>
    <w:autoRedefine/>
    <w:rsid w:val="00715903"/>
    <w:pPr>
      <w:tabs>
        <w:tab w:val="clear" w:pos="431"/>
      </w:tabs>
      <w:overflowPunct/>
      <w:adjustRightInd/>
      <w:snapToGrid/>
      <w:spacing w:after="120" w:line="240" w:lineRule="auto"/>
      <w:ind w:left="1440"/>
    </w:pPr>
    <w:rPr>
      <w:rFonts w:ascii="Calibri" w:hAnsi="Calibri" w:cs="Calibri"/>
      <w:snapToGrid/>
      <w:szCs w:val="21"/>
    </w:rPr>
  </w:style>
  <w:style w:type="paragraph" w:styleId="83">
    <w:name w:val="toc 8"/>
    <w:basedOn w:val="a0"/>
    <w:next w:val="a0"/>
    <w:autoRedefine/>
    <w:rsid w:val="00715903"/>
    <w:pPr>
      <w:tabs>
        <w:tab w:val="clear" w:pos="431"/>
      </w:tabs>
      <w:overflowPunct/>
      <w:adjustRightInd/>
      <w:snapToGrid/>
      <w:spacing w:after="120" w:line="240" w:lineRule="auto"/>
      <w:ind w:left="1680"/>
    </w:pPr>
    <w:rPr>
      <w:rFonts w:ascii="Calibri" w:hAnsi="Calibri" w:cs="Calibri"/>
      <w:snapToGrid/>
      <w:szCs w:val="21"/>
    </w:rPr>
  </w:style>
  <w:style w:type="paragraph" w:styleId="91">
    <w:name w:val="toc 9"/>
    <w:basedOn w:val="a0"/>
    <w:next w:val="a0"/>
    <w:autoRedefine/>
    <w:rsid w:val="00715903"/>
    <w:pPr>
      <w:tabs>
        <w:tab w:val="clear" w:pos="431"/>
      </w:tabs>
      <w:overflowPunct/>
      <w:adjustRightInd/>
      <w:snapToGrid/>
      <w:spacing w:after="120" w:line="240" w:lineRule="auto"/>
      <w:ind w:left="1920"/>
    </w:pPr>
    <w:rPr>
      <w:rFonts w:ascii="Calibri" w:hAnsi="Calibri" w:cs="Calibri"/>
      <w:snapToGrid/>
      <w:szCs w:val="21"/>
    </w:rPr>
  </w:style>
  <w:style w:type="paragraph" w:styleId="afffff1">
    <w:name w:val="Document Map"/>
    <w:basedOn w:val="a0"/>
    <w:link w:val="afffff2"/>
    <w:rsid w:val="00715903"/>
    <w:pPr>
      <w:shd w:val="clear" w:color="auto" w:fill="000080"/>
      <w:tabs>
        <w:tab w:val="clear" w:pos="431"/>
      </w:tabs>
      <w:overflowPunct/>
      <w:adjustRightInd/>
      <w:snapToGrid/>
      <w:spacing w:after="120" w:line="360" w:lineRule="auto"/>
    </w:pPr>
    <w:rPr>
      <w:rFonts w:ascii="Tahoma" w:hAnsi="Tahoma"/>
      <w:snapToGrid/>
      <w:szCs w:val="21"/>
      <w:lang w:val="de-DE" w:eastAsia="de-DE"/>
    </w:rPr>
  </w:style>
  <w:style w:type="character" w:customStyle="1" w:styleId="afffff2">
    <w:name w:val="文档结构图 字符"/>
    <w:basedOn w:val="a1"/>
    <w:link w:val="afffff1"/>
    <w:rsid w:val="00715903"/>
    <w:rPr>
      <w:rFonts w:ascii="Tahoma" w:hAnsi="Tahoma"/>
      <w:sz w:val="21"/>
      <w:szCs w:val="21"/>
      <w:shd w:val="clear" w:color="auto" w:fill="000080"/>
      <w:lang w:val="de-DE" w:eastAsia="de-DE"/>
    </w:rPr>
  </w:style>
  <w:style w:type="paragraph" w:customStyle="1" w:styleId="BMJStandard1Zeilig">
    <w:name w:val="BMJStandard1Zeilig"/>
    <w:basedOn w:val="a0"/>
    <w:rsid w:val="00715903"/>
    <w:pPr>
      <w:tabs>
        <w:tab w:val="clear" w:pos="431"/>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overflowPunct/>
      <w:adjustRightInd/>
      <w:snapToGrid/>
      <w:spacing w:after="120" w:line="240" w:lineRule="auto"/>
    </w:pPr>
    <w:rPr>
      <w:rFonts w:ascii="Arial" w:hAnsi="Arial" w:cs="Arial"/>
      <w:snapToGrid/>
      <w:sz w:val="22"/>
      <w:szCs w:val="22"/>
      <w:lang w:val="de-DE" w:eastAsia="de-DE"/>
    </w:rPr>
  </w:style>
  <w:style w:type="paragraph" w:customStyle="1" w:styleId="Formatvorlageberschrift3Block">
    <w:name w:val="Formatvorlage Überschrift 3 + Block"/>
    <w:basedOn w:val="3"/>
    <w:rsid w:val="00715903"/>
    <w:pPr>
      <w:keepLines w:val="0"/>
      <w:numPr>
        <w:ilvl w:val="0"/>
        <w:numId w:val="0"/>
      </w:numPr>
      <w:tabs>
        <w:tab w:val="clear" w:pos="431"/>
      </w:tabs>
      <w:overflowPunct/>
      <w:adjustRightInd/>
      <w:snapToGrid/>
      <w:spacing w:before="360" w:after="120" w:line="360" w:lineRule="auto"/>
    </w:pPr>
    <w:rPr>
      <w:rFonts w:eastAsia="宋体"/>
      <w:color w:val="auto"/>
      <w:sz w:val="24"/>
      <w:szCs w:val="24"/>
      <w:lang w:val="de-DE" w:eastAsia="de-DE"/>
    </w:rPr>
  </w:style>
  <w:style w:type="paragraph" w:customStyle="1" w:styleId="Formatvorlage1">
    <w:name w:val="Formatvorlage1"/>
    <w:basedOn w:val="5"/>
    <w:rsid w:val="00715903"/>
    <w:pPr>
      <w:keepNext w:val="0"/>
      <w:keepLines w:val="0"/>
      <w:numPr>
        <w:ilvl w:val="0"/>
        <w:numId w:val="0"/>
      </w:numPr>
      <w:tabs>
        <w:tab w:val="clear" w:pos="431"/>
      </w:tabs>
      <w:overflowPunct/>
      <w:adjustRightInd/>
      <w:snapToGrid/>
      <w:spacing w:before="240" w:after="60" w:line="360" w:lineRule="auto"/>
    </w:pPr>
    <w:rPr>
      <w:rFonts w:eastAsia="宋体"/>
      <w:b/>
      <w:bCs/>
      <w:color w:val="auto"/>
      <w:sz w:val="24"/>
      <w:szCs w:val="24"/>
      <w:lang w:val="de-DE" w:eastAsia="de-DE"/>
    </w:rPr>
  </w:style>
  <w:style w:type="paragraph" w:customStyle="1" w:styleId="BMJStandard15Zeilen">
    <w:name w:val="BMJStandard1.5Zeilen"/>
    <w:basedOn w:val="a0"/>
    <w:rsid w:val="00715903"/>
    <w:pPr>
      <w:tabs>
        <w:tab w:val="clear" w:pos="431"/>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overflowPunct/>
      <w:adjustRightInd/>
      <w:snapToGrid/>
      <w:spacing w:after="120" w:line="360" w:lineRule="auto"/>
    </w:pPr>
    <w:rPr>
      <w:rFonts w:ascii="Arial" w:hAnsi="Arial" w:cs="Arial"/>
      <w:snapToGrid/>
      <w:sz w:val="22"/>
      <w:szCs w:val="22"/>
      <w:lang w:val="de-DE" w:eastAsia="de-DE"/>
    </w:rPr>
  </w:style>
  <w:style w:type="paragraph" w:customStyle="1" w:styleId="Brieftext">
    <w:name w:val="Brieftext"/>
    <w:basedOn w:val="a0"/>
    <w:rsid w:val="00715903"/>
    <w:pPr>
      <w:tabs>
        <w:tab w:val="clear" w:pos="431"/>
      </w:tabs>
      <w:overflowPunct/>
      <w:adjustRightInd/>
      <w:snapToGrid/>
      <w:spacing w:after="120" w:line="360" w:lineRule="exact"/>
    </w:pPr>
    <w:rPr>
      <w:rFonts w:ascii="Arial" w:hAnsi="Arial" w:cs="Arial"/>
      <w:snapToGrid/>
      <w:sz w:val="24"/>
      <w:szCs w:val="24"/>
      <w:lang w:val="de-DE"/>
    </w:rPr>
  </w:style>
  <w:style w:type="paragraph" w:customStyle="1" w:styleId="BalloonText1">
    <w:name w:val="Balloon Text1"/>
    <w:basedOn w:val="a0"/>
    <w:semiHidden/>
    <w:rsid w:val="00715903"/>
    <w:pPr>
      <w:tabs>
        <w:tab w:val="clear" w:pos="431"/>
      </w:tabs>
      <w:overflowPunct/>
      <w:adjustRightInd/>
      <w:snapToGrid/>
      <w:spacing w:after="120" w:line="360" w:lineRule="auto"/>
    </w:pPr>
    <w:rPr>
      <w:rFonts w:ascii="Tahoma" w:hAnsi="Tahoma" w:cs="Tahoma"/>
      <w:snapToGrid/>
      <w:sz w:val="16"/>
      <w:szCs w:val="16"/>
      <w:lang w:val="de-DE" w:eastAsia="de-DE"/>
    </w:rPr>
  </w:style>
  <w:style w:type="paragraph" w:customStyle="1" w:styleId="CommentSubject1">
    <w:name w:val="Comment Subject1"/>
    <w:basedOn w:val="aff9"/>
    <w:next w:val="aff9"/>
    <w:semiHidden/>
    <w:rsid w:val="00715903"/>
    <w:pPr>
      <w:suppressAutoHyphens w:val="0"/>
      <w:spacing w:line="360" w:lineRule="auto"/>
    </w:pPr>
    <w:rPr>
      <w:b/>
      <w:bCs/>
      <w:lang w:val="de-DE" w:eastAsia="de-DE"/>
    </w:rPr>
  </w:style>
  <w:style w:type="paragraph" w:customStyle="1" w:styleId="BMJZAHL">
    <w:name w:val="BMJ ZAHL"/>
    <w:basedOn w:val="a0"/>
    <w:rsid w:val="00715903"/>
    <w:pPr>
      <w:numPr>
        <w:numId w:val="7"/>
      </w:numPr>
      <w:tabs>
        <w:tab w:val="clear" w:pos="431"/>
      </w:tabs>
      <w:overflowPunct/>
      <w:adjustRightInd/>
      <w:snapToGrid/>
      <w:spacing w:after="120" w:line="360" w:lineRule="auto"/>
    </w:pPr>
    <w:rPr>
      <w:snapToGrid/>
      <w:spacing w:val="-4"/>
      <w:sz w:val="24"/>
      <w:szCs w:val="24"/>
      <w:lang w:val="de-DE" w:eastAsia="de-DE"/>
    </w:rPr>
  </w:style>
  <w:style w:type="paragraph" w:customStyle="1" w:styleId="BMJSK">
    <w:name w:val="BMJ SK"/>
    <w:basedOn w:val="a0"/>
    <w:rsid w:val="00715903"/>
    <w:pPr>
      <w:tabs>
        <w:tab w:val="clear" w:pos="431"/>
        <w:tab w:val="num" w:pos="577"/>
      </w:tabs>
      <w:overflowPunct/>
      <w:adjustRightInd/>
      <w:snapToGrid/>
      <w:spacing w:after="120" w:line="360" w:lineRule="auto"/>
      <w:ind w:left="577" w:hanging="397"/>
    </w:pPr>
    <w:rPr>
      <w:snapToGrid/>
      <w:spacing w:val="-4"/>
      <w:sz w:val="24"/>
      <w:szCs w:val="24"/>
      <w:lang w:val="de-DE" w:eastAsia="de-DE"/>
    </w:rPr>
  </w:style>
  <w:style w:type="numbering" w:styleId="a">
    <w:name w:val="Outline List 3"/>
    <w:basedOn w:val="a3"/>
    <w:unhideWhenUsed/>
    <w:rsid w:val="00715903"/>
    <w:pPr>
      <w:numPr>
        <w:numId w:val="6"/>
      </w:numPr>
    </w:pPr>
  </w:style>
  <w:style w:type="numbering" w:styleId="111111">
    <w:name w:val="Outline List 2"/>
    <w:basedOn w:val="a3"/>
    <w:unhideWhenUsed/>
    <w:rsid w:val="00715903"/>
    <w:pPr>
      <w:numPr>
        <w:numId w:val="8"/>
      </w:numPr>
    </w:pPr>
  </w:style>
  <w:style w:type="numbering" w:styleId="1111110">
    <w:name w:val="Outline List 1"/>
    <w:basedOn w:val="a3"/>
    <w:unhideWhenUsed/>
    <w:rsid w:val="00715903"/>
    <w:pPr>
      <w:numPr>
        <w:numId w:val="9"/>
      </w:numPr>
    </w:pPr>
  </w:style>
  <w:style w:type="paragraph" w:customStyle="1" w:styleId="1c">
    <w:name w:val="正文1级标题"/>
    <w:basedOn w:val="1"/>
    <w:next w:val="a0"/>
    <w:rsid w:val="00715903"/>
    <w:pPr>
      <w:pageBreakBefore/>
      <w:numPr>
        <w:numId w:val="0"/>
      </w:numPr>
      <w:tabs>
        <w:tab w:val="clear" w:pos="431"/>
      </w:tabs>
      <w:suppressAutoHyphens/>
      <w:overflowPunct/>
      <w:adjustRightInd/>
      <w:snapToGrid/>
      <w:spacing w:before="340" w:after="340" w:line="312" w:lineRule="auto"/>
      <w:jc w:val="center"/>
    </w:pPr>
    <w:rPr>
      <w:color w:val="auto"/>
      <w:kern w:val="44"/>
      <w:sz w:val="30"/>
      <w:szCs w:val="44"/>
      <w:lang w:val="x-none" w:eastAsia="x-none"/>
    </w:rPr>
  </w:style>
  <w:style w:type="paragraph" w:customStyle="1" w:styleId="2f5">
    <w:name w:val="正文2级标题"/>
    <w:basedOn w:val="2"/>
    <w:next w:val="a0"/>
    <w:rsid w:val="00715903"/>
    <w:pPr>
      <w:numPr>
        <w:ilvl w:val="0"/>
        <w:numId w:val="0"/>
      </w:numPr>
      <w:tabs>
        <w:tab w:val="clear" w:pos="431"/>
      </w:tabs>
      <w:suppressAutoHyphens/>
      <w:overflowPunct/>
      <w:adjustRightInd/>
      <w:snapToGrid/>
      <w:spacing w:before="260" w:after="260" w:line="312" w:lineRule="auto"/>
    </w:pPr>
    <w:rPr>
      <w:color w:val="auto"/>
      <w:sz w:val="28"/>
      <w:szCs w:val="32"/>
      <w:lang w:val="x-none" w:eastAsia="x-none"/>
    </w:rPr>
  </w:style>
  <w:style w:type="paragraph" w:customStyle="1" w:styleId="3f2">
    <w:name w:val="正文3级标题"/>
    <w:basedOn w:val="3"/>
    <w:next w:val="a0"/>
    <w:rsid w:val="00715903"/>
    <w:pPr>
      <w:numPr>
        <w:ilvl w:val="0"/>
        <w:numId w:val="0"/>
      </w:numPr>
      <w:tabs>
        <w:tab w:val="clear" w:pos="431"/>
      </w:tabs>
      <w:suppressAutoHyphens/>
      <w:overflowPunct/>
      <w:adjustRightInd/>
      <w:snapToGrid/>
      <w:spacing w:before="260" w:after="260" w:line="312" w:lineRule="auto"/>
    </w:pPr>
    <w:rPr>
      <w:color w:val="auto"/>
      <w:sz w:val="24"/>
      <w:szCs w:val="32"/>
      <w:lang w:val="x-none" w:eastAsia="x-none"/>
    </w:rPr>
  </w:style>
  <w:style w:type="paragraph" w:customStyle="1" w:styleId="Revision1">
    <w:name w:val="Revision1"/>
    <w:semiHidden/>
    <w:rsid w:val="00715903"/>
    <w:rPr>
      <w:rFonts w:eastAsia="Times New Roman" w:hAnsi="Arial Unicode MS"/>
      <w:color w:val="000000"/>
      <w:sz w:val="24"/>
      <w:szCs w:val="24"/>
      <w:u w:color="000000"/>
      <w:lang w:val="en-GB" w:eastAsia="en-US"/>
    </w:rPr>
  </w:style>
  <w:style w:type="paragraph" w:customStyle="1" w:styleId="ListParagraph2">
    <w:name w:val="List Paragraph2"/>
    <w:basedOn w:val="a0"/>
    <w:rsid w:val="00715903"/>
    <w:pPr>
      <w:tabs>
        <w:tab w:val="clear" w:pos="431"/>
      </w:tabs>
      <w:overflowPunct/>
      <w:adjustRightInd/>
      <w:snapToGrid/>
      <w:spacing w:after="120" w:line="240" w:lineRule="auto"/>
      <w:ind w:left="720"/>
    </w:pPr>
    <w:rPr>
      <w:rFonts w:eastAsia="Times New Roman" w:hAnsi="Arial Unicode MS"/>
      <w:snapToGrid/>
      <w:color w:val="000000"/>
      <w:sz w:val="24"/>
      <w:szCs w:val="24"/>
      <w:u w:color="000000"/>
    </w:rPr>
  </w:style>
  <w:style w:type="paragraph" w:customStyle="1" w:styleId="TOCHeading1">
    <w:name w:val="TOC Heading1"/>
    <w:basedOn w:val="1"/>
    <w:next w:val="a0"/>
    <w:rsid w:val="00715903"/>
    <w:pPr>
      <w:numPr>
        <w:numId w:val="0"/>
      </w:numPr>
      <w:tabs>
        <w:tab w:val="clear" w:pos="431"/>
      </w:tabs>
      <w:suppressAutoHyphens/>
      <w:kinsoku w:val="0"/>
      <w:autoSpaceDE w:val="0"/>
      <w:autoSpaceDN w:val="0"/>
      <w:jc w:val="left"/>
      <w:outlineLvl w:val="9"/>
    </w:pPr>
    <w:rPr>
      <w:rFonts w:ascii="Cambria" w:eastAsia="宋体" w:hAnsi="Cambria" w:cs="Cambria"/>
      <w:color w:val="365F91"/>
      <w:lang w:val="x-none" w:eastAsia="x-none"/>
    </w:rPr>
  </w:style>
  <w:style w:type="paragraph" w:customStyle="1" w:styleId="NoSpacing2">
    <w:name w:val="No Spacing2"/>
    <w:link w:val="NoSpacingChar"/>
    <w:rsid w:val="00715903"/>
    <w:rPr>
      <w:rFonts w:ascii="Calibri" w:hAnsi="Calibri"/>
      <w:sz w:val="22"/>
      <w:szCs w:val="22"/>
      <w:lang w:val="en-GB" w:eastAsia="en-US"/>
    </w:rPr>
  </w:style>
  <w:style w:type="character" w:customStyle="1" w:styleId="NoSpacingChar">
    <w:name w:val="No Spacing Char"/>
    <w:link w:val="NoSpacing2"/>
    <w:locked/>
    <w:rsid w:val="00715903"/>
    <w:rPr>
      <w:rFonts w:ascii="Calibri" w:hAnsi="Calibri"/>
      <w:sz w:val="22"/>
      <w:szCs w:val="22"/>
      <w:lang w:val="en-GB" w:eastAsia="en-US"/>
    </w:rPr>
  </w:style>
  <w:style w:type="numbering" w:customStyle="1" w:styleId="ArticleSection1">
    <w:name w:val="Article / Section1"/>
    <w:rsid w:val="00715903"/>
  </w:style>
  <w:style w:type="numbering" w:customStyle="1" w:styleId="1ai1">
    <w:name w:val="1 / a / i1"/>
    <w:rsid w:val="00715903"/>
    <w:pPr>
      <w:numPr>
        <w:numId w:val="5"/>
      </w:numPr>
    </w:pPr>
  </w:style>
  <w:style w:type="paragraph" w:customStyle="1" w:styleId="NoSpacing1">
    <w:name w:val="No Spacing1"/>
    <w:aliases w:val="RRI"/>
    <w:link w:val="SinespaciadoCar"/>
    <w:rsid w:val="00715903"/>
    <w:pPr>
      <w:widowControl w:val="0"/>
      <w:autoSpaceDE w:val="0"/>
      <w:autoSpaceDN w:val="0"/>
      <w:adjustRightInd w:val="0"/>
    </w:pPr>
    <w:rPr>
      <w:rFonts w:eastAsia="Calibri"/>
      <w:sz w:val="22"/>
      <w:szCs w:val="22"/>
      <w:lang w:val="es-ES" w:eastAsia="es-CL"/>
    </w:rPr>
  </w:style>
  <w:style w:type="character" w:customStyle="1" w:styleId="highlightedsearchterm">
    <w:name w:val="highlightedsearchterm"/>
    <w:rsid w:val="00715903"/>
    <w:rPr>
      <w:rFonts w:cs="Times New Roman"/>
    </w:rPr>
  </w:style>
  <w:style w:type="character" w:customStyle="1" w:styleId="estilo6">
    <w:name w:val="estilo6"/>
    <w:rsid w:val="00715903"/>
    <w:rPr>
      <w:rFonts w:cs="Times New Roman"/>
    </w:rPr>
  </w:style>
  <w:style w:type="character" w:customStyle="1" w:styleId="SingleTxtGCar">
    <w:name w:val="_ Single Txt_G Car"/>
    <w:locked/>
    <w:rsid w:val="00715903"/>
    <w:rPr>
      <w:lang w:val="fr-CH" w:eastAsia="en-US"/>
    </w:rPr>
  </w:style>
  <w:style w:type="character" w:customStyle="1" w:styleId="SinespaciadoCar">
    <w:name w:val="Sin espaciado Car"/>
    <w:link w:val="NoSpacing1"/>
    <w:locked/>
    <w:rsid w:val="00715903"/>
    <w:rPr>
      <w:rFonts w:eastAsia="Calibri"/>
      <w:sz w:val="22"/>
      <w:szCs w:val="22"/>
      <w:lang w:val="es-ES" w:eastAsia="es-CL"/>
    </w:rPr>
  </w:style>
  <w:style w:type="paragraph" w:customStyle="1" w:styleId="CM20">
    <w:name w:val="CM20"/>
    <w:basedOn w:val="Default"/>
    <w:next w:val="Default"/>
    <w:rsid w:val="00715903"/>
    <w:pPr>
      <w:widowControl w:val="0"/>
      <w:autoSpaceDE w:val="0"/>
      <w:autoSpaceDN w:val="0"/>
      <w:adjustRightInd w:val="0"/>
    </w:pPr>
    <w:rPr>
      <w:rFonts w:ascii="Arial" w:eastAsia="MS Mincho" w:hAnsi="Arial" w:cs="Times New Roman"/>
      <w:color w:val="auto"/>
      <w:sz w:val="24"/>
      <w:szCs w:val="24"/>
      <w:lang w:val="es-ES" w:eastAsia="ja-JP"/>
    </w:rPr>
  </w:style>
  <w:style w:type="paragraph" w:customStyle="1" w:styleId="CM2">
    <w:name w:val="CM2"/>
    <w:basedOn w:val="Default"/>
    <w:next w:val="Default"/>
    <w:rsid w:val="00715903"/>
    <w:pPr>
      <w:widowControl w:val="0"/>
      <w:autoSpaceDE w:val="0"/>
      <w:autoSpaceDN w:val="0"/>
      <w:adjustRightInd w:val="0"/>
      <w:spacing w:line="240" w:lineRule="atLeast"/>
    </w:pPr>
    <w:rPr>
      <w:rFonts w:ascii="Arial" w:eastAsia="MS Mincho" w:hAnsi="Arial" w:cs="Times New Roman"/>
      <w:color w:val="auto"/>
      <w:sz w:val="24"/>
      <w:szCs w:val="24"/>
      <w:lang w:val="es-ES" w:eastAsia="ja-JP"/>
    </w:rPr>
  </w:style>
  <w:style w:type="paragraph" w:customStyle="1" w:styleId="CM3">
    <w:name w:val="CM3"/>
    <w:basedOn w:val="Default"/>
    <w:next w:val="Default"/>
    <w:rsid w:val="00715903"/>
    <w:pPr>
      <w:widowControl w:val="0"/>
      <w:autoSpaceDE w:val="0"/>
      <w:autoSpaceDN w:val="0"/>
      <w:adjustRightInd w:val="0"/>
      <w:spacing w:line="480" w:lineRule="atLeast"/>
    </w:pPr>
    <w:rPr>
      <w:rFonts w:ascii="Arial" w:eastAsia="MS Mincho" w:hAnsi="Arial" w:cs="Times New Roman"/>
      <w:color w:val="auto"/>
      <w:sz w:val="24"/>
      <w:szCs w:val="24"/>
      <w:lang w:val="es-ES" w:eastAsia="ja-JP"/>
    </w:rPr>
  </w:style>
  <w:style w:type="paragraph" w:customStyle="1" w:styleId="CM4">
    <w:name w:val="CM4"/>
    <w:basedOn w:val="Default"/>
    <w:next w:val="Default"/>
    <w:rsid w:val="00715903"/>
    <w:pPr>
      <w:widowControl w:val="0"/>
      <w:autoSpaceDE w:val="0"/>
      <w:autoSpaceDN w:val="0"/>
      <w:adjustRightInd w:val="0"/>
      <w:spacing w:line="480" w:lineRule="atLeast"/>
    </w:pPr>
    <w:rPr>
      <w:rFonts w:ascii="Arial" w:eastAsia="MS Mincho" w:hAnsi="Arial" w:cs="Times New Roman"/>
      <w:color w:val="auto"/>
      <w:sz w:val="24"/>
      <w:szCs w:val="24"/>
      <w:lang w:val="es-ES" w:eastAsia="ja-JP"/>
    </w:rPr>
  </w:style>
  <w:style w:type="paragraph" w:customStyle="1" w:styleId="CM21">
    <w:name w:val="CM21"/>
    <w:basedOn w:val="Default"/>
    <w:next w:val="Default"/>
    <w:rsid w:val="00715903"/>
    <w:pPr>
      <w:widowControl w:val="0"/>
      <w:autoSpaceDE w:val="0"/>
      <w:autoSpaceDN w:val="0"/>
      <w:adjustRightInd w:val="0"/>
    </w:pPr>
    <w:rPr>
      <w:rFonts w:ascii="Arial" w:eastAsia="MS Mincho" w:hAnsi="Arial" w:cs="Times New Roman"/>
      <w:color w:val="auto"/>
      <w:sz w:val="24"/>
      <w:szCs w:val="24"/>
      <w:lang w:val="es-ES" w:eastAsia="ja-JP"/>
    </w:rPr>
  </w:style>
  <w:style w:type="paragraph" w:customStyle="1" w:styleId="CM8">
    <w:name w:val="CM8"/>
    <w:basedOn w:val="Default"/>
    <w:next w:val="Default"/>
    <w:rsid w:val="00715903"/>
    <w:pPr>
      <w:widowControl w:val="0"/>
      <w:autoSpaceDE w:val="0"/>
      <w:autoSpaceDN w:val="0"/>
      <w:adjustRightInd w:val="0"/>
      <w:spacing w:line="240" w:lineRule="atLeast"/>
    </w:pPr>
    <w:rPr>
      <w:rFonts w:ascii="Arial" w:eastAsia="MS Mincho" w:hAnsi="Arial" w:cs="Times New Roman"/>
      <w:color w:val="auto"/>
      <w:sz w:val="24"/>
      <w:szCs w:val="24"/>
      <w:lang w:val="es-ES" w:eastAsia="ja-JP"/>
    </w:rPr>
  </w:style>
  <w:style w:type="paragraph" w:customStyle="1" w:styleId="CM9">
    <w:name w:val="CM9"/>
    <w:basedOn w:val="Default"/>
    <w:next w:val="Default"/>
    <w:rsid w:val="00715903"/>
    <w:pPr>
      <w:widowControl w:val="0"/>
      <w:autoSpaceDE w:val="0"/>
      <w:autoSpaceDN w:val="0"/>
      <w:adjustRightInd w:val="0"/>
      <w:spacing w:line="240" w:lineRule="atLeast"/>
    </w:pPr>
    <w:rPr>
      <w:rFonts w:ascii="Arial" w:eastAsia="MS Mincho" w:hAnsi="Arial" w:cs="Times New Roman"/>
      <w:color w:val="auto"/>
      <w:sz w:val="24"/>
      <w:szCs w:val="24"/>
      <w:lang w:val="es-ES" w:eastAsia="ja-JP"/>
    </w:rPr>
  </w:style>
  <w:style w:type="paragraph" w:customStyle="1" w:styleId="CM11">
    <w:name w:val="CM11"/>
    <w:basedOn w:val="Default"/>
    <w:next w:val="Default"/>
    <w:rsid w:val="00715903"/>
    <w:pPr>
      <w:widowControl w:val="0"/>
      <w:autoSpaceDE w:val="0"/>
      <w:autoSpaceDN w:val="0"/>
      <w:adjustRightInd w:val="0"/>
      <w:spacing w:line="240" w:lineRule="atLeast"/>
    </w:pPr>
    <w:rPr>
      <w:rFonts w:ascii="Arial" w:eastAsia="MS Mincho" w:hAnsi="Arial" w:cs="Times New Roman"/>
      <w:color w:val="auto"/>
      <w:sz w:val="24"/>
      <w:szCs w:val="24"/>
      <w:lang w:val="es-ES" w:eastAsia="ja-JP"/>
    </w:rPr>
  </w:style>
  <w:style w:type="paragraph" w:customStyle="1" w:styleId="CM12">
    <w:name w:val="CM12"/>
    <w:basedOn w:val="Default"/>
    <w:next w:val="Default"/>
    <w:rsid w:val="00715903"/>
    <w:pPr>
      <w:widowControl w:val="0"/>
      <w:autoSpaceDE w:val="0"/>
      <w:autoSpaceDN w:val="0"/>
      <w:adjustRightInd w:val="0"/>
      <w:spacing w:line="240" w:lineRule="atLeast"/>
    </w:pPr>
    <w:rPr>
      <w:rFonts w:ascii="Arial" w:eastAsia="MS Mincho" w:hAnsi="Arial" w:cs="Times New Roman"/>
      <w:color w:val="auto"/>
      <w:sz w:val="24"/>
      <w:szCs w:val="24"/>
      <w:lang w:val="es-ES" w:eastAsia="ja-JP"/>
    </w:rPr>
  </w:style>
  <w:style w:type="paragraph" w:customStyle="1" w:styleId="CM13">
    <w:name w:val="CM13"/>
    <w:basedOn w:val="Default"/>
    <w:next w:val="Default"/>
    <w:rsid w:val="00715903"/>
    <w:pPr>
      <w:widowControl w:val="0"/>
      <w:autoSpaceDE w:val="0"/>
      <w:autoSpaceDN w:val="0"/>
      <w:adjustRightInd w:val="0"/>
      <w:spacing w:line="240" w:lineRule="atLeast"/>
    </w:pPr>
    <w:rPr>
      <w:rFonts w:ascii="Arial" w:eastAsia="MS Mincho" w:hAnsi="Arial" w:cs="Times New Roman"/>
      <w:color w:val="auto"/>
      <w:sz w:val="24"/>
      <w:szCs w:val="24"/>
      <w:lang w:val="es-ES" w:eastAsia="ja-JP"/>
    </w:rPr>
  </w:style>
  <w:style w:type="paragraph" w:customStyle="1" w:styleId="CM18">
    <w:name w:val="CM18"/>
    <w:basedOn w:val="Default"/>
    <w:next w:val="Default"/>
    <w:rsid w:val="00715903"/>
    <w:pPr>
      <w:widowControl w:val="0"/>
      <w:autoSpaceDE w:val="0"/>
      <w:autoSpaceDN w:val="0"/>
      <w:adjustRightInd w:val="0"/>
      <w:spacing w:line="240" w:lineRule="atLeast"/>
    </w:pPr>
    <w:rPr>
      <w:rFonts w:ascii="Arial" w:eastAsia="MS Mincho" w:hAnsi="Arial" w:cs="Times New Roman"/>
      <w:color w:val="auto"/>
      <w:sz w:val="24"/>
      <w:szCs w:val="24"/>
      <w:lang w:val="es-ES" w:eastAsia="ja-JP"/>
    </w:rPr>
  </w:style>
  <w:style w:type="character" w:customStyle="1" w:styleId="apple-converted-space">
    <w:name w:val="apple-converted-space"/>
    <w:rsid w:val="00715903"/>
  </w:style>
  <w:style w:type="paragraph" w:customStyle="1" w:styleId="texto">
    <w:name w:val="texto"/>
    <w:basedOn w:val="a0"/>
    <w:rsid w:val="00715903"/>
    <w:pPr>
      <w:tabs>
        <w:tab w:val="clear" w:pos="431"/>
      </w:tabs>
      <w:overflowPunct/>
      <w:adjustRightInd/>
      <w:snapToGrid/>
      <w:spacing w:before="100" w:beforeAutospacing="1" w:after="100" w:afterAutospacing="1" w:line="240" w:lineRule="auto"/>
      <w:jc w:val="left"/>
    </w:pPr>
    <w:rPr>
      <w:snapToGrid/>
      <w:sz w:val="24"/>
      <w:szCs w:val="24"/>
      <w:lang w:val="es-ES" w:eastAsia="es-ES"/>
    </w:rPr>
  </w:style>
  <w:style w:type="character" w:customStyle="1" w:styleId="apple-style-span">
    <w:name w:val="apple-style-span"/>
    <w:basedOn w:val="a1"/>
    <w:rsid w:val="00715903"/>
  </w:style>
  <w:style w:type="paragraph" w:customStyle="1" w:styleId="Pa4">
    <w:name w:val="Pa4"/>
    <w:basedOn w:val="Default"/>
    <w:next w:val="Default"/>
    <w:rsid w:val="00715903"/>
    <w:pPr>
      <w:autoSpaceDE w:val="0"/>
      <w:autoSpaceDN w:val="0"/>
      <w:adjustRightInd w:val="0"/>
      <w:spacing w:line="241" w:lineRule="atLeast"/>
    </w:pPr>
    <w:rPr>
      <w:rFonts w:ascii="Futura Condensed" w:eastAsia="Calibri" w:hAnsi="Futura Condensed" w:cs="Futura Condensed"/>
      <w:color w:val="auto"/>
      <w:sz w:val="24"/>
      <w:szCs w:val="24"/>
      <w:lang w:val="en-US"/>
    </w:rPr>
  </w:style>
  <w:style w:type="character" w:customStyle="1" w:styleId="A50">
    <w:name w:val="A5"/>
    <w:rsid w:val="00715903"/>
    <w:rPr>
      <w:rFonts w:ascii="Optima" w:hAnsi="Optima" w:cs="Optima"/>
      <w:color w:val="auto"/>
      <w:sz w:val="19"/>
      <w:szCs w:val="19"/>
    </w:rPr>
  </w:style>
  <w:style w:type="character" w:customStyle="1" w:styleId="A70">
    <w:name w:val="A7"/>
    <w:rsid w:val="00715903"/>
    <w:rPr>
      <w:color w:val="000000"/>
    </w:rPr>
  </w:style>
  <w:style w:type="paragraph" w:customStyle="1" w:styleId="Pa5">
    <w:name w:val="Pa5"/>
    <w:basedOn w:val="a0"/>
    <w:next w:val="a0"/>
    <w:rsid w:val="00715903"/>
    <w:pPr>
      <w:tabs>
        <w:tab w:val="clear" w:pos="431"/>
      </w:tabs>
      <w:overflowPunct/>
      <w:autoSpaceDE w:val="0"/>
      <w:autoSpaceDN w:val="0"/>
      <w:snapToGrid/>
      <w:spacing w:line="221" w:lineRule="atLeast"/>
      <w:jc w:val="left"/>
    </w:pPr>
    <w:rPr>
      <w:rFonts w:ascii="Myriad Pro" w:hAnsi="Myriad Pro" w:cs="Myriad Pro"/>
      <w:snapToGrid/>
      <w:sz w:val="24"/>
      <w:szCs w:val="24"/>
      <w:lang w:val="es-ES" w:eastAsia="es-ES"/>
    </w:rPr>
  </w:style>
  <w:style w:type="character" w:customStyle="1" w:styleId="A60">
    <w:name w:val="A6"/>
    <w:rsid w:val="00715903"/>
    <w:rPr>
      <w:color w:val="000000"/>
      <w:sz w:val="27"/>
      <w:szCs w:val="27"/>
    </w:rPr>
  </w:style>
  <w:style w:type="character" w:customStyle="1" w:styleId="A30">
    <w:name w:val="A3"/>
    <w:rsid w:val="00715903"/>
    <w:rPr>
      <w:rFonts w:ascii="Optima" w:hAnsi="Optima" w:cs="Optima"/>
      <w:color w:val="000000"/>
    </w:rPr>
  </w:style>
  <w:style w:type="paragraph" w:customStyle="1" w:styleId="ecmsonormal">
    <w:name w:val="ec_msonormal"/>
    <w:basedOn w:val="a0"/>
    <w:rsid w:val="00715903"/>
    <w:pPr>
      <w:tabs>
        <w:tab w:val="clear" w:pos="431"/>
      </w:tabs>
      <w:overflowPunct/>
      <w:adjustRightInd/>
      <w:snapToGrid/>
      <w:spacing w:after="324" w:line="240" w:lineRule="auto"/>
      <w:jc w:val="left"/>
    </w:pPr>
    <w:rPr>
      <w:snapToGrid/>
      <w:sz w:val="24"/>
      <w:szCs w:val="24"/>
      <w:lang w:val="es-ES" w:eastAsia="es-ES"/>
    </w:rPr>
  </w:style>
  <w:style w:type="character" w:customStyle="1" w:styleId="TextosinformatoCar1">
    <w:name w:val="Texto sin formato Car1"/>
    <w:semiHidden/>
    <w:rsid w:val="00715903"/>
    <w:rPr>
      <w:rFonts w:ascii="Consolas" w:eastAsia="Calibri" w:hAnsi="Consolas" w:cs="Consolas"/>
      <w:sz w:val="21"/>
      <w:szCs w:val="21"/>
      <w:lang w:val="en-US"/>
    </w:rPr>
  </w:style>
  <w:style w:type="paragraph" w:customStyle="1" w:styleId="Pa1">
    <w:name w:val="Pa1"/>
    <w:basedOn w:val="Default"/>
    <w:next w:val="Default"/>
    <w:rsid w:val="00715903"/>
    <w:pPr>
      <w:autoSpaceDE w:val="0"/>
      <w:autoSpaceDN w:val="0"/>
      <w:adjustRightInd w:val="0"/>
      <w:spacing w:line="241" w:lineRule="atLeast"/>
    </w:pPr>
    <w:rPr>
      <w:rFonts w:ascii="Arial" w:eastAsia="Calibri" w:hAnsi="Arial" w:cs="Arial"/>
      <w:color w:val="auto"/>
      <w:sz w:val="24"/>
      <w:szCs w:val="24"/>
      <w:lang w:val="en-US"/>
    </w:rPr>
  </w:style>
  <w:style w:type="character" w:customStyle="1" w:styleId="A00">
    <w:name w:val="A0"/>
    <w:rsid w:val="00715903"/>
    <w:rPr>
      <w:color w:val="auto"/>
      <w:sz w:val="20"/>
      <w:szCs w:val="20"/>
    </w:rPr>
  </w:style>
  <w:style w:type="character" w:customStyle="1" w:styleId="caption1">
    <w:name w:val="caption1"/>
    <w:basedOn w:val="a1"/>
    <w:rsid w:val="00715903"/>
  </w:style>
  <w:style w:type="paragraph" w:customStyle="1" w:styleId="CarCar1">
    <w:name w:val="Car Car1"/>
    <w:basedOn w:val="a0"/>
    <w:next w:val="a0"/>
    <w:rsid w:val="00715903"/>
    <w:pPr>
      <w:widowControl w:val="0"/>
      <w:tabs>
        <w:tab w:val="clear" w:pos="431"/>
      </w:tabs>
      <w:overflowPunct/>
      <w:snapToGrid/>
      <w:spacing w:after="160" w:line="240" w:lineRule="exact"/>
      <w:textAlignment w:val="baseline"/>
    </w:pPr>
    <w:rPr>
      <w:rFonts w:ascii="Tahoma" w:hAnsi="Tahoma" w:cs="Tahoma"/>
      <w:snapToGrid/>
      <w:sz w:val="24"/>
      <w:szCs w:val="24"/>
      <w:lang w:eastAsia="en-US"/>
    </w:rPr>
  </w:style>
  <w:style w:type="character" w:customStyle="1" w:styleId="resinfra1">
    <w:name w:val="res_infra1"/>
    <w:rsid w:val="00715903"/>
    <w:rPr>
      <w:rFonts w:ascii="Verdana" w:hAnsi="Verdana" w:cs="Verdana"/>
      <w:color w:val="000000"/>
      <w:sz w:val="20"/>
      <w:szCs w:val="20"/>
    </w:rPr>
  </w:style>
  <w:style w:type="character" w:customStyle="1" w:styleId="caps">
    <w:name w:val="caps"/>
    <w:basedOn w:val="a1"/>
    <w:rsid w:val="00715903"/>
  </w:style>
  <w:style w:type="character" w:customStyle="1" w:styleId="st1">
    <w:name w:val="st1"/>
    <w:basedOn w:val="a1"/>
    <w:rsid w:val="00715903"/>
  </w:style>
  <w:style w:type="paragraph" w:customStyle="1" w:styleId="Prrafodelista1">
    <w:name w:val="Párrafo de lista1"/>
    <w:basedOn w:val="a0"/>
    <w:qFormat/>
    <w:rsid w:val="00715903"/>
    <w:pPr>
      <w:tabs>
        <w:tab w:val="clear" w:pos="431"/>
      </w:tabs>
      <w:overflowPunct/>
      <w:adjustRightInd/>
      <w:snapToGrid/>
      <w:spacing w:line="240" w:lineRule="auto"/>
      <w:ind w:left="720"/>
      <w:contextualSpacing/>
      <w:jc w:val="left"/>
    </w:pPr>
    <w:rPr>
      <w:snapToGrid/>
      <w:sz w:val="24"/>
      <w:szCs w:val="24"/>
      <w:lang w:val="es-ES" w:eastAsia="es-ES"/>
    </w:rPr>
  </w:style>
  <w:style w:type="paragraph" w:customStyle="1" w:styleId="Style10">
    <w:name w:val="Style 1"/>
    <w:rsid w:val="00715903"/>
    <w:pPr>
      <w:widowControl w:val="0"/>
      <w:autoSpaceDE w:val="0"/>
      <w:autoSpaceDN w:val="0"/>
      <w:adjustRightInd w:val="0"/>
    </w:pPr>
    <w:rPr>
      <w:lang w:eastAsia="es-MX"/>
    </w:rPr>
  </w:style>
  <w:style w:type="character" w:customStyle="1" w:styleId="CharacterStyle1">
    <w:name w:val="Character Style 1"/>
    <w:rsid w:val="00715903"/>
    <w:rPr>
      <w:sz w:val="20"/>
      <w:szCs w:val="20"/>
    </w:rPr>
  </w:style>
  <w:style w:type="character" w:customStyle="1" w:styleId="eacep1">
    <w:name w:val="eacep1"/>
    <w:rsid w:val="00715903"/>
    <w:rPr>
      <w:color w:val="000000"/>
    </w:rPr>
  </w:style>
  <w:style w:type="table" w:customStyle="1" w:styleId="Sombreadomedio1-nfasis11">
    <w:name w:val="Sombreado medio 1 - Énfasis 11"/>
    <w:basedOn w:val="a2"/>
    <w:rsid w:val="00715903"/>
    <w:rPr>
      <w:rFonts w:ascii="Calibri" w:eastAsia="Calibri" w:hAnsi="Calibri"/>
      <w:lang w:val="es-MX" w:eastAsia="es-MX"/>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1">
    <w:name w:val="Cuadrícula media 31"/>
    <w:basedOn w:val="a2"/>
    <w:rsid w:val="00715903"/>
    <w:rPr>
      <w:rFonts w:ascii="Calibri" w:eastAsia="Calibri" w:hAnsi="Calibri"/>
      <w:lang w:val="es-MX"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fuente1">
    <w:name w:val="fuente1"/>
    <w:rsid w:val="00715903"/>
    <w:rPr>
      <w:rFonts w:ascii="Verdana" w:hAnsi="Verdana" w:hint="default"/>
      <w:i w:val="0"/>
      <w:iCs w:val="0"/>
      <w:color w:val="999999"/>
      <w:sz w:val="14"/>
      <w:szCs w:val="14"/>
    </w:rPr>
  </w:style>
  <w:style w:type="character" w:customStyle="1" w:styleId="normal00200028web0029char1">
    <w:name w:val="normal_0020_0028web_0029__char1"/>
    <w:rsid w:val="00715903"/>
    <w:rPr>
      <w:rFonts w:ascii="Times New Roman" w:hAnsi="Times New Roman" w:cs="Times New Roman" w:hint="default"/>
      <w:strike w:val="0"/>
      <w:dstrike w:val="0"/>
      <w:sz w:val="24"/>
      <w:szCs w:val="24"/>
      <w:u w:val="none"/>
      <w:effect w:val="none"/>
    </w:rPr>
  </w:style>
  <w:style w:type="character" w:customStyle="1" w:styleId="ListParagraphChar">
    <w:name w:val="List Paragraph Char"/>
    <w:aliases w:val="Listas Char,lp1 Char,List Paragraph1 Char,4 Párrafo de lista Char,Figuras Char,Dot pt Char,List Paragraph Char Char Char Char,Indicator Text Char,Numbered Para 1 Char,DH1 Char,Colorful List - Accent 11 Char,Bullet 1 Char"/>
    <w:link w:val="1a"/>
    <w:qFormat/>
    <w:locked/>
    <w:rsid w:val="00715903"/>
    <w:rPr>
      <w:rFonts w:eastAsia="Times New Roman" w:hAnsi="Arial Unicode MS"/>
      <w:color w:val="000000"/>
      <w:sz w:val="24"/>
      <w:szCs w:val="24"/>
      <w:u w:color="000000"/>
      <w:lang w:val="x-none" w:eastAsia="x-none"/>
    </w:rPr>
  </w:style>
  <w:style w:type="character" w:customStyle="1" w:styleId="TextoCar">
    <w:name w:val="Texto Car"/>
    <w:link w:val="Texto0"/>
    <w:locked/>
    <w:rsid w:val="00715903"/>
    <w:rPr>
      <w:rFonts w:ascii="Arial" w:hAnsi="Arial"/>
    </w:rPr>
  </w:style>
  <w:style w:type="paragraph" w:customStyle="1" w:styleId="Texto0">
    <w:name w:val="Texto"/>
    <w:basedOn w:val="a0"/>
    <w:link w:val="TextoCar"/>
    <w:rsid w:val="00715903"/>
    <w:pPr>
      <w:tabs>
        <w:tab w:val="clear" w:pos="431"/>
      </w:tabs>
      <w:overflowPunct/>
      <w:adjustRightInd/>
      <w:snapToGrid/>
      <w:spacing w:after="101" w:line="216" w:lineRule="exact"/>
      <w:ind w:firstLine="288"/>
      <w:jc w:val="left"/>
    </w:pPr>
    <w:rPr>
      <w:rFonts w:ascii="Arial" w:hAnsi="Arial"/>
      <w:snapToGrid/>
      <w:sz w:val="20"/>
    </w:rPr>
  </w:style>
  <w:style w:type="character" w:styleId="afffff3">
    <w:name w:val="Book Title"/>
    <w:qFormat/>
    <w:rsid w:val="00715903"/>
    <w:rPr>
      <w:b/>
      <w:bCs/>
      <w:smallCaps/>
    </w:rPr>
  </w:style>
  <w:style w:type="table" w:customStyle="1" w:styleId="1d">
    <w:name w:val="浅色底纹1"/>
    <w:basedOn w:val="a2"/>
    <w:rsid w:val="00715903"/>
    <w:pPr>
      <w:spacing w:after="160" w:line="259" w:lineRule="auto"/>
    </w:pPr>
    <w:rPr>
      <w:rFonts w:ascii="Calibri" w:eastAsia="Calibri" w:hAnsi="Calibri"/>
      <w:color w:val="000000"/>
      <w:sz w:val="22"/>
      <w:szCs w:val="22"/>
      <w:lang w:val="es-MX"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dTable2-Accent11">
    <w:name w:val="Grid Table 2 - Accent 11"/>
    <w:basedOn w:val="a2"/>
    <w:rsid w:val="00715903"/>
    <w:pPr>
      <w:spacing w:after="160" w:line="259" w:lineRule="auto"/>
    </w:pPr>
    <w:rPr>
      <w:rFonts w:ascii="Calibri" w:eastAsia="Calibri" w:hAnsi="Calibri"/>
      <w:sz w:val="22"/>
      <w:szCs w:val="22"/>
      <w:lang w:val="es-MX" w:eastAsia="en-US"/>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Textoindependiente21">
    <w:name w:val="Texto independiente 21"/>
    <w:basedOn w:val="a0"/>
    <w:rsid w:val="00715903"/>
    <w:pPr>
      <w:tabs>
        <w:tab w:val="clear" w:pos="431"/>
      </w:tabs>
      <w:autoSpaceDE w:val="0"/>
      <w:autoSpaceDN w:val="0"/>
      <w:snapToGrid/>
      <w:spacing w:after="160" w:line="360" w:lineRule="auto"/>
      <w:ind w:left="-567"/>
      <w:jc w:val="left"/>
      <w:textAlignment w:val="baseline"/>
    </w:pPr>
    <w:rPr>
      <w:rFonts w:ascii="Arial Narrow" w:hAnsi="Arial Narrow"/>
      <w:snapToGrid/>
      <w:sz w:val="24"/>
      <w:lang w:val="es-MX" w:eastAsia="es-ES"/>
    </w:rPr>
  </w:style>
  <w:style w:type="character" w:styleId="afffff4">
    <w:name w:val="Subtle Reference"/>
    <w:qFormat/>
    <w:rsid w:val="00715903"/>
    <w:rPr>
      <w:smallCaps/>
      <w:color w:val="404040"/>
      <w:u w:val="single" w:color="7F7F7F"/>
    </w:rPr>
  </w:style>
  <w:style w:type="table" w:customStyle="1" w:styleId="Cuadrculaclara-nfasis31">
    <w:name w:val="Cuadrícula clara - Énfasis 31"/>
    <w:basedOn w:val="a2"/>
    <w:next w:val="-3"/>
    <w:rsid w:val="00715903"/>
    <w:pPr>
      <w:spacing w:after="160" w:line="259" w:lineRule="auto"/>
    </w:pPr>
    <w:rPr>
      <w:rFonts w:ascii="Calibri" w:hAnsi="Calibri"/>
      <w:sz w:val="24"/>
      <w:szCs w:val="24"/>
      <w:lang w:val="es-ES_tradnl" w:eastAsia="es-ES"/>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Tahoma" w:eastAsia="Times New Roman" w:hAnsi="Tahoma"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Tahoma" w:eastAsia="Times New Roman" w:hAnsi="Tahoma"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3">
    <w:name w:val="Light Grid Accent 3"/>
    <w:basedOn w:val="a2"/>
    <w:rsid w:val="00715903"/>
    <w:pPr>
      <w:spacing w:after="160" w:line="259" w:lineRule="auto"/>
    </w:pPr>
    <w:rPr>
      <w:rFonts w:ascii="Calibri" w:hAnsi="Calibri"/>
      <w:sz w:val="22"/>
      <w:szCs w:val="22"/>
      <w:lang w:val="es-MX" w:eastAsia="es-MX"/>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Tahoma" w:eastAsia="Times New Roman" w:hAnsi="Tahoma"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Tahoma" w:eastAsia="Times New Roman" w:hAnsi="Tahoma"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2-2">
    <w:name w:val="Medium Shading 2 Accent 2"/>
    <w:basedOn w:val="a2"/>
    <w:rsid w:val="00715903"/>
    <w:pPr>
      <w:spacing w:after="160" w:line="259" w:lineRule="auto"/>
    </w:pPr>
    <w:rPr>
      <w:rFonts w:ascii="Century Gothic" w:eastAsia="Soberana Texto" w:hAnsi="Century Gothic"/>
      <w:sz w:val="22"/>
      <w:szCs w:val="24"/>
      <w:lang w:val="es-E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adecuadrcula1clara-nfasis51">
    <w:name w:val="Tabla de cuadrícula 1 clara - Énfasis 51"/>
    <w:basedOn w:val="a2"/>
    <w:rsid w:val="00715903"/>
    <w:pPr>
      <w:spacing w:after="160" w:line="259" w:lineRule="auto"/>
    </w:pPr>
    <w:rPr>
      <w:rFonts w:ascii="Calibri" w:eastAsia="Calibri" w:hAnsi="Calibri"/>
      <w:sz w:val="22"/>
      <w:szCs w:val="22"/>
      <w:lang w:val="es-MX"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paragraph" w:customStyle="1" w:styleId="paragraph">
    <w:name w:val="paragraph"/>
    <w:basedOn w:val="a0"/>
    <w:rsid w:val="00715903"/>
    <w:pPr>
      <w:tabs>
        <w:tab w:val="clear" w:pos="431"/>
      </w:tabs>
      <w:overflowPunct/>
      <w:adjustRightInd/>
      <w:snapToGrid/>
      <w:spacing w:before="100" w:beforeAutospacing="1" w:after="100" w:afterAutospacing="1" w:line="240" w:lineRule="auto"/>
      <w:jc w:val="left"/>
    </w:pPr>
    <w:rPr>
      <w:snapToGrid/>
      <w:sz w:val="24"/>
      <w:szCs w:val="24"/>
      <w:lang w:val="es-MX" w:eastAsia="es-MX"/>
    </w:rPr>
  </w:style>
  <w:style w:type="character" w:customStyle="1" w:styleId="normaltextrun">
    <w:name w:val="normaltextrun"/>
    <w:rsid w:val="00715903"/>
  </w:style>
  <w:style w:type="character" w:customStyle="1" w:styleId="eop">
    <w:name w:val="eop"/>
    <w:rsid w:val="00715903"/>
  </w:style>
  <w:style w:type="table" w:styleId="-2">
    <w:name w:val="Light Shading Accent 2"/>
    <w:basedOn w:val="a2"/>
    <w:rsid w:val="00715903"/>
    <w:pPr>
      <w:spacing w:after="160" w:line="259" w:lineRule="auto"/>
    </w:pPr>
    <w:rPr>
      <w:rFonts w:ascii="Century Gothic" w:eastAsia="Calibri" w:hAnsi="Century Gothic"/>
      <w:color w:val="C45911"/>
      <w:sz w:val="22"/>
      <w:szCs w:val="24"/>
      <w:lang w:val="es-ES" w:eastAsia="en-US"/>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customStyle="1" w:styleId="Listamedia2-nfasis22">
    <w:name w:val="Lista media 2 - Énfasis 22"/>
    <w:basedOn w:val="a2"/>
    <w:next w:val="2-20"/>
    <w:rsid w:val="00715903"/>
    <w:pPr>
      <w:spacing w:after="160" w:line="259" w:lineRule="auto"/>
    </w:pPr>
    <w:rPr>
      <w:rFonts w:ascii="Calibri" w:hAnsi="Calibri"/>
      <w:color w:val="000000"/>
      <w:sz w:val="22"/>
      <w:szCs w:val="22"/>
      <w:lang w:val="es-MX"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2-20">
    <w:name w:val="Medium List 2 Accent 2"/>
    <w:basedOn w:val="a2"/>
    <w:unhideWhenUsed/>
    <w:rsid w:val="00715903"/>
    <w:pPr>
      <w:spacing w:after="160" w:line="259" w:lineRule="auto"/>
    </w:pPr>
    <w:rPr>
      <w:rFonts w:ascii="Calibri Light" w:eastAsia="MS Gothic" w:hAnsi="Calibri Light"/>
      <w:color w:val="000000"/>
      <w:sz w:val="22"/>
      <w:szCs w:val="22"/>
      <w:lang w:val="es-MX" w:eastAsia="en-US"/>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paragraph" w:styleId="afffff5">
    <w:name w:val="Quote"/>
    <w:basedOn w:val="a0"/>
    <w:next w:val="a0"/>
    <w:link w:val="afffff6"/>
    <w:qFormat/>
    <w:rsid w:val="00715903"/>
    <w:pPr>
      <w:tabs>
        <w:tab w:val="clear" w:pos="431"/>
      </w:tabs>
      <w:overflowPunct/>
      <w:adjustRightInd/>
      <w:snapToGrid/>
      <w:spacing w:before="120" w:after="160" w:line="259" w:lineRule="auto"/>
      <w:ind w:left="720" w:right="720"/>
      <w:jc w:val="center"/>
    </w:pPr>
    <w:rPr>
      <w:rFonts w:ascii="Calibri" w:hAnsi="Calibri"/>
      <w:i/>
      <w:iCs/>
      <w:snapToGrid/>
      <w:sz w:val="22"/>
      <w:szCs w:val="22"/>
      <w:lang w:val="es-MX" w:eastAsia="es-MX"/>
    </w:rPr>
  </w:style>
  <w:style w:type="character" w:customStyle="1" w:styleId="afffff6">
    <w:name w:val="引用 字符"/>
    <w:basedOn w:val="a1"/>
    <w:link w:val="afffff5"/>
    <w:rsid w:val="00715903"/>
    <w:rPr>
      <w:rFonts w:ascii="Calibri" w:hAnsi="Calibri"/>
      <w:i/>
      <w:iCs/>
      <w:sz w:val="22"/>
      <w:szCs w:val="22"/>
      <w:lang w:val="es-MX" w:eastAsia="es-MX"/>
    </w:rPr>
  </w:style>
  <w:style w:type="paragraph" w:styleId="afffff7">
    <w:name w:val="Intense Quote"/>
    <w:basedOn w:val="a0"/>
    <w:next w:val="a0"/>
    <w:link w:val="afffff8"/>
    <w:qFormat/>
    <w:rsid w:val="00715903"/>
    <w:pPr>
      <w:tabs>
        <w:tab w:val="clear" w:pos="431"/>
      </w:tabs>
      <w:overflowPunct/>
      <w:adjustRightInd/>
      <w:snapToGrid/>
      <w:spacing w:before="120" w:after="160" w:line="300" w:lineRule="auto"/>
      <w:ind w:left="576" w:right="576"/>
      <w:jc w:val="center"/>
    </w:pPr>
    <w:rPr>
      <w:rFonts w:ascii="Cambria" w:hAnsi="Cambria"/>
      <w:snapToGrid/>
      <w:color w:val="4F81BD"/>
      <w:sz w:val="24"/>
      <w:szCs w:val="24"/>
      <w:lang w:val="es-MX" w:eastAsia="es-MX"/>
    </w:rPr>
  </w:style>
  <w:style w:type="character" w:customStyle="1" w:styleId="afffff8">
    <w:name w:val="明显引用 字符"/>
    <w:basedOn w:val="a1"/>
    <w:link w:val="afffff7"/>
    <w:rsid w:val="00715903"/>
    <w:rPr>
      <w:rFonts w:ascii="Cambria" w:hAnsi="Cambria"/>
      <w:color w:val="4F81BD"/>
      <w:sz w:val="24"/>
      <w:szCs w:val="24"/>
      <w:lang w:val="es-MX" w:eastAsia="es-MX"/>
    </w:rPr>
  </w:style>
  <w:style w:type="character" w:styleId="afffff9">
    <w:name w:val="Subtle Emphasis"/>
    <w:qFormat/>
    <w:rsid w:val="00715903"/>
    <w:rPr>
      <w:i/>
      <w:iCs/>
      <w:color w:val="404040"/>
    </w:rPr>
  </w:style>
  <w:style w:type="character" w:styleId="afffffa">
    <w:name w:val="Intense Emphasis"/>
    <w:qFormat/>
    <w:rsid w:val="00715903"/>
    <w:rPr>
      <w:b w:val="0"/>
      <w:bCs w:val="0"/>
      <w:i/>
      <w:iCs/>
      <w:color w:val="4F81BD"/>
    </w:rPr>
  </w:style>
  <w:style w:type="character" w:styleId="afffffb">
    <w:name w:val="Intense Reference"/>
    <w:qFormat/>
    <w:rsid w:val="00715903"/>
    <w:rPr>
      <w:b/>
      <w:bCs/>
      <w:smallCaps/>
      <w:color w:val="4F81BD"/>
      <w:spacing w:val="5"/>
      <w:u w:val="single"/>
    </w:rPr>
  </w:style>
  <w:style w:type="paragraph" w:customStyle="1" w:styleId="Cuerpodeltexto">
    <w:name w:val="Cuerpo del texto"/>
    <w:basedOn w:val="a0"/>
    <w:link w:val="CuerpodeltextoCar"/>
    <w:rsid w:val="00715903"/>
    <w:pPr>
      <w:tabs>
        <w:tab w:val="clear" w:pos="431"/>
      </w:tabs>
      <w:overflowPunct/>
      <w:autoSpaceDE w:val="0"/>
      <w:autoSpaceDN w:val="0"/>
      <w:snapToGrid/>
      <w:spacing w:before="120" w:after="120" w:line="220" w:lineRule="exact"/>
      <w:jc w:val="left"/>
    </w:pPr>
    <w:rPr>
      <w:rFonts w:ascii="Soberana Sans Light" w:eastAsia="Calibri" w:hAnsi="Soberana Sans Light"/>
      <w:snapToGrid/>
      <w:sz w:val="17"/>
      <w:szCs w:val="17"/>
      <w:lang w:val="es-ES_tradnl" w:eastAsia="en-US"/>
    </w:rPr>
  </w:style>
  <w:style w:type="character" w:customStyle="1" w:styleId="CuerpodeltextoCar">
    <w:name w:val="Cuerpo del texto Car"/>
    <w:link w:val="Cuerpodeltexto"/>
    <w:rsid w:val="00715903"/>
    <w:rPr>
      <w:rFonts w:ascii="Soberana Sans Light" w:eastAsia="Calibri" w:hAnsi="Soberana Sans Light"/>
      <w:sz w:val="17"/>
      <w:szCs w:val="17"/>
      <w:lang w:val="es-ES_tradnl" w:eastAsia="en-US"/>
    </w:rPr>
  </w:style>
  <w:style w:type="table" w:customStyle="1" w:styleId="GridTable21">
    <w:name w:val="Grid Table 21"/>
    <w:basedOn w:val="a2"/>
    <w:rsid w:val="00715903"/>
    <w:rPr>
      <w:rFonts w:ascii="Calibri" w:eastAsia="Calibri" w:hAnsi="Calibri"/>
      <w:sz w:val="22"/>
      <w:szCs w:val="22"/>
      <w:lang w:val="es-MX" w:eastAsia="en-US"/>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41">
    <w:name w:val="Grid Table 41"/>
    <w:basedOn w:val="a2"/>
    <w:rsid w:val="00715903"/>
    <w:rPr>
      <w:rFonts w:ascii="Calibri" w:eastAsia="Calibri" w:hAnsi="Calibri"/>
      <w:sz w:val="22"/>
      <w:szCs w:val="22"/>
      <w:lang w:val="es-MX"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concuadrcula1">
    <w:name w:val="Tabla con cuadrícula1"/>
    <w:basedOn w:val="a2"/>
    <w:next w:val="aff0"/>
    <w:rsid w:val="00715903"/>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1">
    <w:name w:val="Sombreado claro1"/>
    <w:basedOn w:val="a2"/>
    <w:rsid w:val="00715903"/>
    <w:pPr>
      <w:spacing w:after="160" w:line="259" w:lineRule="auto"/>
    </w:pPr>
    <w:rPr>
      <w:rFonts w:ascii="Calibri" w:eastAsia="Calibri" w:hAnsi="Calibri"/>
      <w:color w:val="000000"/>
      <w:sz w:val="22"/>
      <w:szCs w:val="22"/>
      <w:lang w:val="es-MX"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adecuadrcula2-nfasis11">
    <w:name w:val="Tabla de cuadrícula 2 - Énfasis 11"/>
    <w:basedOn w:val="a2"/>
    <w:rsid w:val="00715903"/>
    <w:pPr>
      <w:spacing w:after="160" w:line="259" w:lineRule="auto"/>
    </w:pPr>
    <w:rPr>
      <w:rFonts w:ascii="Calibri" w:eastAsia="Calibri" w:hAnsi="Calibri"/>
      <w:sz w:val="22"/>
      <w:szCs w:val="22"/>
      <w:lang w:val="es-MX" w:eastAsia="en-US"/>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decuadrcula21">
    <w:name w:val="Tabla de cuadrícula 21"/>
    <w:basedOn w:val="a2"/>
    <w:rsid w:val="00715903"/>
    <w:rPr>
      <w:rFonts w:ascii="Calibri" w:eastAsia="Calibri" w:hAnsi="Calibri"/>
      <w:sz w:val="22"/>
      <w:szCs w:val="22"/>
      <w:lang w:val="es-MX" w:eastAsia="en-US"/>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cuadrcula41">
    <w:name w:val="Tabla de cuadrícula 41"/>
    <w:basedOn w:val="a2"/>
    <w:rsid w:val="00715903"/>
    <w:rPr>
      <w:rFonts w:ascii="Calibri" w:eastAsia="Calibri" w:hAnsi="Calibri"/>
      <w:sz w:val="22"/>
      <w:szCs w:val="22"/>
      <w:lang w:val="es-MX"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preferred">
    <w:name w:val="preferred"/>
    <w:basedOn w:val="a1"/>
    <w:rsid w:val="007159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HRI.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AA442-3F9B-407F-8C93-ADD01091B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HRI.dotm</Template>
  <TotalTime>0</TotalTime>
  <Pages>31</Pages>
  <Words>22372</Words>
  <Characters>27698</Characters>
  <Application>Microsoft Office Word</Application>
  <DocSecurity>0</DocSecurity>
  <Lines>2073</Lines>
  <Paragraphs>1448</Paragraphs>
  <ScaleCrop>false</ScaleCrop>
  <Company>DCM</Company>
  <LinksUpToDate>false</LinksUpToDate>
  <CharactersWithSpaces>28359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1702917</dc:title>
  <dc:subject>HRI/CORE/MEX/2017</dc:subject>
  <dc:creator>yang</dc:creator>
  <cp:keywords/>
  <dc:description/>
  <cp:lastModifiedBy>Xiaoqing YANG</cp:lastModifiedBy>
  <cp:revision>2</cp:revision>
  <cp:lastPrinted>2017-07-28T14:53:00Z</cp:lastPrinted>
  <dcterms:created xsi:type="dcterms:W3CDTF">2017-07-28T15:24:00Z</dcterms:created>
  <dcterms:modified xsi:type="dcterms:W3CDTF">2017-07-28T15:24:00Z</dcterms:modified>
</cp:coreProperties>
</file>