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spacing w:after="160"/>
        <w:rPr>
          <w:rFonts w:hint="eastAsia"/>
        </w:rPr>
      </w:pPr>
      <w:r>
        <w:rPr>
          <w:rFonts w:hint="eastAsia"/>
        </w:rPr>
        <w:t>作为缔约国报告组成部分的核心文件</w:t>
      </w:r>
    </w:p>
    <w:p w:rsidR="00000000" w:rsidRDefault="00000000">
      <w:pPr>
        <w:pStyle w:val="Heading2"/>
        <w:spacing w:after="120"/>
        <w:rPr>
          <w:rFonts w:hint="eastAsia"/>
        </w:rPr>
      </w:pPr>
      <w:r>
        <w:rPr>
          <w:rFonts w:hint="eastAsia"/>
        </w:rPr>
        <w:t>荷兰：阿鲁巴</w:t>
      </w:r>
    </w:p>
    <w:p w:rsidR="00000000" w:rsidRDefault="00000000">
      <w:pPr>
        <w:pStyle w:val="12cm"/>
        <w:spacing w:before="0" w:after="120"/>
        <w:rPr>
          <w:rFonts w:hint="eastAsia"/>
        </w:rPr>
      </w:pPr>
      <w:r>
        <w:rPr>
          <w:rFonts w:hint="eastAsia"/>
        </w:rPr>
        <w:t>[2003</w:t>
      </w:r>
      <w:r>
        <w:rPr>
          <w:rFonts w:hint="eastAsia"/>
        </w:rPr>
        <w:t>年</w:t>
      </w:r>
      <w:r>
        <w:rPr>
          <w:rFonts w:hint="eastAsia"/>
        </w:rPr>
        <w:t>3</w:t>
      </w:r>
      <w:r>
        <w:rPr>
          <w:rFonts w:hint="eastAsia"/>
        </w:rPr>
        <w:t>月</w:t>
      </w:r>
      <w:r>
        <w:rPr>
          <w:rFonts w:hint="eastAsia"/>
        </w:rPr>
        <w:t>27</w:t>
      </w:r>
      <w:r>
        <w:rPr>
          <w:rFonts w:hint="eastAsia"/>
        </w:rPr>
        <w:t>日</w:t>
      </w:r>
      <w:r>
        <w:rPr>
          <w:rFonts w:hint="eastAsia"/>
        </w:rPr>
        <w:t>]</w:t>
      </w:r>
    </w:p>
    <w:p w:rsidR="00000000" w:rsidRDefault="00000000">
      <w:pPr>
        <w:pStyle w:val="a7"/>
        <w:spacing w:after="120" w:line="312" w:lineRule="auto"/>
        <w:jc w:val="center"/>
      </w:pPr>
      <w:r>
        <w:rPr>
          <w:rFonts w:hint="eastAsia"/>
        </w:rPr>
        <w:t>目</w:t>
      </w:r>
      <w:r>
        <w:tab/>
      </w:r>
      <w:r>
        <w:rPr>
          <w:rFonts w:hint="eastAsia"/>
        </w:rPr>
        <w:t>录</w:t>
      </w:r>
    </w:p>
    <w:p w:rsidR="00000000" w:rsidRDefault="00000000">
      <w:pPr>
        <w:pStyle w:val="a7"/>
        <w:rPr>
          <w:rFonts w:eastAsia="长城楷体"/>
          <w:u w:val="single"/>
        </w:rPr>
      </w:pPr>
      <w:r>
        <w:rPr>
          <w:rFonts w:hint="eastAsia"/>
        </w:rPr>
        <w:tab/>
      </w:r>
      <w:r>
        <w:tab/>
      </w:r>
      <w:r>
        <w:rPr>
          <w:rFonts w:hint="eastAsia"/>
          <w:u w:val="single"/>
        </w:rPr>
        <w:t>段</w:t>
      </w:r>
      <w:r>
        <w:rPr>
          <w:u w:val="single"/>
        </w:rPr>
        <w:tab/>
      </w:r>
      <w:r>
        <w:rPr>
          <w:rFonts w:hint="eastAsia"/>
          <w:u w:val="single"/>
        </w:rPr>
        <w:t>次</w:t>
      </w:r>
      <w:r>
        <w:tab/>
      </w:r>
      <w:r>
        <w:rPr>
          <w:rFonts w:hint="eastAsia"/>
          <w:u w:val="single"/>
        </w:rPr>
        <w:t>页</w:t>
      </w:r>
      <w:r>
        <w:rPr>
          <w:u w:val="single"/>
        </w:rPr>
        <w:tab/>
      </w:r>
      <w:r>
        <w:rPr>
          <w:rFonts w:hint="eastAsia"/>
          <w:u w:val="single"/>
        </w:rPr>
        <w:t>次</w:t>
      </w:r>
    </w:p>
    <w:p w:rsidR="00000000" w:rsidRDefault="00000000">
      <w:pPr>
        <w:pStyle w:val="a9"/>
        <w:spacing w:line="288" w:lineRule="auto"/>
        <w:rPr>
          <w:rFonts w:hint="eastAsia"/>
        </w:rPr>
      </w:pPr>
      <w:r>
        <w:rPr>
          <w:rFonts w:hint="eastAsia"/>
        </w:rPr>
        <w:t>导</w:t>
      </w:r>
      <w:r>
        <w:rPr>
          <w:rFonts w:hint="eastAsia"/>
        </w:rPr>
        <w:t xml:space="preserve">  </w:t>
      </w:r>
      <w:r>
        <w:rPr>
          <w:rFonts w:hint="eastAsia"/>
        </w:rPr>
        <w:t>言</w:t>
      </w:r>
      <w:r>
        <w:t>……………</w:t>
      </w:r>
      <w:r>
        <w:rPr>
          <w:rFonts w:hint="eastAsia"/>
        </w:rPr>
        <w:t>..</w:t>
      </w:r>
      <w:r>
        <w:rPr>
          <w:rFonts w:hint="eastAsia"/>
        </w:rPr>
        <w:tab/>
      </w:r>
      <w:r>
        <w:rPr>
          <w:rFonts w:hint="eastAsia"/>
        </w:rPr>
        <w:tab/>
        <w:t>1</w:t>
      </w:r>
      <w:r>
        <w:rPr>
          <w:rFonts w:hint="eastAsia"/>
        </w:rPr>
        <w:tab/>
        <w:t>-</w:t>
      </w:r>
      <w:r>
        <w:rPr>
          <w:rFonts w:hint="eastAsia"/>
        </w:rPr>
        <w:tab/>
        <w:t>3</w:t>
      </w:r>
      <w:r>
        <w:rPr>
          <w:rFonts w:hint="eastAsia"/>
        </w:rPr>
        <w:tab/>
        <w:t>2</w:t>
      </w:r>
    </w:p>
    <w:p w:rsidR="00000000" w:rsidRDefault="00000000">
      <w:pPr>
        <w:pStyle w:val="a9"/>
        <w:spacing w:line="288" w:lineRule="auto"/>
        <w:rPr>
          <w:rFonts w:hint="eastAsia"/>
        </w:rPr>
      </w:pPr>
      <w:r>
        <w:rPr>
          <w:rFonts w:hint="eastAsia"/>
        </w:rPr>
        <w:t>一、概况</w:t>
      </w:r>
      <w:r>
        <w:t>…………………</w:t>
      </w:r>
      <w:r>
        <w:rPr>
          <w:rFonts w:hint="eastAsia"/>
        </w:rPr>
        <w:t>..</w:t>
      </w:r>
      <w:r>
        <w:rPr>
          <w:rFonts w:hint="eastAsia"/>
        </w:rPr>
        <w:tab/>
      </w:r>
      <w:r>
        <w:rPr>
          <w:rFonts w:hint="eastAsia"/>
        </w:rPr>
        <w:tab/>
        <w:t>4</w:t>
      </w:r>
      <w:r>
        <w:rPr>
          <w:rFonts w:hint="eastAsia"/>
        </w:rPr>
        <w:tab/>
        <w:t>-</w:t>
      </w:r>
      <w:r>
        <w:rPr>
          <w:rFonts w:hint="eastAsia"/>
        </w:rPr>
        <w:tab/>
        <w:t>49</w:t>
      </w:r>
      <w:r>
        <w:rPr>
          <w:rFonts w:hint="eastAsia"/>
        </w:rPr>
        <w:tab/>
        <w:t>2</w:t>
      </w:r>
    </w:p>
    <w:p w:rsidR="00000000" w:rsidRDefault="00000000">
      <w:pPr>
        <w:pStyle w:val="a9"/>
        <w:spacing w:line="288" w:lineRule="auto"/>
        <w:ind w:left="1030"/>
        <w:rPr>
          <w:rFonts w:hint="eastAsia"/>
        </w:rPr>
      </w:pPr>
      <w:r>
        <w:rPr>
          <w:rFonts w:hint="eastAsia"/>
        </w:rPr>
        <w:t xml:space="preserve">A.  </w:t>
      </w:r>
      <w:r>
        <w:rPr>
          <w:rFonts w:hint="eastAsia"/>
        </w:rPr>
        <w:t>领土与人口</w:t>
      </w:r>
      <w:r>
        <w:t>…………………</w:t>
      </w:r>
      <w:r>
        <w:rPr>
          <w:rFonts w:hint="eastAsia"/>
        </w:rPr>
        <w:t>.</w:t>
      </w:r>
      <w:r>
        <w:rPr>
          <w:rFonts w:hint="eastAsia"/>
        </w:rPr>
        <w:tab/>
      </w:r>
      <w:r>
        <w:rPr>
          <w:rFonts w:hint="eastAsia"/>
        </w:rPr>
        <w:tab/>
        <w:t>4</w:t>
      </w:r>
      <w:r>
        <w:rPr>
          <w:rFonts w:hint="eastAsia"/>
        </w:rPr>
        <w:tab/>
        <w:t>-</w:t>
      </w:r>
      <w:r>
        <w:rPr>
          <w:rFonts w:hint="eastAsia"/>
        </w:rPr>
        <w:tab/>
        <w:t>8</w:t>
      </w:r>
      <w:r>
        <w:rPr>
          <w:rFonts w:hint="eastAsia"/>
        </w:rPr>
        <w:tab/>
        <w:t>2</w:t>
      </w:r>
    </w:p>
    <w:p w:rsidR="00000000" w:rsidRDefault="00000000">
      <w:pPr>
        <w:pStyle w:val="a9"/>
        <w:spacing w:line="288" w:lineRule="auto"/>
        <w:ind w:left="1030"/>
        <w:rPr>
          <w:rFonts w:hint="eastAsia"/>
        </w:rPr>
      </w:pPr>
      <w:r>
        <w:rPr>
          <w:rFonts w:hint="eastAsia"/>
        </w:rPr>
        <w:t xml:space="preserve">B.  </w:t>
      </w:r>
      <w:r>
        <w:rPr>
          <w:rFonts w:hint="eastAsia"/>
        </w:rPr>
        <w:t>经济和劳动力</w:t>
      </w:r>
      <w:r>
        <w:t>……………………</w:t>
      </w:r>
      <w:r>
        <w:rPr>
          <w:rFonts w:hint="eastAsia"/>
        </w:rPr>
        <w:tab/>
      </w:r>
      <w:r>
        <w:rPr>
          <w:rFonts w:hint="eastAsia"/>
        </w:rPr>
        <w:tab/>
        <w:t>9</w:t>
      </w:r>
      <w:r>
        <w:rPr>
          <w:rFonts w:hint="eastAsia"/>
        </w:rPr>
        <w:tab/>
        <w:t>-</w:t>
      </w:r>
      <w:r>
        <w:rPr>
          <w:rFonts w:hint="eastAsia"/>
        </w:rPr>
        <w:tab/>
        <w:t>22</w:t>
      </w:r>
      <w:r>
        <w:rPr>
          <w:rFonts w:hint="eastAsia"/>
        </w:rPr>
        <w:tab/>
        <w:t>3</w:t>
      </w:r>
    </w:p>
    <w:p w:rsidR="00000000" w:rsidRDefault="00000000">
      <w:pPr>
        <w:pStyle w:val="a9"/>
        <w:spacing w:line="288" w:lineRule="auto"/>
        <w:ind w:left="1030"/>
        <w:rPr>
          <w:rFonts w:hint="eastAsia"/>
        </w:rPr>
      </w:pPr>
      <w:r>
        <w:rPr>
          <w:rFonts w:hint="eastAsia"/>
        </w:rPr>
        <w:t xml:space="preserve">C.  </w:t>
      </w:r>
      <w:r>
        <w:rPr>
          <w:rFonts w:hint="eastAsia"/>
        </w:rPr>
        <w:t>社会基础设施</w:t>
      </w:r>
      <w:r>
        <w:t>…………………</w:t>
      </w:r>
      <w:r>
        <w:rPr>
          <w:rFonts w:hint="eastAsia"/>
        </w:rPr>
        <w:t>..</w:t>
      </w:r>
      <w:r>
        <w:rPr>
          <w:rFonts w:hint="eastAsia"/>
        </w:rPr>
        <w:tab/>
      </w:r>
      <w:r>
        <w:rPr>
          <w:rFonts w:hint="eastAsia"/>
        </w:rPr>
        <w:tab/>
        <w:t>23</w:t>
      </w:r>
      <w:r>
        <w:rPr>
          <w:rFonts w:hint="eastAsia"/>
        </w:rPr>
        <w:tab/>
        <w:t>-</w:t>
      </w:r>
      <w:r>
        <w:rPr>
          <w:rFonts w:hint="eastAsia"/>
        </w:rPr>
        <w:tab/>
        <w:t>31</w:t>
      </w:r>
      <w:r>
        <w:rPr>
          <w:rFonts w:hint="eastAsia"/>
        </w:rPr>
        <w:tab/>
        <w:t>5</w:t>
      </w:r>
    </w:p>
    <w:p w:rsidR="00000000" w:rsidRDefault="00000000">
      <w:pPr>
        <w:pStyle w:val="a9"/>
        <w:spacing w:line="288" w:lineRule="auto"/>
        <w:ind w:left="1030"/>
        <w:rPr>
          <w:rFonts w:hint="eastAsia"/>
        </w:rPr>
      </w:pPr>
      <w:r>
        <w:rPr>
          <w:rFonts w:hint="eastAsia"/>
        </w:rPr>
        <w:t xml:space="preserve">D.  </w:t>
      </w:r>
      <w:r>
        <w:rPr>
          <w:rFonts w:hint="eastAsia"/>
        </w:rPr>
        <w:t>教育</w:t>
      </w:r>
      <w:r>
        <w:t>………………………</w:t>
      </w:r>
      <w:r>
        <w:rPr>
          <w:rFonts w:hint="eastAsia"/>
        </w:rPr>
        <w:tab/>
      </w:r>
      <w:r>
        <w:rPr>
          <w:rFonts w:hint="eastAsia"/>
        </w:rPr>
        <w:tab/>
        <w:t>32</w:t>
      </w:r>
      <w:r>
        <w:rPr>
          <w:rFonts w:hint="eastAsia"/>
        </w:rPr>
        <w:tab/>
        <w:t>-</w:t>
      </w:r>
      <w:r>
        <w:rPr>
          <w:rFonts w:hint="eastAsia"/>
        </w:rPr>
        <w:tab/>
        <w:t>41</w:t>
      </w:r>
      <w:r>
        <w:rPr>
          <w:rFonts w:hint="eastAsia"/>
        </w:rPr>
        <w:tab/>
        <w:t>6</w:t>
      </w:r>
    </w:p>
    <w:p w:rsidR="00000000" w:rsidRDefault="00000000">
      <w:pPr>
        <w:pStyle w:val="a9"/>
        <w:spacing w:line="288" w:lineRule="auto"/>
        <w:ind w:left="1030"/>
        <w:rPr>
          <w:rFonts w:hint="eastAsia"/>
        </w:rPr>
      </w:pPr>
      <w:r>
        <w:rPr>
          <w:rFonts w:hint="eastAsia"/>
        </w:rPr>
        <w:t xml:space="preserve">E.  </w:t>
      </w:r>
      <w:r>
        <w:rPr>
          <w:rFonts w:hint="eastAsia"/>
        </w:rPr>
        <w:t>卫生保健</w:t>
      </w:r>
      <w:r>
        <w:t>…………………</w:t>
      </w:r>
      <w:r>
        <w:rPr>
          <w:rFonts w:hint="eastAsia"/>
        </w:rPr>
        <w:t>.</w:t>
      </w:r>
      <w:r>
        <w:rPr>
          <w:rFonts w:hint="eastAsia"/>
        </w:rPr>
        <w:tab/>
      </w:r>
      <w:r>
        <w:rPr>
          <w:rFonts w:hint="eastAsia"/>
        </w:rPr>
        <w:tab/>
        <w:t>42</w:t>
      </w:r>
      <w:r>
        <w:rPr>
          <w:rFonts w:hint="eastAsia"/>
        </w:rPr>
        <w:tab/>
        <w:t>-</w:t>
      </w:r>
      <w:r>
        <w:rPr>
          <w:rFonts w:hint="eastAsia"/>
        </w:rPr>
        <w:tab/>
        <w:t>47</w:t>
      </w:r>
      <w:r>
        <w:rPr>
          <w:rFonts w:hint="eastAsia"/>
        </w:rPr>
        <w:tab/>
        <w:t>8</w:t>
      </w:r>
    </w:p>
    <w:p w:rsidR="00000000" w:rsidRDefault="00000000">
      <w:pPr>
        <w:pStyle w:val="a9"/>
        <w:spacing w:line="288" w:lineRule="auto"/>
        <w:ind w:left="1030"/>
        <w:rPr>
          <w:rFonts w:hint="eastAsia"/>
        </w:rPr>
      </w:pPr>
      <w:r>
        <w:rPr>
          <w:rFonts w:hint="eastAsia"/>
        </w:rPr>
        <w:t xml:space="preserve">F.  </w:t>
      </w:r>
      <w:r>
        <w:rPr>
          <w:rFonts w:hint="eastAsia"/>
        </w:rPr>
        <w:t>住房</w:t>
      </w:r>
      <w:r>
        <w:t>………………………</w:t>
      </w:r>
      <w:r>
        <w:rPr>
          <w:rFonts w:hint="eastAsia"/>
        </w:rPr>
        <w:t>.</w:t>
      </w:r>
      <w:r>
        <w:rPr>
          <w:rFonts w:hint="eastAsia"/>
        </w:rPr>
        <w:tab/>
      </w:r>
      <w:r>
        <w:rPr>
          <w:rFonts w:hint="eastAsia"/>
        </w:rPr>
        <w:tab/>
        <w:t>48</w:t>
      </w:r>
      <w:r>
        <w:rPr>
          <w:rFonts w:hint="eastAsia"/>
        </w:rPr>
        <w:tab/>
        <w:t>-</w:t>
      </w:r>
      <w:r>
        <w:rPr>
          <w:rFonts w:hint="eastAsia"/>
        </w:rPr>
        <w:tab/>
        <w:t>49</w:t>
      </w:r>
      <w:r>
        <w:rPr>
          <w:rFonts w:hint="eastAsia"/>
        </w:rPr>
        <w:tab/>
        <w:t>9</w:t>
      </w:r>
    </w:p>
    <w:p w:rsidR="00000000" w:rsidRDefault="00000000">
      <w:pPr>
        <w:pStyle w:val="a9"/>
        <w:spacing w:line="288" w:lineRule="auto"/>
        <w:rPr>
          <w:rFonts w:hint="eastAsia"/>
        </w:rPr>
      </w:pPr>
      <w:r>
        <w:rPr>
          <w:rFonts w:hint="eastAsia"/>
        </w:rPr>
        <w:t>二、总体政治结构</w:t>
      </w:r>
      <w:r>
        <w:t>…………………</w:t>
      </w:r>
      <w:r>
        <w:rPr>
          <w:rFonts w:hint="eastAsia"/>
        </w:rPr>
        <w:t>.</w:t>
      </w:r>
      <w:r>
        <w:rPr>
          <w:rFonts w:hint="eastAsia"/>
        </w:rPr>
        <w:tab/>
      </w:r>
      <w:r>
        <w:rPr>
          <w:rFonts w:hint="eastAsia"/>
        </w:rPr>
        <w:tab/>
        <w:t>50</w:t>
      </w:r>
      <w:r>
        <w:rPr>
          <w:rFonts w:hint="eastAsia"/>
        </w:rPr>
        <w:tab/>
        <w:t>-</w:t>
      </w:r>
      <w:r>
        <w:rPr>
          <w:rFonts w:hint="eastAsia"/>
        </w:rPr>
        <w:tab/>
        <w:t>66</w:t>
      </w:r>
      <w:r>
        <w:rPr>
          <w:rFonts w:hint="eastAsia"/>
        </w:rPr>
        <w:tab/>
        <w:t>9</w:t>
      </w:r>
    </w:p>
    <w:p w:rsidR="00000000" w:rsidRDefault="00000000">
      <w:pPr>
        <w:pStyle w:val="a9"/>
        <w:spacing w:line="288" w:lineRule="auto"/>
        <w:ind w:left="1030"/>
        <w:rPr>
          <w:rFonts w:hint="eastAsia"/>
        </w:rPr>
      </w:pPr>
      <w:r>
        <w:rPr>
          <w:rFonts w:hint="eastAsia"/>
        </w:rPr>
        <w:t xml:space="preserve">A.  </w:t>
      </w:r>
      <w:r>
        <w:rPr>
          <w:rFonts w:hint="eastAsia"/>
        </w:rPr>
        <w:t>政治历史和框架</w:t>
      </w:r>
      <w:r>
        <w:t>………………</w:t>
      </w:r>
      <w:r>
        <w:rPr>
          <w:rFonts w:hint="eastAsia"/>
        </w:rPr>
        <w:t>..</w:t>
      </w:r>
      <w:r>
        <w:rPr>
          <w:rFonts w:hint="eastAsia"/>
        </w:rPr>
        <w:tab/>
      </w:r>
      <w:r>
        <w:rPr>
          <w:rFonts w:hint="eastAsia"/>
        </w:rPr>
        <w:tab/>
        <w:t>50</w:t>
      </w:r>
      <w:r>
        <w:rPr>
          <w:rFonts w:hint="eastAsia"/>
        </w:rPr>
        <w:tab/>
        <w:t>-</w:t>
      </w:r>
      <w:r>
        <w:rPr>
          <w:rFonts w:hint="eastAsia"/>
        </w:rPr>
        <w:tab/>
        <w:t>58</w:t>
      </w:r>
      <w:r>
        <w:rPr>
          <w:rFonts w:hint="eastAsia"/>
        </w:rPr>
        <w:tab/>
        <w:t>9</w:t>
      </w:r>
    </w:p>
    <w:p w:rsidR="00000000" w:rsidRDefault="00000000">
      <w:pPr>
        <w:pStyle w:val="a9"/>
        <w:spacing w:line="288" w:lineRule="auto"/>
        <w:ind w:left="1030"/>
        <w:rPr>
          <w:rFonts w:hint="eastAsia"/>
        </w:rPr>
      </w:pPr>
      <w:r>
        <w:rPr>
          <w:rFonts w:hint="eastAsia"/>
        </w:rPr>
        <w:t xml:space="preserve">B.  </w:t>
      </w:r>
      <w:r>
        <w:rPr>
          <w:rFonts w:hint="eastAsia"/>
        </w:rPr>
        <w:t>政府的类型</w:t>
      </w:r>
      <w:r>
        <w:t>…………………</w:t>
      </w:r>
      <w:r>
        <w:rPr>
          <w:rFonts w:hint="eastAsia"/>
        </w:rPr>
        <w:t>.</w:t>
      </w:r>
      <w:r>
        <w:rPr>
          <w:rFonts w:hint="eastAsia"/>
        </w:rPr>
        <w:tab/>
      </w:r>
      <w:r>
        <w:rPr>
          <w:rFonts w:hint="eastAsia"/>
        </w:rPr>
        <w:tab/>
        <w:t>59</w:t>
      </w:r>
      <w:r>
        <w:rPr>
          <w:rFonts w:hint="eastAsia"/>
        </w:rPr>
        <w:tab/>
        <w:t>-</w:t>
      </w:r>
      <w:r>
        <w:rPr>
          <w:rFonts w:hint="eastAsia"/>
        </w:rPr>
        <w:tab/>
        <w:t>66</w:t>
      </w:r>
      <w:r>
        <w:rPr>
          <w:rFonts w:hint="eastAsia"/>
        </w:rPr>
        <w:tab/>
        <w:t>10</w:t>
      </w:r>
    </w:p>
    <w:p w:rsidR="00000000" w:rsidRDefault="00000000">
      <w:pPr>
        <w:pStyle w:val="a9"/>
        <w:spacing w:line="288" w:lineRule="auto"/>
        <w:rPr>
          <w:rFonts w:hint="eastAsia"/>
        </w:rPr>
      </w:pPr>
      <w:r>
        <w:rPr>
          <w:rFonts w:hint="eastAsia"/>
        </w:rPr>
        <w:t>三、保护人权的总体法律框架</w:t>
      </w:r>
      <w:r>
        <w:t>………………</w:t>
      </w:r>
      <w:r>
        <w:rPr>
          <w:rFonts w:hint="eastAsia"/>
        </w:rPr>
        <w:t>.</w:t>
      </w:r>
      <w:r>
        <w:rPr>
          <w:rFonts w:hint="eastAsia"/>
        </w:rPr>
        <w:tab/>
      </w:r>
      <w:r>
        <w:rPr>
          <w:rFonts w:hint="eastAsia"/>
        </w:rPr>
        <w:tab/>
        <w:t>67</w:t>
      </w:r>
      <w:r>
        <w:rPr>
          <w:rFonts w:hint="eastAsia"/>
        </w:rPr>
        <w:tab/>
        <w:t>-</w:t>
      </w:r>
      <w:r>
        <w:rPr>
          <w:rFonts w:hint="eastAsia"/>
        </w:rPr>
        <w:tab/>
        <w:t>80</w:t>
      </w:r>
      <w:r>
        <w:rPr>
          <w:rFonts w:hint="eastAsia"/>
        </w:rPr>
        <w:tab/>
        <w:t>12</w:t>
      </w:r>
    </w:p>
    <w:p w:rsidR="00000000" w:rsidRDefault="00000000">
      <w:pPr>
        <w:pStyle w:val="a9"/>
        <w:spacing w:after="240" w:line="288" w:lineRule="auto"/>
        <w:rPr>
          <w:rFonts w:hint="eastAsia"/>
        </w:rPr>
      </w:pPr>
      <w:r>
        <w:rPr>
          <w:rFonts w:hint="eastAsia"/>
        </w:rPr>
        <w:t>四、资料和宣传</w:t>
      </w:r>
      <w:r>
        <w:t>………………</w:t>
      </w:r>
      <w:r>
        <w:rPr>
          <w:rFonts w:hint="eastAsia"/>
        </w:rPr>
        <w:t>..</w:t>
      </w:r>
      <w:r>
        <w:rPr>
          <w:rFonts w:hint="eastAsia"/>
        </w:rPr>
        <w:tab/>
      </w:r>
      <w:r>
        <w:rPr>
          <w:rFonts w:hint="eastAsia"/>
        </w:rPr>
        <w:tab/>
        <w:t>81</w:t>
      </w:r>
      <w:r>
        <w:rPr>
          <w:rFonts w:hint="eastAsia"/>
        </w:rPr>
        <w:tab/>
        <w:t>-</w:t>
      </w:r>
      <w:r>
        <w:rPr>
          <w:rFonts w:hint="eastAsia"/>
        </w:rPr>
        <w:tab/>
        <w:t>88</w:t>
      </w:r>
      <w:r>
        <w:rPr>
          <w:rFonts w:hint="eastAsia"/>
        </w:rPr>
        <w:tab/>
        <w:t>15</w:t>
      </w:r>
    </w:p>
    <w:p w:rsidR="00000000" w:rsidRDefault="00000000">
      <w:pPr>
        <w:pStyle w:val="a9"/>
        <w:rPr>
          <w:rFonts w:hint="eastAsia"/>
          <w:u w:val="single"/>
        </w:rPr>
      </w:pPr>
      <w:r>
        <w:rPr>
          <w:rFonts w:hint="eastAsia"/>
          <w:u w:val="single"/>
        </w:rPr>
        <w:t>附</w:t>
      </w:r>
      <w:r>
        <w:rPr>
          <w:rFonts w:hint="eastAsia"/>
          <w:u w:val="single"/>
        </w:rPr>
        <w:t xml:space="preserve">  </w:t>
      </w:r>
      <w:r>
        <w:rPr>
          <w:rFonts w:hint="eastAsia"/>
          <w:u w:val="single"/>
        </w:rPr>
        <w:t>件</w:t>
      </w:r>
    </w:p>
    <w:p w:rsidR="00000000" w:rsidRDefault="00000000">
      <w:pPr>
        <w:pStyle w:val="a9"/>
        <w:rPr>
          <w:rFonts w:hint="eastAsia"/>
        </w:rPr>
      </w:pPr>
      <w:r>
        <w:rPr>
          <w:rFonts w:hint="eastAsia"/>
        </w:rPr>
        <w:t>1.  2001</w:t>
      </w:r>
      <w:r>
        <w:rPr>
          <w:rFonts w:hint="eastAsia"/>
        </w:rPr>
        <w:t>年统计年鉴</w:t>
      </w:r>
      <w:r>
        <w:rPr>
          <w:rFonts w:hint="eastAsia"/>
        </w:rPr>
        <w:t xml:space="preserve"> </w:t>
      </w:r>
      <w:r>
        <w:rPr>
          <w:rStyle w:val="FootnoteReference"/>
          <w:b w:val="0"/>
          <w:bCs/>
          <w:vertAlign w:val="baseline"/>
        </w:rPr>
        <w:footnoteReference w:customMarkFollows="1" w:id="1"/>
        <w:t>*</w:t>
      </w:r>
    </w:p>
    <w:p w:rsidR="00000000" w:rsidRDefault="00000000">
      <w:pPr>
        <w:pStyle w:val="Heading2"/>
        <w:rPr>
          <w:rFonts w:hint="eastAsia"/>
        </w:rPr>
      </w:pP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1.  </w:t>
      </w:r>
      <w:r>
        <w:rPr>
          <w:rFonts w:hint="eastAsia"/>
        </w:rPr>
        <w:t>本文件是</w:t>
      </w:r>
      <w:r>
        <w:rPr>
          <w:rFonts w:hint="eastAsia"/>
        </w:rPr>
        <w:t>1995</w:t>
      </w:r>
      <w:r>
        <w:rPr>
          <w:rFonts w:hint="eastAsia"/>
        </w:rPr>
        <w:t>年</w:t>
      </w:r>
      <w:r>
        <w:rPr>
          <w:rFonts w:hint="eastAsia"/>
        </w:rPr>
        <w:t>12</w:t>
      </w:r>
      <w:r>
        <w:rPr>
          <w:rFonts w:hint="eastAsia"/>
        </w:rPr>
        <w:t>月</w:t>
      </w:r>
      <w:r>
        <w:rPr>
          <w:rFonts w:hint="eastAsia"/>
        </w:rPr>
        <w:t>12</w:t>
      </w:r>
      <w:r>
        <w:rPr>
          <w:rFonts w:hint="eastAsia"/>
        </w:rPr>
        <w:t>日提交的核心文件的更新文件，涵盖截至</w:t>
      </w:r>
      <w:r>
        <w:rPr>
          <w:rFonts w:hint="eastAsia"/>
        </w:rPr>
        <w:t>2003</w:t>
      </w:r>
      <w:r>
        <w:rPr>
          <w:rFonts w:hint="eastAsia"/>
        </w:rPr>
        <w:t>年</w:t>
      </w:r>
      <w:r>
        <w:rPr>
          <w:rFonts w:hint="eastAsia"/>
        </w:rPr>
        <w:t>1</w:t>
      </w:r>
      <w:r>
        <w:rPr>
          <w:rFonts w:hint="eastAsia"/>
        </w:rPr>
        <w:t>月的时期。文件是联系阿鲁巴必须定期提交的各项人权报告起草的。本文件的目的，是对这些报告提供的资料进行补充，并提供有关阿鲁巴的更多的背景资料。</w:t>
      </w:r>
    </w:p>
    <w:p w:rsidR="00000000" w:rsidRDefault="00000000">
      <w:pPr>
        <w:rPr>
          <w:rFonts w:hint="eastAsia"/>
        </w:rPr>
      </w:pPr>
      <w:r>
        <w:rPr>
          <w:rFonts w:hint="eastAsia"/>
        </w:rPr>
        <w:tab/>
        <w:t xml:space="preserve">2.  </w:t>
      </w:r>
      <w:r>
        <w:rPr>
          <w:rFonts w:hint="eastAsia"/>
        </w:rPr>
        <w:t>第一章载有有关该岛屿的总体特点、经济和劳动力、社会基础设施、教育、卫生保健及住房段的资料。第二章述及阿鲁巴的总体政治结构，第三章论述保护人权的总体法律框架。第四章介绍根据人权公约的规定获取和散发资料的情况。</w:t>
      </w:r>
    </w:p>
    <w:p w:rsidR="00000000" w:rsidRDefault="00000000">
      <w:pPr>
        <w:spacing w:after="240"/>
        <w:rPr>
          <w:rFonts w:hint="eastAsia"/>
        </w:rPr>
      </w:pPr>
      <w:r>
        <w:rPr>
          <w:rFonts w:hint="eastAsia"/>
        </w:rPr>
        <w:tab/>
        <w:t>3.  2000</w:t>
      </w:r>
      <w:r>
        <w:rPr>
          <w:rFonts w:hint="eastAsia"/>
        </w:rPr>
        <w:t>年</w:t>
      </w:r>
      <w:r>
        <w:rPr>
          <w:rFonts w:hint="eastAsia"/>
        </w:rPr>
        <w:t>10</w:t>
      </w:r>
      <w:r>
        <w:rPr>
          <w:rFonts w:hint="eastAsia"/>
        </w:rPr>
        <w:t>月，阿鲁巴进行了第四次人口和住房普查。关于阿鲁巴与人口、出生率、公共卫生、教育等具体问题相关的统计资料，请查阅提交的中央统计局《</w:t>
      </w:r>
      <w:r>
        <w:t>2001</w:t>
      </w:r>
      <w:r>
        <w:rPr>
          <w:rFonts w:hint="eastAsia"/>
        </w:rPr>
        <w:t>统计年鉴》，该年鉴可在秘书处的档案中查阅。</w:t>
      </w:r>
    </w:p>
    <w:p w:rsidR="00000000" w:rsidRDefault="00000000">
      <w:pPr>
        <w:pStyle w:val="Heading2"/>
        <w:rPr>
          <w:rFonts w:hint="eastAsia"/>
        </w:rPr>
      </w:pPr>
      <w:r>
        <w:rPr>
          <w:rFonts w:hint="eastAsia"/>
        </w:rPr>
        <w:t>一、概</w:t>
      </w:r>
      <w:r>
        <w:rPr>
          <w:rFonts w:hint="eastAsia"/>
        </w:rPr>
        <w:t xml:space="preserve">  </w:t>
      </w:r>
      <w:r>
        <w:rPr>
          <w:rFonts w:hint="eastAsia"/>
        </w:rPr>
        <w:t>况</w:t>
      </w:r>
    </w:p>
    <w:p w:rsidR="00000000" w:rsidRDefault="00000000">
      <w:pPr>
        <w:pStyle w:val="Heading3"/>
        <w:rPr>
          <w:rFonts w:hint="eastAsia"/>
        </w:rPr>
      </w:pPr>
      <w:r>
        <w:rPr>
          <w:rFonts w:hint="eastAsia"/>
          <w:u w:val="none"/>
        </w:rPr>
        <w:t xml:space="preserve">A.  </w:t>
      </w:r>
      <w:r>
        <w:rPr>
          <w:rFonts w:hint="eastAsia"/>
        </w:rPr>
        <w:t>领土与人口</w:t>
      </w:r>
    </w:p>
    <w:p w:rsidR="00000000" w:rsidRDefault="00000000">
      <w:pPr>
        <w:rPr>
          <w:rFonts w:hint="eastAsia"/>
        </w:rPr>
      </w:pPr>
      <w:r>
        <w:rPr>
          <w:rFonts w:hint="eastAsia"/>
        </w:rPr>
        <w:tab/>
        <w:t xml:space="preserve">4.  </w:t>
      </w:r>
      <w:r>
        <w:rPr>
          <w:rFonts w:hint="eastAsia"/>
        </w:rPr>
        <w:t>阿鲁巴在</w:t>
      </w:r>
      <w:r>
        <w:rPr>
          <w:rFonts w:hint="eastAsia"/>
        </w:rPr>
        <w:t>1986</w:t>
      </w:r>
      <w:r>
        <w:rPr>
          <w:rFonts w:hint="eastAsia"/>
        </w:rPr>
        <w:t>年之前一直是荷属安的列斯群岛的一部分，现在是荷兰王国内的一个自治伙伴。阿鲁巴是一个</w:t>
      </w:r>
      <w:r>
        <w:rPr>
          <w:rFonts w:hint="eastAsia"/>
        </w:rPr>
        <w:t>70.9</w:t>
      </w:r>
      <w:r>
        <w:rPr>
          <w:rFonts w:hint="eastAsia"/>
        </w:rPr>
        <w:t>平方英里</w:t>
      </w:r>
      <w:r>
        <w:rPr>
          <w:rFonts w:hint="eastAsia"/>
        </w:rPr>
        <w:t>(193</w:t>
      </w:r>
      <w:r>
        <w:rPr>
          <w:rFonts w:hint="eastAsia"/>
        </w:rPr>
        <w:t>平方公里</w:t>
      </w:r>
      <w:r>
        <w:rPr>
          <w:rFonts w:hint="eastAsia"/>
        </w:rPr>
        <w:t>)</w:t>
      </w:r>
      <w:r>
        <w:rPr>
          <w:rFonts w:hint="eastAsia"/>
        </w:rPr>
        <w:t>的小岛，位于南加勒比海，南美以北大约</w:t>
      </w:r>
      <w:r>
        <w:rPr>
          <w:rFonts w:hint="eastAsia"/>
        </w:rPr>
        <w:t>18.6</w:t>
      </w:r>
      <w:r>
        <w:rPr>
          <w:rFonts w:hint="eastAsia"/>
        </w:rPr>
        <w:t>英里</w:t>
      </w:r>
      <w:r>
        <w:rPr>
          <w:rFonts w:hint="eastAsia"/>
        </w:rPr>
        <w:t>(30</w:t>
      </w:r>
      <w:r>
        <w:rPr>
          <w:rFonts w:hint="eastAsia"/>
        </w:rPr>
        <w:t>公里</w:t>
      </w:r>
      <w:r>
        <w:rPr>
          <w:rFonts w:hint="eastAsia"/>
        </w:rPr>
        <w:t>)</w:t>
      </w:r>
      <w:r>
        <w:rPr>
          <w:rFonts w:hint="eastAsia"/>
        </w:rPr>
        <w:t>，具体地理位置为北纬</w:t>
      </w:r>
      <w:r>
        <w:rPr>
          <w:rFonts w:hint="eastAsia"/>
        </w:rPr>
        <w:t>12</w:t>
      </w:r>
      <w:r>
        <w:rPr>
          <w:rFonts w:hint="eastAsia"/>
        </w:rPr>
        <w:t>度，西经</w:t>
      </w:r>
      <w:r>
        <w:rPr>
          <w:rFonts w:hint="eastAsia"/>
        </w:rPr>
        <w:t>70</w:t>
      </w:r>
      <w:r>
        <w:rPr>
          <w:rFonts w:hint="eastAsia"/>
        </w:rPr>
        <w:t>度。</w:t>
      </w:r>
    </w:p>
    <w:p w:rsidR="00000000" w:rsidRDefault="00000000">
      <w:pPr>
        <w:rPr>
          <w:rFonts w:hint="eastAsia"/>
        </w:rPr>
      </w:pPr>
      <w:r>
        <w:rPr>
          <w:rFonts w:hint="eastAsia"/>
        </w:rPr>
        <w:tab/>
        <w:t xml:space="preserve">5.  </w:t>
      </w:r>
      <w:r>
        <w:rPr>
          <w:rFonts w:hint="eastAsia"/>
        </w:rPr>
        <w:t>尽管该岛屿位于加勒比海上，但它却没有热带草木丰盛的景象，它的气候干燥而有利于健康。岛上气温很高，但因有东北信风而变得清新凉爽。由于雨量不够，农业生计受到阻碍。</w:t>
      </w:r>
    </w:p>
    <w:p w:rsidR="00000000" w:rsidRDefault="00000000">
      <w:pPr>
        <w:rPr>
          <w:rFonts w:hint="eastAsia"/>
        </w:rPr>
      </w:pPr>
      <w:r>
        <w:rPr>
          <w:rFonts w:hint="eastAsia"/>
        </w:rPr>
        <w:tab/>
        <w:t xml:space="preserve">6.  </w:t>
      </w:r>
      <w:r>
        <w:rPr>
          <w:rFonts w:hint="eastAsia"/>
        </w:rPr>
        <w:t>阿鲁巴是加勒比海地区仍然显著体现土著印第安人特点的少数岛屿之一。阿鲁巴共有</w:t>
      </w:r>
      <w:r>
        <w:rPr>
          <w:rFonts w:hint="eastAsia"/>
        </w:rPr>
        <w:t>92,000</w:t>
      </w:r>
      <w:r>
        <w:rPr>
          <w:rFonts w:hint="eastAsia"/>
        </w:rPr>
        <w:t>多人口，由加勒比和阿拉瓦克印第安人、欧洲人和非洲人后裔组成。荷兰语是官方语言，土著语言是巴皮阿孟特语，这是一种现代语言和古老的土著印第安词语的混合。此外人们广泛使用西班牙语和英语，而且这两种语言是学校必修科目。</w:t>
      </w:r>
    </w:p>
    <w:p w:rsidR="00000000" w:rsidRDefault="00000000">
      <w:pPr>
        <w:rPr>
          <w:rFonts w:hint="eastAsia"/>
        </w:rPr>
      </w:pPr>
      <w:r>
        <w:rPr>
          <w:rFonts w:hint="eastAsia"/>
        </w:rPr>
        <w:tab/>
        <w:t xml:space="preserve">7.  </w:t>
      </w:r>
      <w:r>
        <w:rPr>
          <w:rFonts w:hint="eastAsia"/>
        </w:rPr>
        <w:t>在阿鲁巴，</w:t>
      </w:r>
      <w:r>
        <w:rPr>
          <w:rFonts w:hint="eastAsia"/>
        </w:rPr>
        <w:t>79</w:t>
      </w:r>
      <w:r>
        <w:rPr>
          <w:rFonts w:hint="eastAsia"/>
        </w:rPr>
        <w:t>个民族致力于建立一个独特与和平的社会。</w:t>
      </w:r>
      <w:r>
        <w:rPr>
          <w:rFonts w:hint="eastAsia"/>
        </w:rPr>
        <w:t>1991</w:t>
      </w:r>
      <w:r>
        <w:rPr>
          <w:rFonts w:hint="eastAsia"/>
        </w:rPr>
        <w:t>至</w:t>
      </w:r>
      <w:r>
        <w:rPr>
          <w:rFonts w:hint="eastAsia"/>
        </w:rPr>
        <w:t>2000</w:t>
      </w:r>
      <w:r>
        <w:rPr>
          <w:rFonts w:hint="eastAsia"/>
        </w:rPr>
        <w:t>年间，人口增加</w:t>
      </w:r>
      <w:r>
        <w:rPr>
          <w:rFonts w:hint="eastAsia"/>
        </w:rPr>
        <w:t>35.7%</w:t>
      </w:r>
      <w:r>
        <w:rPr>
          <w:rFonts w:hint="eastAsia"/>
        </w:rPr>
        <w:t>，增加的主要原因是移民。</w:t>
      </w:r>
      <w:r>
        <w:rPr>
          <w:rFonts w:hint="eastAsia"/>
        </w:rPr>
        <w:t>2001</w:t>
      </w:r>
      <w:r>
        <w:rPr>
          <w:rFonts w:hint="eastAsia"/>
        </w:rPr>
        <w:t>年，人口密度为每平方公里</w:t>
      </w:r>
      <w:r>
        <w:rPr>
          <w:rFonts w:hint="eastAsia"/>
        </w:rPr>
        <w:t>515</w:t>
      </w:r>
      <w:r>
        <w:rPr>
          <w:rFonts w:hint="eastAsia"/>
        </w:rPr>
        <w:t>人，</w:t>
      </w:r>
      <w:r>
        <w:rPr>
          <w:rFonts w:hint="eastAsia"/>
        </w:rPr>
        <w:t>1991</w:t>
      </w:r>
      <w:r>
        <w:rPr>
          <w:rFonts w:hint="eastAsia"/>
        </w:rPr>
        <w:t>年则为每平方公里</w:t>
      </w:r>
      <w:r>
        <w:rPr>
          <w:rFonts w:hint="eastAsia"/>
        </w:rPr>
        <w:t>374</w:t>
      </w:r>
      <w:r>
        <w:rPr>
          <w:rFonts w:hint="eastAsia"/>
        </w:rPr>
        <w:t>人。主要行业是旅游业，</w:t>
      </w:r>
      <w:r>
        <w:rPr>
          <w:rFonts w:hint="eastAsia"/>
        </w:rPr>
        <w:t>1991</w:t>
      </w:r>
      <w:r>
        <w:rPr>
          <w:rFonts w:hint="eastAsia"/>
        </w:rPr>
        <w:t>年炼油业在关闭</w:t>
      </w:r>
      <w:r>
        <w:rPr>
          <w:rFonts w:hint="eastAsia"/>
        </w:rPr>
        <w:t>6</w:t>
      </w:r>
      <w:r>
        <w:rPr>
          <w:rFonts w:hint="eastAsia"/>
        </w:rPr>
        <w:t>年以后重新恢复经营。</w:t>
      </w:r>
    </w:p>
    <w:p w:rsidR="00000000" w:rsidRDefault="00000000">
      <w:pPr>
        <w:spacing w:after="240"/>
        <w:rPr>
          <w:rFonts w:hint="eastAsia"/>
        </w:rPr>
      </w:pPr>
      <w:r>
        <w:rPr>
          <w:rFonts w:hint="eastAsia"/>
        </w:rPr>
        <w:tab/>
        <w:t xml:space="preserve">8.  </w:t>
      </w:r>
      <w:r>
        <w:rPr>
          <w:rFonts w:hint="eastAsia"/>
        </w:rPr>
        <w:t>岛上的教育和卫生保健系统、社会设施和住房反映了生活质量。女性平均预期寿命为</w:t>
      </w:r>
      <w:r>
        <w:rPr>
          <w:rFonts w:hint="eastAsia"/>
        </w:rPr>
        <w:t>76</w:t>
      </w:r>
      <w:r>
        <w:rPr>
          <w:rFonts w:hint="eastAsia"/>
        </w:rPr>
        <w:t>岁，男性为</w:t>
      </w:r>
      <w:r>
        <w:rPr>
          <w:rFonts w:hint="eastAsia"/>
        </w:rPr>
        <w:t>70</w:t>
      </w:r>
      <w:r>
        <w:rPr>
          <w:rFonts w:hint="eastAsia"/>
        </w:rPr>
        <w:t>岁。</w:t>
      </w:r>
    </w:p>
    <w:p w:rsidR="00000000" w:rsidRDefault="00000000">
      <w:pPr>
        <w:pStyle w:val="Heading3"/>
        <w:rPr>
          <w:rFonts w:hint="eastAsia"/>
        </w:rPr>
      </w:pPr>
      <w:r>
        <w:rPr>
          <w:rFonts w:hint="eastAsia"/>
          <w:u w:val="none"/>
        </w:rPr>
        <w:t xml:space="preserve">B.  </w:t>
      </w:r>
      <w:r>
        <w:rPr>
          <w:rFonts w:hint="eastAsia"/>
        </w:rPr>
        <w:t>经济和劳动力</w:t>
      </w:r>
    </w:p>
    <w:p w:rsidR="00000000" w:rsidRDefault="00000000">
      <w:pPr>
        <w:rPr>
          <w:rFonts w:hint="eastAsia"/>
        </w:rPr>
      </w:pPr>
      <w:r>
        <w:rPr>
          <w:rFonts w:hint="eastAsia"/>
        </w:rPr>
        <w:tab/>
        <w:t xml:space="preserve">9.  </w:t>
      </w:r>
      <w:r>
        <w:rPr>
          <w:rFonts w:hint="eastAsia"/>
        </w:rPr>
        <w:t>阿鲁巴实行开放型经济，鼓励自由企业和竞争，明确区分公营和私营部门。由于规模小，缺乏商业上可以开发的矿产资源而且制造业规模极小，阿鲁巴严重依赖进口，因而外贸规模较大。外贸管理的目标是保持适当的贸易平衡，并不断寻求扩大出口的方法。</w:t>
      </w:r>
    </w:p>
    <w:p w:rsidR="00000000" w:rsidRDefault="00000000">
      <w:pPr>
        <w:rPr>
          <w:rFonts w:hint="eastAsia"/>
        </w:rPr>
      </w:pPr>
      <w:r>
        <w:rPr>
          <w:rFonts w:hint="eastAsia"/>
        </w:rPr>
        <w:tab/>
        <w:t xml:space="preserve">10.  </w:t>
      </w:r>
      <w:r>
        <w:rPr>
          <w:rFonts w:hint="eastAsia"/>
        </w:rPr>
        <w:t>过去的经验表明，开放型小规模经济非常脆弱，外部事件可以对它产生严重的影响。为了最大限度地扩大经济机会，政府的政策基本上着眼于国际发展。这意味着最活跃的经济部门是旅游业、炼油和转运、国际贸易和金融。</w:t>
      </w:r>
    </w:p>
    <w:p w:rsidR="00000000" w:rsidRDefault="00000000">
      <w:pPr>
        <w:rPr>
          <w:rFonts w:hint="eastAsia"/>
        </w:rPr>
      </w:pPr>
      <w:r>
        <w:rPr>
          <w:rFonts w:hint="eastAsia"/>
        </w:rPr>
        <w:tab/>
        <w:t xml:space="preserve">11.  </w:t>
      </w:r>
      <w:r>
        <w:rPr>
          <w:rFonts w:hint="eastAsia"/>
        </w:rPr>
        <w:t>直到</w:t>
      </w:r>
      <w:r>
        <w:rPr>
          <w:rFonts w:hint="eastAsia"/>
        </w:rPr>
        <w:t>1985</w:t>
      </w:r>
      <w:r>
        <w:rPr>
          <w:rFonts w:hint="eastAsia"/>
        </w:rPr>
        <w:t>年，石油行业一直是主导部门，旅游业居第二位。这一年</w:t>
      </w:r>
      <w:r>
        <w:rPr>
          <w:rFonts w:hint="eastAsia"/>
        </w:rPr>
        <w:t>3</w:t>
      </w:r>
      <w:r>
        <w:rPr>
          <w:rFonts w:hint="eastAsia"/>
        </w:rPr>
        <w:t>月，埃克森炼油厂在经营了将近</w:t>
      </w:r>
      <w:r>
        <w:rPr>
          <w:rFonts w:hint="eastAsia"/>
        </w:rPr>
        <w:t>60</w:t>
      </w:r>
      <w:r>
        <w:rPr>
          <w:rFonts w:hint="eastAsia"/>
        </w:rPr>
        <w:t>年之后关闭，这一关闭是该岛屿经济政策的转折点。炼油业除了大量提供就业以外，还在政府总收入和外汇收入中占很大比例。炼油厂的关闭使政府收入减少大约</w:t>
      </w:r>
      <w:r>
        <w:rPr>
          <w:rFonts w:hint="eastAsia"/>
        </w:rPr>
        <w:t>50%</w:t>
      </w:r>
      <w:r>
        <w:rPr>
          <w:rFonts w:hint="eastAsia"/>
        </w:rPr>
        <w:t>，并导致失业升至大约</w:t>
      </w:r>
      <w:r>
        <w:rPr>
          <w:rFonts w:hint="eastAsia"/>
        </w:rPr>
        <w:t>27%</w:t>
      </w:r>
      <w:r>
        <w:rPr>
          <w:rFonts w:hint="eastAsia"/>
        </w:rPr>
        <w:t>。从</w:t>
      </w:r>
      <w:r>
        <w:rPr>
          <w:rFonts w:hint="eastAsia"/>
        </w:rPr>
        <w:t>1983</w:t>
      </w:r>
      <w:r>
        <w:rPr>
          <w:rFonts w:hint="eastAsia"/>
        </w:rPr>
        <w:t>年起，阿鲁巴的旅游收入和工商业也因委内瑞拉市场急剧收缩以及整个世界经济不景气而遭受不利影响。</w:t>
      </w:r>
    </w:p>
    <w:p w:rsidR="00000000" w:rsidRDefault="00000000">
      <w:pPr>
        <w:rPr>
          <w:rFonts w:hint="eastAsia"/>
        </w:rPr>
      </w:pPr>
      <w:r>
        <w:rPr>
          <w:rFonts w:hint="eastAsia"/>
        </w:rPr>
        <w:tab/>
        <w:t xml:space="preserve">12.  </w:t>
      </w:r>
      <w:r>
        <w:rPr>
          <w:rFonts w:hint="eastAsia"/>
        </w:rPr>
        <w:t>在</w:t>
      </w:r>
      <w:r>
        <w:rPr>
          <w:rFonts w:hint="eastAsia"/>
        </w:rPr>
        <w:t>1985</w:t>
      </w:r>
      <w:r>
        <w:rPr>
          <w:rFonts w:hint="eastAsia"/>
        </w:rPr>
        <w:t>年的戏剧性事件之后，政府决定更加充分地开发阿鲁巴的旅游业潜力。通过进行得到政府担保和有利的财政条件支持的大规模的建造，旅馆房间数目大幅度增加。</w:t>
      </w:r>
      <w:r>
        <w:rPr>
          <w:rFonts w:hint="eastAsia"/>
        </w:rPr>
        <w:t>1985</w:t>
      </w:r>
      <w:r>
        <w:rPr>
          <w:rFonts w:hint="eastAsia"/>
        </w:rPr>
        <w:t>年，岛上共有旅馆房间</w:t>
      </w:r>
      <w:r>
        <w:rPr>
          <w:rFonts w:hint="eastAsia"/>
        </w:rPr>
        <w:t>2,040</w:t>
      </w:r>
      <w:r>
        <w:rPr>
          <w:rFonts w:hint="eastAsia"/>
        </w:rPr>
        <w:t>个。到</w:t>
      </w:r>
      <w:r>
        <w:rPr>
          <w:rFonts w:hint="eastAsia"/>
        </w:rPr>
        <w:t>1990</w:t>
      </w:r>
      <w:r>
        <w:rPr>
          <w:rFonts w:hint="eastAsia"/>
        </w:rPr>
        <w:t>年底，房间总数为</w:t>
      </w:r>
      <w:r>
        <w:rPr>
          <w:rFonts w:hint="eastAsia"/>
        </w:rPr>
        <w:t>4,500</w:t>
      </w:r>
      <w:r>
        <w:rPr>
          <w:rFonts w:hint="eastAsia"/>
        </w:rPr>
        <w:t>个。</w:t>
      </w:r>
      <w:r>
        <w:rPr>
          <w:rFonts w:hint="eastAsia"/>
        </w:rPr>
        <w:t>1995</w:t>
      </w:r>
      <w:r>
        <w:rPr>
          <w:rFonts w:hint="eastAsia"/>
        </w:rPr>
        <w:t>年，阿鲁巴旅馆房间达到不下</w:t>
      </w:r>
      <w:r>
        <w:rPr>
          <w:rFonts w:hint="eastAsia"/>
        </w:rPr>
        <w:t>6,500</w:t>
      </w:r>
      <w:r>
        <w:rPr>
          <w:rFonts w:hint="eastAsia"/>
        </w:rPr>
        <w:t>个。一些知名的国际旅馆连锁公司选择阿鲁巴开发豪华旅馆。</w:t>
      </w:r>
      <w:r>
        <w:rPr>
          <w:rFonts w:hint="eastAsia"/>
        </w:rPr>
        <w:t>2001</w:t>
      </w:r>
      <w:r>
        <w:rPr>
          <w:rFonts w:hint="eastAsia"/>
        </w:rPr>
        <w:t>年，岛上约有</w:t>
      </w:r>
      <w:r>
        <w:rPr>
          <w:rFonts w:hint="eastAsia"/>
        </w:rPr>
        <w:t>30</w:t>
      </w:r>
      <w:r>
        <w:rPr>
          <w:rFonts w:hint="eastAsia"/>
        </w:rPr>
        <w:t>家旅馆，共有房间</w:t>
      </w:r>
      <w:r>
        <w:rPr>
          <w:rFonts w:hint="eastAsia"/>
        </w:rPr>
        <w:t>7,060</w:t>
      </w:r>
      <w:r>
        <w:rPr>
          <w:rFonts w:hint="eastAsia"/>
        </w:rPr>
        <w:t>个。</w:t>
      </w:r>
    </w:p>
    <w:p w:rsidR="00000000" w:rsidRDefault="00000000">
      <w:pPr>
        <w:rPr>
          <w:rFonts w:hint="eastAsia"/>
        </w:rPr>
      </w:pPr>
      <w:r>
        <w:rPr>
          <w:rFonts w:hint="eastAsia"/>
        </w:rPr>
        <w:tab/>
        <w:t xml:space="preserve">13.  </w:t>
      </w:r>
      <w:r>
        <w:rPr>
          <w:rFonts w:hint="eastAsia"/>
        </w:rPr>
        <w:t>政府还建立了一个公司以经营上述废弃的炼油厂。</w:t>
      </w:r>
      <w:r>
        <w:rPr>
          <w:rFonts w:hint="eastAsia"/>
        </w:rPr>
        <w:t>1989</w:t>
      </w:r>
      <w:r>
        <w:rPr>
          <w:rFonts w:hint="eastAsia"/>
        </w:rPr>
        <w:t>年，阿鲁巴沿海炼油公司开始恢复原埃克森炼油厂的基础设施，目标是实现每天</w:t>
      </w:r>
      <w:r>
        <w:rPr>
          <w:rFonts w:hint="eastAsia"/>
        </w:rPr>
        <w:t>18</w:t>
      </w:r>
      <w:r>
        <w:rPr>
          <w:rFonts w:hint="eastAsia"/>
        </w:rPr>
        <w:t>万桶的炼油能力。</w:t>
      </w:r>
      <w:r>
        <w:rPr>
          <w:rFonts w:hint="eastAsia"/>
        </w:rPr>
        <w:t>1990</w:t>
      </w:r>
      <w:r>
        <w:rPr>
          <w:rFonts w:hint="eastAsia"/>
        </w:rPr>
        <w:t>年，炼油厂正式投入运行；现在它提供</w:t>
      </w:r>
      <w:r>
        <w:rPr>
          <w:rFonts w:hint="eastAsia"/>
        </w:rPr>
        <w:t>670</w:t>
      </w:r>
      <w:r>
        <w:rPr>
          <w:rFonts w:hint="eastAsia"/>
        </w:rPr>
        <w:t>个就业机会，</w:t>
      </w:r>
      <w:r>
        <w:rPr>
          <w:rFonts w:hint="eastAsia"/>
        </w:rPr>
        <w:t>(</w:t>
      </w:r>
      <w:r>
        <w:rPr>
          <w:rFonts w:hint="eastAsia"/>
        </w:rPr>
        <w:t>不包括分包商</w:t>
      </w:r>
      <w:r>
        <w:rPr>
          <w:rFonts w:hint="eastAsia"/>
        </w:rPr>
        <w:t>)</w:t>
      </w:r>
      <w:r>
        <w:rPr>
          <w:rFonts w:hint="eastAsia"/>
        </w:rPr>
        <w:t>，并为外汇储备的增加出力。目前，该公司日产量为</w:t>
      </w:r>
      <w:r>
        <w:rPr>
          <w:rFonts w:hint="eastAsia"/>
        </w:rPr>
        <w:t>220,000</w:t>
      </w:r>
      <w:r>
        <w:rPr>
          <w:rFonts w:hint="eastAsia"/>
        </w:rPr>
        <w:t>桶。自</w:t>
      </w:r>
      <w:r>
        <w:rPr>
          <w:rFonts w:hint="eastAsia"/>
        </w:rPr>
        <w:t>2001</w:t>
      </w:r>
      <w:r>
        <w:rPr>
          <w:rFonts w:hint="eastAsia"/>
        </w:rPr>
        <w:t>年起，公司归属新的所有人</w:t>
      </w:r>
      <w:r>
        <w:t>El Paso</w:t>
      </w:r>
      <w:r>
        <w:rPr>
          <w:rFonts w:hint="eastAsia"/>
        </w:rPr>
        <w:t>公司。</w:t>
      </w:r>
    </w:p>
    <w:p w:rsidR="00000000" w:rsidRDefault="00000000">
      <w:pPr>
        <w:rPr>
          <w:rFonts w:hint="eastAsia"/>
        </w:rPr>
      </w:pPr>
      <w:r>
        <w:rPr>
          <w:rFonts w:hint="eastAsia"/>
        </w:rPr>
        <w:tab/>
        <w:t xml:space="preserve">14.  </w:t>
      </w:r>
      <w:r>
        <w:rPr>
          <w:rFonts w:hint="eastAsia"/>
        </w:rPr>
        <w:t>阿鲁巴已经实现较高程度的繁荣，人均收入在该地区属于最高的之一。目前，旅游业是主要收入来源。</w:t>
      </w:r>
      <w:r>
        <w:rPr>
          <w:rFonts w:hint="eastAsia"/>
        </w:rPr>
        <w:t>1991</w:t>
      </w:r>
      <w:r>
        <w:rPr>
          <w:rFonts w:hint="eastAsia"/>
        </w:rPr>
        <w:t>年，旅客人数首次突破</w:t>
      </w:r>
      <w:r>
        <w:rPr>
          <w:rFonts w:hint="eastAsia"/>
        </w:rPr>
        <w:t>50</w:t>
      </w:r>
      <w:r>
        <w:rPr>
          <w:rFonts w:hint="eastAsia"/>
        </w:rPr>
        <w:t>万，到</w:t>
      </w:r>
      <w:r>
        <w:rPr>
          <w:rFonts w:hint="eastAsia"/>
        </w:rPr>
        <w:t>2000</w:t>
      </w:r>
      <w:r>
        <w:rPr>
          <w:rFonts w:hint="eastAsia"/>
        </w:rPr>
        <w:t>年，岛上过夜游客人数为</w:t>
      </w:r>
      <w:r>
        <w:rPr>
          <w:rFonts w:hint="eastAsia"/>
        </w:rPr>
        <w:t>721,224</w:t>
      </w:r>
      <w:r>
        <w:rPr>
          <w:rFonts w:hint="eastAsia"/>
        </w:rPr>
        <w:t>。</w:t>
      </w:r>
      <w:r>
        <w:rPr>
          <w:rFonts w:hint="eastAsia"/>
        </w:rPr>
        <w:t>1985</w:t>
      </w:r>
      <w:r>
        <w:rPr>
          <w:rFonts w:hint="eastAsia"/>
        </w:rPr>
        <w:t>至</w:t>
      </w:r>
      <w:r>
        <w:rPr>
          <w:rFonts w:hint="eastAsia"/>
        </w:rPr>
        <w:t>2000</w:t>
      </w:r>
      <w:r>
        <w:rPr>
          <w:rFonts w:hint="eastAsia"/>
        </w:rPr>
        <w:t>年间，乘坐游艇游客人数增加将近</w:t>
      </w:r>
      <w:r>
        <w:rPr>
          <w:rFonts w:hint="eastAsia"/>
        </w:rPr>
        <w:t>7</w:t>
      </w:r>
      <w:r>
        <w:rPr>
          <w:rFonts w:hint="eastAsia"/>
        </w:rPr>
        <w:t>倍，由</w:t>
      </w:r>
      <w:r>
        <w:rPr>
          <w:rFonts w:hint="eastAsia"/>
        </w:rPr>
        <w:t>72,000</w:t>
      </w:r>
      <w:r>
        <w:rPr>
          <w:rFonts w:hint="eastAsia"/>
        </w:rPr>
        <w:t>增至</w:t>
      </w:r>
      <w:r>
        <w:rPr>
          <w:rFonts w:hint="eastAsia"/>
        </w:rPr>
        <w:t>490,148</w:t>
      </w:r>
      <w:r>
        <w:rPr>
          <w:rFonts w:hint="eastAsia"/>
        </w:rPr>
        <w:t>。</w:t>
      </w:r>
    </w:p>
    <w:p w:rsidR="00000000" w:rsidRDefault="00000000">
      <w:pPr>
        <w:rPr>
          <w:rFonts w:hint="eastAsia"/>
        </w:rPr>
      </w:pPr>
      <w:r>
        <w:rPr>
          <w:rFonts w:hint="eastAsia"/>
        </w:rPr>
        <w:tab/>
        <w:t xml:space="preserve">15.  </w:t>
      </w:r>
      <w:r>
        <w:rPr>
          <w:rFonts w:hint="eastAsia"/>
        </w:rPr>
        <w:t>但是，</w:t>
      </w:r>
      <w:r>
        <w:rPr>
          <w:rFonts w:hint="eastAsia"/>
        </w:rPr>
        <w:t>2001</w:t>
      </w:r>
      <w:r>
        <w:rPr>
          <w:rFonts w:hint="eastAsia"/>
        </w:rPr>
        <w:t>年下半年，过夜游客与上一年相比减少</w:t>
      </w:r>
      <w:r>
        <w:rPr>
          <w:rFonts w:hint="eastAsia"/>
        </w:rPr>
        <w:t>4.1%</w:t>
      </w:r>
      <w:r>
        <w:rPr>
          <w:rFonts w:hint="eastAsia"/>
        </w:rPr>
        <w:t>。造成游客减少的主要原因之一，是美国的经济状况，此种状况由于“</w:t>
      </w:r>
      <w:r>
        <w:rPr>
          <w:rFonts w:hint="eastAsia"/>
        </w:rPr>
        <w:t>9.11</w:t>
      </w:r>
      <w:r>
        <w:rPr>
          <w:rFonts w:hint="eastAsia"/>
        </w:rPr>
        <w:t>”袭击事件而加剧。美国是阿鲁巴最重要的市场</w:t>
      </w:r>
      <w:r>
        <w:rPr>
          <w:rFonts w:hint="eastAsia"/>
        </w:rPr>
        <w:t>(2001</w:t>
      </w:r>
      <w:r>
        <w:rPr>
          <w:rFonts w:hint="eastAsia"/>
        </w:rPr>
        <w:t>年占过夜游客的</w:t>
      </w:r>
      <w:r>
        <w:rPr>
          <w:rFonts w:hint="eastAsia"/>
        </w:rPr>
        <w:t>65%)</w:t>
      </w:r>
      <w:r>
        <w:rPr>
          <w:rFonts w:hint="eastAsia"/>
        </w:rPr>
        <w:t>，其次是委内瑞拉</w:t>
      </w:r>
      <w:r>
        <w:rPr>
          <w:rFonts w:hint="eastAsia"/>
        </w:rPr>
        <w:t>(15.8%)</w:t>
      </w:r>
      <w:r>
        <w:rPr>
          <w:rFonts w:hint="eastAsia"/>
        </w:rPr>
        <w:t>。</w:t>
      </w:r>
      <w:r>
        <w:rPr>
          <w:rFonts w:hint="eastAsia"/>
        </w:rPr>
        <w:t>2001</w:t>
      </w:r>
      <w:r>
        <w:rPr>
          <w:rFonts w:hint="eastAsia"/>
        </w:rPr>
        <w:t>年游客开支增加，虽然增幅仅为</w:t>
      </w:r>
      <w:r>
        <w:rPr>
          <w:rFonts w:hint="eastAsia"/>
        </w:rPr>
        <w:t>0.7%</w:t>
      </w:r>
      <w:r>
        <w:rPr>
          <w:rFonts w:hint="eastAsia"/>
        </w:rPr>
        <w:t>。造成增加的原因是游客平均逗留时间延长，加上每位游客的平均每日开支增加。</w:t>
      </w:r>
    </w:p>
    <w:p w:rsidR="00000000" w:rsidRDefault="00000000">
      <w:pPr>
        <w:rPr>
          <w:rFonts w:hint="eastAsia"/>
        </w:rPr>
      </w:pPr>
      <w:r>
        <w:rPr>
          <w:rFonts w:hint="eastAsia"/>
        </w:rPr>
        <w:tab/>
        <w:t>16.  2002</w:t>
      </w:r>
      <w:r>
        <w:rPr>
          <w:rFonts w:hint="eastAsia"/>
        </w:rPr>
        <w:t>年头一季度，过夜游客人数继续减少，与上一年同期相比减少</w:t>
      </w:r>
      <w:r>
        <w:rPr>
          <w:rFonts w:hint="eastAsia"/>
        </w:rPr>
        <w:t>9.6%</w:t>
      </w:r>
      <w:r>
        <w:rPr>
          <w:rFonts w:hint="eastAsia"/>
        </w:rPr>
        <w:t>。</w:t>
      </w:r>
      <w:r>
        <w:rPr>
          <w:rFonts w:hint="eastAsia"/>
        </w:rPr>
        <w:t>2002</w:t>
      </w:r>
      <w:r>
        <w:rPr>
          <w:rFonts w:hint="eastAsia"/>
        </w:rPr>
        <w:t>年游客开支将减少</w:t>
      </w:r>
      <w:r>
        <w:rPr>
          <w:rFonts w:hint="eastAsia"/>
        </w:rPr>
        <w:t>7.6%</w:t>
      </w:r>
      <w:r>
        <w:rPr>
          <w:rFonts w:hint="eastAsia"/>
        </w:rPr>
        <w:t>，这对</w:t>
      </w:r>
      <w:r>
        <w:rPr>
          <w:rFonts w:hint="eastAsia"/>
        </w:rPr>
        <w:t>GDP</w:t>
      </w:r>
      <w:r>
        <w:rPr>
          <w:rFonts w:hint="eastAsia"/>
        </w:rPr>
        <w:t>增长有着极大影响，因为旅游业是阿鲁巴经济最为重要的推动力。</w:t>
      </w:r>
    </w:p>
    <w:p w:rsidR="00000000" w:rsidRDefault="00000000">
      <w:pPr>
        <w:spacing w:after="320"/>
        <w:rPr>
          <w:rFonts w:hint="eastAsia"/>
        </w:rPr>
      </w:pPr>
      <w:r>
        <w:rPr>
          <w:rFonts w:hint="eastAsia"/>
        </w:rPr>
        <w:tab/>
        <w:t xml:space="preserve">17.  </w:t>
      </w:r>
      <w:r>
        <w:rPr>
          <w:rFonts w:hint="eastAsia"/>
        </w:rPr>
        <w:t>如果没有外国劳动力的大量流入，阿鲁巴就不可能在过去十五年中实现经济发展。普查显示，</w:t>
      </w:r>
      <w:r>
        <w:rPr>
          <w:rFonts w:hint="eastAsia"/>
        </w:rPr>
        <w:t>2000</w:t>
      </w:r>
      <w:r>
        <w:rPr>
          <w:rFonts w:hint="eastAsia"/>
        </w:rPr>
        <w:t>年劳动力人数为</w:t>
      </w:r>
      <w:r>
        <w:rPr>
          <w:rFonts w:hint="eastAsia"/>
        </w:rPr>
        <w:t>45,037</w:t>
      </w:r>
      <w:r>
        <w:rPr>
          <w:rFonts w:hint="eastAsia"/>
        </w:rPr>
        <w:t>人，同年就业总数增至</w:t>
      </w:r>
      <w:r>
        <w:rPr>
          <w:rFonts w:hint="eastAsia"/>
        </w:rPr>
        <w:t>41,918</w:t>
      </w:r>
      <w:r>
        <w:rPr>
          <w:rFonts w:hint="eastAsia"/>
        </w:rPr>
        <w:t>人。这表明自</w:t>
      </w:r>
      <w:r>
        <w:rPr>
          <w:rFonts w:hint="eastAsia"/>
        </w:rPr>
        <w:t>1997</w:t>
      </w:r>
      <w:r>
        <w:rPr>
          <w:rFonts w:hint="eastAsia"/>
        </w:rPr>
        <w:t>年以来略有增加。劳动力增加的主要原因是经济持续增长，此种增长要求外来劳动力的输入。</w:t>
      </w:r>
    </w:p>
    <w:p w:rsidR="00000000" w:rsidRDefault="00000000">
      <w:pPr>
        <w:pStyle w:val="Heading3"/>
        <w:spacing w:after="240"/>
        <w:rPr>
          <w:sz w:val="22"/>
        </w:rPr>
      </w:pPr>
      <w:r>
        <w:rPr>
          <w:rFonts w:hint="eastAsia"/>
          <w:sz w:val="22"/>
          <w:u w:val="none"/>
        </w:rPr>
        <w:t>表</w:t>
      </w:r>
      <w:r>
        <w:rPr>
          <w:rFonts w:hint="eastAsia"/>
          <w:sz w:val="22"/>
          <w:u w:val="none"/>
        </w:rPr>
        <w:t xml:space="preserve"> 1.  </w:t>
      </w:r>
      <w:r>
        <w:rPr>
          <w:rFonts w:hint="eastAsia"/>
          <w:sz w:val="22"/>
        </w:rPr>
        <w:t>劳动力市场指标</w:t>
      </w:r>
      <w:r>
        <w:rPr>
          <w:rFonts w:hint="eastAsia"/>
          <w:sz w:val="22"/>
        </w:rPr>
        <w:t>(</w:t>
      </w:r>
      <w:r>
        <w:rPr>
          <w:rFonts w:hint="eastAsia"/>
          <w:sz w:val="22"/>
        </w:rPr>
        <w:t>根据</w:t>
      </w:r>
      <w:r>
        <w:rPr>
          <w:rFonts w:hint="eastAsia"/>
          <w:sz w:val="22"/>
        </w:rPr>
        <w:t>2000</w:t>
      </w:r>
      <w:r>
        <w:rPr>
          <w:rFonts w:hint="eastAsia"/>
          <w:sz w:val="22"/>
        </w:rPr>
        <w:t>年</w:t>
      </w:r>
      <w:r>
        <w:rPr>
          <w:rFonts w:hint="eastAsia"/>
          <w:sz w:val="22"/>
        </w:rPr>
        <w:t>12</w:t>
      </w:r>
      <w:r>
        <w:rPr>
          <w:rFonts w:hint="eastAsia"/>
          <w:sz w:val="22"/>
        </w:rPr>
        <w:t>月的资料</w:t>
      </w:r>
      <w:r>
        <w:rPr>
          <w:sz w:val="22"/>
        </w:rPr>
        <w:t>)</w:t>
      </w:r>
    </w:p>
    <w:tbl>
      <w:tblPr>
        <w:tblW w:w="0" w:type="auto"/>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1502"/>
        <w:gridCol w:w="1358"/>
        <w:gridCol w:w="1430"/>
        <w:gridCol w:w="1300"/>
      </w:tblGrid>
      <w:tr w:rsidR="00000000">
        <w:tblPrEx>
          <w:tblCellMar>
            <w:top w:w="0" w:type="dxa"/>
            <w:bottom w:w="0" w:type="dxa"/>
          </w:tblCellMar>
        </w:tblPrEx>
        <w:trPr>
          <w:jc w:val="center"/>
        </w:trPr>
        <w:tc>
          <w:tcPr>
            <w:tcW w:w="3137" w:type="dxa"/>
          </w:tcPr>
          <w:p w:rsidR="00000000" w:rsidRDefault="00000000">
            <w:pPr>
              <w:pStyle w:val="a2"/>
              <w:spacing w:before="60" w:after="40"/>
            </w:pPr>
          </w:p>
        </w:tc>
        <w:tc>
          <w:tcPr>
            <w:tcW w:w="1502" w:type="dxa"/>
          </w:tcPr>
          <w:p w:rsidR="00000000" w:rsidRDefault="00000000">
            <w:pPr>
              <w:pStyle w:val="a2"/>
              <w:spacing w:before="60" w:after="40"/>
              <w:jc w:val="center"/>
            </w:pPr>
            <w:r>
              <w:t>1991</w:t>
            </w:r>
          </w:p>
        </w:tc>
        <w:tc>
          <w:tcPr>
            <w:tcW w:w="1358" w:type="dxa"/>
          </w:tcPr>
          <w:p w:rsidR="00000000" w:rsidRDefault="00000000">
            <w:pPr>
              <w:pStyle w:val="a2"/>
              <w:spacing w:before="60" w:after="40"/>
              <w:jc w:val="center"/>
            </w:pPr>
            <w:r>
              <w:t>1994</w:t>
            </w:r>
          </w:p>
        </w:tc>
        <w:tc>
          <w:tcPr>
            <w:tcW w:w="1430" w:type="dxa"/>
          </w:tcPr>
          <w:p w:rsidR="00000000" w:rsidRDefault="00000000">
            <w:pPr>
              <w:pStyle w:val="a2"/>
              <w:spacing w:before="60" w:after="40"/>
              <w:jc w:val="center"/>
            </w:pPr>
            <w:r>
              <w:t>1997</w:t>
            </w:r>
          </w:p>
        </w:tc>
        <w:tc>
          <w:tcPr>
            <w:tcW w:w="1300" w:type="dxa"/>
          </w:tcPr>
          <w:p w:rsidR="00000000" w:rsidRDefault="00000000">
            <w:pPr>
              <w:pStyle w:val="a2"/>
              <w:spacing w:before="60" w:after="40"/>
              <w:jc w:val="center"/>
            </w:pPr>
            <w:r>
              <w:t>2000</w:t>
            </w:r>
          </w:p>
        </w:tc>
      </w:tr>
      <w:tr w:rsidR="00000000">
        <w:tblPrEx>
          <w:tblCellMar>
            <w:top w:w="0" w:type="dxa"/>
            <w:bottom w:w="0" w:type="dxa"/>
          </w:tblCellMar>
        </w:tblPrEx>
        <w:trPr>
          <w:jc w:val="center"/>
        </w:trPr>
        <w:tc>
          <w:tcPr>
            <w:tcW w:w="3137" w:type="dxa"/>
          </w:tcPr>
          <w:p w:rsidR="00000000" w:rsidRDefault="00000000">
            <w:pPr>
              <w:pStyle w:val="a2"/>
              <w:ind w:left="57"/>
              <w:rPr>
                <w:rFonts w:hint="eastAsia"/>
              </w:rPr>
            </w:pPr>
            <w:r>
              <w:rPr>
                <w:rFonts w:hint="eastAsia"/>
              </w:rPr>
              <w:t>人口</w:t>
            </w:r>
          </w:p>
        </w:tc>
        <w:tc>
          <w:tcPr>
            <w:tcW w:w="1502" w:type="dxa"/>
          </w:tcPr>
          <w:p w:rsidR="00000000" w:rsidRDefault="00000000">
            <w:pPr>
              <w:pStyle w:val="a2"/>
              <w:ind w:right="340"/>
              <w:jc w:val="right"/>
            </w:pPr>
            <w:r>
              <w:t>66,687</w:t>
            </w:r>
          </w:p>
        </w:tc>
        <w:tc>
          <w:tcPr>
            <w:tcW w:w="1358" w:type="dxa"/>
          </w:tcPr>
          <w:p w:rsidR="00000000" w:rsidRDefault="00000000">
            <w:pPr>
              <w:pStyle w:val="a2"/>
              <w:ind w:right="340"/>
              <w:jc w:val="right"/>
            </w:pPr>
            <w:r>
              <w:t>78,534</w:t>
            </w:r>
          </w:p>
        </w:tc>
        <w:tc>
          <w:tcPr>
            <w:tcW w:w="1430" w:type="dxa"/>
          </w:tcPr>
          <w:p w:rsidR="00000000" w:rsidRDefault="00000000">
            <w:pPr>
              <w:pStyle w:val="a2"/>
              <w:ind w:right="340"/>
              <w:jc w:val="right"/>
            </w:pPr>
            <w:r>
              <w:t>87,767</w:t>
            </w:r>
          </w:p>
        </w:tc>
        <w:tc>
          <w:tcPr>
            <w:tcW w:w="1300" w:type="dxa"/>
          </w:tcPr>
          <w:p w:rsidR="00000000" w:rsidRDefault="00000000">
            <w:pPr>
              <w:pStyle w:val="a2"/>
              <w:ind w:right="340"/>
              <w:jc w:val="right"/>
            </w:pPr>
            <w:r>
              <w:t>90,506</w:t>
            </w:r>
          </w:p>
        </w:tc>
      </w:tr>
      <w:tr w:rsidR="00000000">
        <w:tblPrEx>
          <w:tblCellMar>
            <w:top w:w="0" w:type="dxa"/>
            <w:bottom w:w="0" w:type="dxa"/>
          </w:tblCellMar>
        </w:tblPrEx>
        <w:trPr>
          <w:jc w:val="center"/>
        </w:trPr>
        <w:tc>
          <w:tcPr>
            <w:tcW w:w="3137" w:type="dxa"/>
          </w:tcPr>
          <w:p w:rsidR="00000000" w:rsidRDefault="00000000">
            <w:pPr>
              <w:pStyle w:val="a2"/>
              <w:ind w:left="57"/>
              <w:rPr>
                <w:rFonts w:hint="eastAsia"/>
              </w:rPr>
            </w:pPr>
            <w:r>
              <w:rPr>
                <w:rFonts w:hint="eastAsia"/>
              </w:rPr>
              <w:t>劳动力</w:t>
            </w:r>
          </w:p>
        </w:tc>
        <w:tc>
          <w:tcPr>
            <w:tcW w:w="1502" w:type="dxa"/>
          </w:tcPr>
          <w:p w:rsidR="00000000" w:rsidRDefault="00000000">
            <w:pPr>
              <w:pStyle w:val="a2"/>
              <w:ind w:right="340"/>
              <w:jc w:val="right"/>
            </w:pPr>
            <w:r>
              <w:t>31,111</w:t>
            </w:r>
          </w:p>
        </w:tc>
        <w:tc>
          <w:tcPr>
            <w:tcW w:w="1358" w:type="dxa"/>
          </w:tcPr>
          <w:p w:rsidR="00000000" w:rsidRDefault="00000000">
            <w:pPr>
              <w:pStyle w:val="a2"/>
              <w:ind w:right="340"/>
              <w:jc w:val="right"/>
            </w:pPr>
            <w:r>
              <w:t>38,412</w:t>
            </w:r>
          </w:p>
        </w:tc>
        <w:tc>
          <w:tcPr>
            <w:tcW w:w="1430" w:type="dxa"/>
          </w:tcPr>
          <w:p w:rsidR="00000000" w:rsidRDefault="00000000">
            <w:pPr>
              <w:pStyle w:val="a2"/>
              <w:ind w:right="340"/>
              <w:jc w:val="right"/>
            </w:pPr>
            <w:r>
              <w:t>44,840</w:t>
            </w:r>
          </w:p>
        </w:tc>
        <w:tc>
          <w:tcPr>
            <w:tcW w:w="1300" w:type="dxa"/>
          </w:tcPr>
          <w:p w:rsidR="00000000" w:rsidRDefault="00000000">
            <w:pPr>
              <w:pStyle w:val="a2"/>
              <w:ind w:right="340"/>
              <w:jc w:val="right"/>
            </w:pPr>
            <w:r>
              <w:t>45,037</w:t>
            </w:r>
          </w:p>
        </w:tc>
      </w:tr>
      <w:tr w:rsidR="00000000">
        <w:tblPrEx>
          <w:tblCellMar>
            <w:top w:w="0" w:type="dxa"/>
            <w:bottom w:w="0" w:type="dxa"/>
          </w:tblCellMar>
        </w:tblPrEx>
        <w:trPr>
          <w:jc w:val="center"/>
        </w:trPr>
        <w:tc>
          <w:tcPr>
            <w:tcW w:w="3137" w:type="dxa"/>
          </w:tcPr>
          <w:p w:rsidR="00000000" w:rsidRDefault="00000000">
            <w:pPr>
              <w:pStyle w:val="a2"/>
              <w:ind w:left="57"/>
              <w:rPr>
                <w:rFonts w:hint="eastAsia"/>
              </w:rPr>
            </w:pPr>
            <w:r>
              <w:rPr>
                <w:rFonts w:hint="eastAsia"/>
              </w:rPr>
              <w:t>就业</w:t>
            </w:r>
          </w:p>
        </w:tc>
        <w:tc>
          <w:tcPr>
            <w:tcW w:w="1502" w:type="dxa"/>
          </w:tcPr>
          <w:p w:rsidR="00000000" w:rsidRDefault="00000000">
            <w:pPr>
              <w:pStyle w:val="a2"/>
              <w:ind w:right="340"/>
              <w:jc w:val="right"/>
            </w:pPr>
            <w:r>
              <w:t>29,220</w:t>
            </w:r>
          </w:p>
        </w:tc>
        <w:tc>
          <w:tcPr>
            <w:tcW w:w="1358" w:type="dxa"/>
          </w:tcPr>
          <w:p w:rsidR="00000000" w:rsidRDefault="00000000">
            <w:pPr>
              <w:pStyle w:val="a2"/>
              <w:ind w:right="340"/>
              <w:jc w:val="right"/>
            </w:pPr>
            <w:r>
              <w:t>35,936</w:t>
            </w:r>
          </w:p>
        </w:tc>
        <w:tc>
          <w:tcPr>
            <w:tcW w:w="1430" w:type="dxa"/>
          </w:tcPr>
          <w:p w:rsidR="00000000" w:rsidRDefault="00000000">
            <w:pPr>
              <w:pStyle w:val="a2"/>
              <w:ind w:right="340"/>
              <w:jc w:val="right"/>
            </w:pPr>
            <w:r>
              <w:t>41,501</w:t>
            </w:r>
          </w:p>
        </w:tc>
        <w:tc>
          <w:tcPr>
            <w:tcW w:w="1300" w:type="dxa"/>
          </w:tcPr>
          <w:p w:rsidR="00000000" w:rsidRDefault="00000000">
            <w:pPr>
              <w:pStyle w:val="a2"/>
              <w:ind w:right="340"/>
              <w:jc w:val="right"/>
            </w:pPr>
            <w:r>
              <w:t>41,918</w:t>
            </w:r>
          </w:p>
        </w:tc>
      </w:tr>
      <w:tr w:rsidR="00000000">
        <w:tblPrEx>
          <w:tblCellMar>
            <w:top w:w="0" w:type="dxa"/>
            <w:bottom w:w="0" w:type="dxa"/>
          </w:tblCellMar>
        </w:tblPrEx>
        <w:trPr>
          <w:jc w:val="center"/>
        </w:trPr>
        <w:tc>
          <w:tcPr>
            <w:tcW w:w="3137" w:type="dxa"/>
          </w:tcPr>
          <w:p w:rsidR="00000000" w:rsidRDefault="00000000">
            <w:pPr>
              <w:pStyle w:val="a2"/>
              <w:ind w:left="57"/>
              <w:rPr>
                <w:rFonts w:hint="eastAsia"/>
              </w:rPr>
            </w:pPr>
            <w:r>
              <w:rPr>
                <w:rFonts w:hint="eastAsia"/>
              </w:rPr>
              <w:t>失业</w:t>
            </w:r>
          </w:p>
        </w:tc>
        <w:tc>
          <w:tcPr>
            <w:tcW w:w="1502" w:type="dxa"/>
          </w:tcPr>
          <w:p w:rsidR="00000000" w:rsidRDefault="00000000">
            <w:pPr>
              <w:pStyle w:val="a2"/>
              <w:ind w:right="340"/>
              <w:jc w:val="right"/>
            </w:pPr>
            <w:r>
              <w:t>1,891</w:t>
            </w:r>
          </w:p>
        </w:tc>
        <w:tc>
          <w:tcPr>
            <w:tcW w:w="1358" w:type="dxa"/>
          </w:tcPr>
          <w:p w:rsidR="00000000" w:rsidRDefault="00000000">
            <w:pPr>
              <w:pStyle w:val="a2"/>
              <w:ind w:right="340"/>
              <w:jc w:val="right"/>
            </w:pPr>
            <w:r>
              <w:t>2,476</w:t>
            </w:r>
          </w:p>
        </w:tc>
        <w:tc>
          <w:tcPr>
            <w:tcW w:w="1430" w:type="dxa"/>
          </w:tcPr>
          <w:p w:rsidR="00000000" w:rsidRDefault="00000000">
            <w:pPr>
              <w:pStyle w:val="a2"/>
              <w:ind w:right="340"/>
              <w:jc w:val="right"/>
            </w:pPr>
            <w:r>
              <w:t>3,339</w:t>
            </w:r>
          </w:p>
        </w:tc>
        <w:tc>
          <w:tcPr>
            <w:tcW w:w="1300" w:type="dxa"/>
          </w:tcPr>
          <w:p w:rsidR="00000000" w:rsidRDefault="00000000">
            <w:pPr>
              <w:pStyle w:val="a2"/>
              <w:ind w:right="340"/>
              <w:jc w:val="right"/>
            </w:pPr>
            <w:r>
              <w:t>3,119</w:t>
            </w:r>
          </w:p>
        </w:tc>
      </w:tr>
      <w:tr w:rsidR="00000000">
        <w:tblPrEx>
          <w:tblCellMar>
            <w:top w:w="0" w:type="dxa"/>
            <w:bottom w:w="0" w:type="dxa"/>
          </w:tblCellMar>
        </w:tblPrEx>
        <w:trPr>
          <w:jc w:val="center"/>
        </w:trPr>
        <w:tc>
          <w:tcPr>
            <w:tcW w:w="3137" w:type="dxa"/>
          </w:tcPr>
          <w:p w:rsidR="00000000" w:rsidRDefault="00000000">
            <w:pPr>
              <w:pStyle w:val="a2"/>
              <w:ind w:left="57"/>
            </w:pPr>
            <w:r>
              <w:rPr>
                <w:rFonts w:hint="eastAsia"/>
              </w:rPr>
              <w:t>失业率</w:t>
            </w:r>
            <w:r>
              <w:t xml:space="preserve"> (%)</w:t>
            </w:r>
          </w:p>
        </w:tc>
        <w:tc>
          <w:tcPr>
            <w:tcW w:w="1502" w:type="dxa"/>
          </w:tcPr>
          <w:p w:rsidR="00000000" w:rsidRDefault="00000000">
            <w:pPr>
              <w:pStyle w:val="a2"/>
              <w:ind w:right="340"/>
              <w:jc w:val="right"/>
            </w:pPr>
            <w:r>
              <w:t>6.1</w:t>
            </w:r>
          </w:p>
        </w:tc>
        <w:tc>
          <w:tcPr>
            <w:tcW w:w="1358" w:type="dxa"/>
          </w:tcPr>
          <w:p w:rsidR="00000000" w:rsidRDefault="00000000">
            <w:pPr>
              <w:pStyle w:val="a2"/>
              <w:ind w:right="340"/>
              <w:jc w:val="right"/>
            </w:pPr>
            <w:r>
              <w:t>6.4</w:t>
            </w:r>
          </w:p>
        </w:tc>
        <w:tc>
          <w:tcPr>
            <w:tcW w:w="1430" w:type="dxa"/>
          </w:tcPr>
          <w:p w:rsidR="00000000" w:rsidRDefault="00000000">
            <w:pPr>
              <w:pStyle w:val="a2"/>
              <w:ind w:right="340"/>
              <w:jc w:val="right"/>
            </w:pPr>
            <w:r>
              <w:t>7.4</w:t>
            </w:r>
          </w:p>
        </w:tc>
        <w:tc>
          <w:tcPr>
            <w:tcW w:w="1300" w:type="dxa"/>
          </w:tcPr>
          <w:p w:rsidR="00000000" w:rsidRDefault="00000000">
            <w:pPr>
              <w:pStyle w:val="a2"/>
              <w:ind w:right="340"/>
              <w:jc w:val="right"/>
            </w:pPr>
            <w:r>
              <w:t>6.9</w:t>
            </w:r>
          </w:p>
        </w:tc>
      </w:tr>
      <w:tr w:rsidR="00000000">
        <w:tblPrEx>
          <w:tblCellMar>
            <w:top w:w="0" w:type="dxa"/>
            <w:bottom w:w="0" w:type="dxa"/>
          </w:tblCellMar>
        </w:tblPrEx>
        <w:trPr>
          <w:jc w:val="center"/>
        </w:trPr>
        <w:tc>
          <w:tcPr>
            <w:tcW w:w="3137" w:type="dxa"/>
          </w:tcPr>
          <w:p w:rsidR="00000000" w:rsidRDefault="00000000">
            <w:pPr>
              <w:pStyle w:val="a2"/>
              <w:ind w:left="57"/>
            </w:pPr>
            <w:r>
              <w:rPr>
                <w:rFonts w:hint="eastAsia"/>
              </w:rPr>
              <w:t>参与率</w:t>
            </w:r>
            <w:r>
              <w:t xml:space="preserve"> (%)</w:t>
            </w:r>
          </w:p>
        </w:tc>
        <w:tc>
          <w:tcPr>
            <w:tcW w:w="1502" w:type="dxa"/>
          </w:tcPr>
          <w:p w:rsidR="00000000" w:rsidRDefault="00000000">
            <w:pPr>
              <w:pStyle w:val="a2"/>
              <w:ind w:right="340"/>
              <w:jc w:val="right"/>
            </w:pPr>
            <w:r>
              <w:t>46.7</w:t>
            </w:r>
          </w:p>
        </w:tc>
        <w:tc>
          <w:tcPr>
            <w:tcW w:w="1358" w:type="dxa"/>
          </w:tcPr>
          <w:p w:rsidR="00000000" w:rsidRDefault="00000000">
            <w:pPr>
              <w:pStyle w:val="a2"/>
              <w:ind w:right="340"/>
              <w:jc w:val="right"/>
            </w:pPr>
            <w:r>
              <w:t>48.9</w:t>
            </w:r>
          </w:p>
        </w:tc>
        <w:tc>
          <w:tcPr>
            <w:tcW w:w="1430" w:type="dxa"/>
          </w:tcPr>
          <w:p w:rsidR="00000000" w:rsidRDefault="00000000">
            <w:pPr>
              <w:pStyle w:val="a2"/>
              <w:ind w:right="340"/>
              <w:jc w:val="right"/>
            </w:pPr>
            <w:r>
              <w:t>51.1</w:t>
            </w:r>
          </w:p>
        </w:tc>
        <w:tc>
          <w:tcPr>
            <w:tcW w:w="1300" w:type="dxa"/>
          </w:tcPr>
          <w:p w:rsidR="00000000" w:rsidRDefault="00000000">
            <w:pPr>
              <w:pStyle w:val="a2"/>
              <w:ind w:right="340"/>
              <w:jc w:val="right"/>
            </w:pPr>
            <w:r>
              <w:t>49.76</w:t>
            </w:r>
          </w:p>
        </w:tc>
      </w:tr>
    </w:tbl>
    <w:p w:rsidR="00000000" w:rsidRDefault="00000000">
      <w:pPr>
        <w:spacing w:before="240" w:after="240"/>
        <w:ind w:firstLine="567"/>
        <w:rPr>
          <w:rFonts w:eastAsia="KaiTi_GB2312" w:hint="eastAsia"/>
          <w:snapToGrid/>
          <w:spacing w:val="0"/>
          <w:sz w:val="22"/>
        </w:rPr>
      </w:pPr>
      <w:r>
        <w:rPr>
          <w:rFonts w:eastAsia="KaiTi_GB2312" w:hint="eastAsia"/>
          <w:snapToGrid/>
          <w:spacing w:val="0"/>
          <w:sz w:val="22"/>
          <w:u w:val="single"/>
        </w:rPr>
        <w:t>资料来源</w:t>
      </w:r>
      <w:r>
        <w:rPr>
          <w:sz w:val="22"/>
        </w:rPr>
        <w:t>：</w:t>
      </w:r>
      <w:r>
        <w:rPr>
          <w:rFonts w:eastAsia="KaiTi_GB2312" w:hint="eastAsia"/>
          <w:snapToGrid/>
          <w:spacing w:val="0"/>
          <w:sz w:val="22"/>
        </w:rPr>
        <w:t>中央统计局。</w:t>
      </w:r>
    </w:p>
    <w:p w:rsidR="00000000" w:rsidRDefault="00000000">
      <w:pPr>
        <w:rPr>
          <w:rFonts w:hint="eastAsia"/>
        </w:rPr>
      </w:pPr>
      <w:r>
        <w:rPr>
          <w:rFonts w:hint="eastAsia"/>
        </w:rPr>
        <w:tab/>
        <w:t>18.  2000</w:t>
      </w:r>
      <w:r>
        <w:rPr>
          <w:rFonts w:hint="eastAsia"/>
        </w:rPr>
        <w:t>年，</w:t>
      </w:r>
      <w:r>
        <w:rPr>
          <w:rFonts w:hint="eastAsia"/>
        </w:rPr>
        <w:t>41,918</w:t>
      </w:r>
      <w:r>
        <w:rPr>
          <w:rFonts w:hint="eastAsia"/>
        </w:rPr>
        <w:t>名年龄在</w:t>
      </w:r>
      <w:r>
        <w:rPr>
          <w:rFonts w:hint="eastAsia"/>
        </w:rPr>
        <w:t>15-64</w:t>
      </w:r>
      <w:r>
        <w:rPr>
          <w:rFonts w:hint="eastAsia"/>
        </w:rPr>
        <w:t>岁的人有工作，其中，</w:t>
      </w:r>
      <w:r>
        <w:rPr>
          <w:rFonts w:hint="eastAsia"/>
        </w:rPr>
        <w:t>24,745</w:t>
      </w:r>
      <w:r>
        <w:rPr>
          <w:rFonts w:hint="eastAsia"/>
        </w:rPr>
        <w:t>人生于阿鲁巴，</w:t>
      </w:r>
      <w:r>
        <w:rPr>
          <w:rFonts w:hint="eastAsia"/>
        </w:rPr>
        <w:t>17,173</w:t>
      </w:r>
      <w:r>
        <w:rPr>
          <w:rFonts w:hint="eastAsia"/>
        </w:rPr>
        <w:t>人生于别处。这意味着</w:t>
      </w:r>
      <w:r>
        <w:rPr>
          <w:rFonts w:hint="eastAsia"/>
        </w:rPr>
        <w:t>41%</w:t>
      </w:r>
      <w:r>
        <w:rPr>
          <w:rFonts w:hint="eastAsia"/>
        </w:rPr>
        <w:t>的就业人口从国外来到阿鲁巴，其中</w:t>
      </w:r>
      <w:r>
        <w:rPr>
          <w:rFonts w:hint="eastAsia"/>
        </w:rPr>
        <w:t>39.7%</w:t>
      </w:r>
      <w:r>
        <w:rPr>
          <w:rFonts w:hint="eastAsia"/>
        </w:rPr>
        <w:t>为男子，</w:t>
      </w:r>
      <w:r>
        <w:rPr>
          <w:rFonts w:hint="eastAsia"/>
        </w:rPr>
        <w:t>42.4%</w:t>
      </w:r>
      <w:r>
        <w:rPr>
          <w:rFonts w:hint="eastAsia"/>
        </w:rPr>
        <w:t>为妇女。外籍工人现在当地劳动力市场占有相当大的比例。</w:t>
      </w:r>
    </w:p>
    <w:p w:rsidR="00000000" w:rsidRDefault="00000000">
      <w:pPr>
        <w:spacing w:after="240"/>
      </w:pPr>
      <w:r>
        <w:rPr>
          <w:rFonts w:hint="eastAsia"/>
        </w:rPr>
        <w:tab/>
        <w:t xml:space="preserve">19.  </w:t>
      </w:r>
      <w:r>
        <w:rPr>
          <w:rFonts w:hint="eastAsia"/>
        </w:rPr>
        <w:t>这一点造成了人口的增加。但就业的增加是在出现对劳动力的需求之后发生的，空缺的进一步增加和失业率继续保持较低水平证明了这一点。关于劳动力市场指标变动概况，见表</w:t>
      </w:r>
      <w:r>
        <w:rPr>
          <w:rFonts w:hint="eastAsia"/>
        </w:rPr>
        <w:t>1</w:t>
      </w:r>
      <w:r>
        <w:rPr>
          <w:rFonts w:hint="eastAsia"/>
        </w:rPr>
        <w:t>。</w:t>
      </w:r>
    </w:p>
    <w:p w:rsidR="00000000" w:rsidRDefault="00000000">
      <w:pPr>
        <w:pStyle w:val="Heading3"/>
        <w:rPr>
          <w:rFonts w:hint="eastAsia"/>
          <w:sz w:val="22"/>
        </w:rPr>
      </w:pPr>
      <w:r>
        <w:rPr>
          <w:rFonts w:hint="eastAsia"/>
          <w:sz w:val="22"/>
          <w:u w:val="none"/>
        </w:rPr>
        <w:t>表</w:t>
      </w:r>
      <w:r>
        <w:rPr>
          <w:rFonts w:hint="eastAsia"/>
          <w:sz w:val="22"/>
          <w:u w:val="none"/>
        </w:rPr>
        <w:t xml:space="preserve"> 2.  </w:t>
      </w:r>
      <w:r>
        <w:rPr>
          <w:rFonts w:hint="eastAsia"/>
          <w:sz w:val="22"/>
        </w:rPr>
        <w:t>国内生产总值</w:t>
      </w: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2"/>
        <w:gridCol w:w="1019"/>
        <w:gridCol w:w="953"/>
        <w:gridCol w:w="1040"/>
        <w:gridCol w:w="982"/>
        <w:gridCol w:w="1192"/>
      </w:tblGrid>
      <w:tr w:rsidR="00000000">
        <w:tblPrEx>
          <w:tblCellMar>
            <w:top w:w="0" w:type="dxa"/>
            <w:bottom w:w="0" w:type="dxa"/>
          </w:tblCellMar>
        </w:tblPrEx>
        <w:trPr>
          <w:jc w:val="center"/>
        </w:trPr>
        <w:tc>
          <w:tcPr>
            <w:tcW w:w="3682" w:type="dxa"/>
          </w:tcPr>
          <w:p w:rsidR="00000000" w:rsidRDefault="00000000">
            <w:pPr>
              <w:pStyle w:val="a2"/>
              <w:spacing w:before="60" w:after="40"/>
              <w:jc w:val="center"/>
              <w:rPr>
                <w:rFonts w:hint="eastAsia"/>
              </w:rPr>
            </w:pPr>
            <w:r>
              <w:rPr>
                <w:rFonts w:hint="eastAsia"/>
              </w:rPr>
              <w:t>年</w:t>
            </w:r>
            <w:r>
              <w:rPr>
                <w:rFonts w:hint="eastAsia"/>
              </w:rPr>
              <w:t xml:space="preserve">  </w:t>
            </w:r>
            <w:r>
              <w:rPr>
                <w:rFonts w:hint="eastAsia"/>
              </w:rPr>
              <w:t>份</w:t>
            </w:r>
          </w:p>
        </w:tc>
        <w:tc>
          <w:tcPr>
            <w:tcW w:w="1019" w:type="dxa"/>
          </w:tcPr>
          <w:p w:rsidR="00000000" w:rsidRDefault="00000000">
            <w:pPr>
              <w:pStyle w:val="a2"/>
              <w:spacing w:before="60" w:after="40"/>
              <w:jc w:val="center"/>
            </w:pPr>
            <w:r>
              <w:t>1998</w:t>
            </w:r>
          </w:p>
        </w:tc>
        <w:tc>
          <w:tcPr>
            <w:tcW w:w="953" w:type="dxa"/>
          </w:tcPr>
          <w:p w:rsidR="00000000" w:rsidRDefault="00000000">
            <w:pPr>
              <w:pStyle w:val="a2"/>
              <w:spacing w:before="60" w:after="40"/>
              <w:jc w:val="center"/>
            </w:pPr>
            <w:r>
              <w:t>1999</w:t>
            </w:r>
          </w:p>
        </w:tc>
        <w:tc>
          <w:tcPr>
            <w:tcW w:w="1040" w:type="dxa"/>
          </w:tcPr>
          <w:p w:rsidR="00000000" w:rsidRDefault="00000000">
            <w:pPr>
              <w:pStyle w:val="a2"/>
              <w:spacing w:before="60" w:after="40"/>
              <w:jc w:val="center"/>
            </w:pPr>
            <w:r>
              <w:t>2000</w:t>
            </w:r>
          </w:p>
        </w:tc>
        <w:tc>
          <w:tcPr>
            <w:tcW w:w="982" w:type="dxa"/>
          </w:tcPr>
          <w:p w:rsidR="00000000" w:rsidRDefault="00000000">
            <w:pPr>
              <w:pStyle w:val="a2"/>
              <w:spacing w:before="60" w:after="40"/>
              <w:jc w:val="center"/>
            </w:pPr>
            <w:r>
              <w:t>2001</w:t>
            </w:r>
          </w:p>
        </w:tc>
        <w:tc>
          <w:tcPr>
            <w:tcW w:w="1192" w:type="dxa"/>
          </w:tcPr>
          <w:p w:rsidR="00000000" w:rsidRDefault="00000000">
            <w:pPr>
              <w:pStyle w:val="a2"/>
              <w:spacing w:before="60" w:after="40"/>
              <w:jc w:val="center"/>
            </w:pPr>
            <w:r>
              <w:t>2002</w:t>
            </w:r>
          </w:p>
        </w:tc>
      </w:tr>
      <w:tr w:rsidR="00000000">
        <w:tblPrEx>
          <w:tblCellMar>
            <w:top w:w="0" w:type="dxa"/>
            <w:bottom w:w="0" w:type="dxa"/>
          </w:tblCellMar>
        </w:tblPrEx>
        <w:trPr>
          <w:jc w:val="center"/>
        </w:trPr>
        <w:tc>
          <w:tcPr>
            <w:tcW w:w="3682" w:type="dxa"/>
          </w:tcPr>
          <w:p w:rsidR="00000000" w:rsidRDefault="00000000">
            <w:pPr>
              <w:pStyle w:val="a2"/>
              <w:spacing w:before="40" w:after="20"/>
              <w:ind w:left="57"/>
              <w:rPr>
                <w:rFonts w:hint="eastAsia"/>
              </w:rPr>
            </w:pPr>
            <w:r>
              <w:rPr>
                <w:rFonts w:hint="eastAsia"/>
              </w:rPr>
              <w:t>国内生产总值</w:t>
            </w:r>
            <w:r>
              <w:rPr>
                <w:rFonts w:hint="eastAsia"/>
              </w:rPr>
              <w:t>(</w:t>
            </w:r>
            <w:r>
              <w:rPr>
                <w:rFonts w:hint="eastAsia"/>
              </w:rPr>
              <w:t>百万阿鲁巴盾</w:t>
            </w:r>
            <w:r>
              <w:rPr>
                <w:rFonts w:hint="eastAsia"/>
              </w:rPr>
              <w:t>)</w:t>
            </w:r>
          </w:p>
        </w:tc>
        <w:tc>
          <w:tcPr>
            <w:tcW w:w="1019" w:type="dxa"/>
          </w:tcPr>
          <w:p w:rsidR="00000000" w:rsidRDefault="00000000">
            <w:pPr>
              <w:pStyle w:val="a2"/>
              <w:spacing w:before="40" w:after="20"/>
              <w:ind w:right="113"/>
              <w:jc w:val="right"/>
            </w:pPr>
            <w:r>
              <w:t>2,980.5</w:t>
            </w:r>
          </w:p>
        </w:tc>
        <w:tc>
          <w:tcPr>
            <w:tcW w:w="953" w:type="dxa"/>
          </w:tcPr>
          <w:p w:rsidR="00000000" w:rsidRDefault="00000000">
            <w:pPr>
              <w:pStyle w:val="a2"/>
              <w:spacing w:before="40" w:after="20"/>
              <w:ind w:right="113"/>
              <w:jc w:val="right"/>
            </w:pPr>
            <w:r>
              <w:t>3,086.5</w:t>
            </w:r>
          </w:p>
        </w:tc>
        <w:tc>
          <w:tcPr>
            <w:tcW w:w="1040" w:type="dxa"/>
          </w:tcPr>
          <w:p w:rsidR="00000000" w:rsidRDefault="00000000">
            <w:pPr>
              <w:pStyle w:val="a2"/>
              <w:spacing w:before="40" w:after="20"/>
              <w:ind w:right="113"/>
              <w:jc w:val="right"/>
            </w:pPr>
            <w:r>
              <w:t>3,326.0</w:t>
            </w:r>
          </w:p>
        </w:tc>
        <w:tc>
          <w:tcPr>
            <w:tcW w:w="982" w:type="dxa"/>
          </w:tcPr>
          <w:p w:rsidR="00000000" w:rsidRDefault="00000000">
            <w:pPr>
              <w:pStyle w:val="a2"/>
              <w:spacing w:before="40" w:after="20"/>
              <w:ind w:right="113"/>
              <w:jc w:val="right"/>
            </w:pPr>
            <w:r>
              <w:t>3,381.0</w:t>
            </w:r>
          </w:p>
        </w:tc>
        <w:tc>
          <w:tcPr>
            <w:tcW w:w="1192" w:type="dxa"/>
          </w:tcPr>
          <w:p w:rsidR="00000000" w:rsidRDefault="00000000">
            <w:pPr>
              <w:pStyle w:val="a2"/>
              <w:spacing w:before="40" w:after="20"/>
              <w:ind w:right="113"/>
              <w:jc w:val="right"/>
            </w:pPr>
            <w:r>
              <w:t>3,356.8</w:t>
            </w:r>
          </w:p>
        </w:tc>
      </w:tr>
      <w:tr w:rsidR="00000000">
        <w:tblPrEx>
          <w:tblCellMar>
            <w:top w:w="0" w:type="dxa"/>
            <w:bottom w:w="0" w:type="dxa"/>
          </w:tblCellMar>
        </w:tblPrEx>
        <w:trPr>
          <w:jc w:val="center"/>
        </w:trPr>
        <w:tc>
          <w:tcPr>
            <w:tcW w:w="3682" w:type="dxa"/>
          </w:tcPr>
          <w:p w:rsidR="00000000" w:rsidRDefault="00000000">
            <w:pPr>
              <w:pStyle w:val="a2"/>
              <w:spacing w:before="40" w:after="20"/>
              <w:ind w:left="57"/>
              <w:rPr>
                <w:rFonts w:hint="eastAsia"/>
              </w:rPr>
            </w:pPr>
            <w:r>
              <w:rPr>
                <w:rFonts w:hint="eastAsia"/>
              </w:rPr>
              <w:t>名义增长</w:t>
            </w:r>
            <w:r>
              <w:rPr>
                <w:rFonts w:hint="eastAsia"/>
              </w:rPr>
              <w:t>(%)</w:t>
            </w:r>
          </w:p>
        </w:tc>
        <w:tc>
          <w:tcPr>
            <w:tcW w:w="1019" w:type="dxa"/>
          </w:tcPr>
          <w:p w:rsidR="00000000" w:rsidRDefault="00000000">
            <w:pPr>
              <w:pStyle w:val="a2"/>
              <w:spacing w:before="40" w:after="20"/>
              <w:ind w:right="113"/>
              <w:jc w:val="right"/>
            </w:pPr>
            <w:r>
              <w:t>8.7</w:t>
            </w:r>
          </w:p>
        </w:tc>
        <w:tc>
          <w:tcPr>
            <w:tcW w:w="953" w:type="dxa"/>
          </w:tcPr>
          <w:p w:rsidR="00000000" w:rsidRDefault="00000000">
            <w:pPr>
              <w:pStyle w:val="a2"/>
              <w:spacing w:before="40" w:after="20"/>
              <w:ind w:right="113"/>
              <w:jc w:val="right"/>
            </w:pPr>
            <w:r>
              <w:t>3.6</w:t>
            </w:r>
          </w:p>
        </w:tc>
        <w:tc>
          <w:tcPr>
            <w:tcW w:w="1040" w:type="dxa"/>
          </w:tcPr>
          <w:p w:rsidR="00000000" w:rsidRDefault="00000000">
            <w:pPr>
              <w:pStyle w:val="a2"/>
              <w:spacing w:before="40" w:after="20"/>
              <w:ind w:right="113"/>
              <w:jc w:val="right"/>
            </w:pPr>
            <w:r>
              <w:t>7.8</w:t>
            </w:r>
          </w:p>
        </w:tc>
        <w:tc>
          <w:tcPr>
            <w:tcW w:w="982" w:type="dxa"/>
          </w:tcPr>
          <w:p w:rsidR="00000000" w:rsidRDefault="00000000">
            <w:pPr>
              <w:pStyle w:val="a2"/>
              <w:spacing w:before="40" w:after="20"/>
              <w:ind w:right="113"/>
              <w:jc w:val="right"/>
            </w:pPr>
            <w:r>
              <w:t>1.7</w:t>
            </w:r>
          </w:p>
        </w:tc>
        <w:tc>
          <w:tcPr>
            <w:tcW w:w="1192" w:type="dxa"/>
          </w:tcPr>
          <w:p w:rsidR="00000000" w:rsidRDefault="00000000">
            <w:pPr>
              <w:pStyle w:val="a2"/>
              <w:spacing w:before="40" w:after="20"/>
              <w:ind w:right="113"/>
              <w:jc w:val="right"/>
            </w:pPr>
            <w:r>
              <w:t>-0.7</w:t>
            </w:r>
          </w:p>
        </w:tc>
      </w:tr>
      <w:tr w:rsidR="00000000">
        <w:tblPrEx>
          <w:tblCellMar>
            <w:top w:w="0" w:type="dxa"/>
            <w:bottom w:w="0" w:type="dxa"/>
          </w:tblCellMar>
        </w:tblPrEx>
        <w:trPr>
          <w:jc w:val="center"/>
        </w:trPr>
        <w:tc>
          <w:tcPr>
            <w:tcW w:w="3682" w:type="dxa"/>
          </w:tcPr>
          <w:p w:rsidR="00000000" w:rsidRDefault="00000000">
            <w:pPr>
              <w:pStyle w:val="a2"/>
              <w:spacing w:before="40" w:after="20"/>
              <w:ind w:left="57"/>
              <w:rPr>
                <w:rFonts w:hint="eastAsia"/>
              </w:rPr>
            </w:pPr>
            <w:r>
              <w:rPr>
                <w:rFonts w:hint="eastAsia"/>
              </w:rPr>
              <w:t>实际增长</w:t>
            </w:r>
            <w:r>
              <w:rPr>
                <w:rFonts w:hint="eastAsia"/>
              </w:rPr>
              <w:t>(%)</w:t>
            </w:r>
          </w:p>
        </w:tc>
        <w:tc>
          <w:tcPr>
            <w:tcW w:w="1019" w:type="dxa"/>
          </w:tcPr>
          <w:p w:rsidR="00000000" w:rsidRDefault="00000000">
            <w:pPr>
              <w:pStyle w:val="a2"/>
              <w:spacing w:before="40" w:after="20"/>
              <w:ind w:right="113"/>
              <w:jc w:val="right"/>
            </w:pPr>
            <w:r>
              <w:t>6.7</w:t>
            </w:r>
          </w:p>
        </w:tc>
        <w:tc>
          <w:tcPr>
            <w:tcW w:w="953" w:type="dxa"/>
          </w:tcPr>
          <w:p w:rsidR="00000000" w:rsidRDefault="00000000">
            <w:pPr>
              <w:pStyle w:val="a2"/>
              <w:spacing w:before="40" w:after="20"/>
              <w:ind w:right="113"/>
              <w:jc w:val="right"/>
            </w:pPr>
            <w:r>
              <w:t>1.3</w:t>
            </w:r>
          </w:p>
        </w:tc>
        <w:tc>
          <w:tcPr>
            <w:tcW w:w="1040" w:type="dxa"/>
          </w:tcPr>
          <w:p w:rsidR="00000000" w:rsidRDefault="00000000">
            <w:pPr>
              <w:pStyle w:val="a2"/>
              <w:spacing w:before="40" w:after="20"/>
              <w:ind w:right="113"/>
              <w:jc w:val="right"/>
            </w:pPr>
            <w:r>
              <w:t>3.6</w:t>
            </w:r>
          </w:p>
        </w:tc>
        <w:tc>
          <w:tcPr>
            <w:tcW w:w="982" w:type="dxa"/>
          </w:tcPr>
          <w:p w:rsidR="00000000" w:rsidRDefault="00000000">
            <w:pPr>
              <w:pStyle w:val="a2"/>
              <w:spacing w:before="40" w:after="20"/>
              <w:ind w:right="113"/>
              <w:jc w:val="right"/>
            </w:pPr>
            <w:r>
              <w:t>-1.2</w:t>
            </w:r>
          </w:p>
        </w:tc>
        <w:tc>
          <w:tcPr>
            <w:tcW w:w="1192" w:type="dxa"/>
          </w:tcPr>
          <w:p w:rsidR="00000000" w:rsidRDefault="00000000">
            <w:pPr>
              <w:pStyle w:val="a2"/>
              <w:spacing w:before="40" w:after="20"/>
              <w:ind w:right="113"/>
              <w:jc w:val="right"/>
            </w:pPr>
            <w:r>
              <w:t>-3.8</w:t>
            </w:r>
          </w:p>
        </w:tc>
      </w:tr>
      <w:tr w:rsidR="00000000">
        <w:tblPrEx>
          <w:tblCellMar>
            <w:top w:w="0" w:type="dxa"/>
            <w:bottom w:w="0" w:type="dxa"/>
          </w:tblCellMar>
        </w:tblPrEx>
        <w:trPr>
          <w:jc w:val="center"/>
        </w:trPr>
        <w:tc>
          <w:tcPr>
            <w:tcW w:w="3682" w:type="dxa"/>
            <w:vAlign w:val="bottom"/>
          </w:tcPr>
          <w:p w:rsidR="00000000" w:rsidRDefault="00000000">
            <w:pPr>
              <w:pStyle w:val="a2"/>
              <w:spacing w:before="40" w:after="20"/>
              <w:ind w:left="57"/>
              <w:rPr>
                <w:rFonts w:hint="eastAsia"/>
              </w:rPr>
            </w:pPr>
            <w:r>
              <w:rPr>
                <w:rFonts w:hint="eastAsia"/>
              </w:rPr>
              <w:t>人均国内生产总值</w:t>
            </w:r>
            <w:r>
              <w:rPr>
                <w:rFonts w:hint="eastAsia"/>
              </w:rPr>
              <w:t>(</w:t>
            </w:r>
            <w:r>
              <w:rPr>
                <w:rFonts w:hint="eastAsia"/>
              </w:rPr>
              <w:t>阿鲁巴盾</w:t>
            </w:r>
            <w:r>
              <w:rPr>
                <w:rFonts w:hint="eastAsia"/>
              </w:rPr>
              <w:t>)</w:t>
            </w:r>
          </w:p>
        </w:tc>
        <w:tc>
          <w:tcPr>
            <w:tcW w:w="1019" w:type="dxa"/>
            <w:vAlign w:val="bottom"/>
          </w:tcPr>
          <w:p w:rsidR="00000000" w:rsidRDefault="00000000">
            <w:pPr>
              <w:pStyle w:val="a2"/>
              <w:spacing w:before="40" w:after="20"/>
              <w:ind w:right="113"/>
              <w:jc w:val="right"/>
            </w:pPr>
            <w:r>
              <w:t>33,697</w:t>
            </w:r>
          </w:p>
        </w:tc>
        <w:tc>
          <w:tcPr>
            <w:tcW w:w="953" w:type="dxa"/>
            <w:vAlign w:val="bottom"/>
          </w:tcPr>
          <w:p w:rsidR="00000000" w:rsidRDefault="00000000">
            <w:pPr>
              <w:pStyle w:val="a2"/>
              <w:spacing w:before="40" w:after="20"/>
              <w:ind w:right="113"/>
              <w:jc w:val="right"/>
            </w:pPr>
            <w:r>
              <w:t>34,425</w:t>
            </w:r>
          </w:p>
        </w:tc>
        <w:tc>
          <w:tcPr>
            <w:tcW w:w="1040" w:type="dxa"/>
            <w:vAlign w:val="bottom"/>
          </w:tcPr>
          <w:p w:rsidR="00000000" w:rsidRDefault="00000000">
            <w:pPr>
              <w:pStyle w:val="a2"/>
              <w:spacing w:before="40" w:after="20"/>
              <w:ind w:right="113"/>
              <w:jc w:val="right"/>
            </w:pPr>
            <w:r>
              <w:t>36,657</w:t>
            </w:r>
          </w:p>
        </w:tc>
        <w:tc>
          <w:tcPr>
            <w:tcW w:w="982" w:type="dxa"/>
            <w:vAlign w:val="bottom"/>
          </w:tcPr>
          <w:p w:rsidR="00000000" w:rsidRDefault="00000000">
            <w:pPr>
              <w:pStyle w:val="a2"/>
              <w:spacing w:before="40" w:after="20"/>
              <w:ind w:right="113"/>
              <w:jc w:val="right"/>
            </w:pPr>
            <w:r>
              <w:t>36,810</w:t>
            </w:r>
          </w:p>
        </w:tc>
        <w:tc>
          <w:tcPr>
            <w:tcW w:w="1192" w:type="dxa"/>
            <w:vAlign w:val="bottom"/>
          </w:tcPr>
          <w:p w:rsidR="00000000" w:rsidRDefault="00000000">
            <w:pPr>
              <w:pStyle w:val="a2"/>
              <w:spacing w:before="40" w:after="20"/>
              <w:ind w:right="113"/>
              <w:jc w:val="right"/>
            </w:pPr>
            <w:r>
              <w:t>35,966</w:t>
            </w:r>
          </w:p>
        </w:tc>
      </w:tr>
    </w:tbl>
    <w:p w:rsidR="00000000" w:rsidRDefault="00000000">
      <w:pPr>
        <w:spacing w:before="240" w:after="240"/>
        <w:ind w:firstLine="567"/>
        <w:rPr>
          <w:rFonts w:eastAsia="KaiTi_GB2312" w:hint="eastAsia"/>
          <w:snapToGrid/>
          <w:spacing w:val="0"/>
        </w:rPr>
      </w:pPr>
      <w:r>
        <w:rPr>
          <w:rFonts w:eastAsia="KaiTi_GB2312" w:hint="eastAsia"/>
          <w:snapToGrid/>
          <w:spacing w:val="0"/>
          <w:u w:val="single"/>
        </w:rPr>
        <w:t>资料来源</w:t>
      </w:r>
      <w:r>
        <w:t>：</w:t>
      </w:r>
      <w:r>
        <w:rPr>
          <w:rFonts w:eastAsia="KaiTi_GB2312" w:hint="eastAsia"/>
          <w:snapToGrid/>
          <w:spacing w:val="0"/>
        </w:rPr>
        <w:t>中央统计局。</w:t>
      </w:r>
    </w:p>
    <w:p w:rsidR="00000000" w:rsidRDefault="00000000">
      <w:pPr>
        <w:rPr>
          <w:rFonts w:hint="eastAsia"/>
          <w:snapToGrid/>
        </w:rPr>
      </w:pPr>
      <w:r>
        <w:rPr>
          <w:rFonts w:hint="eastAsia"/>
          <w:snapToGrid/>
        </w:rPr>
        <w:tab/>
        <w:t>20.  2000</w:t>
      </w:r>
      <w:r>
        <w:rPr>
          <w:rFonts w:hint="eastAsia"/>
          <w:snapToGrid/>
        </w:rPr>
        <w:t>年，名义国内生产总值</w:t>
      </w:r>
      <w:r>
        <w:rPr>
          <w:rFonts w:hint="eastAsia"/>
          <w:snapToGrid/>
        </w:rPr>
        <w:t>(GDP)</w:t>
      </w:r>
      <w:r>
        <w:rPr>
          <w:rFonts w:hint="eastAsia"/>
          <w:snapToGrid/>
        </w:rPr>
        <w:t>增长</w:t>
      </w:r>
      <w:r>
        <w:rPr>
          <w:rFonts w:hint="eastAsia"/>
          <w:snapToGrid/>
        </w:rPr>
        <w:t>7.8%</w:t>
      </w:r>
      <w:r>
        <w:rPr>
          <w:rFonts w:hint="eastAsia"/>
          <w:snapToGrid/>
        </w:rPr>
        <w:t>。扣除通货膨胀因素，实际百分比增长仍为</w:t>
      </w:r>
      <w:r>
        <w:rPr>
          <w:rFonts w:hint="eastAsia"/>
          <w:snapToGrid/>
        </w:rPr>
        <w:t>3.6%</w:t>
      </w:r>
      <w:r>
        <w:rPr>
          <w:rFonts w:hint="eastAsia"/>
          <w:snapToGrid/>
        </w:rPr>
        <w:t>。</w:t>
      </w:r>
      <w:r>
        <w:rPr>
          <w:rFonts w:hint="eastAsia"/>
          <w:snapToGrid/>
        </w:rPr>
        <w:t>2002</w:t>
      </w:r>
      <w:r>
        <w:rPr>
          <w:rFonts w:hint="eastAsia"/>
          <w:snapToGrid/>
        </w:rPr>
        <w:t>年，估计名义</w:t>
      </w:r>
      <w:r>
        <w:rPr>
          <w:rFonts w:hint="eastAsia"/>
          <w:snapToGrid/>
        </w:rPr>
        <w:t>GDP</w:t>
      </w:r>
      <w:r>
        <w:rPr>
          <w:rFonts w:hint="eastAsia"/>
          <w:snapToGrid/>
        </w:rPr>
        <w:t>将出现</w:t>
      </w:r>
      <w:r>
        <w:rPr>
          <w:rFonts w:hint="eastAsia"/>
          <w:snapToGrid/>
        </w:rPr>
        <w:t>0.7%</w:t>
      </w:r>
      <w:r>
        <w:rPr>
          <w:rFonts w:hint="eastAsia"/>
          <w:snapToGrid/>
        </w:rPr>
        <w:t>的负增长，而</w:t>
      </w:r>
      <w:r>
        <w:rPr>
          <w:rFonts w:hint="eastAsia"/>
          <w:snapToGrid/>
        </w:rPr>
        <w:t>2001</w:t>
      </w:r>
      <w:r>
        <w:rPr>
          <w:rFonts w:hint="eastAsia"/>
          <w:snapToGrid/>
        </w:rPr>
        <w:t>年的名义</w:t>
      </w:r>
      <w:r>
        <w:rPr>
          <w:rFonts w:hint="eastAsia"/>
          <w:snapToGrid/>
        </w:rPr>
        <w:t>GDP</w:t>
      </w:r>
      <w:r>
        <w:rPr>
          <w:rFonts w:hint="eastAsia"/>
          <w:snapToGrid/>
        </w:rPr>
        <w:t>的增长率为</w:t>
      </w:r>
      <w:r>
        <w:rPr>
          <w:rFonts w:hint="eastAsia"/>
          <w:snapToGrid/>
        </w:rPr>
        <w:t>1.7%</w:t>
      </w:r>
      <w:r>
        <w:rPr>
          <w:rFonts w:hint="eastAsia"/>
          <w:snapToGrid/>
        </w:rPr>
        <w:t>。</w:t>
      </w:r>
      <w:r>
        <w:rPr>
          <w:rFonts w:hint="eastAsia"/>
          <w:snapToGrid/>
        </w:rPr>
        <w:t>2002</w:t>
      </w:r>
      <w:r>
        <w:rPr>
          <w:rFonts w:hint="eastAsia"/>
          <w:snapToGrid/>
        </w:rPr>
        <w:t>年的实际</w:t>
      </w:r>
      <w:r>
        <w:rPr>
          <w:rFonts w:hint="eastAsia"/>
          <w:snapToGrid/>
        </w:rPr>
        <w:t>GDP</w:t>
      </w:r>
      <w:r>
        <w:rPr>
          <w:rFonts w:hint="eastAsia"/>
          <w:snapToGrid/>
        </w:rPr>
        <w:t>增长将为</w:t>
      </w:r>
      <w:r>
        <w:rPr>
          <w:rFonts w:hint="eastAsia"/>
          <w:snapToGrid/>
        </w:rPr>
        <w:t>-3.8%</w:t>
      </w:r>
      <w:r>
        <w:rPr>
          <w:rFonts w:hint="eastAsia"/>
          <w:snapToGrid/>
        </w:rPr>
        <w:t>。</w:t>
      </w:r>
    </w:p>
    <w:p w:rsidR="00000000" w:rsidRDefault="00000000">
      <w:pPr>
        <w:rPr>
          <w:rFonts w:hint="eastAsia"/>
          <w:snapToGrid/>
        </w:rPr>
      </w:pPr>
      <w:r>
        <w:rPr>
          <w:rFonts w:hint="eastAsia"/>
          <w:snapToGrid/>
        </w:rPr>
        <w:tab/>
        <w:t xml:space="preserve">21.  </w:t>
      </w:r>
      <w:r>
        <w:rPr>
          <w:rFonts w:hint="eastAsia"/>
          <w:snapToGrid/>
        </w:rPr>
        <w:t>对</w:t>
      </w:r>
      <w:r>
        <w:rPr>
          <w:rFonts w:hint="eastAsia"/>
          <w:snapToGrid/>
        </w:rPr>
        <w:t>18</w:t>
      </w:r>
      <w:r>
        <w:rPr>
          <w:rFonts w:hint="eastAsia"/>
          <w:snapToGrid/>
        </w:rPr>
        <w:t>岁以上的工人适用法定最低工资。法律总则规定，</w:t>
      </w:r>
      <w:r>
        <w:rPr>
          <w:rFonts w:hint="eastAsia"/>
          <w:snapToGrid/>
        </w:rPr>
        <w:t>5</w:t>
      </w:r>
      <w:r>
        <w:rPr>
          <w:rFonts w:hint="eastAsia"/>
          <w:snapToGrid/>
        </w:rPr>
        <w:t>天工作周每天工时不超过</w:t>
      </w:r>
      <w:r>
        <w:rPr>
          <w:rFonts w:hint="eastAsia"/>
          <w:snapToGrid/>
        </w:rPr>
        <w:t>8.5</w:t>
      </w:r>
      <w:r>
        <w:rPr>
          <w:rFonts w:hint="eastAsia"/>
          <w:snapToGrid/>
        </w:rPr>
        <w:t>小时，或每天工时最多</w:t>
      </w:r>
      <w:r>
        <w:rPr>
          <w:rFonts w:hint="eastAsia"/>
          <w:snapToGrid/>
        </w:rPr>
        <w:t>8</w:t>
      </w:r>
      <w:r>
        <w:rPr>
          <w:rFonts w:hint="eastAsia"/>
          <w:snapToGrid/>
        </w:rPr>
        <w:t>小时，每周不超过</w:t>
      </w:r>
      <w:r>
        <w:rPr>
          <w:rFonts w:hint="eastAsia"/>
          <w:snapToGrid/>
        </w:rPr>
        <w:t>45</w:t>
      </w:r>
      <w:r>
        <w:rPr>
          <w:rFonts w:hint="eastAsia"/>
          <w:snapToGrid/>
        </w:rPr>
        <w:t>小时。法律规定，某些经济部门，即旅馆、餐饮业、面包烤制业、娱乐场所，以及一些技术、社会行业或需要不间断工作的企业部门等，可以不受这一总则的约束。</w:t>
      </w:r>
    </w:p>
    <w:p w:rsidR="00000000" w:rsidRDefault="00000000">
      <w:pPr>
        <w:spacing w:after="240"/>
        <w:rPr>
          <w:rFonts w:hint="eastAsia"/>
        </w:rPr>
      </w:pPr>
      <w:r>
        <w:rPr>
          <w:rFonts w:hint="eastAsia"/>
        </w:rPr>
        <w:tab/>
        <w:t xml:space="preserve">22.  </w:t>
      </w:r>
      <w:r>
        <w:rPr>
          <w:rFonts w:hint="eastAsia"/>
        </w:rPr>
        <w:t>雇员可以自由加入职工组织和工会。每个雇员依法均有资格享受每年至少</w:t>
      </w:r>
      <w:r>
        <w:rPr>
          <w:rFonts w:hint="eastAsia"/>
        </w:rPr>
        <w:t>15</w:t>
      </w:r>
      <w:r>
        <w:rPr>
          <w:rFonts w:hint="eastAsia"/>
        </w:rPr>
        <w:t>个工作日的带薪假日。凡并非因本人过错而被解雇的雇员，有资格领取相当于每</w:t>
      </w:r>
      <w:r>
        <w:rPr>
          <w:rFonts w:hint="eastAsia"/>
        </w:rPr>
        <w:t>(</w:t>
      </w:r>
      <w:r>
        <w:rPr>
          <w:rFonts w:hint="eastAsia"/>
        </w:rPr>
        <w:t>服务</w:t>
      </w:r>
      <w:r>
        <w:rPr>
          <w:rFonts w:hint="eastAsia"/>
        </w:rPr>
        <w:t>)</w:t>
      </w:r>
      <w:r>
        <w:rPr>
          <w:rFonts w:hint="eastAsia"/>
        </w:rPr>
        <w:t>年一周</w:t>
      </w:r>
      <w:r>
        <w:rPr>
          <w:rFonts w:hint="eastAsia"/>
        </w:rPr>
        <w:t>(</w:t>
      </w:r>
      <w:r>
        <w:rPr>
          <w:rFonts w:hint="eastAsia"/>
        </w:rPr>
        <w:t>最多</w:t>
      </w:r>
      <w:r>
        <w:rPr>
          <w:rFonts w:hint="eastAsia"/>
        </w:rPr>
        <w:t>10</w:t>
      </w:r>
      <w:r>
        <w:rPr>
          <w:rFonts w:hint="eastAsia"/>
        </w:rPr>
        <w:t>年</w:t>
      </w:r>
      <w:r>
        <w:rPr>
          <w:rFonts w:hint="eastAsia"/>
        </w:rPr>
        <w:t>)</w:t>
      </w:r>
      <w:r>
        <w:rPr>
          <w:rFonts w:hint="eastAsia"/>
        </w:rPr>
        <w:t>的解雇金，工龄超过</w:t>
      </w:r>
      <w:r>
        <w:rPr>
          <w:rFonts w:hint="eastAsia"/>
        </w:rPr>
        <w:t>10</w:t>
      </w:r>
      <w:r>
        <w:rPr>
          <w:rFonts w:hint="eastAsia"/>
        </w:rPr>
        <w:t>年的，</w:t>
      </w:r>
      <w:r>
        <w:rPr>
          <w:rFonts w:hint="eastAsia"/>
        </w:rPr>
        <w:t>11-20</w:t>
      </w:r>
      <w:r>
        <w:rPr>
          <w:rFonts w:hint="eastAsia"/>
        </w:rPr>
        <w:t>年工龄和</w:t>
      </w:r>
      <w:r>
        <w:rPr>
          <w:rFonts w:hint="eastAsia"/>
        </w:rPr>
        <w:t>21-25</w:t>
      </w:r>
      <w:r>
        <w:rPr>
          <w:rFonts w:hint="eastAsia"/>
        </w:rPr>
        <w:t>年工龄或工龄更长者，所涉赔偿将相当于</w:t>
      </w:r>
      <w:r>
        <w:rPr>
          <w:rFonts w:hint="eastAsia"/>
        </w:rPr>
        <w:t>13</w:t>
      </w:r>
      <w:r>
        <w:rPr>
          <w:rFonts w:hint="eastAsia"/>
        </w:rPr>
        <w:t>周和</w:t>
      </w:r>
      <w:r>
        <w:rPr>
          <w:rFonts w:hint="eastAsia"/>
        </w:rPr>
        <w:t>2</w:t>
      </w:r>
      <w:r>
        <w:rPr>
          <w:rFonts w:hint="eastAsia"/>
        </w:rPr>
        <w:t>周的工资。</w:t>
      </w:r>
    </w:p>
    <w:p w:rsidR="00000000" w:rsidRDefault="00000000">
      <w:pPr>
        <w:pStyle w:val="Heading3"/>
        <w:numPr>
          <w:ilvl w:val="0"/>
          <w:numId w:val="3"/>
        </w:numPr>
        <w:rPr>
          <w:rFonts w:hint="eastAsia"/>
        </w:rPr>
      </w:pPr>
      <w:r>
        <w:rPr>
          <w:rFonts w:hint="eastAsia"/>
        </w:rPr>
        <w:t>社会基础设施</w:t>
      </w:r>
    </w:p>
    <w:p w:rsidR="00000000" w:rsidRDefault="00000000">
      <w:pPr>
        <w:rPr>
          <w:rFonts w:hint="eastAsia"/>
        </w:rPr>
      </w:pPr>
      <w:r>
        <w:rPr>
          <w:rFonts w:hint="eastAsia"/>
        </w:rPr>
        <w:tab/>
        <w:t xml:space="preserve">23.  </w:t>
      </w:r>
      <w:r>
        <w:rPr>
          <w:rFonts w:hint="eastAsia"/>
        </w:rPr>
        <w:t>尽管阿鲁巴的经济在最近几年里有所增长，但一些居民暂时或长期无法自食其力。为了缓解这一问题，依据国内立法建立了一项社会保险制度。</w:t>
      </w:r>
    </w:p>
    <w:p w:rsidR="00000000" w:rsidRDefault="00000000">
      <w:pPr>
        <w:rPr>
          <w:rFonts w:hint="eastAsia"/>
        </w:rPr>
      </w:pPr>
      <w:r>
        <w:rPr>
          <w:rFonts w:hint="eastAsia"/>
        </w:rPr>
        <w:tab/>
        <w:t xml:space="preserve">24.  </w:t>
      </w:r>
      <w:r>
        <w:rPr>
          <w:rFonts w:hint="eastAsia"/>
        </w:rPr>
        <w:t>尽管原则上所有阿鲁巴人都应当通过劳动自食其力，但《国家社会保护法》和《国家收入支持法》以资助基本生活费的形式，向没有收入或收入不足以自食其力而且不享受任何其他法定方案支助或津贴的家庭提供援助。</w:t>
      </w:r>
    </w:p>
    <w:p w:rsidR="00000000" w:rsidRDefault="00000000">
      <w:pPr>
        <w:rPr>
          <w:rFonts w:hint="eastAsia"/>
        </w:rPr>
      </w:pPr>
      <w:r>
        <w:rPr>
          <w:rFonts w:hint="eastAsia"/>
        </w:rPr>
        <w:tab/>
        <w:t xml:space="preserve">25.  </w:t>
      </w:r>
      <w:r>
        <w:rPr>
          <w:rFonts w:hint="eastAsia"/>
        </w:rPr>
        <w:t>以下人员有资格得到收入支持：</w:t>
      </w:r>
    </w:p>
    <w:p w:rsidR="00000000" w:rsidRDefault="00000000">
      <w:pPr>
        <w:numPr>
          <w:ilvl w:val="0"/>
          <w:numId w:val="4"/>
        </w:numPr>
        <w:rPr>
          <w:rFonts w:hint="eastAsia"/>
        </w:rPr>
      </w:pPr>
      <w:r>
        <w:rPr>
          <w:rFonts w:hint="eastAsia"/>
        </w:rPr>
        <w:t>在阿鲁巴出生的荷兰国民；</w:t>
      </w:r>
    </w:p>
    <w:p w:rsidR="00000000" w:rsidRDefault="00000000">
      <w:pPr>
        <w:numPr>
          <w:ilvl w:val="0"/>
          <w:numId w:val="4"/>
        </w:numPr>
        <w:rPr>
          <w:rFonts w:hint="eastAsia"/>
        </w:rPr>
      </w:pPr>
      <w:r>
        <w:rPr>
          <w:rFonts w:hint="eastAsia"/>
        </w:rPr>
        <w:t>不是在阿鲁巴出生但在阿鲁巴居住至少已满三年的荷兰国民；</w:t>
      </w:r>
    </w:p>
    <w:p w:rsidR="00000000" w:rsidRDefault="00000000">
      <w:pPr>
        <w:numPr>
          <w:ilvl w:val="0"/>
          <w:numId w:val="4"/>
        </w:numPr>
        <w:rPr>
          <w:rFonts w:hint="eastAsia"/>
        </w:rPr>
      </w:pPr>
      <w:r>
        <w:rPr>
          <w:rFonts w:hint="eastAsia"/>
        </w:rPr>
        <w:t>与</w:t>
      </w:r>
      <w:r>
        <w:t>(a)</w:t>
      </w:r>
      <w:r>
        <w:rPr>
          <w:rFonts w:hint="eastAsia"/>
        </w:rPr>
        <w:t>或</w:t>
      </w:r>
      <w:r>
        <w:t>(b)</w:t>
      </w:r>
      <w:r>
        <w:rPr>
          <w:rFonts w:hint="eastAsia"/>
        </w:rPr>
        <w:t>段中提到的人结婚的外国公民，但两者须属于同一家庭；</w:t>
      </w:r>
    </w:p>
    <w:p w:rsidR="00000000" w:rsidRDefault="00000000">
      <w:pPr>
        <w:numPr>
          <w:ilvl w:val="0"/>
          <w:numId w:val="4"/>
        </w:numPr>
        <w:rPr>
          <w:rFonts w:hint="eastAsia"/>
        </w:rPr>
      </w:pPr>
      <w:r>
        <w:rPr>
          <w:rFonts w:hint="eastAsia"/>
        </w:rPr>
        <w:t>与</w:t>
      </w:r>
      <w:r>
        <w:t>(a)</w:t>
      </w:r>
      <w:r>
        <w:rPr>
          <w:rFonts w:hint="eastAsia"/>
        </w:rPr>
        <w:t>或</w:t>
      </w:r>
      <w:r>
        <w:t>(b)</w:t>
      </w:r>
      <w:r>
        <w:rPr>
          <w:rFonts w:hint="eastAsia"/>
        </w:rPr>
        <w:t>段中提到的人员同属一个家庭的未婚未成年外国国民；</w:t>
      </w:r>
    </w:p>
    <w:p w:rsidR="00000000" w:rsidRDefault="00000000">
      <w:pPr>
        <w:numPr>
          <w:ilvl w:val="0"/>
          <w:numId w:val="4"/>
        </w:numPr>
        <w:rPr>
          <w:rFonts w:hint="eastAsia"/>
        </w:rPr>
      </w:pPr>
      <w:r>
        <w:rPr>
          <w:rFonts w:hint="eastAsia"/>
        </w:rPr>
        <w:t>已经提出入籍申请的外国国民。</w:t>
      </w:r>
    </w:p>
    <w:p w:rsidR="00000000" w:rsidRDefault="00000000">
      <w:pPr>
        <w:rPr>
          <w:rFonts w:hint="eastAsia"/>
        </w:rPr>
      </w:pPr>
      <w:r>
        <w:rPr>
          <w:rFonts w:hint="eastAsia"/>
        </w:rPr>
        <w:tab/>
        <w:t xml:space="preserve">26.  </w:t>
      </w:r>
      <w:r>
        <w:rPr>
          <w:rFonts w:hint="eastAsia"/>
        </w:rPr>
        <w:t>在适用的情况下，除了收入津贴以外，还发放抚养津贴或特别残疾津贴。</w:t>
      </w:r>
    </w:p>
    <w:p w:rsidR="00000000" w:rsidRDefault="00000000">
      <w:pPr>
        <w:rPr>
          <w:rFonts w:hint="eastAsia"/>
        </w:rPr>
      </w:pPr>
      <w:r>
        <w:rPr>
          <w:rFonts w:hint="eastAsia"/>
        </w:rPr>
        <w:tab/>
        <w:t xml:space="preserve">27.  </w:t>
      </w:r>
      <w:r>
        <w:rPr>
          <w:rFonts w:hint="eastAsia"/>
        </w:rPr>
        <w:t>雇主和雇员都向社会保险计划缴款，该计划提供医疗费用、老年、寡妇和孤儿津贴。年满</w:t>
      </w:r>
      <w:r>
        <w:rPr>
          <w:rFonts w:hint="eastAsia"/>
        </w:rPr>
        <w:t>60</w:t>
      </w:r>
      <w:r>
        <w:rPr>
          <w:rFonts w:hint="eastAsia"/>
        </w:rPr>
        <w:t>岁的公民都有资格领取养老金。</w:t>
      </w:r>
    </w:p>
    <w:p w:rsidR="00000000" w:rsidRDefault="00000000">
      <w:pPr>
        <w:rPr>
          <w:rFonts w:hint="eastAsia"/>
        </w:rPr>
      </w:pPr>
      <w:r>
        <w:rPr>
          <w:rFonts w:hint="eastAsia"/>
        </w:rPr>
        <w:tab/>
        <w:t xml:space="preserve">28.  </w:t>
      </w:r>
      <w:r>
        <w:rPr>
          <w:rFonts w:hint="eastAsia"/>
        </w:rPr>
        <w:t>《事故保险法》规定向遇到工伤事故的雇员提供经济赔偿。每个雇员，不论收入多少，都必须享受雇主的工伤事故保险。如雇员死于工伤事故，其遗属有资格在保险方案之下领取赔偿金。</w:t>
      </w:r>
    </w:p>
    <w:p w:rsidR="00000000" w:rsidRDefault="00000000">
      <w:pPr>
        <w:rPr>
          <w:rFonts w:hint="eastAsia"/>
        </w:rPr>
      </w:pPr>
      <w:r>
        <w:rPr>
          <w:rFonts w:hint="eastAsia"/>
        </w:rPr>
        <w:tab/>
        <w:t xml:space="preserve">29.  </w:t>
      </w:r>
      <w:r>
        <w:rPr>
          <w:rFonts w:hint="eastAsia"/>
        </w:rPr>
        <w:t>《健康保险法》规定向生病的雇员提供经济赔偿。为了该立法的目的，生病包括怀孕和分娩。受益人是为雇主工作的所有的人，不论是长期雇员，有固定期限的雇员。同样，公务员由政府进行保险。</w:t>
      </w:r>
    </w:p>
    <w:p w:rsidR="00000000" w:rsidRDefault="00000000">
      <w:pPr>
        <w:rPr>
          <w:rFonts w:hint="eastAsia"/>
        </w:rPr>
      </w:pPr>
      <w:r>
        <w:rPr>
          <w:rFonts w:hint="eastAsia"/>
        </w:rPr>
        <w:tab/>
        <w:t xml:space="preserve">30.  </w:t>
      </w:r>
      <w:r>
        <w:rPr>
          <w:rFonts w:hint="eastAsia"/>
        </w:rPr>
        <w:t>解雇金立法规定，如并非因本人过错而被解雇，须向被解雇者一次性支付赔款。所有雇员都有资格取得这种津贴，但公共法律机构雇用的人员、政府官员和国家资助的学校中的教师除外。</w:t>
      </w:r>
    </w:p>
    <w:p w:rsidR="00000000" w:rsidRDefault="00000000">
      <w:pPr>
        <w:spacing w:after="240"/>
        <w:rPr>
          <w:rFonts w:hint="eastAsia"/>
        </w:rPr>
      </w:pPr>
      <w:r>
        <w:rPr>
          <w:rFonts w:hint="eastAsia"/>
        </w:rPr>
        <w:tab/>
        <w:t xml:space="preserve">31.  </w:t>
      </w:r>
      <w:r>
        <w:rPr>
          <w:rFonts w:hint="eastAsia"/>
        </w:rPr>
        <w:t>自</w:t>
      </w:r>
      <w:r>
        <w:rPr>
          <w:rFonts w:hint="eastAsia"/>
        </w:rPr>
        <w:t>2001</w:t>
      </w:r>
      <w:r>
        <w:rPr>
          <w:rFonts w:hint="eastAsia"/>
        </w:rPr>
        <w:t>年</w:t>
      </w:r>
      <w:r>
        <w:rPr>
          <w:rFonts w:hint="eastAsia"/>
        </w:rPr>
        <w:t>1</w:t>
      </w:r>
      <w:r>
        <w:rPr>
          <w:rFonts w:hint="eastAsia"/>
        </w:rPr>
        <w:t>月</w:t>
      </w:r>
      <w:r>
        <w:rPr>
          <w:rFonts w:hint="eastAsia"/>
        </w:rPr>
        <w:t>1</w:t>
      </w:r>
      <w:r>
        <w:rPr>
          <w:rFonts w:hint="eastAsia"/>
        </w:rPr>
        <w:t>日开始施行《总体医疗保险法规》之时起，现行免费医疗保险立法已被废除。新实施的总体医疗保险立法规定，所有在国家登记处登记的人都有资格享受卫生保健。该立法向受保人提供了一揽子基本的卫生保健服务，包括请家庭医生、专业医务人员进行医治，接受有限的牙科护理，接受理疗，以及利用外国医疗服务等。由于各阶层人口都能够享有医疗保健，随着这项总体医疗保险方案的实施，现行免费医疗保险立法被废除。</w:t>
      </w:r>
    </w:p>
    <w:p w:rsidR="00000000" w:rsidRDefault="00000000">
      <w:pPr>
        <w:pStyle w:val="Heading3"/>
        <w:rPr>
          <w:rFonts w:hint="eastAsia"/>
        </w:rPr>
      </w:pPr>
      <w:r>
        <w:rPr>
          <w:rFonts w:hint="eastAsia"/>
          <w:u w:val="none"/>
        </w:rPr>
        <w:t xml:space="preserve">D.  </w:t>
      </w:r>
      <w:r>
        <w:rPr>
          <w:rFonts w:hint="eastAsia"/>
        </w:rPr>
        <w:t>教</w:t>
      </w:r>
      <w:r>
        <w:rPr>
          <w:rFonts w:hint="eastAsia"/>
        </w:rPr>
        <w:t xml:space="preserve">  </w:t>
      </w:r>
      <w:r>
        <w:rPr>
          <w:rFonts w:hint="eastAsia"/>
        </w:rPr>
        <w:t>育</w:t>
      </w:r>
    </w:p>
    <w:p w:rsidR="00000000" w:rsidRDefault="00000000">
      <w:pPr>
        <w:rPr>
          <w:rFonts w:hint="eastAsia"/>
        </w:rPr>
      </w:pPr>
      <w:r>
        <w:rPr>
          <w:rFonts w:hint="eastAsia"/>
        </w:rPr>
        <w:tab/>
        <w:t xml:space="preserve">32.  </w:t>
      </w:r>
      <w:r>
        <w:rPr>
          <w:rFonts w:hint="eastAsia"/>
        </w:rPr>
        <w:t>《阿鲁巴宪法》第</w:t>
      </w:r>
      <w:r>
        <w:rPr>
          <w:rFonts w:hint="eastAsia"/>
        </w:rPr>
        <w:t>1.20</w:t>
      </w:r>
      <w:r>
        <w:rPr>
          <w:rFonts w:hint="eastAsia"/>
        </w:rPr>
        <w:t>条规定：“政府应当不断关注教育”。该条还规定，教育得免费取得，但并不妨碍国家法令规定的限制，而同时适当尊重每人的宗教或信仰。此外，《宪法》还规定，政府必须向议会提交关于教育状况的年度报告。</w:t>
      </w:r>
    </w:p>
    <w:p w:rsidR="00000000" w:rsidRDefault="00000000">
      <w:pPr>
        <w:rPr>
          <w:rFonts w:hint="eastAsia"/>
        </w:rPr>
      </w:pPr>
      <w:r>
        <w:rPr>
          <w:rFonts w:hint="eastAsia"/>
        </w:rPr>
        <w:tab/>
        <w:t xml:space="preserve">33.  </w:t>
      </w:r>
      <w:r>
        <w:rPr>
          <w:rFonts w:hint="eastAsia"/>
        </w:rPr>
        <w:t>识字率</w:t>
      </w:r>
      <w:r>
        <w:rPr>
          <w:rFonts w:hint="eastAsia"/>
        </w:rPr>
        <w:t>(10-75</w:t>
      </w:r>
      <w:r>
        <w:rPr>
          <w:rFonts w:hint="eastAsia"/>
        </w:rPr>
        <w:t>岁公民</w:t>
      </w:r>
      <w:r>
        <w:rPr>
          <w:rFonts w:hint="eastAsia"/>
        </w:rPr>
        <w:t>)</w:t>
      </w:r>
      <w:r>
        <w:rPr>
          <w:rFonts w:hint="eastAsia"/>
        </w:rPr>
        <w:t>现为</w:t>
      </w:r>
      <w:r>
        <w:rPr>
          <w:rFonts w:hint="eastAsia"/>
        </w:rPr>
        <w:t>98%</w:t>
      </w:r>
      <w:r>
        <w:rPr>
          <w:rFonts w:hint="eastAsia"/>
        </w:rPr>
        <w:t>。教育经费由</w:t>
      </w:r>
      <w:r>
        <w:rPr>
          <w:rFonts w:hint="eastAsia"/>
        </w:rPr>
        <w:t>1981</w:t>
      </w:r>
      <w:r>
        <w:rPr>
          <w:rFonts w:hint="eastAsia"/>
        </w:rPr>
        <w:t>年占</w:t>
      </w:r>
      <w:r>
        <w:rPr>
          <w:rFonts w:hint="eastAsia"/>
        </w:rPr>
        <w:t>GDP</w:t>
      </w:r>
      <w:r>
        <w:rPr>
          <w:rFonts w:hint="eastAsia"/>
        </w:rPr>
        <w:t>的</w:t>
      </w:r>
      <w:r>
        <w:rPr>
          <w:rFonts w:hint="eastAsia"/>
        </w:rPr>
        <w:t>6.10%</w:t>
      </w:r>
      <w:r>
        <w:rPr>
          <w:rFonts w:hint="eastAsia"/>
        </w:rPr>
        <w:t>降至</w:t>
      </w:r>
      <w:r>
        <w:rPr>
          <w:rFonts w:hint="eastAsia"/>
        </w:rPr>
        <w:t>2000</w:t>
      </w:r>
      <w:r>
        <w:rPr>
          <w:rFonts w:hint="eastAsia"/>
        </w:rPr>
        <w:t>年的</w:t>
      </w:r>
      <w:r>
        <w:rPr>
          <w:rFonts w:hint="eastAsia"/>
        </w:rPr>
        <w:t>4.75%</w:t>
      </w:r>
      <w:r>
        <w:rPr>
          <w:rFonts w:hint="eastAsia"/>
        </w:rPr>
        <w:t>。教育公共开支在整个公共开支中所占的比例约为</w:t>
      </w:r>
      <w:r>
        <w:rPr>
          <w:rFonts w:hint="eastAsia"/>
        </w:rPr>
        <w:t>17%</w:t>
      </w:r>
      <w:r>
        <w:rPr>
          <w:rFonts w:hint="eastAsia"/>
        </w:rPr>
        <w:t>。</w:t>
      </w:r>
    </w:p>
    <w:p w:rsidR="00000000" w:rsidRDefault="00000000">
      <w:pPr>
        <w:rPr>
          <w:rFonts w:hint="eastAsia"/>
        </w:rPr>
      </w:pPr>
      <w:r>
        <w:rPr>
          <w:rFonts w:hint="eastAsia"/>
        </w:rPr>
        <w:tab/>
        <w:t xml:space="preserve">34.  </w:t>
      </w:r>
      <w:r>
        <w:rPr>
          <w:rFonts w:hint="eastAsia"/>
        </w:rPr>
        <w:t>阿鲁巴目前还没有实行义务基础教育，但正在采取步骤来纠正这种状况，部分原因是为履行《经济、社会、文化权利国际公约》第</w:t>
      </w:r>
      <w:r>
        <w:rPr>
          <w:rFonts w:hint="eastAsia"/>
        </w:rPr>
        <w:t>14</w:t>
      </w:r>
      <w:r>
        <w:rPr>
          <w:rFonts w:hint="eastAsia"/>
        </w:rPr>
        <w:t>条和《儿童权利公约》第</w:t>
      </w:r>
      <w:r>
        <w:rPr>
          <w:rFonts w:hint="eastAsia"/>
        </w:rPr>
        <w:t>28</w:t>
      </w:r>
      <w:r>
        <w:rPr>
          <w:rFonts w:hint="eastAsia"/>
        </w:rPr>
        <w:t>条规定的义务。上学是自愿的，因此入学率高就更为令人鼓舞。</w:t>
      </w:r>
      <w:r>
        <w:rPr>
          <w:rFonts w:hint="eastAsia"/>
        </w:rPr>
        <w:t>(</w:t>
      </w:r>
      <w:r>
        <w:rPr>
          <w:rFonts w:hint="eastAsia"/>
        </w:rPr>
        <w:t>除</w:t>
      </w:r>
      <w:r>
        <w:rPr>
          <w:rFonts w:hint="eastAsia"/>
        </w:rPr>
        <w:t>4</w:t>
      </w:r>
      <w:r>
        <w:rPr>
          <w:rFonts w:hint="eastAsia"/>
        </w:rPr>
        <w:t>岁这一年龄组外，每个年龄组均超过</w:t>
      </w:r>
      <w:r>
        <w:rPr>
          <w:rFonts w:hint="eastAsia"/>
        </w:rPr>
        <w:t>93%)</w:t>
      </w:r>
      <w:r>
        <w:rPr>
          <w:rFonts w:hint="eastAsia"/>
        </w:rPr>
        <w:t>。但是，由于一些因素，包括该地区大量移民的进入，近年来入学率有所下降。</w:t>
      </w:r>
    </w:p>
    <w:p w:rsidR="00000000" w:rsidRDefault="00000000">
      <w:pPr>
        <w:rPr>
          <w:rFonts w:hint="eastAsia"/>
        </w:rPr>
      </w:pPr>
      <w:r>
        <w:rPr>
          <w:rFonts w:hint="eastAsia"/>
        </w:rPr>
        <w:tab/>
        <w:t>35.  2001</w:t>
      </w:r>
      <w:r>
        <w:rPr>
          <w:rFonts w:hint="eastAsia"/>
        </w:rPr>
        <w:t>年学生总数为</w:t>
      </w:r>
      <w:r>
        <w:rPr>
          <w:rFonts w:hint="eastAsia"/>
        </w:rPr>
        <w:t xml:space="preserve">20,170, </w:t>
      </w:r>
      <w:r>
        <w:rPr>
          <w:rFonts w:hint="eastAsia"/>
        </w:rPr>
        <w:t>其中，接受学前教育的学生</w:t>
      </w:r>
      <w:r>
        <w:rPr>
          <w:rFonts w:hint="eastAsia"/>
        </w:rPr>
        <w:t>2,776</w:t>
      </w:r>
      <w:r>
        <w:rPr>
          <w:rFonts w:hint="eastAsia"/>
        </w:rPr>
        <w:t>名，小学生</w:t>
      </w:r>
      <w:r>
        <w:rPr>
          <w:rFonts w:hint="eastAsia"/>
        </w:rPr>
        <w:t>9,245</w:t>
      </w:r>
      <w:r>
        <w:rPr>
          <w:rFonts w:hint="eastAsia"/>
        </w:rPr>
        <w:t>名，特殊小学学生</w:t>
      </w:r>
      <w:r>
        <w:rPr>
          <w:rFonts w:hint="eastAsia"/>
        </w:rPr>
        <w:t>285</w:t>
      </w:r>
      <w:r>
        <w:rPr>
          <w:rFonts w:hint="eastAsia"/>
        </w:rPr>
        <w:t>名，职业中学学生</w:t>
      </w:r>
      <w:r>
        <w:rPr>
          <w:rFonts w:hint="eastAsia"/>
        </w:rPr>
        <w:t>2,203</w:t>
      </w:r>
      <w:r>
        <w:rPr>
          <w:rFonts w:hint="eastAsia"/>
        </w:rPr>
        <w:t>名，普通中学学生</w:t>
      </w:r>
      <w:r>
        <w:rPr>
          <w:rFonts w:hint="eastAsia"/>
        </w:rPr>
        <w:t>4,492</w:t>
      </w:r>
      <w:r>
        <w:rPr>
          <w:rFonts w:hint="eastAsia"/>
        </w:rPr>
        <w:t>名，中等专业学校学生</w:t>
      </w:r>
      <w:r>
        <w:rPr>
          <w:rFonts w:hint="eastAsia"/>
        </w:rPr>
        <w:t>1,169</w:t>
      </w:r>
      <w:r>
        <w:rPr>
          <w:rFonts w:hint="eastAsia"/>
        </w:rPr>
        <w:t>名，大学生</w:t>
      </w:r>
      <w:r>
        <w:rPr>
          <w:rFonts w:hint="eastAsia"/>
        </w:rPr>
        <w:t>424</w:t>
      </w:r>
      <w:r>
        <w:rPr>
          <w:rFonts w:hint="eastAsia"/>
        </w:rPr>
        <w:t>名。另有</w:t>
      </w:r>
      <w:r>
        <w:rPr>
          <w:rFonts w:hint="eastAsia"/>
        </w:rPr>
        <w:t>491</w:t>
      </w:r>
      <w:r>
        <w:rPr>
          <w:rFonts w:hint="eastAsia"/>
        </w:rPr>
        <w:t>人上私立学校。阿鲁巴教育制度基本上仿照荷兰的制度。</w:t>
      </w:r>
    </w:p>
    <w:p w:rsidR="00000000" w:rsidRDefault="00000000">
      <w:pPr>
        <w:rPr>
          <w:rFonts w:hint="eastAsia"/>
        </w:rPr>
      </w:pPr>
      <w:r>
        <w:rPr>
          <w:rFonts w:hint="eastAsia"/>
        </w:rPr>
        <w:tab/>
        <w:t xml:space="preserve">36.  </w:t>
      </w:r>
      <w:r>
        <w:rPr>
          <w:rFonts w:hint="eastAsia"/>
        </w:rPr>
        <w:t>另外还提供高等教育，但科目有限。阿鲁巴有一所秘书和行政教育学校，一所教师进修学院和一所旅馆学校。</w:t>
      </w:r>
      <w:r>
        <w:rPr>
          <w:rFonts w:hint="eastAsia"/>
        </w:rPr>
        <w:t>1988</w:t>
      </w:r>
      <w:r>
        <w:rPr>
          <w:rFonts w:hint="eastAsia"/>
        </w:rPr>
        <w:t>年，阿鲁巴大学对外开放，开设了一个法律系；</w:t>
      </w:r>
      <w:r>
        <w:rPr>
          <w:rFonts w:hint="eastAsia"/>
        </w:rPr>
        <w:t>1994</w:t>
      </w:r>
      <w:r>
        <w:rPr>
          <w:rFonts w:hint="eastAsia"/>
        </w:rPr>
        <w:t>年</w:t>
      </w:r>
      <w:r>
        <w:rPr>
          <w:rFonts w:hint="eastAsia"/>
        </w:rPr>
        <w:t>8</w:t>
      </w:r>
      <w:r>
        <w:rPr>
          <w:rFonts w:hint="eastAsia"/>
        </w:rPr>
        <w:t>月，新设立的金融和经济系开始教学。</w:t>
      </w:r>
    </w:p>
    <w:p w:rsidR="00000000" w:rsidRDefault="00000000">
      <w:pPr>
        <w:rPr>
          <w:rFonts w:hint="eastAsia"/>
        </w:rPr>
      </w:pPr>
      <w:r>
        <w:rPr>
          <w:rFonts w:hint="eastAsia"/>
        </w:rPr>
        <w:tab/>
        <w:t xml:space="preserve">37.  </w:t>
      </w:r>
      <w:r>
        <w:rPr>
          <w:rFonts w:hint="eastAsia"/>
        </w:rPr>
        <w:t>由于阿鲁巴的高等教育范围有限，数量较多的学生继续在国外就学，主要在荷兰和美利坚合众国。政府向学生提供资助，使他们能够继续接受教育。</w:t>
      </w:r>
      <w:r>
        <w:rPr>
          <w:rFonts w:hint="eastAsia"/>
        </w:rPr>
        <w:t>2001</w:t>
      </w:r>
      <w:r>
        <w:rPr>
          <w:rFonts w:hint="eastAsia"/>
        </w:rPr>
        <w:t>年，得到补助的学生中一半以上是女学生</w:t>
      </w:r>
      <w:r>
        <w:rPr>
          <w:rFonts w:hint="eastAsia"/>
        </w:rPr>
        <w:t>(58.3%)</w:t>
      </w:r>
      <w:r>
        <w:rPr>
          <w:rFonts w:hint="eastAsia"/>
        </w:rPr>
        <w:t>。</w:t>
      </w:r>
    </w:p>
    <w:p w:rsidR="00000000" w:rsidRDefault="00000000">
      <w:pPr>
        <w:rPr>
          <w:rFonts w:hint="eastAsia"/>
        </w:rPr>
      </w:pPr>
      <w:r>
        <w:rPr>
          <w:rFonts w:hint="eastAsia"/>
        </w:rPr>
        <w:tab/>
        <w:t xml:space="preserve">38.  </w:t>
      </w:r>
      <w:r>
        <w:rPr>
          <w:rFonts w:hint="eastAsia"/>
        </w:rPr>
        <w:t>近来人们知道，阿鲁巴教育制度需要变革。基本上是由于语言问题，不得不留级的学生的比率较高。尽管荷兰语是正式的教学语言，但绝大多数阿鲁巴人口一般讲巴皮阿孟特语。此外，自从</w:t>
      </w:r>
      <w:r>
        <w:rPr>
          <w:rFonts w:hint="eastAsia"/>
        </w:rPr>
        <w:t>1988</w:t>
      </w:r>
      <w:r>
        <w:rPr>
          <w:rFonts w:hint="eastAsia"/>
        </w:rPr>
        <w:t>年起，许多外国人移居到阿鲁巴，有的人与子女一起移居。教育系统无法满足移民子女的具体需求，提出了增加校舍的要求。学校除了处理教室拥挤问题以外，还必须关注来自其他文化背景的学生，这些学生讲不同的语言，而且往往长时间脱离学校。</w:t>
      </w:r>
    </w:p>
    <w:p w:rsidR="00000000" w:rsidRDefault="00000000">
      <w:pPr>
        <w:rPr>
          <w:rFonts w:hint="eastAsia"/>
        </w:rPr>
      </w:pPr>
      <w:r>
        <w:rPr>
          <w:rFonts w:hint="eastAsia"/>
        </w:rPr>
        <w:tab/>
        <w:t>39.  1990</w:t>
      </w:r>
      <w:r>
        <w:rPr>
          <w:rFonts w:hint="eastAsia"/>
        </w:rPr>
        <w:t>年代初，制订了“棱镜计划”</w:t>
      </w:r>
      <w:r>
        <w:rPr>
          <w:rFonts w:hint="eastAsia"/>
        </w:rPr>
        <w:t>(</w:t>
      </w:r>
      <w:r>
        <w:t>Prisma Project)</w:t>
      </w:r>
      <w:r>
        <w:t>，</w:t>
      </w:r>
      <w:r>
        <w:rPr>
          <w:rFonts w:hint="eastAsia"/>
        </w:rPr>
        <w:t>该计划旨在尽快使非荷兰语学生熟悉荷兰语，从而使其能够正常上课。“棱镜计划”最初为一所公立小学实行的一个实验计划，后来推广到阿鲁巴的所有公立小学。</w:t>
      </w:r>
    </w:p>
    <w:p w:rsidR="00000000" w:rsidRDefault="00000000">
      <w:pPr>
        <w:rPr>
          <w:rFonts w:hint="eastAsia"/>
        </w:rPr>
      </w:pPr>
      <w:r>
        <w:rPr>
          <w:rFonts w:hint="eastAsia"/>
        </w:rPr>
        <w:tab/>
        <w:t xml:space="preserve">40.  </w:t>
      </w:r>
      <w:r>
        <w:rPr>
          <w:rFonts w:hint="eastAsia"/>
        </w:rPr>
        <w:t>《</w:t>
      </w:r>
      <w:r>
        <w:rPr>
          <w:rFonts w:hint="eastAsia"/>
        </w:rPr>
        <w:t>1999-2008</w:t>
      </w:r>
      <w:r>
        <w:rPr>
          <w:rFonts w:hint="eastAsia"/>
        </w:rPr>
        <w:t>调整学前、初等及特殊教育战略计划》包括这样一项建议：调整学校使用的语言，以体现阿鲁巴的社会语言现实，但仍然承认这一点，即荷兰语是中等教育的教学语言，而且这一点将在今后相当一段时间内保持不变。依据上述建议，提出了将巴皮阿孟特语既作为小学教学语言，也作为小学的一门科目，同时将荷兰语作为第二教学语言的建议。</w:t>
      </w:r>
    </w:p>
    <w:p w:rsidR="00000000" w:rsidRDefault="00000000">
      <w:pPr>
        <w:spacing w:after="240"/>
        <w:rPr>
          <w:rFonts w:hint="eastAsia"/>
        </w:rPr>
      </w:pPr>
      <w:r>
        <w:rPr>
          <w:rFonts w:hint="eastAsia"/>
        </w:rPr>
        <w:tab/>
        <w:t xml:space="preserve">41.  </w:t>
      </w:r>
      <w:r>
        <w:rPr>
          <w:rFonts w:hint="eastAsia"/>
        </w:rPr>
        <w:t>为了履行《儿童权利公约》之下的义务，并准备实行义务教育，于</w:t>
      </w:r>
      <w:r>
        <w:rPr>
          <w:rFonts w:hint="eastAsia"/>
        </w:rPr>
        <w:t>2000</w:t>
      </w:r>
      <w:r>
        <w:rPr>
          <w:rFonts w:hint="eastAsia"/>
        </w:rPr>
        <w:t>年</w:t>
      </w:r>
      <w:r>
        <w:rPr>
          <w:rFonts w:hint="eastAsia"/>
        </w:rPr>
        <w:t>5</w:t>
      </w:r>
      <w:r>
        <w:rPr>
          <w:rFonts w:hint="eastAsia"/>
        </w:rPr>
        <w:t>月指定成立了一个指导小组。该小组设法查明阿鲁巴有多少</w:t>
      </w:r>
      <w:r>
        <w:rPr>
          <w:rFonts w:hint="eastAsia"/>
        </w:rPr>
        <w:t>4</w:t>
      </w:r>
      <w:r>
        <w:rPr>
          <w:rFonts w:hint="eastAsia"/>
        </w:rPr>
        <w:t>至</w:t>
      </w:r>
      <w:r>
        <w:rPr>
          <w:rFonts w:hint="eastAsia"/>
        </w:rPr>
        <w:t>18</w:t>
      </w:r>
      <w:r>
        <w:rPr>
          <w:rFonts w:hint="eastAsia"/>
        </w:rPr>
        <w:t>岁的少年儿童没有入学，并弄清不入学的原因。</w:t>
      </w:r>
    </w:p>
    <w:p w:rsidR="00000000" w:rsidRDefault="00000000">
      <w:pPr>
        <w:pStyle w:val="Heading3"/>
        <w:rPr>
          <w:rFonts w:hint="eastAsia"/>
        </w:rPr>
      </w:pPr>
      <w:r>
        <w:rPr>
          <w:rFonts w:hint="eastAsia"/>
          <w:u w:val="none"/>
        </w:rPr>
        <w:t xml:space="preserve">E.  </w:t>
      </w:r>
      <w:r>
        <w:rPr>
          <w:rFonts w:hint="eastAsia"/>
        </w:rPr>
        <w:t>卫生保健</w:t>
      </w:r>
    </w:p>
    <w:p w:rsidR="00000000" w:rsidRDefault="00000000">
      <w:pPr>
        <w:rPr>
          <w:rFonts w:hint="eastAsia"/>
        </w:rPr>
      </w:pPr>
      <w:r>
        <w:rPr>
          <w:rFonts w:hint="eastAsia"/>
        </w:rPr>
        <w:tab/>
        <w:t xml:space="preserve">42.  </w:t>
      </w:r>
      <w:r>
        <w:rPr>
          <w:rFonts w:hint="eastAsia"/>
        </w:rPr>
        <w:t>阿鲁巴的卫生保健水平较高，而且向所有人提供。公共卫生局由提供治疗和预防的身心保健服务的几个部门组成。例如传染病部登记传染病病历并提供咨询和接种。另外还设有青年保健、信息和教育、药品检查、流行病学和研究、传病媒介控制、精神和社会服务等部门，以及职业保健中心等。</w:t>
      </w:r>
    </w:p>
    <w:p w:rsidR="00000000" w:rsidRDefault="00000000">
      <w:pPr>
        <w:rPr>
          <w:rFonts w:hint="eastAsia"/>
        </w:rPr>
      </w:pPr>
      <w:r>
        <w:rPr>
          <w:rFonts w:hint="eastAsia"/>
        </w:rPr>
        <w:tab/>
        <w:t xml:space="preserve">43.  </w:t>
      </w:r>
      <w:r>
        <w:rPr>
          <w:rFonts w:hint="eastAsia"/>
        </w:rPr>
        <w:t>阿鲁巴有一家医院，即</w:t>
      </w:r>
      <w:r>
        <w:rPr>
          <w:rFonts w:hint="eastAsia"/>
        </w:rPr>
        <w:t>H</w:t>
      </w:r>
      <w:r>
        <w:t>oracio Oduber</w:t>
      </w:r>
      <w:r>
        <w:rPr>
          <w:rFonts w:hint="eastAsia"/>
        </w:rPr>
        <w:t>医生医院，该医院为私立、非赢利性机构，由一个基金会负责管理。该医院于</w:t>
      </w:r>
      <w:r>
        <w:rPr>
          <w:rFonts w:hint="eastAsia"/>
        </w:rPr>
        <w:t>1970</w:t>
      </w:r>
      <w:r>
        <w:rPr>
          <w:rFonts w:hint="eastAsia"/>
        </w:rPr>
        <w:t>年建成，拥有声誉良好的工作人员以及现代化的尖端设备。医院位于岛屿的西北区，提供的服务有：内科、外科、心血管科、泌尿科、妇产科、儿科、耳鼻咽喉科、眼科、神经科、神经外科、矫形外科、皮肤科、整形外科及精神病科等。</w:t>
      </w:r>
      <w:r>
        <w:rPr>
          <w:rFonts w:hint="eastAsia"/>
        </w:rPr>
        <w:t>H</w:t>
      </w:r>
      <w:r>
        <w:t>oracio Oduber</w:t>
      </w:r>
      <w:r>
        <w:rPr>
          <w:rFonts w:hint="eastAsia"/>
        </w:rPr>
        <w:t>医院属于一般规模的医院，有</w:t>
      </w:r>
      <w:r>
        <w:rPr>
          <w:rFonts w:hint="eastAsia"/>
        </w:rPr>
        <w:t>305</w:t>
      </w:r>
      <w:r>
        <w:rPr>
          <w:rFonts w:hint="eastAsia"/>
        </w:rPr>
        <w:t>张住院床位，另外精神病科有床位</w:t>
      </w:r>
      <w:r>
        <w:rPr>
          <w:rFonts w:hint="eastAsia"/>
        </w:rPr>
        <w:t>41</w:t>
      </w:r>
      <w:r>
        <w:rPr>
          <w:rFonts w:hint="eastAsia"/>
        </w:rPr>
        <w:t>张。门诊设施为多数专家提供诊室。医院还提供血液透析设施以及理疗、创伤医治、放疗等设施。</w:t>
      </w:r>
    </w:p>
    <w:p w:rsidR="00000000" w:rsidRDefault="00000000">
      <w:pPr>
        <w:rPr>
          <w:rFonts w:hint="eastAsia"/>
        </w:rPr>
      </w:pPr>
      <w:r>
        <w:rPr>
          <w:rFonts w:hint="eastAsia"/>
        </w:rPr>
        <w:tab/>
        <w:t xml:space="preserve">44.  </w:t>
      </w:r>
      <w:r>
        <w:t>Rudy Engelbrecht</w:t>
      </w:r>
      <w:r>
        <w:rPr>
          <w:rFonts w:hint="eastAsia"/>
        </w:rPr>
        <w:t>医疗中心设在阿鲁巴东南部。该中心为阿鲁巴东南部的居民以及教养所的犯人提供医疗服务。中心主要提供初步治疗，也提供有限的辅助医疗。中心设有一个急诊室，该急诊室在一名普通医师负责下提供昼夜服务。不过，多数内部治疗仍主要由</w:t>
      </w:r>
      <w:r>
        <w:rPr>
          <w:rFonts w:hint="eastAsia"/>
        </w:rPr>
        <w:t>H</w:t>
      </w:r>
      <w:r>
        <w:t>oracio Oduber</w:t>
      </w:r>
      <w:r>
        <w:rPr>
          <w:rFonts w:hint="eastAsia"/>
        </w:rPr>
        <w:t>医院提供。</w:t>
      </w:r>
    </w:p>
    <w:p w:rsidR="00000000" w:rsidRDefault="00000000">
      <w:pPr>
        <w:rPr>
          <w:rFonts w:hint="eastAsia"/>
        </w:rPr>
      </w:pPr>
      <w:r>
        <w:rPr>
          <w:rFonts w:hint="eastAsia"/>
        </w:rPr>
        <w:tab/>
        <w:t xml:space="preserve">45.  </w:t>
      </w:r>
      <w:r>
        <w:rPr>
          <w:rFonts w:hint="eastAsia"/>
        </w:rPr>
        <w:t>另外，还有一个公共保健实验室，它装备先进分析仪器并配备训练有素的工作人员，包括具有专业资格的生物分析家和实验室专家。该实验室参加一些外部质量控制方案，包括由美国病理学院、疾病控制中心、加勒比流行病学中心以及荷兰医院实验室质量控制基金会等管理的方案。</w:t>
      </w:r>
    </w:p>
    <w:p w:rsidR="00000000" w:rsidRDefault="00000000">
      <w:pPr>
        <w:rPr>
          <w:rFonts w:hint="eastAsia"/>
        </w:rPr>
      </w:pPr>
      <w:r>
        <w:rPr>
          <w:rFonts w:hint="eastAsia"/>
        </w:rPr>
        <w:tab/>
        <w:t xml:space="preserve">46.  </w:t>
      </w:r>
      <w:r>
        <w:rPr>
          <w:rFonts w:hint="eastAsia"/>
        </w:rPr>
        <w:t>白黄十字基金会主要为患有糖尿病等慢性疾病的病人和新生儿提供家庭护理服务。其他服务包括计划生育基金会、红十字会和血库基金会等开展的活动。</w:t>
      </w:r>
    </w:p>
    <w:p w:rsidR="00000000" w:rsidRDefault="00000000">
      <w:pPr>
        <w:spacing w:after="240"/>
        <w:rPr>
          <w:rFonts w:hint="eastAsia"/>
        </w:rPr>
      </w:pPr>
      <w:r>
        <w:rPr>
          <w:rFonts w:hint="eastAsia"/>
        </w:rPr>
        <w:tab/>
        <w:t>47.  1999</w:t>
      </w:r>
      <w:r>
        <w:rPr>
          <w:rFonts w:hint="eastAsia"/>
        </w:rPr>
        <w:t>年</w:t>
      </w:r>
      <w:r>
        <w:rPr>
          <w:rFonts w:hint="eastAsia"/>
        </w:rPr>
        <w:t>5</w:t>
      </w:r>
      <w:r>
        <w:rPr>
          <w:rFonts w:hint="eastAsia"/>
        </w:rPr>
        <w:t>月，联合国艾滋病方案主题小组在阿鲁巴设立。该小组的主要目的，是让更多的部门参与执行防治艾滋病毒</w:t>
      </w:r>
      <w:r>
        <w:rPr>
          <w:rFonts w:hint="eastAsia"/>
        </w:rPr>
        <w:t>/</w:t>
      </w:r>
      <w:r>
        <w:rPr>
          <w:rFonts w:hint="eastAsia"/>
        </w:rPr>
        <w:t>艾滋病的战略。小组由政府的几个部、一些非政府组织及私营部门组成。开发署驻特立尼达代表担任小组主席。</w:t>
      </w:r>
    </w:p>
    <w:p w:rsidR="00000000" w:rsidRDefault="00000000">
      <w:pPr>
        <w:pStyle w:val="Heading3"/>
        <w:spacing w:after="240"/>
        <w:rPr>
          <w:rFonts w:hint="eastAsia"/>
          <w:snapToGrid/>
        </w:rPr>
      </w:pPr>
      <w:r>
        <w:rPr>
          <w:rFonts w:hint="eastAsia"/>
          <w:snapToGrid/>
          <w:u w:val="none"/>
        </w:rPr>
        <w:t xml:space="preserve">F.  </w:t>
      </w:r>
      <w:r>
        <w:rPr>
          <w:rFonts w:hint="eastAsia"/>
          <w:snapToGrid/>
        </w:rPr>
        <w:t>住</w:t>
      </w:r>
      <w:r>
        <w:rPr>
          <w:rFonts w:hint="eastAsia"/>
          <w:snapToGrid/>
        </w:rPr>
        <w:t xml:space="preserve">  </w:t>
      </w:r>
      <w:r>
        <w:rPr>
          <w:rFonts w:hint="eastAsia"/>
          <w:snapToGrid/>
        </w:rPr>
        <w:t>房</w:t>
      </w:r>
    </w:p>
    <w:p w:rsidR="00000000" w:rsidRDefault="00000000">
      <w:pPr>
        <w:rPr>
          <w:rFonts w:hint="eastAsia"/>
        </w:rPr>
      </w:pPr>
      <w:r>
        <w:rPr>
          <w:rFonts w:hint="eastAsia"/>
        </w:rPr>
        <w:tab/>
        <w:t xml:space="preserve">48.  </w:t>
      </w:r>
      <w:r>
        <w:rPr>
          <w:rFonts w:hint="eastAsia"/>
        </w:rPr>
        <w:t>由于经济加速增长以及数以千计的外国人流入，再加上以前的住房拥有制传统，目前对租用房的需求仍较大。许多住房项目已经完成，因而在一定程度上缓解了短缺现象。家庭数目由</w:t>
      </w:r>
      <w:r>
        <w:rPr>
          <w:rFonts w:hint="eastAsia"/>
        </w:rPr>
        <w:t>1991</w:t>
      </w:r>
      <w:r>
        <w:rPr>
          <w:rFonts w:hint="eastAsia"/>
        </w:rPr>
        <w:t>年的</w:t>
      </w:r>
      <w:r>
        <w:rPr>
          <w:rFonts w:hint="eastAsia"/>
        </w:rPr>
        <w:t>19,276</w:t>
      </w:r>
      <w:r>
        <w:rPr>
          <w:rFonts w:hint="eastAsia"/>
        </w:rPr>
        <w:t>个增至</w:t>
      </w:r>
      <w:r>
        <w:rPr>
          <w:rFonts w:hint="eastAsia"/>
        </w:rPr>
        <w:t>2000</w:t>
      </w:r>
      <w:r>
        <w:rPr>
          <w:rFonts w:hint="eastAsia"/>
        </w:rPr>
        <w:t>年的</w:t>
      </w:r>
      <w:r>
        <w:rPr>
          <w:rFonts w:hint="eastAsia"/>
        </w:rPr>
        <w:t>29,246</w:t>
      </w:r>
      <w:r>
        <w:rPr>
          <w:rFonts w:hint="eastAsia"/>
        </w:rPr>
        <w:t>个。建造了大量新住宅。另外，许多住宅所有人决定在其住宅周围建造单元住宅。</w:t>
      </w:r>
      <w:r>
        <w:rPr>
          <w:rFonts w:hint="eastAsia"/>
        </w:rPr>
        <w:t>2000</w:t>
      </w:r>
      <w:r>
        <w:rPr>
          <w:rFonts w:hint="eastAsia"/>
        </w:rPr>
        <w:t>年，共有</w:t>
      </w:r>
      <w:r>
        <w:rPr>
          <w:rFonts w:hint="eastAsia"/>
        </w:rPr>
        <w:t>4,838</w:t>
      </w:r>
      <w:r>
        <w:rPr>
          <w:rFonts w:hint="eastAsia"/>
        </w:rPr>
        <w:t>个家庭住在单元住宅中，</w:t>
      </w:r>
      <w:r>
        <w:rPr>
          <w:rFonts w:hint="eastAsia"/>
        </w:rPr>
        <w:t>1991</w:t>
      </w:r>
      <w:r>
        <w:rPr>
          <w:rFonts w:hint="eastAsia"/>
        </w:rPr>
        <w:t>年这一数字为</w:t>
      </w:r>
      <w:r>
        <w:rPr>
          <w:rFonts w:hint="eastAsia"/>
        </w:rPr>
        <w:t>1,830</w:t>
      </w:r>
      <w:r>
        <w:rPr>
          <w:rFonts w:hint="eastAsia"/>
        </w:rPr>
        <w:t>个。</w:t>
      </w:r>
      <w:r>
        <w:rPr>
          <w:rFonts w:hint="eastAsia"/>
        </w:rPr>
        <w:t>1991</w:t>
      </w:r>
      <w:r>
        <w:rPr>
          <w:rFonts w:hint="eastAsia"/>
        </w:rPr>
        <w:t>年以来，住在住宅房间、拖车活动房和集装箱中的家庭也有大幅度增加。</w:t>
      </w:r>
    </w:p>
    <w:p w:rsidR="00000000" w:rsidRDefault="00000000">
      <w:pPr>
        <w:spacing w:after="240"/>
        <w:rPr>
          <w:rFonts w:hint="eastAsia"/>
        </w:rPr>
      </w:pPr>
      <w:r>
        <w:rPr>
          <w:rFonts w:hint="eastAsia"/>
        </w:rPr>
        <w:tab/>
        <w:t xml:space="preserve">49.  </w:t>
      </w:r>
      <w:r>
        <w:rPr>
          <w:rFonts w:hint="eastAsia"/>
        </w:rPr>
        <w:t>普查显示，在住在房屋中的</w:t>
      </w:r>
      <w:r>
        <w:rPr>
          <w:rFonts w:hint="eastAsia"/>
        </w:rPr>
        <w:t>22,658</w:t>
      </w:r>
      <w:r>
        <w:rPr>
          <w:rFonts w:hint="eastAsia"/>
        </w:rPr>
        <w:t>个家庭中，有</w:t>
      </w:r>
      <w:r>
        <w:rPr>
          <w:rFonts w:hint="eastAsia"/>
        </w:rPr>
        <w:t>17,640</w:t>
      </w:r>
      <w:r>
        <w:rPr>
          <w:rFonts w:hint="eastAsia"/>
        </w:rPr>
        <w:t>个家庭</w:t>
      </w:r>
      <w:r>
        <w:rPr>
          <w:rFonts w:hint="eastAsia"/>
        </w:rPr>
        <w:t>(77.9%)</w:t>
      </w:r>
      <w:r>
        <w:rPr>
          <w:rFonts w:hint="eastAsia"/>
        </w:rPr>
        <w:t>拥有所居住的住宅。岛屿的社会住房由“</w:t>
      </w:r>
      <w:r>
        <w:t>Fundacion Cas pa Comunidad Arubano”</w:t>
      </w:r>
      <w:r>
        <w:rPr>
          <w:rFonts w:hint="eastAsia"/>
        </w:rPr>
        <w:t>即社区住房基金会负责协调。</w:t>
      </w:r>
      <w:r>
        <w:rPr>
          <w:rFonts w:hint="eastAsia"/>
        </w:rPr>
        <w:t>2000</w:t>
      </w:r>
      <w:r>
        <w:rPr>
          <w:rFonts w:hint="eastAsia"/>
        </w:rPr>
        <w:t>年，</w:t>
      </w:r>
      <w:r>
        <w:rPr>
          <w:rFonts w:hint="eastAsia"/>
        </w:rPr>
        <w:t>1,180</w:t>
      </w:r>
      <w:r>
        <w:rPr>
          <w:rFonts w:hint="eastAsia"/>
        </w:rPr>
        <w:t>个家庭中共有</w:t>
      </w:r>
      <w:r>
        <w:rPr>
          <w:rFonts w:hint="eastAsia"/>
        </w:rPr>
        <w:t>3,654</w:t>
      </w:r>
      <w:r>
        <w:rPr>
          <w:rFonts w:hint="eastAsia"/>
        </w:rPr>
        <w:t>人住在向该基金会租用的房屋中，另有</w:t>
      </w:r>
      <w:r>
        <w:rPr>
          <w:rFonts w:hint="eastAsia"/>
        </w:rPr>
        <w:t>50</w:t>
      </w:r>
      <w:r>
        <w:rPr>
          <w:rFonts w:hint="eastAsia"/>
        </w:rPr>
        <w:t>人住在属于该基金会的单元住宅中。</w:t>
      </w:r>
    </w:p>
    <w:p w:rsidR="00000000" w:rsidRDefault="00000000">
      <w:pPr>
        <w:pStyle w:val="Heading2"/>
        <w:spacing w:after="240"/>
        <w:rPr>
          <w:rFonts w:hint="eastAsia"/>
        </w:rPr>
      </w:pPr>
      <w:r>
        <w:rPr>
          <w:rFonts w:hint="eastAsia"/>
        </w:rPr>
        <w:t>二、总体政治结构</w:t>
      </w:r>
    </w:p>
    <w:p w:rsidR="00000000" w:rsidRDefault="00000000">
      <w:pPr>
        <w:pStyle w:val="Heading3"/>
        <w:spacing w:after="240"/>
        <w:rPr>
          <w:rFonts w:hint="eastAsia"/>
        </w:rPr>
      </w:pPr>
      <w:r>
        <w:rPr>
          <w:rFonts w:hint="eastAsia"/>
          <w:u w:val="none"/>
        </w:rPr>
        <w:t xml:space="preserve">A.  </w:t>
      </w:r>
      <w:r>
        <w:rPr>
          <w:rFonts w:hint="eastAsia"/>
        </w:rPr>
        <w:t>政治历史和框架</w:t>
      </w:r>
    </w:p>
    <w:p w:rsidR="00000000" w:rsidRDefault="00000000">
      <w:pPr>
        <w:rPr>
          <w:rFonts w:hint="eastAsia"/>
        </w:rPr>
      </w:pPr>
      <w:r>
        <w:rPr>
          <w:rFonts w:hint="eastAsia"/>
        </w:rPr>
        <w:tab/>
        <w:t xml:space="preserve">50.  </w:t>
      </w:r>
      <w:r>
        <w:rPr>
          <w:rFonts w:hint="eastAsia"/>
        </w:rPr>
        <w:t>荷兰王国的现行宪法结构可以叙述如下。阿鲁巴是王国的一个组成部分，而该王国由荷兰、荷属安的列斯群岛和阿鲁巴三个自治伙伴组成。三个王国伙伴之间的关系由《荷兰王国宪章》加以规定。</w:t>
      </w:r>
    </w:p>
    <w:p w:rsidR="00000000" w:rsidRDefault="00000000">
      <w:pPr>
        <w:rPr>
          <w:rFonts w:hint="eastAsia"/>
        </w:rPr>
      </w:pPr>
      <w:r>
        <w:rPr>
          <w:rFonts w:hint="eastAsia"/>
        </w:rPr>
        <w:tab/>
        <w:t xml:space="preserve">51.  </w:t>
      </w:r>
      <w:r>
        <w:rPr>
          <w:rFonts w:hint="eastAsia"/>
        </w:rPr>
        <w:t>在</w:t>
      </w:r>
      <w:r>
        <w:rPr>
          <w:rFonts w:hint="eastAsia"/>
        </w:rPr>
        <w:t>1986</w:t>
      </w:r>
      <w:r>
        <w:rPr>
          <w:rFonts w:hint="eastAsia"/>
        </w:rPr>
        <w:t>年以前，阿鲁巴是荷属安的列斯群岛的组成部分。尽管自</w:t>
      </w:r>
      <w:r>
        <w:rPr>
          <w:rFonts w:hint="eastAsia"/>
        </w:rPr>
        <w:t>1951</w:t>
      </w:r>
      <w:r>
        <w:rPr>
          <w:rFonts w:hint="eastAsia"/>
        </w:rPr>
        <w:t>年起，阿鲁巴在荷属安的列斯群岛的政治结构范围内建立了自己的岛屿政府，阿鲁巴继续争取在内部事务方面拥有更大的发言权。</w:t>
      </w:r>
      <w:r>
        <w:rPr>
          <w:rFonts w:hint="eastAsia"/>
        </w:rPr>
        <w:t>1970</w:t>
      </w:r>
      <w:r>
        <w:rPr>
          <w:rFonts w:hint="eastAsia"/>
        </w:rPr>
        <w:t>年代初这种斗争进一步加强，最终导致</w:t>
      </w:r>
      <w:r>
        <w:rPr>
          <w:rFonts w:hint="eastAsia"/>
        </w:rPr>
        <w:t>1977</w:t>
      </w:r>
      <w:r>
        <w:rPr>
          <w:rFonts w:hint="eastAsia"/>
        </w:rPr>
        <w:t>年</w:t>
      </w:r>
      <w:r>
        <w:rPr>
          <w:rFonts w:hint="eastAsia"/>
        </w:rPr>
        <w:t>3</w:t>
      </w:r>
      <w:r>
        <w:rPr>
          <w:rFonts w:hint="eastAsia"/>
        </w:rPr>
        <w:t>月举行公民投票，当时多数阿鲁巴人选择自治，从荷属安的列斯群岛分离出去。</w:t>
      </w:r>
      <w:r>
        <w:rPr>
          <w:rFonts w:hint="eastAsia"/>
        </w:rPr>
        <w:t>1986</w:t>
      </w:r>
      <w:r>
        <w:rPr>
          <w:rFonts w:hint="eastAsia"/>
        </w:rPr>
        <w:t>年</w:t>
      </w:r>
      <w:r>
        <w:rPr>
          <w:rFonts w:hint="eastAsia"/>
        </w:rPr>
        <w:t>1</w:t>
      </w:r>
      <w:r>
        <w:rPr>
          <w:rFonts w:hint="eastAsia"/>
        </w:rPr>
        <w:t>月</w:t>
      </w:r>
      <w:r>
        <w:rPr>
          <w:rFonts w:hint="eastAsia"/>
        </w:rPr>
        <w:t>1</w:t>
      </w:r>
      <w:r>
        <w:rPr>
          <w:rFonts w:hint="eastAsia"/>
        </w:rPr>
        <w:t>日通过了《荷兰王国宪章》的修正案，使阿鲁巴人取得了它向往已久的在荷兰王国内的自治地位</w:t>
      </w:r>
      <w:r>
        <w:rPr>
          <w:rFonts w:hint="eastAsia"/>
        </w:rPr>
        <w:t>(</w:t>
      </w:r>
      <w:r>
        <w:rPr>
          <w:rFonts w:hint="eastAsia"/>
        </w:rPr>
        <w:t>分离地位</w:t>
      </w:r>
      <w:r>
        <w:rPr>
          <w:rFonts w:hint="eastAsia"/>
        </w:rPr>
        <w:t>)</w:t>
      </w:r>
      <w:r>
        <w:rPr>
          <w:rFonts w:hint="eastAsia"/>
        </w:rPr>
        <w:t>。</w:t>
      </w:r>
    </w:p>
    <w:p w:rsidR="00000000" w:rsidRDefault="00000000">
      <w:pPr>
        <w:rPr>
          <w:rFonts w:hint="eastAsia"/>
        </w:rPr>
      </w:pPr>
      <w:r>
        <w:rPr>
          <w:rFonts w:hint="eastAsia"/>
        </w:rPr>
        <w:tab/>
        <w:t xml:space="preserve">52.  </w:t>
      </w:r>
      <w:r>
        <w:rPr>
          <w:rFonts w:hint="eastAsia"/>
        </w:rPr>
        <w:t>在</w:t>
      </w:r>
      <w:r>
        <w:rPr>
          <w:rFonts w:hint="eastAsia"/>
        </w:rPr>
        <w:t>1983</w:t>
      </w:r>
      <w:r>
        <w:rPr>
          <w:rFonts w:hint="eastAsia"/>
        </w:rPr>
        <w:t>年圆桌会议上就这种分离地位取得了一致意见，荷兰敦促给予为期十年的这种地位，此后</w:t>
      </w:r>
      <w:r>
        <w:rPr>
          <w:rFonts w:hint="eastAsia"/>
        </w:rPr>
        <w:t>(</w:t>
      </w:r>
      <w:r>
        <w:rPr>
          <w:rFonts w:hint="eastAsia"/>
        </w:rPr>
        <w:t>即</w:t>
      </w:r>
      <w:r>
        <w:rPr>
          <w:rFonts w:hint="eastAsia"/>
        </w:rPr>
        <w:t>1996</w:t>
      </w:r>
      <w:r>
        <w:rPr>
          <w:rFonts w:hint="eastAsia"/>
        </w:rPr>
        <w:t>年</w:t>
      </w:r>
      <w:r>
        <w:rPr>
          <w:rFonts w:hint="eastAsia"/>
        </w:rPr>
        <w:t>)</w:t>
      </w:r>
      <w:r>
        <w:rPr>
          <w:rFonts w:hint="eastAsia"/>
        </w:rPr>
        <w:t>阿鲁巴应该在宪法上独立。宪法第</w:t>
      </w:r>
      <w:r>
        <w:rPr>
          <w:rFonts w:hint="eastAsia"/>
        </w:rPr>
        <w:t>62</w:t>
      </w:r>
      <w:r>
        <w:rPr>
          <w:rFonts w:hint="eastAsia"/>
        </w:rPr>
        <w:t>条第</w:t>
      </w:r>
      <w:r>
        <w:rPr>
          <w:rFonts w:hint="eastAsia"/>
        </w:rPr>
        <w:t>1</w:t>
      </w:r>
      <w:r>
        <w:rPr>
          <w:rFonts w:hint="eastAsia"/>
        </w:rPr>
        <w:t>款规定：“对于阿鲁巴，宪章中规定的宪法命令应自</w:t>
      </w:r>
      <w:r>
        <w:rPr>
          <w:rFonts w:hint="eastAsia"/>
        </w:rPr>
        <w:t>1996</w:t>
      </w:r>
      <w:r>
        <w:rPr>
          <w:rFonts w:hint="eastAsia"/>
        </w:rPr>
        <w:t>年</w:t>
      </w:r>
      <w:r>
        <w:rPr>
          <w:rFonts w:hint="eastAsia"/>
        </w:rPr>
        <w:t>1</w:t>
      </w:r>
      <w:r>
        <w:rPr>
          <w:rFonts w:hint="eastAsia"/>
        </w:rPr>
        <w:t>月</w:t>
      </w:r>
      <w:r>
        <w:rPr>
          <w:rFonts w:hint="eastAsia"/>
        </w:rPr>
        <w:t>1</w:t>
      </w:r>
      <w:r>
        <w:rPr>
          <w:rFonts w:hint="eastAsia"/>
        </w:rPr>
        <w:t>日起终止。”</w:t>
      </w:r>
    </w:p>
    <w:p w:rsidR="00000000" w:rsidRDefault="00000000">
      <w:pPr>
        <w:rPr>
          <w:rFonts w:hint="eastAsia"/>
        </w:rPr>
      </w:pPr>
      <w:r>
        <w:rPr>
          <w:rFonts w:hint="eastAsia"/>
        </w:rPr>
        <w:tab/>
        <w:t xml:space="preserve">53.  </w:t>
      </w:r>
      <w:r>
        <w:rPr>
          <w:rFonts w:hint="eastAsia"/>
        </w:rPr>
        <w:t>多数阿鲁巴人从一开始就不满这种有争论的条件，阿鲁巴政治家不断表示反对他们视为一种强加的独立的状态。</w:t>
      </w:r>
      <w:r>
        <w:rPr>
          <w:rFonts w:hint="eastAsia"/>
        </w:rPr>
        <w:t>1990</w:t>
      </w:r>
      <w:r>
        <w:rPr>
          <w:rFonts w:hint="eastAsia"/>
        </w:rPr>
        <w:t>年修订了荷兰政策，因此荷兰政府宣布它愿意将阿鲁巴的独立无限期地推迟。</w:t>
      </w:r>
      <w:r>
        <w:rPr>
          <w:rFonts w:hint="eastAsia"/>
        </w:rPr>
        <w:t>1990</w:t>
      </w:r>
      <w:r>
        <w:rPr>
          <w:rFonts w:hint="eastAsia"/>
        </w:rPr>
        <w:t>年</w:t>
      </w:r>
      <w:r>
        <w:rPr>
          <w:rFonts w:hint="eastAsia"/>
        </w:rPr>
        <w:t>7</w:t>
      </w:r>
      <w:r>
        <w:rPr>
          <w:rFonts w:hint="eastAsia"/>
        </w:rPr>
        <w:t>月</w:t>
      </w:r>
      <w:r>
        <w:rPr>
          <w:rFonts w:hint="eastAsia"/>
        </w:rPr>
        <w:t>13</w:t>
      </w:r>
      <w:r>
        <w:rPr>
          <w:rFonts w:hint="eastAsia"/>
        </w:rPr>
        <w:t>日，荷属安的列斯群岛和阿鲁巴事务部长和阿鲁巴总理商定，第</w:t>
      </w:r>
      <w:r>
        <w:rPr>
          <w:rFonts w:hint="eastAsia"/>
        </w:rPr>
        <w:t>62</w:t>
      </w:r>
      <w:r>
        <w:rPr>
          <w:rFonts w:hint="eastAsia"/>
        </w:rPr>
        <w:t>条将予以废除，而两个加勒比国家</w:t>
      </w:r>
      <w:r>
        <w:rPr>
          <w:rFonts w:hint="eastAsia"/>
        </w:rPr>
        <w:t>(</w:t>
      </w:r>
      <w:r>
        <w:rPr>
          <w:rFonts w:hint="eastAsia"/>
        </w:rPr>
        <w:t>荷属安的列斯群岛和阿鲁巴</w:t>
      </w:r>
      <w:r>
        <w:rPr>
          <w:rFonts w:hint="eastAsia"/>
        </w:rPr>
        <w:t>)</w:t>
      </w:r>
      <w:r>
        <w:rPr>
          <w:rFonts w:hint="eastAsia"/>
        </w:rPr>
        <w:t>将保留脱离王国的权利。</w:t>
      </w:r>
    </w:p>
    <w:p w:rsidR="00000000" w:rsidRDefault="00000000">
      <w:pPr>
        <w:spacing w:after="240"/>
        <w:rPr>
          <w:rFonts w:hint="eastAsia"/>
        </w:rPr>
      </w:pPr>
      <w:r>
        <w:rPr>
          <w:rFonts w:hint="eastAsia"/>
        </w:rPr>
        <w:tab/>
        <w:t>54.  1993</w:t>
      </w:r>
      <w:r>
        <w:rPr>
          <w:rFonts w:hint="eastAsia"/>
        </w:rPr>
        <w:t>年在两次会议上三个王国伙伴讨论了王国的今后地位。关于阿鲁巴，荷兰、荷属安的列斯群岛和阿鲁巴议会同意删去关于阿鲁巴将自</w:t>
      </w:r>
      <w:r>
        <w:rPr>
          <w:rFonts w:hint="eastAsia"/>
        </w:rPr>
        <w:t>1996</w:t>
      </w:r>
      <w:r>
        <w:rPr>
          <w:rFonts w:hint="eastAsia"/>
        </w:rPr>
        <w:t>年</w:t>
      </w:r>
      <w:r>
        <w:rPr>
          <w:rFonts w:hint="eastAsia"/>
        </w:rPr>
        <w:t>1</w:t>
      </w:r>
      <w:r>
        <w:rPr>
          <w:rFonts w:hint="eastAsia"/>
        </w:rPr>
        <w:t>月</w:t>
      </w:r>
      <w:r>
        <w:rPr>
          <w:rFonts w:hint="eastAsia"/>
        </w:rPr>
        <w:t>1</w:t>
      </w:r>
      <w:r>
        <w:rPr>
          <w:rFonts w:hint="eastAsia"/>
        </w:rPr>
        <w:t>日起实现独立的《王国宪章》第</w:t>
      </w:r>
      <w:r>
        <w:rPr>
          <w:rFonts w:hint="eastAsia"/>
        </w:rPr>
        <w:t>62</w:t>
      </w:r>
      <w:r>
        <w:rPr>
          <w:rFonts w:hint="eastAsia"/>
        </w:rPr>
        <w:t>条。</w:t>
      </w:r>
      <w:r>
        <w:rPr>
          <w:rFonts w:hint="eastAsia"/>
        </w:rPr>
        <w:t>1994</w:t>
      </w:r>
      <w:r>
        <w:rPr>
          <w:rFonts w:hint="eastAsia"/>
        </w:rPr>
        <w:t>年</w:t>
      </w:r>
      <w:r>
        <w:rPr>
          <w:rFonts w:hint="eastAsia"/>
        </w:rPr>
        <w:t>12</w:t>
      </w:r>
      <w:r>
        <w:rPr>
          <w:rFonts w:hint="eastAsia"/>
        </w:rPr>
        <w:t>月，为此签署了一项《王国法令》。</w:t>
      </w:r>
    </w:p>
    <w:p w:rsidR="00000000" w:rsidRDefault="00000000">
      <w:pPr>
        <w:pStyle w:val="Heading4"/>
        <w:rPr>
          <w:rFonts w:hint="eastAsia"/>
          <w:u w:val="none"/>
        </w:rPr>
      </w:pPr>
      <w:r>
        <w:rPr>
          <w:rFonts w:hint="eastAsia"/>
          <w:u w:val="none"/>
        </w:rPr>
        <w:t>《</w:t>
      </w:r>
      <w:r>
        <w:rPr>
          <w:rFonts w:hint="eastAsia"/>
        </w:rPr>
        <w:t>荷兰王国宪章</w:t>
      </w:r>
      <w:r>
        <w:rPr>
          <w:rFonts w:hint="eastAsia"/>
          <w:u w:val="none"/>
        </w:rPr>
        <w:t>》</w:t>
      </w:r>
    </w:p>
    <w:p w:rsidR="00000000" w:rsidRDefault="00000000">
      <w:pPr>
        <w:rPr>
          <w:rFonts w:hint="eastAsia"/>
        </w:rPr>
      </w:pPr>
      <w:r>
        <w:rPr>
          <w:rFonts w:hint="eastAsia"/>
        </w:rPr>
        <w:tab/>
        <w:t xml:space="preserve">55.  </w:t>
      </w:r>
      <w:r>
        <w:rPr>
          <w:rFonts w:hint="eastAsia"/>
        </w:rPr>
        <w:t>宪章</w:t>
      </w:r>
      <w:r>
        <w:rPr>
          <w:rFonts w:hint="eastAsia"/>
        </w:rPr>
        <w:t>(</w:t>
      </w:r>
      <w:r>
        <w:t>Statuut)</w:t>
      </w:r>
      <w:r>
        <w:rPr>
          <w:rFonts w:hint="eastAsia"/>
        </w:rPr>
        <w:t>作为王国的最高宪法文书，是建立在三个国家自愿接受的基础上的特殊法律文书。它包括五个段落。前两段确定了三个国家之间的关系为联邦性质。三个国家联合起来组成一个主权实体，这一事实意味着一些问题需要得到共同的管理。这些事务称为王国事务。宪章列举了这些事务，其中包括保持独立、国防和外交关系。</w:t>
      </w:r>
    </w:p>
    <w:p w:rsidR="00000000" w:rsidRDefault="00000000">
      <w:pPr>
        <w:rPr>
          <w:rFonts w:hint="eastAsia"/>
        </w:rPr>
      </w:pPr>
      <w:r>
        <w:rPr>
          <w:rFonts w:hint="eastAsia"/>
        </w:rPr>
        <w:tab/>
        <w:t xml:space="preserve">56.  </w:t>
      </w:r>
      <w:r>
        <w:rPr>
          <w:rFonts w:hint="eastAsia"/>
        </w:rPr>
        <w:t>第三段述及作为自治实体的各国之间的关系。这种伙伴关系意味着各国相互尊重并在物资或其他方面相互提供支持和援助，它们应该在并非王国事务但为了整个王国的利益需要一定程度的协调的事务方面磋商和协调。</w:t>
      </w:r>
    </w:p>
    <w:p w:rsidR="00000000" w:rsidRDefault="00000000">
      <w:pPr>
        <w:rPr>
          <w:rFonts w:hint="eastAsia"/>
        </w:rPr>
      </w:pPr>
      <w:r>
        <w:rPr>
          <w:rFonts w:hint="eastAsia"/>
        </w:rPr>
        <w:tab/>
        <w:t xml:space="preserve">57.  </w:t>
      </w:r>
      <w:r>
        <w:rPr>
          <w:rFonts w:hint="eastAsia"/>
        </w:rPr>
        <w:t>根据宪章第</w:t>
      </w:r>
      <w:r>
        <w:rPr>
          <w:rFonts w:hint="eastAsia"/>
        </w:rPr>
        <w:t>3</w:t>
      </w:r>
      <w:r>
        <w:rPr>
          <w:rFonts w:hint="eastAsia"/>
        </w:rPr>
        <w:t>条，外交事务</w:t>
      </w:r>
      <w:r>
        <w:rPr>
          <w:rFonts w:hint="eastAsia"/>
        </w:rPr>
        <w:t>(</w:t>
      </w:r>
      <w:r>
        <w:rPr>
          <w:rFonts w:hint="eastAsia"/>
        </w:rPr>
        <w:t>包括与其他国家和</w:t>
      </w:r>
      <w:r>
        <w:rPr>
          <w:rFonts w:hint="eastAsia"/>
        </w:rPr>
        <w:t>/</w:t>
      </w:r>
      <w:r>
        <w:rPr>
          <w:rFonts w:hint="eastAsia"/>
        </w:rPr>
        <w:t>或组织缔结条约的权力</w:t>
      </w:r>
      <w:r>
        <w:rPr>
          <w:rFonts w:hint="eastAsia"/>
        </w:rPr>
        <w:t>)</w:t>
      </w:r>
      <w:r>
        <w:rPr>
          <w:rFonts w:hint="eastAsia"/>
        </w:rPr>
        <w:t>属于王国事务，这些事务由王国部长理事会处理。这个理事会由荷兰内阁组成，并加上各自负责阿鲁巴和荷属安的列斯群岛的部长全权代表。</w:t>
      </w:r>
    </w:p>
    <w:p w:rsidR="00000000" w:rsidRDefault="00000000">
      <w:pPr>
        <w:spacing w:after="240"/>
        <w:rPr>
          <w:rFonts w:hint="eastAsia"/>
        </w:rPr>
      </w:pPr>
      <w:r>
        <w:rPr>
          <w:rFonts w:hint="eastAsia"/>
        </w:rPr>
        <w:tab/>
        <w:t xml:space="preserve">58.  </w:t>
      </w:r>
      <w:r>
        <w:rPr>
          <w:rFonts w:hint="eastAsia"/>
        </w:rPr>
        <w:t>宪章还规定，各国负责促进基本人权和自由，但维护这些人权属于王国事务</w:t>
      </w:r>
      <w:r>
        <w:rPr>
          <w:rFonts w:hint="eastAsia"/>
        </w:rPr>
        <w:t>(</w:t>
      </w:r>
      <w:r>
        <w:rPr>
          <w:rFonts w:hint="eastAsia"/>
        </w:rPr>
        <w:t>第</w:t>
      </w:r>
      <w:r>
        <w:rPr>
          <w:rFonts w:hint="eastAsia"/>
        </w:rPr>
        <w:t>43</w:t>
      </w:r>
      <w:r>
        <w:rPr>
          <w:rFonts w:hint="eastAsia"/>
        </w:rPr>
        <w:t>条</w:t>
      </w:r>
      <w:r>
        <w:rPr>
          <w:rFonts w:hint="eastAsia"/>
        </w:rPr>
        <w:t>)</w:t>
      </w:r>
      <w:r>
        <w:rPr>
          <w:rFonts w:hint="eastAsia"/>
        </w:rPr>
        <w:t>。</w:t>
      </w:r>
    </w:p>
    <w:p w:rsidR="00000000" w:rsidRDefault="00000000">
      <w:pPr>
        <w:pStyle w:val="Heading3"/>
        <w:rPr>
          <w:rFonts w:hint="eastAsia"/>
        </w:rPr>
      </w:pPr>
      <w:r>
        <w:rPr>
          <w:rFonts w:hint="eastAsia"/>
          <w:u w:val="none"/>
        </w:rPr>
        <w:t xml:space="preserve">B.  </w:t>
      </w:r>
      <w:r>
        <w:rPr>
          <w:rFonts w:hint="eastAsia"/>
        </w:rPr>
        <w:t>政府的类型</w:t>
      </w:r>
    </w:p>
    <w:p w:rsidR="00000000" w:rsidRDefault="00000000">
      <w:pPr>
        <w:rPr>
          <w:rFonts w:hint="eastAsia"/>
        </w:rPr>
      </w:pPr>
      <w:r>
        <w:rPr>
          <w:rFonts w:hint="eastAsia"/>
        </w:rPr>
        <w:tab/>
        <w:t xml:space="preserve">59.  </w:t>
      </w:r>
      <w:r>
        <w:rPr>
          <w:rFonts w:hint="eastAsia"/>
        </w:rPr>
        <w:t>阿鲁巴的政府制度是议会民主制。国家元首是荷兰女王，其代表是女王根据阿鲁巴部长理事会的建议任命为期六年的总督。</w:t>
      </w:r>
    </w:p>
    <w:p w:rsidR="00000000" w:rsidRDefault="00000000">
      <w:pPr>
        <w:spacing w:after="240"/>
        <w:rPr>
          <w:rFonts w:hint="eastAsia"/>
        </w:rPr>
      </w:pPr>
      <w:r>
        <w:rPr>
          <w:rFonts w:hint="eastAsia"/>
        </w:rPr>
        <w:tab/>
        <w:t xml:space="preserve">60.  </w:t>
      </w:r>
      <w:r>
        <w:rPr>
          <w:rFonts w:hint="eastAsia"/>
        </w:rPr>
        <w:t>部长理事会向由</w:t>
      </w:r>
      <w:r>
        <w:rPr>
          <w:rFonts w:hint="eastAsia"/>
        </w:rPr>
        <w:t>21</w:t>
      </w:r>
      <w:r>
        <w:rPr>
          <w:rFonts w:hint="eastAsia"/>
        </w:rPr>
        <w:t>个成员组成的一院制议会负责。议会成员在普选中按照每隔四年的比例代表制并在多党制度的基础上选举产生。总督和部长理事会共同组成阿鲁巴政府。</w:t>
      </w:r>
    </w:p>
    <w:p w:rsidR="00000000" w:rsidRDefault="00000000">
      <w:pPr>
        <w:pStyle w:val="Heading3"/>
        <w:rPr>
          <w:rFonts w:hint="eastAsia"/>
        </w:rPr>
      </w:pPr>
      <w:r>
        <w:rPr>
          <w:rFonts w:hint="eastAsia"/>
          <w:u w:val="none"/>
        </w:rPr>
        <w:t xml:space="preserve">1.  </w:t>
      </w:r>
      <w:r>
        <w:rPr>
          <w:rFonts w:hint="eastAsia"/>
        </w:rPr>
        <w:t>政</w:t>
      </w:r>
      <w:r>
        <w:rPr>
          <w:rFonts w:hint="eastAsia"/>
        </w:rPr>
        <w:t xml:space="preserve">  </w:t>
      </w:r>
      <w:r>
        <w:rPr>
          <w:rFonts w:hint="eastAsia"/>
        </w:rPr>
        <w:t>府</w:t>
      </w:r>
    </w:p>
    <w:p w:rsidR="00000000" w:rsidRDefault="00000000">
      <w:pPr>
        <w:spacing w:after="240"/>
        <w:rPr>
          <w:rFonts w:hint="eastAsia"/>
        </w:rPr>
      </w:pPr>
      <w:r>
        <w:rPr>
          <w:rFonts w:hint="eastAsia"/>
        </w:rPr>
        <w:tab/>
        <w:t xml:space="preserve">61.  </w:t>
      </w:r>
      <w:r>
        <w:rPr>
          <w:rFonts w:hint="eastAsia"/>
        </w:rPr>
        <w:t>行政权力赋予以总理为首的八位成员组成的部长理事会。现在设有一般事务部长、财政和经济事务部长、旅游和运输部长、司法部长、教育部长、公共卫生和环境部长、社会事务和基础设施及劳工、文化、社会发展及体育部长。部长全权代表驻在海牙，代表阿鲁巴在荷兰的利益。</w:t>
      </w:r>
    </w:p>
    <w:p w:rsidR="00000000" w:rsidRDefault="00000000">
      <w:pPr>
        <w:pStyle w:val="Heading3"/>
        <w:spacing w:after="240"/>
        <w:rPr>
          <w:rFonts w:hint="eastAsia"/>
        </w:rPr>
      </w:pPr>
      <w:r>
        <w:rPr>
          <w:rFonts w:hint="eastAsia"/>
          <w:u w:val="none"/>
        </w:rPr>
        <w:t xml:space="preserve">2.  </w:t>
      </w:r>
      <w:r>
        <w:rPr>
          <w:rFonts w:hint="eastAsia"/>
        </w:rPr>
        <w:t>议</w:t>
      </w:r>
      <w:r>
        <w:rPr>
          <w:rFonts w:hint="eastAsia"/>
        </w:rPr>
        <w:t xml:space="preserve">  </w:t>
      </w:r>
      <w:r>
        <w:rPr>
          <w:rFonts w:hint="eastAsia"/>
        </w:rPr>
        <w:t>会</w:t>
      </w:r>
    </w:p>
    <w:p w:rsidR="00000000" w:rsidRDefault="00000000">
      <w:pPr>
        <w:spacing w:after="240"/>
        <w:rPr>
          <w:rFonts w:hint="eastAsia"/>
        </w:rPr>
      </w:pPr>
      <w:r>
        <w:rPr>
          <w:rFonts w:hint="eastAsia"/>
        </w:rPr>
        <w:tab/>
        <w:t xml:space="preserve">62.  </w:t>
      </w:r>
      <w:r>
        <w:rPr>
          <w:rFonts w:hint="eastAsia"/>
        </w:rPr>
        <w:t>议会的主要任务是与政府合作制定立法。每一项国内法律都必须由政府和议会共同决定。除了这种共同立法的任务以外，议会还对政府进行监督和监测，以便确保行政权力正常行使。</w:t>
      </w:r>
    </w:p>
    <w:p w:rsidR="00000000" w:rsidRDefault="00000000">
      <w:pPr>
        <w:pStyle w:val="Heading3"/>
        <w:spacing w:after="240"/>
        <w:rPr>
          <w:rFonts w:hint="eastAsia"/>
        </w:rPr>
      </w:pPr>
      <w:r>
        <w:rPr>
          <w:rFonts w:hint="eastAsia"/>
          <w:u w:val="none"/>
        </w:rPr>
        <w:t xml:space="preserve">3.  </w:t>
      </w:r>
      <w:r>
        <w:rPr>
          <w:rFonts w:hint="eastAsia"/>
        </w:rPr>
        <w:t>司法机构</w:t>
      </w:r>
    </w:p>
    <w:p w:rsidR="00000000" w:rsidRDefault="00000000">
      <w:pPr>
        <w:spacing w:after="240"/>
        <w:rPr>
          <w:rFonts w:hint="eastAsia"/>
        </w:rPr>
      </w:pPr>
      <w:r>
        <w:rPr>
          <w:rFonts w:hint="eastAsia"/>
        </w:rPr>
        <w:tab/>
        <w:t xml:space="preserve">63.  </w:t>
      </w:r>
      <w:r>
        <w:rPr>
          <w:rFonts w:hint="eastAsia"/>
        </w:rPr>
        <w:t>司法机构独立于立法和行政权力。法官由国王终身任命。自</w:t>
      </w:r>
      <w:r>
        <w:rPr>
          <w:rFonts w:hint="eastAsia"/>
        </w:rPr>
        <w:t>1986</w:t>
      </w:r>
      <w:r>
        <w:rPr>
          <w:rFonts w:hint="eastAsia"/>
        </w:rPr>
        <w:t>年</w:t>
      </w:r>
      <w:r>
        <w:rPr>
          <w:rFonts w:hint="eastAsia"/>
        </w:rPr>
        <w:t>1</w:t>
      </w:r>
      <w:r>
        <w:rPr>
          <w:rFonts w:hint="eastAsia"/>
        </w:rPr>
        <w:t>月</w:t>
      </w:r>
      <w:r>
        <w:rPr>
          <w:rFonts w:hint="eastAsia"/>
        </w:rPr>
        <w:t>1</w:t>
      </w:r>
      <w:r>
        <w:rPr>
          <w:rFonts w:hint="eastAsia"/>
        </w:rPr>
        <w:t>日起，荷属安的列斯群岛和阿鲁巴的司法机构的组织和构成按照同样的程序进行调整。在这两个国家里，诉讼程序在初审法院进行。可以向荷属安的列斯群岛和阿鲁巴联合法院提出上诉，也可以向海牙的最高法院提出上诉要求撤消原判。</w:t>
      </w:r>
    </w:p>
    <w:p w:rsidR="00000000" w:rsidRDefault="00000000">
      <w:pPr>
        <w:pStyle w:val="Heading3"/>
        <w:spacing w:after="240"/>
        <w:rPr>
          <w:rFonts w:hint="eastAsia"/>
        </w:rPr>
      </w:pPr>
      <w:r>
        <w:rPr>
          <w:rFonts w:hint="eastAsia"/>
          <w:u w:val="none"/>
        </w:rPr>
        <w:t xml:space="preserve">4.  </w:t>
      </w:r>
      <w:r>
        <w:rPr>
          <w:rFonts w:hint="eastAsia"/>
        </w:rPr>
        <w:t>咨询机构</w:t>
      </w:r>
    </w:p>
    <w:p w:rsidR="00000000" w:rsidRDefault="00000000">
      <w:pPr>
        <w:rPr>
          <w:rFonts w:hint="eastAsia"/>
        </w:rPr>
      </w:pPr>
      <w:r>
        <w:rPr>
          <w:rFonts w:hint="eastAsia"/>
        </w:rPr>
        <w:tab/>
        <w:t xml:space="preserve">64.  </w:t>
      </w:r>
      <w:r>
        <w:rPr>
          <w:rFonts w:hint="eastAsia"/>
        </w:rPr>
        <w:t>咨询委员会在制定立法过程中发挥了重要的作用。政府向咨询委员会提交所有国家法令的草案，要求其提供咨询。只有在咨询委员会提出建议以后，才将法令草案连同这些建议一起送交议会。</w:t>
      </w:r>
    </w:p>
    <w:p w:rsidR="00000000" w:rsidRDefault="00000000">
      <w:pPr>
        <w:rPr>
          <w:rFonts w:hint="eastAsia"/>
        </w:rPr>
      </w:pPr>
      <w:r>
        <w:rPr>
          <w:rFonts w:hint="eastAsia"/>
        </w:rPr>
        <w:tab/>
        <w:t xml:space="preserve">65.  </w:t>
      </w:r>
      <w:r>
        <w:rPr>
          <w:rFonts w:hint="eastAsia"/>
        </w:rPr>
        <w:t>除了就立法草案向政府提出咨询意见以外，咨询委员会还可以就其本身关于其工作事项的提议提出建议。应政府的请求，咨询委员会可以就任何事项提出咨询，在这种情况下，政府必须向该委员会提供所有有关的资料。</w:t>
      </w:r>
    </w:p>
    <w:p w:rsidR="00000000" w:rsidRDefault="00000000">
      <w:pPr>
        <w:spacing w:after="240"/>
        <w:rPr>
          <w:rFonts w:hint="eastAsia"/>
        </w:rPr>
      </w:pPr>
      <w:r>
        <w:rPr>
          <w:rFonts w:hint="eastAsia"/>
        </w:rPr>
        <w:tab/>
        <w:t xml:space="preserve">66.  </w:t>
      </w:r>
      <w:r>
        <w:rPr>
          <w:rFonts w:hint="eastAsia"/>
        </w:rPr>
        <w:t>除了从咨询委员会收到建议以外，政府还从总审计长和社会与经济理事会取得咨询。这三个咨询机构的报告是公开的，可以向希望查阅这些报告的任何公民提供，除非这样做违背国家利益或王国的利益。</w:t>
      </w:r>
    </w:p>
    <w:p w:rsidR="00000000" w:rsidRDefault="00000000">
      <w:pPr>
        <w:pStyle w:val="Heading2"/>
        <w:spacing w:after="240"/>
        <w:rPr>
          <w:rFonts w:hint="eastAsia"/>
        </w:rPr>
      </w:pPr>
      <w:r>
        <w:rPr>
          <w:rFonts w:hint="eastAsia"/>
        </w:rPr>
        <w:t>三、保护人权的总体法律框架</w:t>
      </w:r>
    </w:p>
    <w:p w:rsidR="00000000" w:rsidRDefault="00000000">
      <w:pPr>
        <w:rPr>
          <w:rFonts w:hint="eastAsia"/>
        </w:rPr>
      </w:pPr>
      <w:r>
        <w:rPr>
          <w:rFonts w:hint="eastAsia"/>
        </w:rPr>
        <w:tab/>
        <w:t xml:space="preserve">67.  </w:t>
      </w:r>
      <w:r>
        <w:rPr>
          <w:rFonts w:hint="eastAsia"/>
        </w:rPr>
        <w:t>阿鲁巴的基本人权</w:t>
      </w:r>
      <w:r>
        <w:rPr>
          <w:rFonts w:hint="eastAsia"/>
        </w:rPr>
        <w:t>(</w:t>
      </w:r>
      <w:r>
        <w:rPr>
          <w:rFonts w:hint="eastAsia"/>
        </w:rPr>
        <w:t>包括公民权利和政治权利</w:t>
      </w:r>
      <w:r>
        <w:rPr>
          <w:rFonts w:hint="eastAsia"/>
        </w:rPr>
        <w:t>)</w:t>
      </w:r>
      <w:r>
        <w:rPr>
          <w:rFonts w:hint="eastAsia"/>
        </w:rPr>
        <w:t>的主要参考范围是宪法，其中第一章以及在某种程度上还有其他章节</w:t>
      </w:r>
      <w:r>
        <w:rPr>
          <w:rFonts w:hint="eastAsia"/>
        </w:rPr>
        <w:t>(</w:t>
      </w:r>
      <w:r>
        <w:rPr>
          <w:rFonts w:hint="eastAsia"/>
        </w:rPr>
        <w:t>例如关于充分就业的第五</w:t>
      </w:r>
      <w:r>
        <w:rPr>
          <w:rFonts w:hint="eastAsia"/>
        </w:rPr>
        <w:t>.22</w:t>
      </w:r>
      <w:r>
        <w:rPr>
          <w:rFonts w:hint="eastAsia"/>
        </w:rPr>
        <w:t>条和关于提供充分生活设施的第五</w:t>
      </w:r>
      <w:r>
        <w:rPr>
          <w:rFonts w:hint="eastAsia"/>
        </w:rPr>
        <w:t>.23</w:t>
      </w:r>
      <w:r>
        <w:rPr>
          <w:rFonts w:hint="eastAsia"/>
        </w:rPr>
        <w:t>条</w:t>
      </w:r>
      <w:r>
        <w:rPr>
          <w:rFonts w:hint="eastAsia"/>
        </w:rPr>
        <w:t>)</w:t>
      </w:r>
      <w:r>
        <w:rPr>
          <w:rFonts w:hint="eastAsia"/>
        </w:rPr>
        <w:t>体现了最重要的基本人权。这些权利的目录是广泛的，除了《荷兰宪法》和普遍公认的基本权利原则以外，还参照了各项国际公约，例如《世界人权宣言》、《欧洲社会宪章》、《公民权利和政治权利国际公约》、《经济、社会、文化权利国际公约》《美洲人权公约》和《欧洲保护人权和基本自由公约》。</w:t>
      </w:r>
    </w:p>
    <w:p w:rsidR="00000000" w:rsidRDefault="00000000">
      <w:pPr>
        <w:rPr>
          <w:rFonts w:hint="eastAsia"/>
        </w:rPr>
      </w:pPr>
      <w:r>
        <w:rPr>
          <w:rFonts w:hint="eastAsia"/>
        </w:rPr>
        <w:tab/>
        <w:t xml:space="preserve">68.  </w:t>
      </w:r>
      <w:r>
        <w:rPr>
          <w:rFonts w:hint="eastAsia"/>
        </w:rPr>
        <w:t>此外，自从阿鲁巴于</w:t>
      </w:r>
      <w:r>
        <w:rPr>
          <w:rFonts w:hint="eastAsia"/>
        </w:rPr>
        <w:t>1986</w:t>
      </w:r>
      <w:r>
        <w:rPr>
          <w:rFonts w:hint="eastAsia"/>
        </w:rPr>
        <w:t>年取得了目前的分离地位</w:t>
      </w:r>
      <w:r>
        <w:rPr>
          <w:rFonts w:hint="eastAsia"/>
        </w:rPr>
        <w:t>(</w:t>
      </w:r>
      <w:r>
        <w:rPr>
          <w:rFonts w:hint="eastAsia"/>
        </w:rPr>
        <w:t>半主权地位</w:t>
      </w:r>
      <w:r>
        <w:rPr>
          <w:rFonts w:hint="eastAsia"/>
        </w:rPr>
        <w:t>)</w:t>
      </w:r>
      <w:r>
        <w:rPr>
          <w:rFonts w:hint="eastAsia"/>
        </w:rPr>
        <w:t>以来，荷属安的列斯群岛和阿鲁巴之间的关系一直制约于《合作协定》，其中第</w:t>
      </w:r>
      <w:r>
        <w:rPr>
          <w:rFonts w:hint="eastAsia"/>
        </w:rPr>
        <w:t>3</w:t>
      </w:r>
      <w:r>
        <w:rPr>
          <w:rFonts w:hint="eastAsia"/>
        </w:rPr>
        <w:t>条指示各国将</w:t>
      </w:r>
      <w:r>
        <w:rPr>
          <w:rFonts w:hint="eastAsia"/>
        </w:rPr>
        <w:t>1950</w:t>
      </w:r>
      <w:r>
        <w:rPr>
          <w:rFonts w:hint="eastAsia"/>
        </w:rPr>
        <w:t>年</w:t>
      </w:r>
      <w:r>
        <w:rPr>
          <w:rFonts w:hint="eastAsia"/>
        </w:rPr>
        <w:t>11</w:t>
      </w:r>
      <w:r>
        <w:rPr>
          <w:rFonts w:hint="eastAsia"/>
        </w:rPr>
        <w:t>月</w:t>
      </w:r>
      <w:r>
        <w:rPr>
          <w:rFonts w:hint="eastAsia"/>
        </w:rPr>
        <w:t>4</w:t>
      </w:r>
      <w:r>
        <w:rPr>
          <w:rFonts w:hint="eastAsia"/>
        </w:rPr>
        <w:t>日《欧洲人权公约》中体现的人权纳入其立法。</w:t>
      </w:r>
    </w:p>
    <w:p w:rsidR="00000000" w:rsidRDefault="00000000">
      <w:pPr>
        <w:rPr>
          <w:rFonts w:hint="eastAsia"/>
        </w:rPr>
      </w:pPr>
      <w:r>
        <w:rPr>
          <w:rFonts w:hint="eastAsia"/>
        </w:rPr>
        <w:tab/>
        <w:t xml:space="preserve">69.  </w:t>
      </w:r>
      <w:r>
        <w:rPr>
          <w:rFonts w:hint="eastAsia"/>
        </w:rPr>
        <w:t>此外，阿鲁巴是以下人权条约的缔约国，并按照这些条约规定的义务定期提交报告。</w:t>
      </w:r>
    </w:p>
    <w:p w:rsidR="00000000" w:rsidRDefault="00000000">
      <w:pPr>
        <w:numPr>
          <w:ilvl w:val="0"/>
          <w:numId w:val="7"/>
        </w:numPr>
        <w:tabs>
          <w:tab w:val="clear" w:pos="1531"/>
        </w:tabs>
        <w:rPr>
          <w:rFonts w:hint="eastAsia"/>
        </w:rPr>
      </w:pPr>
      <w:r>
        <w:rPr>
          <w:rFonts w:hint="eastAsia"/>
        </w:rPr>
        <w:t>《公民权利和政治权利国际公约》和《任择议定书》；</w:t>
      </w:r>
    </w:p>
    <w:p w:rsidR="00000000" w:rsidRDefault="00000000">
      <w:pPr>
        <w:numPr>
          <w:ilvl w:val="0"/>
          <w:numId w:val="7"/>
        </w:numPr>
        <w:tabs>
          <w:tab w:val="clear" w:pos="1531"/>
        </w:tabs>
        <w:rPr>
          <w:rFonts w:hint="eastAsia"/>
        </w:rPr>
      </w:pPr>
      <w:r>
        <w:rPr>
          <w:rFonts w:hint="eastAsia"/>
        </w:rPr>
        <w:t>《经济、社会、文化权利国际公约》；</w:t>
      </w:r>
    </w:p>
    <w:p w:rsidR="00000000" w:rsidRDefault="00000000">
      <w:pPr>
        <w:numPr>
          <w:ilvl w:val="0"/>
          <w:numId w:val="7"/>
        </w:numPr>
        <w:tabs>
          <w:tab w:val="clear" w:pos="1531"/>
        </w:tabs>
        <w:rPr>
          <w:rFonts w:hint="eastAsia"/>
        </w:rPr>
      </w:pPr>
      <w:r>
        <w:rPr>
          <w:rFonts w:hint="eastAsia"/>
        </w:rPr>
        <w:t>《消除一切形式种族歧视国际公约》；</w:t>
      </w:r>
    </w:p>
    <w:p w:rsidR="00000000" w:rsidRDefault="00000000">
      <w:pPr>
        <w:numPr>
          <w:ilvl w:val="0"/>
          <w:numId w:val="7"/>
        </w:numPr>
        <w:tabs>
          <w:tab w:val="clear" w:pos="1531"/>
        </w:tabs>
        <w:rPr>
          <w:rFonts w:hint="eastAsia"/>
        </w:rPr>
      </w:pPr>
      <w:r>
        <w:rPr>
          <w:rFonts w:hint="eastAsia"/>
        </w:rPr>
        <w:t>《消除对妇女一切形式歧视公约》；</w:t>
      </w:r>
    </w:p>
    <w:p w:rsidR="00000000" w:rsidRDefault="00000000">
      <w:pPr>
        <w:numPr>
          <w:ilvl w:val="0"/>
          <w:numId w:val="7"/>
        </w:numPr>
        <w:tabs>
          <w:tab w:val="clear" w:pos="1531"/>
        </w:tabs>
        <w:rPr>
          <w:rFonts w:hint="eastAsia"/>
        </w:rPr>
      </w:pPr>
      <w:r>
        <w:rPr>
          <w:rFonts w:hint="eastAsia"/>
        </w:rPr>
        <w:t>《禁止酷刑和其他残忍、不人道或有辱人格的待遇或处罚公约》；</w:t>
      </w:r>
    </w:p>
    <w:p w:rsidR="00000000" w:rsidRDefault="00000000">
      <w:pPr>
        <w:numPr>
          <w:ilvl w:val="0"/>
          <w:numId w:val="7"/>
        </w:numPr>
        <w:tabs>
          <w:tab w:val="clear" w:pos="1531"/>
        </w:tabs>
        <w:rPr>
          <w:rFonts w:hint="eastAsia"/>
        </w:rPr>
      </w:pPr>
      <w:r>
        <w:rPr>
          <w:rFonts w:hint="eastAsia"/>
        </w:rPr>
        <w:t>《儿童权利公约》；</w:t>
      </w:r>
    </w:p>
    <w:p w:rsidR="00000000" w:rsidRDefault="00000000">
      <w:pPr>
        <w:numPr>
          <w:ilvl w:val="0"/>
          <w:numId w:val="7"/>
        </w:numPr>
        <w:tabs>
          <w:tab w:val="clear" w:pos="1531"/>
        </w:tabs>
      </w:pPr>
      <w:r>
        <w:rPr>
          <w:rFonts w:hint="eastAsia"/>
        </w:rPr>
        <w:t>《欧洲保护人权和基本自由公约》和《议定书》</w:t>
      </w:r>
      <w:r>
        <w:rPr>
          <w:rFonts w:hint="eastAsia"/>
        </w:rPr>
        <w:t>;</w:t>
      </w:r>
    </w:p>
    <w:p w:rsidR="00000000" w:rsidRDefault="00000000">
      <w:pPr>
        <w:numPr>
          <w:ilvl w:val="0"/>
          <w:numId w:val="7"/>
        </w:numPr>
        <w:tabs>
          <w:tab w:val="clear" w:pos="1531"/>
        </w:tabs>
        <w:rPr>
          <w:rFonts w:hint="eastAsia"/>
        </w:rPr>
      </w:pPr>
      <w:r>
        <w:rPr>
          <w:rFonts w:hint="eastAsia"/>
        </w:rPr>
        <w:t>《欧洲防止酷刑和残忍、或有辱人格的待遇或处罚公约》；</w:t>
      </w:r>
    </w:p>
    <w:p w:rsidR="00000000" w:rsidRDefault="00000000">
      <w:pPr>
        <w:numPr>
          <w:ilvl w:val="0"/>
          <w:numId w:val="7"/>
        </w:numPr>
        <w:tabs>
          <w:tab w:val="clear" w:pos="1531"/>
        </w:tabs>
        <w:rPr>
          <w:rFonts w:hint="eastAsia"/>
        </w:rPr>
      </w:pPr>
      <w:r>
        <w:rPr>
          <w:rFonts w:hint="eastAsia"/>
        </w:rPr>
        <w:t>《欧洲社会宪章》。</w:t>
      </w:r>
    </w:p>
    <w:p w:rsidR="00000000" w:rsidRDefault="00000000">
      <w:pPr>
        <w:rPr>
          <w:rFonts w:hint="eastAsia"/>
        </w:rPr>
      </w:pPr>
      <w:r>
        <w:rPr>
          <w:rFonts w:hint="eastAsia"/>
        </w:rPr>
        <w:tab/>
        <w:t xml:space="preserve">70.  </w:t>
      </w:r>
      <w:r>
        <w:rPr>
          <w:rFonts w:hint="eastAsia"/>
        </w:rPr>
        <w:t>《荷兰王国宪章》第</w:t>
      </w:r>
      <w:r>
        <w:rPr>
          <w:rFonts w:hint="eastAsia"/>
        </w:rPr>
        <w:t>14</w:t>
      </w:r>
      <w:r>
        <w:rPr>
          <w:rFonts w:hint="eastAsia"/>
        </w:rPr>
        <w:t>条意味着，《荷兰宪法》中关于王国事务的条款也适用于阿鲁巴。因此《荷兰宪法》中规定国际公约和国家准则先后秩序的条款也适用于阿鲁巴的宪法秩序。这些条款的规定解决了运用对每一个人都具有拘束力的一项公约的条款或一个人权组织的决定同有关国家的法定条款相冲突时可能产生的问题。在这种情况下，公约条款或人权组织的条款优先于国内法定条款。“对于每一个人都具有拘束力”至关紧要。</w:t>
      </w:r>
    </w:p>
    <w:p w:rsidR="00000000" w:rsidRDefault="00000000">
      <w:pPr>
        <w:rPr>
          <w:rFonts w:hint="eastAsia"/>
        </w:rPr>
      </w:pPr>
      <w:r>
        <w:rPr>
          <w:rFonts w:hint="eastAsia"/>
        </w:rPr>
        <w:tab/>
      </w:r>
      <w:r>
        <w:t>71.</w:t>
      </w:r>
      <w:r>
        <w:rPr>
          <w:rFonts w:hint="eastAsia"/>
        </w:rPr>
        <w:t xml:space="preserve">  </w:t>
      </w:r>
      <w:r>
        <w:rPr>
          <w:rFonts w:hint="eastAsia"/>
        </w:rPr>
        <w:t>自</w:t>
      </w:r>
      <w:r>
        <w:rPr>
          <w:rFonts w:hint="eastAsia"/>
        </w:rPr>
        <w:t>2002</w:t>
      </w:r>
      <w:r>
        <w:rPr>
          <w:rFonts w:hint="eastAsia"/>
        </w:rPr>
        <w:t>年</w:t>
      </w:r>
      <w:r>
        <w:rPr>
          <w:rFonts w:hint="eastAsia"/>
        </w:rPr>
        <w:t>1</w:t>
      </w:r>
      <w:r>
        <w:rPr>
          <w:rFonts w:hint="eastAsia"/>
        </w:rPr>
        <w:t>月</w:t>
      </w:r>
      <w:r>
        <w:rPr>
          <w:rFonts w:hint="eastAsia"/>
        </w:rPr>
        <w:t>1</w:t>
      </w:r>
      <w:r>
        <w:rPr>
          <w:rFonts w:hint="eastAsia"/>
        </w:rPr>
        <w:t>日起，新《民法》对阿鲁巴生效。随着新的《阿鲁巴民法》第一卷的公布，老的人员和家庭法被取代。随着这部法律得到修正，许多歧视性条款被废除。有关人员和家庭的法律的彻底更新，是过去</w:t>
      </w:r>
      <w:r>
        <w:rPr>
          <w:rFonts w:hint="eastAsia"/>
        </w:rPr>
        <w:t>50</w:t>
      </w:r>
      <w:r>
        <w:rPr>
          <w:rFonts w:hint="eastAsia"/>
        </w:rPr>
        <w:t>年中缔结的人权文书，特别是《欧洲保护人权和基本自由公约》和《公民权利和政治权利国际公约》的结果，但是，社会的发展也使得修订这项早在</w:t>
      </w:r>
      <w:r>
        <w:rPr>
          <w:rFonts w:hint="eastAsia"/>
        </w:rPr>
        <w:t>1869</w:t>
      </w:r>
      <w:r>
        <w:rPr>
          <w:rFonts w:hint="eastAsia"/>
        </w:rPr>
        <w:t>年颁布的立法成为必要。关于对《欧洲保护人权和基本自由公约》的解释，欧洲人权法院的裁决对阿鲁巴具有约束力。</w:t>
      </w:r>
    </w:p>
    <w:p w:rsidR="00000000" w:rsidRDefault="00000000">
      <w:pPr>
        <w:rPr>
          <w:rFonts w:hint="eastAsia"/>
        </w:rPr>
      </w:pPr>
      <w:r>
        <w:rPr>
          <w:rFonts w:hint="eastAsia"/>
        </w:rPr>
        <w:tab/>
        <w:t xml:space="preserve">72.  </w:t>
      </w:r>
      <w:r>
        <w:rPr>
          <w:rFonts w:hint="eastAsia"/>
        </w:rPr>
        <w:t>公正和公开审理的原则体现在宪法和其他规章中。关于程序法的法定规章中体现了法律面前人人平等的原则。法律诉讼中，无论是刑事、民事还是行政诉讼中所有各方都享有同样的权利和义务。法定条款规定，就业收入等于或低于法定最低工资的居民有权享受免费法律咨询。非阿鲁巴居民但满足了这项法律的其他要求的外国侨民也有资格取得免费法律协助。</w:t>
      </w:r>
    </w:p>
    <w:p w:rsidR="00000000" w:rsidRDefault="00000000">
      <w:pPr>
        <w:rPr>
          <w:rFonts w:hint="eastAsia"/>
        </w:rPr>
      </w:pPr>
      <w:r>
        <w:rPr>
          <w:rFonts w:hint="eastAsia"/>
        </w:rPr>
        <w:tab/>
        <w:t xml:space="preserve">73.  </w:t>
      </w:r>
      <w:r>
        <w:rPr>
          <w:rFonts w:hint="eastAsia"/>
        </w:rPr>
        <w:t>许多法定规章规定了对行政机构的某些决定提出上诉的权利。公务员可以向公务员法庭提出上诉。此方面的法院是独立和公正的，在一些案件中，总督或部长担任行政上诉机构。</w:t>
      </w:r>
      <w:r>
        <w:rPr>
          <w:rFonts w:hint="eastAsia"/>
        </w:rPr>
        <w:t>1985</w:t>
      </w:r>
      <w:r>
        <w:rPr>
          <w:rFonts w:hint="eastAsia"/>
        </w:rPr>
        <w:t>年</w:t>
      </w:r>
      <w:r>
        <w:rPr>
          <w:rFonts w:hint="eastAsia"/>
        </w:rPr>
        <w:t>10</w:t>
      </w:r>
      <w:r>
        <w:rPr>
          <w:rFonts w:hint="eastAsia"/>
        </w:rPr>
        <w:t>月</w:t>
      </w:r>
      <w:r>
        <w:rPr>
          <w:rFonts w:hint="eastAsia"/>
        </w:rPr>
        <w:t>23</w:t>
      </w:r>
      <w:r>
        <w:rPr>
          <w:rFonts w:hint="eastAsia"/>
        </w:rPr>
        <w:t>日欧洲人权法院作出的一项判决</w:t>
      </w:r>
      <w:r>
        <w:rPr>
          <w:rFonts w:hint="eastAsia"/>
        </w:rPr>
        <w:t>(</w:t>
      </w:r>
      <w:r>
        <w:t>Benthem)</w:t>
      </w:r>
      <w:r>
        <w:rPr>
          <w:rFonts w:hint="eastAsia"/>
        </w:rPr>
        <w:t>认为，在阿鲁巴向总督代表的荷兰国王提出上诉不能认为是独立和公正的司法，部分由于这一原因，准备实行一种行政程序，规定所有例外的上诉和反对程序均由一种行政程序取而代之。根据这一制度，对于行政机构作出的具有法律后果的任何决定可以向初审法院提出上诉，条件是首先完成了强制反对程序。应当提及的是，自实行该程序以来，许多公民都已经诉诸这种法院。</w:t>
      </w:r>
    </w:p>
    <w:p w:rsidR="00000000" w:rsidRDefault="00000000">
      <w:pPr>
        <w:rPr>
          <w:rFonts w:hint="eastAsia"/>
        </w:rPr>
      </w:pPr>
      <w:r>
        <w:rPr>
          <w:rFonts w:hint="eastAsia"/>
        </w:rPr>
        <w:tab/>
        <w:t xml:space="preserve">74.  </w:t>
      </w:r>
      <w:r>
        <w:rPr>
          <w:rFonts w:hint="eastAsia"/>
        </w:rPr>
        <w:t>在以上立法中没有加以规定的案件中，个人可以以政府的侵权行为为理由提起民事诉讼</w:t>
      </w:r>
      <w:r>
        <w:rPr>
          <w:rFonts w:hint="eastAsia"/>
        </w:rPr>
        <w:t>(</w:t>
      </w:r>
      <w:r>
        <w:rPr>
          <w:rFonts w:hint="eastAsia"/>
        </w:rPr>
        <w:t>《新的阿鲁巴民法》第</w:t>
      </w:r>
      <w:r>
        <w:rPr>
          <w:rFonts w:hint="eastAsia"/>
        </w:rPr>
        <w:t>6:162</w:t>
      </w:r>
      <w:r>
        <w:rPr>
          <w:rFonts w:hint="eastAsia"/>
        </w:rPr>
        <w:t>条</w:t>
      </w:r>
      <w:r>
        <w:rPr>
          <w:rFonts w:hint="eastAsia"/>
        </w:rPr>
        <w:t>)</w:t>
      </w:r>
      <w:r>
        <w:rPr>
          <w:rFonts w:hint="eastAsia"/>
        </w:rPr>
        <w:t>。这种诉讼程序在初审法院进行，并可以向荷属安的列斯群岛和阿鲁巴联合法院提出上诉，并可向海牙的最高法院提出上诉要求撤消原判。</w:t>
      </w:r>
    </w:p>
    <w:p w:rsidR="00000000" w:rsidRDefault="00000000">
      <w:pPr>
        <w:rPr>
          <w:rFonts w:hint="eastAsia"/>
        </w:rPr>
      </w:pPr>
      <w:r>
        <w:rPr>
          <w:rFonts w:hint="eastAsia"/>
        </w:rPr>
        <w:tab/>
      </w:r>
      <w:r>
        <w:t>75.</w:t>
      </w:r>
      <w:r>
        <w:rPr>
          <w:rFonts w:hint="eastAsia"/>
        </w:rPr>
        <w:t xml:space="preserve">  </w:t>
      </w:r>
      <w:r>
        <w:rPr>
          <w:rFonts w:hint="eastAsia"/>
        </w:rPr>
        <w:t>新的《刑事诉讼法》于</w:t>
      </w:r>
      <w:r>
        <w:rPr>
          <w:rFonts w:hint="eastAsia"/>
        </w:rPr>
        <w:t>1997</w:t>
      </w:r>
      <w:r>
        <w:rPr>
          <w:rFonts w:hint="eastAsia"/>
        </w:rPr>
        <w:t>年对阿鲁巴生效。这是阿鲁巴刑法制度历史上的一个里程碑。由于这部新的法律的设施，有关政府如何使用控制权的总的制度得到重新关注和统一，从而建立了一项明确的新的制度。新的《刑事诉讼法》规定的防治有关机构作出非法行为的基本的保障措施。这部法律的有关规则就对嫌疑人实行约束作出了明确规定。特别重要的是，这部法律在多处规定指派辩护律师。如果有必要，律师的援助可依据一项法律援助令免费提供。这意味着，从与刑事司法机关首次接触之时开始，嫌疑人就能够得到律师的协助，后者对嫌疑人在刑事诉讼过程中受到的待遇是否合法进行监督，并且在出现任何异常情况之时，可向法庭提出申请。这就提供了防止主管机构作出任意和不法行为的有力保障措施。</w:t>
      </w:r>
    </w:p>
    <w:p w:rsidR="00000000" w:rsidRDefault="00000000">
      <w:pPr>
        <w:rPr>
          <w:rFonts w:hint="eastAsia"/>
        </w:rPr>
      </w:pPr>
      <w:r>
        <w:rPr>
          <w:rFonts w:hint="eastAsia"/>
        </w:rPr>
        <w:tab/>
      </w:r>
      <w:r>
        <w:t>76.</w:t>
      </w:r>
      <w:r>
        <w:rPr>
          <w:rFonts w:hint="eastAsia"/>
        </w:rPr>
        <w:t xml:space="preserve">  </w:t>
      </w:r>
      <w:r>
        <w:rPr>
          <w:rFonts w:hint="eastAsia"/>
        </w:rPr>
        <w:t>新的《刑事诉讼法》的设施，也加强了受害人的地位。如果符合某些条件</w:t>
      </w:r>
      <w:r>
        <w:t>(</w:t>
      </w:r>
      <w:r>
        <w:rPr>
          <w:rFonts w:hint="eastAsia"/>
        </w:rPr>
        <w:t>例如所涉索赔额不超过</w:t>
      </w:r>
      <w:r>
        <w:rPr>
          <w:rFonts w:hint="eastAsia"/>
        </w:rPr>
        <w:t>5</w:t>
      </w:r>
      <w:r>
        <w:rPr>
          <w:rFonts w:hint="eastAsia"/>
        </w:rPr>
        <w:t>万盾，而且尚未提交民事法庭</w:t>
      </w:r>
      <w:r>
        <w:t>)</w:t>
      </w:r>
      <w:r>
        <w:rPr>
          <w:rFonts w:hint="eastAsia"/>
        </w:rPr>
        <w:t>，受害方可以初审时作为刑事诉讼一方进行参与。受害人即便在诉讼初步阶段都可以登记为受害方。如受害方表示，他</w:t>
      </w:r>
      <w:r>
        <w:rPr>
          <w:rFonts w:hint="eastAsia"/>
        </w:rPr>
        <w:t>/</w:t>
      </w:r>
      <w:r>
        <w:rPr>
          <w:rFonts w:hint="eastAsia"/>
        </w:rPr>
        <w:t>她将提出索赔或希望得知诉讼的进展情况，正式报告就应当提及这一点。一旦受害方要求得到帮助和援助，就必须提供必要的援助。警方和公诉人有义务帮助受害人得到他们可能要求得到的任何协助或援助。</w:t>
      </w:r>
    </w:p>
    <w:p w:rsidR="00000000" w:rsidRDefault="00000000">
      <w:pPr>
        <w:rPr>
          <w:rFonts w:hint="eastAsia"/>
        </w:rPr>
      </w:pPr>
      <w:r>
        <w:rPr>
          <w:rFonts w:hint="eastAsia"/>
        </w:rPr>
        <w:tab/>
        <w:t xml:space="preserve">77.  </w:t>
      </w:r>
      <w:r>
        <w:rPr>
          <w:rFonts w:hint="eastAsia"/>
        </w:rPr>
        <w:t>如果《阿鲁巴刑事诉讼法》界定的有关方面认为，在刑事罪实施以后未能提出起诉，他可以向法院提出控诉</w:t>
      </w:r>
      <w:r>
        <w:rPr>
          <w:rFonts w:hint="eastAsia"/>
        </w:rPr>
        <w:t>(</w:t>
      </w:r>
      <w:r>
        <w:rPr>
          <w:rFonts w:hint="eastAsia"/>
        </w:rPr>
        <w:t>《新的刑事诉讼法》第</w:t>
      </w:r>
      <w:r>
        <w:rPr>
          <w:rFonts w:hint="eastAsia"/>
        </w:rPr>
        <w:t>15</w:t>
      </w:r>
      <w:r>
        <w:rPr>
          <w:rFonts w:hint="eastAsia"/>
        </w:rPr>
        <w:t>条</w:t>
      </w:r>
      <w:r>
        <w:rPr>
          <w:rFonts w:hint="eastAsia"/>
        </w:rPr>
        <w:t>)</w:t>
      </w:r>
      <w:r>
        <w:rPr>
          <w:rFonts w:hint="eastAsia"/>
        </w:rPr>
        <w:t>。如果法院得出与上诉人同样的结论，它可以指示公共检察部门的有关官员在收到关于这一问题的官方报告以后发起或命令发起刑事诉讼或加快现有的刑事诉讼。</w:t>
      </w:r>
    </w:p>
    <w:p w:rsidR="00000000" w:rsidRDefault="00000000">
      <w:pPr>
        <w:rPr>
          <w:rFonts w:hint="eastAsia"/>
        </w:rPr>
      </w:pPr>
      <w:r>
        <w:rPr>
          <w:rFonts w:hint="eastAsia"/>
        </w:rPr>
        <w:tab/>
        <w:t xml:space="preserve">78.  </w:t>
      </w:r>
      <w:r>
        <w:rPr>
          <w:rFonts w:hint="eastAsia"/>
        </w:rPr>
        <w:t>对于指称的政府官员的不端行为的控诉由检察官部门进行调查。检察部门的首长</w:t>
      </w:r>
      <w:r>
        <w:rPr>
          <w:rFonts w:hint="eastAsia"/>
          <w:spacing w:val="-50"/>
        </w:rPr>
        <w:t>―</w:t>
      </w:r>
      <w:r>
        <w:rPr>
          <w:rFonts w:hint="eastAsia"/>
        </w:rPr>
        <w:t>―总检察长如果认为为了正当的司法裁判的利益而有必要，有权就防止可起诉和不可起诉的罪行向主管警察的官员发出任何指示。全国刑事调查局对指称的一般政府官员的不端行为，特别是对警官的不端行为进行刑事调查。该局属于总检察长领导，并直接对他负责；因此它独立于警察。</w:t>
      </w:r>
    </w:p>
    <w:p w:rsidR="00000000" w:rsidRDefault="00000000">
      <w:pPr>
        <w:rPr>
          <w:rFonts w:hint="eastAsia"/>
        </w:rPr>
      </w:pPr>
      <w:r>
        <w:rPr>
          <w:rFonts w:hint="eastAsia"/>
        </w:rPr>
        <w:tab/>
        <w:t xml:space="preserve">79.  </w:t>
      </w:r>
      <w:r>
        <w:rPr>
          <w:rFonts w:hint="eastAsia"/>
        </w:rPr>
        <w:t>受到政府官员虐待的人可以通过各种渠道取得赔偿。如果有关官员根据刑法受到起诉，《刑事诉讼法》向受害者提供参加刑事诉讼的可能性。如果受害者希望得到一笔较大的赔偿，他可以向民事法院提出要求。通过援引《新的阿鲁巴民法》第</w:t>
      </w:r>
      <w:r>
        <w:rPr>
          <w:rFonts w:hint="eastAsia"/>
        </w:rPr>
        <w:t>6:162</w:t>
      </w:r>
      <w:r>
        <w:rPr>
          <w:rFonts w:hint="eastAsia"/>
        </w:rPr>
        <w:t>条，他可以要求有关官员或阿鲁巴国家对所遭受的物资或非物资损害负起法律责任。</w:t>
      </w:r>
    </w:p>
    <w:p w:rsidR="00000000" w:rsidRDefault="00000000">
      <w:pPr>
        <w:spacing w:after="240"/>
        <w:rPr>
          <w:rFonts w:hint="eastAsia"/>
        </w:rPr>
      </w:pPr>
      <w:r>
        <w:rPr>
          <w:rFonts w:hint="eastAsia"/>
        </w:rPr>
        <w:tab/>
      </w:r>
      <w:r>
        <w:t>80.</w:t>
      </w:r>
      <w:r>
        <w:rPr>
          <w:rFonts w:hint="eastAsia"/>
        </w:rPr>
        <w:t xml:space="preserve">  1999</w:t>
      </w:r>
      <w:r>
        <w:rPr>
          <w:rFonts w:hint="eastAsia"/>
        </w:rPr>
        <w:t>年，议会通过一项有关公众知情权的国家法令，该法令规定，每个公民都有权索取并得到政府用来作出某些决定或准备法律措施的资料。政府有义务提供此种资料。只有在某些情形中，例如在涉及公共和国家安全以及起诉刑事行为的情况下，才能拒绝提供此种资料。不过，在此种情况下，公民有权诉诸法院，以便在所涉拒绝行为不符合法律的情形中迫使政府遵守公众知情权原则。</w:t>
      </w:r>
    </w:p>
    <w:p w:rsidR="00000000" w:rsidRDefault="00000000">
      <w:pPr>
        <w:pStyle w:val="Heading2"/>
        <w:rPr>
          <w:rFonts w:hint="eastAsia"/>
        </w:rPr>
      </w:pPr>
      <w:r>
        <w:rPr>
          <w:rFonts w:hint="eastAsia"/>
        </w:rPr>
        <w:t>四、资料和宣传</w:t>
      </w:r>
    </w:p>
    <w:p w:rsidR="00000000" w:rsidRDefault="00000000">
      <w:pPr>
        <w:rPr>
          <w:rFonts w:hint="eastAsia"/>
        </w:rPr>
      </w:pPr>
      <w:r>
        <w:rPr>
          <w:rFonts w:hint="eastAsia"/>
        </w:rPr>
        <w:tab/>
        <w:t xml:space="preserve">81.  </w:t>
      </w:r>
      <w:r>
        <w:rPr>
          <w:rFonts w:hint="eastAsia"/>
        </w:rPr>
        <w:t>对于阿鲁巴有义务定期起草的各种人权报告，必须制定一种适当的结构，以便从政府机构取得必要的资料。为此，</w:t>
      </w:r>
      <w:r>
        <w:rPr>
          <w:rFonts w:hint="eastAsia"/>
        </w:rPr>
        <w:t>1991</w:t>
      </w:r>
      <w:r>
        <w:rPr>
          <w:rFonts w:hint="eastAsia"/>
        </w:rPr>
        <w:t>年任命了一个阿鲁巴人权委员会，其成员从政府机构和非政府组织中抽调，由他们共同向报告提供材料。设立人权委员会具有两种有益的效果：第一，它指定某些人为常设联络官，第二，它提高了有关政府机构对人权的存在和重要性的认识。</w:t>
      </w:r>
    </w:p>
    <w:p w:rsidR="00000000" w:rsidRDefault="00000000">
      <w:pPr>
        <w:rPr>
          <w:rFonts w:hint="eastAsia"/>
        </w:rPr>
      </w:pPr>
      <w:r>
        <w:rPr>
          <w:rFonts w:hint="eastAsia"/>
        </w:rPr>
        <w:tab/>
        <w:t xml:space="preserve">82.  </w:t>
      </w:r>
      <w:r>
        <w:rPr>
          <w:rFonts w:hint="eastAsia"/>
        </w:rPr>
        <w:t>部长理事会</w:t>
      </w:r>
      <w:r>
        <w:rPr>
          <w:rFonts w:hint="eastAsia"/>
        </w:rPr>
        <w:t>1993</w:t>
      </w:r>
      <w:r>
        <w:rPr>
          <w:rFonts w:hint="eastAsia"/>
        </w:rPr>
        <w:t>年</w:t>
      </w:r>
      <w:r>
        <w:rPr>
          <w:rFonts w:hint="eastAsia"/>
        </w:rPr>
        <w:t>9</w:t>
      </w:r>
      <w:r>
        <w:rPr>
          <w:rFonts w:hint="eastAsia"/>
        </w:rPr>
        <w:t>月</w:t>
      </w:r>
      <w:r>
        <w:rPr>
          <w:rFonts w:hint="eastAsia"/>
        </w:rPr>
        <w:t>29</w:t>
      </w:r>
      <w:r>
        <w:rPr>
          <w:rFonts w:hint="eastAsia"/>
        </w:rPr>
        <w:t>日的决定赋予人权委员会以正式基础，该委员会的任务是：</w:t>
      </w:r>
    </w:p>
    <w:p w:rsidR="00000000" w:rsidRDefault="00000000">
      <w:pPr>
        <w:numPr>
          <w:ilvl w:val="0"/>
          <w:numId w:val="8"/>
        </w:numPr>
        <w:tabs>
          <w:tab w:val="clear" w:pos="1531"/>
        </w:tabs>
        <w:rPr>
          <w:rFonts w:hint="eastAsia"/>
        </w:rPr>
      </w:pPr>
      <w:r>
        <w:rPr>
          <w:rFonts w:hint="eastAsia"/>
        </w:rPr>
        <w:t>就人权问题向政府提出咨询；</w:t>
      </w:r>
    </w:p>
    <w:p w:rsidR="00000000" w:rsidRDefault="00000000">
      <w:pPr>
        <w:numPr>
          <w:ilvl w:val="0"/>
          <w:numId w:val="8"/>
        </w:numPr>
        <w:tabs>
          <w:tab w:val="clear" w:pos="1531"/>
        </w:tabs>
        <w:rPr>
          <w:rFonts w:hint="eastAsia"/>
        </w:rPr>
      </w:pPr>
      <w:r>
        <w:rPr>
          <w:rFonts w:hint="eastAsia"/>
        </w:rPr>
        <w:t>依照国际人权公约履行报告义务；</w:t>
      </w:r>
    </w:p>
    <w:p w:rsidR="00000000" w:rsidRDefault="00000000">
      <w:pPr>
        <w:numPr>
          <w:ilvl w:val="0"/>
          <w:numId w:val="8"/>
        </w:numPr>
        <w:tabs>
          <w:tab w:val="clear" w:pos="1531"/>
        </w:tabs>
        <w:rPr>
          <w:rFonts w:hint="eastAsia"/>
        </w:rPr>
      </w:pPr>
      <w:r>
        <w:rPr>
          <w:rFonts w:hint="eastAsia"/>
        </w:rPr>
        <w:t>提高公众对于人权的普遍认识。</w:t>
      </w:r>
    </w:p>
    <w:p w:rsidR="00000000" w:rsidRDefault="00000000">
      <w:pPr>
        <w:rPr>
          <w:rFonts w:hint="eastAsia"/>
        </w:rPr>
      </w:pPr>
      <w:r>
        <w:rPr>
          <w:rFonts w:hint="eastAsia"/>
        </w:rPr>
        <w:tab/>
        <w:t xml:space="preserve">83.  </w:t>
      </w:r>
      <w:r>
        <w:rPr>
          <w:rFonts w:hint="eastAsia"/>
        </w:rPr>
        <w:t>向公众宣传人权是人权委员会的一项任务。据此，委员会在学校举行讨论会和讲习会，并于</w:t>
      </w:r>
      <w:r>
        <w:rPr>
          <w:rFonts w:hint="eastAsia"/>
        </w:rPr>
        <w:t>1998</w:t>
      </w:r>
      <w:r>
        <w:rPr>
          <w:rFonts w:hint="eastAsia"/>
        </w:rPr>
        <w:t>年举办一次纪念《世界人权宣言》诞生的艺术展览。此外，还出版了《世界人权宣言》宣传小册子，并举办一次阿鲁巴小学生绘画比赛。委员会还出版了宣传《消除对妇女一切形式歧视公约》和《儿童权利公约》的小册子。</w:t>
      </w:r>
    </w:p>
    <w:p w:rsidR="00000000" w:rsidRDefault="00000000">
      <w:pPr>
        <w:rPr>
          <w:rFonts w:hint="eastAsia"/>
        </w:rPr>
      </w:pPr>
      <w:r>
        <w:rPr>
          <w:rFonts w:hint="eastAsia"/>
        </w:rPr>
        <w:tab/>
      </w:r>
      <w:r>
        <w:t>84.</w:t>
      </w:r>
      <w:r>
        <w:rPr>
          <w:rFonts w:hint="eastAsia"/>
        </w:rPr>
        <w:t xml:space="preserve">  </w:t>
      </w:r>
      <w:r>
        <w:rPr>
          <w:rFonts w:hint="eastAsia"/>
        </w:rPr>
        <w:t>《儿童权利公约》于</w:t>
      </w:r>
      <w:r>
        <w:rPr>
          <w:rFonts w:hint="eastAsia"/>
        </w:rPr>
        <w:t>2001</w:t>
      </w:r>
      <w:r>
        <w:rPr>
          <w:rFonts w:hint="eastAsia"/>
        </w:rPr>
        <w:t>年</w:t>
      </w:r>
      <w:r>
        <w:rPr>
          <w:rFonts w:hint="eastAsia"/>
        </w:rPr>
        <w:t>1</w:t>
      </w:r>
      <w:r>
        <w:rPr>
          <w:rFonts w:hint="eastAsia"/>
        </w:rPr>
        <w:t>月</w:t>
      </w:r>
      <w:r>
        <w:rPr>
          <w:rFonts w:hint="eastAsia"/>
        </w:rPr>
        <w:t>17</w:t>
      </w:r>
      <w:r>
        <w:rPr>
          <w:rFonts w:hint="eastAsia"/>
        </w:rPr>
        <w:t>日对荷兰王国的阿鲁巴生效。依据总理于</w:t>
      </w:r>
      <w:r>
        <w:rPr>
          <w:rFonts w:hint="eastAsia"/>
        </w:rPr>
        <w:t>2001</w:t>
      </w:r>
      <w:r>
        <w:rPr>
          <w:rFonts w:hint="eastAsia"/>
        </w:rPr>
        <w:t>年</w:t>
      </w:r>
      <w:r>
        <w:rPr>
          <w:rFonts w:hint="eastAsia"/>
        </w:rPr>
        <w:t>4</w:t>
      </w:r>
      <w:r>
        <w:rPr>
          <w:rFonts w:hint="eastAsia"/>
        </w:rPr>
        <w:t>月</w:t>
      </w:r>
      <w:r>
        <w:rPr>
          <w:rFonts w:hint="eastAsia"/>
        </w:rPr>
        <w:t>12</w:t>
      </w:r>
      <w:r>
        <w:rPr>
          <w:rFonts w:hint="eastAsia"/>
        </w:rPr>
        <w:t>日签发的部长令，设立了一个由政府组织和非政府组织代表组成的委员会。除了向联合国提交定期报告和向政府提出咨询意见以外，该文会还负责向阿鲁巴的公众宣传儿童权利。</w:t>
      </w:r>
    </w:p>
    <w:p w:rsidR="00000000" w:rsidRDefault="00000000">
      <w:pPr>
        <w:rPr>
          <w:rFonts w:hint="eastAsia"/>
        </w:rPr>
      </w:pPr>
      <w:r>
        <w:rPr>
          <w:rFonts w:hint="eastAsia"/>
        </w:rPr>
        <w:tab/>
      </w:r>
      <w:r>
        <w:t>85.</w:t>
      </w:r>
      <w:r>
        <w:rPr>
          <w:rFonts w:hint="eastAsia"/>
        </w:rPr>
        <w:t xml:space="preserve">  </w:t>
      </w:r>
      <w:r>
        <w:rPr>
          <w:rFonts w:hint="eastAsia"/>
        </w:rPr>
        <w:t>儿童权利委员会打算主要通过支持和鼓励非政府组织和政府机构的现有行动，来完成这项宣传任务。《儿童权利公约》将被翻译成不同难度的解释性材料，这些材料有帕彼曼都语文本以及荷兰文、英文、西班牙文文本。当然，这些活动的开展要看是否能够利用充分的资源。委员会还必须确保在阿鲁巴境内散发和公布委员会的报告。</w:t>
      </w:r>
    </w:p>
    <w:p w:rsidR="00000000" w:rsidRDefault="00000000">
      <w:pPr>
        <w:rPr>
          <w:rFonts w:hint="eastAsia"/>
        </w:rPr>
      </w:pPr>
      <w:r>
        <w:rPr>
          <w:rFonts w:hint="eastAsia"/>
        </w:rPr>
        <w:tab/>
      </w:r>
      <w:r>
        <w:t>86.</w:t>
      </w:r>
      <w:r>
        <w:rPr>
          <w:rFonts w:hint="eastAsia"/>
        </w:rPr>
        <w:t xml:space="preserve">  </w:t>
      </w:r>
      <w:r>
        <w:rPr>
          <w:rFonts w:hint="eastAsia"/>
        </w:rPr>
        <w:t>早在《儿童权利公约》得到批准之前，就有许多政府组织和非政府组织举行活动，呼吁关注《儿童权利宣言》和《儿童权利公约》。</w:t>
      </w:r>
      <w:r>
        <w:rPr>
          <w:rFonts w:hint="eastAsia"/>
        </w:rPr>
        <w:t>1994</w:t>
      </w:r>
      <w:r>
        <w:rPr>
          <w:rFonts w:hint="eastAsia"/>
        </w:rPr>
        <w:t>年，政府对儿童基金会的一项倡议作出响应，将</w:t>
      </w:r>
      <w:r>
        <w:rPr>
          <w:rFonts w:hint="eastAsia"/>
        </w:rPr>
        <w:t>11</w:t>
      </w:r>
      <w:r>
        <w:rPr>
          <w:rFonts w:hint="eastAsia"/>
        </w:rPr>
        <w:t>月</w:t>
      </w:r>
      <w:r>
        <w:rPr>
          <w:rFonts w:hint="eastAsia"/>
        </w:rPr>
        <w:t>20</w:t>
      </w:r>
      <w:r>
        <w:rPr>
          <w:rFonts w:hint="eastAsia"/>
        </w:rPr>
        <w:t>日定为“全国儿童日”。作出这一规定是为了提请公众进一步重视阿鲁巴的儿童权利问题。自那时以来，每年在“儿童日”和这一节日前后，非政府组织、媒体和政府作对儿童权利问题给予关注。</w:t>
      </w:r>
    </w:p>
    <w:p w:rsidR="00000000" w:rsidRDefault="00000000">
      <w:pPr>
        <w:rPr>
          <w:rFonts w:hint="eastAsia"/>
        </w:rPr>
      </w:pPr>
      <w:r>
        <w:rPr>
          <w:rFonts w:hint="eastAsia"/>
        </w:rPr>
        <w:tab/>
      </w:r>
      <w:r>
        <w:t>87.</w:t>
      </w:r>
      <w:r>
        <w:rPr>
          <w:rFonts w:hint="eastAsia"/>
        </w:rPr>
        <w:t xml:space="preserve">  2002</w:t>
      </w:r>
      <w:r>
        <w:rPr>
          <w:rFonts w:hint="eastAsia"/>
        </w:rPr>
        <w:t>年</w:t>
      </w:r>
      <w:r>
        <w:rPr>
          <w:rFonts w:hint="eastAsia"/>
        </w:rPr>
        <w:t>10</w:t>
      </w:r>
      <w:r>
        <w:rPr>
          <w:rFonts w:hint="eastAsia"/>
        </w:rPr>
        <w:t>月，为配合“儿童年”活动，并在阿鲁巴参加联合国儿童首脑会议的鼓舞下，社会事务部青年分布举办了一个题为“我的权利”的青年论坛。这一论坛的主题是青年参与和青少年就直接与他们相关的问题发表见解的权利。论坛期间，青少年讨论了政府关于建立青年议会的计划，并且有机会就国家议会如何遵守儿童权利提出了建议。</w:t>
      </w:r>
    </w:p>
    <w:p w:rsidR="00000000" w:rsidRDefault="00000000">
      <w:pPr>
        <w:rPr>
          <w:rFonts w:hint="eastAsia"/>
        </w:rPr>
      </w:pPr>
      <w:r>
        <w:rPr>
          <w:rFonts w:hint="eastAsia"/>
        </w:rPr>
        <w:tab/>
      </w:r>
      <w:r>
        <w:t>88.</w:t>
      </w:r>
      <w:r>
        <w:rPr>
          <w:rFonts w:hint="eastAsia"/>
        </w:rPr>
        <w:t xml:space="preserve">  </w:t>
      </w:r>
      <w:r>
        <w:rPr>
          <w:rFonts w:hint="eastAsia"/>
        </w:rPr>
        <w:t>对外事务部目前正在准备推出一个网站，以便能够公布有关人权问题的资料，例如阿鲁巴的报告和国际委员会就这些报告提出的建议等。</w:t>
      </w: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jc w:val="center"/>
      </w:pPr>
      <w:r>
        <w:t>--  --  --  --  --</w:t>
      </w:r>
    </w:p>
    <w:p w:rsidR="00000000" w:rsidRDefault="00000000">
      <w:pPr>
        <w:rPr>
          <w:rFonts w:hint="eastAsia"/>
        </w:rPr>
      </w:pPr>
    </w:p>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3</w:t>
          </w:r>
          <w:r>
            <w:t>-</w:t>
          </w:r>
          <w:r>
            <w:rPr>
              <w:rFonts w:hint="eastAsia"/>
            </w:rPr>
            <w:t>41184</w:t>
          </w:r>
          <w:r>
            <w:t xml:space="preserve"> (C)</w:t>
          </w:r>
        </w:p>
      </w:tc>
      <w:tc>
        <w:tcPr>
          <w:tcW w:w="1050" w:type="dxa"/>
        </w:tcPr>
        <w:p w:rsidR="00000000" w:rsidRDefault="00000000">
          <w:pPr>
            <w:pStyle w:val="Footer"/>
            <w:rPr>
              <w:rFonts w:hint="eastAsia"/>
            </w:rPr>
          </w:pPr>
          <w:r>
            <w:rPr>
              <w:rFonts w:hint="eastAsia"/>
            </w:rPr>
            <w:t>230603</w:t>
          </w:r>
        </w:p>
      </w:tc>
      <w:tc>
        <w:tcPr>
          <w:tcW w:w="6061" w:type="dxa"/>
        </w:tcPr>
        <w:p w:rsidR="00000000" w:rsidRDefault="00000000">
          <w:pPr>
            <w:pStyle w:val="Footer"/>
            <w:rPr>
              <w:rFonts w:hint="eastAsia"/>
            </w:rPr>
          </w:pPr>
          <w:r>
            <w:rPr>
              <w:rFonts w:hint="eastAsia"/>
            </w:rPr>
            <w:t>280703</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spacing w:after="180"/>
        <w:rPr>
          <w:b/>
          <w:bCs/>
        </w:rPr>
      </w:pPr>
      <w:r>
        <w:rPr>
          <w:rStyle w:val="FootnoteReference"/>
          <w:b w:val="0"/>
          <w:bCs/>
          <w:vertAlign w:val="baseline"/>
        </w:rPr>
        <w:t>*</w:t>
      </w:r>
      <w:r>
        <w:rPr>
          <w:rFonts w:hint="eastAsia"/>
          <w:bCs/>
        </w:rPr>
        <w:tab/>
      </w:r>
      <w:r>
        <w:rPr>
          <w:rFonts w:hint="eastAsia"/>
        </w:rPr>
        <w:t>可在秘书处档案资料中查阅。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w:t>
    </w:r>
    <w:r>
      <w:rPr>
        <w:rFonts w:hint="eastAsia"/>
      </w:rPr>
      <w:t>CORE/1/</w:t>
    </w:r>
    <w:r>
      <w:t>Add.68/Rev.1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t>HRI/</w:t>
    </w:r>
    <w:r>
      <w:rPr>
        <w:rFonts w:hint="eastAsia"/>
      </w:rPr>
      <w:t>CORE/1/</w:t>
    </w:r>
    <w:r>
      <w:t>Add.68/Rev.1</w:t>
    </w:r>
  </w:p>
  <w:p w:rsidR="00000000" w:rsidRDefault="00000000">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8" w:wrap="around"/>
    </w:pPr>
    <w:r>
      <w:rPr>
        <w:noProof/>
        <w:snapToGrid/>
        <w:sz w:val="20"/>
        <w:lang w:eastAsia="zh-TW"/>
      </w:rPr>
      <w:pict>
        <v:rect id="_x0000_s1031" style="position:absolute;left:0;text-align:left;margin-left:499.05pt;margin-top:57.65pt;width:66.05pt;height:31.25pt;z-index:-3;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shape id="_x0000_s1033" type="#_x0000_t202" style="position:absolute;left:0;text-align:left;margin-left:305.5pt;margin-top:2.8pt;width:169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HRI/</w:t>
                </w:r>
                <w:r>
                  <w:rPr>
                    <w:rFonts w:hint="eastAsia"/>
                  </w:rPr>
                  <w:t>CORE/1/</w:t>
                </w:r>
                <w:r>
                  <w:t>Add.68/Rev.1</w:t>
                </w:r>
              </w:p>
              <w:p w:rsidR="00000000" w:rsidRDefault="00000000">
                <w:pPr>
                  <w:pStyle w:val="Header"/>
                  <w:rPr>
                    <w:rFonts w:hint="eastAsia"/>
                  </w:rPr>
                </w:pPr>
                <w:r>
                  <w:rPr>
                    <w:rFonts w:hint="eastAsia"/>
                  </w:rPr>
                  <w:t xml:space="preserve">11 </w:t>
                </w:r>
                <w:r>
                  <w:t>April 200</w:t>
                </w:r>
                <w:r>
                  <w:rPr>
                    <w:rFonts w:hint="eastAsia"/>
                  </w:rPr>
                  <w:t>3</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32" style="position:absolute;left:0;text-align:left;margin-left:151.05pt;margin-top:120.05pt;width:156.05pt;height:31.25pt;z-index:-2;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6FD"/>
    <w:multiLevelType w:val="hybridMultilevel"/>
    <w:tmpl w:val="9126007A"/>
    <w:lvl w:ilvl="0" w:tplc="3A74D77E">
      <w:start w:val="69"/>
      <w:numFmt w:val="decimal"/>
      <w:lvlText w:val="%1."/>
      <w:lvlJc w:val="left"/>
      <w:pPr>
        <w:tabs>
          <w:tab w:val="num" w:pos="1125"/>
        </w:tabs>
        <w:ind w:left="1125" w:hanging="61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
    <w:nsid w:val="117A2DFE"/>
    <w:multiLevelType w:val="hybridMultilevel"/>
    <w:tmpl w:val="5DC25C6E"/>
    <w:lvl w:ilvl="0" w:tplc="44028E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3">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4">
    <w:nsid w:val="56860DBD"/>
    <w:multiLevelType w:val="hybridMultilevel"/>
    <w:tmpl w:val="7834F14A"/>
    <w:lvl w:ilvl="0" w:tplc="44028E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0446E65"/>
    <w:multiLevelType w:val="hybridMultilevel"/>
    <w:tmpl w:val="F2B46FDE"/>
    <w:lvl w:ilvl="0" w:tplc="44028EB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
    <w:nsid w:val="6C497A74"/>
    <w:multiLevelType w:val="hybridMultilevel"/>
    <w:tmpl w:val="0842445C"/>
    <w:lvl w:ilvl="0" w:tplc="9E8C0634">
      <w:start w:val="3"/>
      <w:numFmt w:val="upperLetter"/>
      <w:lvlText w:val="%1."/>
      <w:lvlJc w:val="left"/>
      <w:pPr>
        <w:tabs>
          <w:tab w:val="num" w:pos="525"/>
        </w:tabs>
        <w:ind w:left="525" w:hanging="525"/>
      </w:pPr>
      <w:rPr>
        <w:rFonts w:hint="eastAsia"/>
        <w:u w:val="none"/>
      </w:rPr>
    </w:lvl>
    <w:lvl w:ilvl="1" w:tplc="CB089A4A">
      <w:start w:val="23"/>
      <w:numFmt w:val="decimal"/>
      <w:lvlText w:val="%2."/>
      <w:lvlJc w:val="left"/>
      <w:pPr>
        <w:tabs>
          <w:tab w:val="num" w:pos="1110"/>
        </w:tabs>
        <w:ind w:left="1110" w:hanging="63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38B756E"/>
    <w:multiLevelType w:val="hybridMultilevel"/>
    <w:tmpl w:val="78609D5E"/>
    <w:lvl w:ilvl="0" w:tplc="44028E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6"/>
  </w:num>
  <w:num w:numId="4">
    <w:abstractNumId w:val="7"/>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212</TotalTime>
  <Pages>1</Pages>
  <Words>1899</Words>
  <Characters>10825</Characters>
  <Application>Microsoft Office Word</Application>
  <DocSecurity>4</DocSecurity>
  <Lines>90</Lines>
  <Paragraphs>21</Paragraphs>
  <ScaleCrop>false</ScaleCrop>
  <HeadingPairs>
    <vt:vector size="4" baseType="variant">
      <vt:variant>
        <vt:lpstr>题目</vt:lpstr>
      </vt:variant>
      <vt:variant>
        <vt:i4>1</vt:i4>
      </vt:variant>
      <vt:variant>
        <vt:lpstr>标题</vt:lpstr>
      </vt:variant>
      <vt:variant>
        <vt:i4>21</vt:i4>
      </vt:variant>
    </vt:vector>
  </HeadingPairs>
  <TitlesOfParts>
    <vt:vector size="22" baseType="lpstr">
      <vt:lpstr>作为缔约国报告组成部分的核心文件</vt:lpstr>
      <vt:lpstr>    作为缔约国报告组成部分的核心文件</vt:lpstr>
      <vt:lpstr>    荷兰：阿鲁巴</vt:lpstr>
      <vt:lpstr>    导   言</vt:lpstr>
      <vt:lpstr>    一、概  况</vt:lpstr>
      <vt:lpstr>        A.  领土与人口</vt:lpstr>
      <vt:lpstr>        B.  经济和劳动力</vt:lpstr>
      <vt:lpstr>        表 1.  劳动力市场指标(根据2000年12月的资料)</vt:lpstr>
      <vt:lpstr>        表 2.  国内生产总值</vt:lpstr>
      <vt:lpstr>        社会基础设施</vt:lpstr>
      <vt:lpstr>        D.  教  育</vt:lpstr>
      <vt:lpstr>        E.  卫生保健</vt:lpstr>
      <vt:lpstr>        F.  住  房</vt:lpstr>
      <vt:lpstr>    二、总体政治结构</vt:lpstr>
      <vt:lpstr>        A.  政治历史和框架</vt:lpstr>
      <vt:lpstr>        B.  政府的类型</vt:lpstr>
      <vt:lpstr>        1.  政  府</vt:lpstr>
      <vt:lpstr>        2.  议  会</vt:lpstr>
      <vt:lpstr>        3.  司法机构</vt:lpstr>
      <vt:lpstr>        4.  咨询机构</vt:lpstr>
      <vt:lpstr>    三、保护人权的总体法律框架</vt:lpstr>
      <vt:lpstr>    四、资料和宣传</vt:lpstr>
    </vt:vector>
  </TitlesOfParts>
  <Company>Chinese Unit - GE</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作为缔约国报告组成部分的核心文件</dc:title>
  <dc:subject/>
  <dc:creator>C06</dc:creator>
  <cp:keywords/>
  <dc:description>国际人权文书</dc:description>
  <cp:lastModifiedBy>CSD</cp:lastModifiedBy>
  <cp:revision>52</cp:revision>
  <cp:lastPrinted>2003-07-25T14:29:00Z</cp:lastPrinted>
  <dcterms:created xsi:type="dcterms:W3CDTF">2003-07-22T12:36:00Z</dcterms:created>
  <dcterms:modified xsi:type="dcterms:W3CDTF">2003-07-28T15:25:00Z</dcterms:modified>
  <cp:category>HRI</cp:category>
</cp:coreProperties>
</file>