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652500">
        <w:trPr>
          <w:trHeight w:hRule="exact" w:val="851"/>
        </w:trPr>
        <w:tc>
          <w:tcPr>
            <w:tcW w:w="1280" w:type="dxa"/>
            <w:tcBorders>
              <w:bottom w:val="single" w:sz="4" w:space="0" w:color="auto"/>
            </w:tcBorders>
          </w:tcPr>
          <w:p w:rsidR="00652500" w:rsidRDefault="00652500">
            <w:pPr>
              <w:rPr>
                <w:rFonts w:hint="eastAsia"/>
              </w:rPr>
            </w:pPr>
          </w:p>
        </w:tc>
        <w:tc>
          <w:tcPr>
            <w:tcW w:w="2273" w:type="dxa"/>
            <w:tcBorders>
              <w:bottom w:val="single" w:sz="4" w:space="0" w:color="auto"/>
            </w:tcBorders>
            <w:vAlign w:val="bottom"/>
          </w:tcPr>
          <w:p w:rsidR="00652500" w:rsidRDefault="00652500">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652500" w:rsidRPr="00185E29" w:rsidRDefault="00652500">
            <w:pPr>
              <w:spacing w:line="240" w:lineRule="atLeast"/>
              <w:jc w:val="right"/>
              <w:rPr>
                <w:rFonts w:hint="eastAsia"/>
                <w:sz w:val="20"/>
                <w:szCs w:val="21"/>
              </w:rPr>
            </w:pPr>
            <w:r>
              <w:rPr>
                <w:sz w:val="40"/>
                <w:szCs w:val="40"/>
              </w:rPr>
              <w:t>HRI</w:t>
            </w:r>
            <w:r w:rsidRPr="00CD4228">
              <w:rPr>
                <w:sz w:val="20"/>
              </w:rPr>
              <w:t>/CORE/</w:t>
            </w:r>
            <w:r w:rsidR="00185E29" w:rsidRPr="00185E29">
              <w:rPr>
                <w:sz w:val="20"/>
              </w:rPr>
              <w:t>OMN/2013</w:t>
            </w:r>
          </w:p>
        </w:tc>
      </w:tr>
      <w:tr w:rsidR="00652500">
        <w:trPr>
          <w:trHeight w:hRule="exact" w:val="2835"/>
        </w:trPr>
        <w:tc>
          <w:tcPr>
            <w:tcW w:w="1280" w:type="dxa"/>
            <w:tcBorders>
              <w:top w:val="single" w:sz="4" w:space="0" w:color="auto"/>
              <w:bottom w:val="single" w:sz="12" w:space="0" w:color="auto"/>
            </w:tcBorders>
          </w:tcPr>
          <w:p w:rsidR="00652500" w:rsidRDefault="00652500">
            <w:pPr>
              <w:spacing w:line="120" w:lineRule="atLeast"/>
              <w:rPr>
                <w:sz w:val="10"/>
                <w:szCs w:val="10"/>
              </w:rPr>
            </w:pPr>
          </w:p>
          <w:p w:rsidR="00652500" w:rsidRDefault="00652500">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652500" w:rsidRDefault="00652500">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652500" w:rsidRPr="00CD4228" w:rsidRDefault="00652500" w:rsidP="00CD4228">
            <w:pPr>
              <w:spacing w:before="240" w:line="240" w:lineRule="atLeast"/>
              <w:rPr>
                <w:sz w:val="20"/>
              </w:rPr>
            </w:pPr>
            <w:r w:rsidRPr="00CD4228">
              <w:rPr>
                <w:sz w:val="20"/>
              </w:rPr>
              <w:t>Distr.: General</w:t>
            </w:r>
          </w:p>
          <w:p w:rsidR="00652500" w:rsidRPr="00CD4228" w:rsidRDefault="00185E29">
            <w:pPr>
              <w:spacing w:line="240" w:lineRule="atLeast"/>
              <w:rPr>
                <w:sz w:val="20"/>
              </w:rPr>
            </w:pPr>
            <w:r>
              <w:rPr>
                <w:rFonts w:hint="eastAsia"/>
                <w:sz w:val="20"/>
              </w:rPr>
              <w:t xml:space="preserve">25 </w:t>
            </w:r>
            <w:r w:rsidRPr="00185E29">
              <w:rPr>
                <w:sz w:val="20"/>
              </w:rPr>
              <w:t>October</w:t>
            </w:r>
            <w:r w:rsidR="00B10D87">
              <w:rPr>
                <w:sz w:val="20"/>
              </w:rPr>
              <w:t xml:space="preserve"> 20</w:t>
            </w:r>
            <w:r w:rsidR="002856F5">
              <w:rPr>
                <w:rFonts w:hint="eastAsia"/>
                <w:sz w:val="20"/>
              </w:rPr>
              <w:t>13</w:t>
            </w:r>
          </w:p>
          <w:p w:rsidR="00652500" w:rsidRPr="00CD4228" w:rsidRDefault="00652500">
            <w:pPr>
              <w:spacing w:line="240" w:lineRule="atLeast"/>
              <w:rPr>
                <w:sz w:val="20"/>
              </w:rPr>
            </w:pPr>
            <w:r w:rsidRPr="00CD4228">
              <w:rPr>
                <w:sz w:val="20"/>
              </w:rPr>
              <w:t xml:space="preserve">Chinese </w:t>
            </w:r>
          </w:p>
          <w:p w:rsidR="00652500" w:rsidRPr="00CD4228" w:rsidRDefault="00652500">
            <w:pPr>
              <w:spacing w:line="240" w:lineRule="atLeast"/>
              <w:rPr>
                <w:rFonts w:hint="eastAsia"/>
                <w:sz w:val="20"/>
              </w:rPr>
            </w:pPr>
            <w:r w:rsidRPr="00CD4228">
              <w:rPr>
                <w:sz w:val="20"/>
              </w:rPr>
              <w:t xml:space="preserve">Original: </w:t>
            </w:r>
            <w:r w:rsidR="00185E29" w:rsidRPr="00185E29">
              <w:rPr>
                <w:sz w:val="20"/>
              </w:rPr>
              <w:t>Arabic</w:t>
            </w:r>
          </w:p>
        </w:tc>
      </w:tr>
    </w:tbl>
    <w:p w:rsidR="00652500" w:rsidRDefault="00652500" w:rsidP="002751D5">
      <w:pPr>
        <w:pStyle w:val="HMGC"/>
        <w:rPr>
          <w:rFonts w:hint="eastAsia"/>
        </w:rPr>
      </w:pPr>
      <w:r>
        <w:tab/>
      </w:r>
      <w:r>
        <w:tab/>
      </w:r>
      <w:r>
        <w:rPr>
          <w:rFonts w:hint="eastAsia"/>
        </w:rPr>
        <w:t>作为签约国报告组成部分的核心文件</w:t>
      </w:r>
    </w:p>
    <w:p w:rsidR="00652500" w:rsidRDefault="00652500" w:rsidP="002751D5">
      <w:pPr>
        <w:pStyle w:val="HMGC"/>
        <w:rPr>
          <w:rFonts w:hint="eastAsia"/>
        </w:rPr>
      </w:pPr>
      <w:r>
        <w:tab/>
      </w:r>
      <w:r>
        <w:tab/>
      </w:r>
      <w:r w:rsidR="00004B24" w:rsidRPr="00004B24">
        <w:rPr>
          <w:rFonts w:hint="eastAsia"/>
        </w:rPr>
        <w:t>阿曼</w:t>
      </w:r>
      <w:r w:rsidR="00B723D0" w:rsidRPr="00B723D0">
        <w:rPr>
          <w:rStyle w:val="FootnoteReference"/>
          <w:sz w:val="28"/>
          <w:szCs w:val="28"/>
          <w:vertAlign w:val="baseline"/>
        </w:rPr>
        <w:footnoteReference w:customMarkFollows="1" w:id="1"/>
        <w:t>*</w:t>
      </w:r>
    </w:p>
    <w:p w:rsidR="00652500" w:rsidRDefault="00652500" w:rsidP="000A25DA">
      <w:pPr>
        <w:wordWrap w:val="0"/>
        <w:jc w:val="right"/>
        <w:rPr>
          <w:rFonts w:hint="eastAsia"/>
        </w:rPr>
      </w:pPr>
      <w:r>
        <w:rPr>
          <w:rFonts w:hint="eastAsia"/>
        </w:rPr>
        <w:t>［</w:t>
      </w:r>
      <w:r w:rsidR="00B10D87">
        <w:rPr>
          <w:rFonts w:hint="eastAsia"/>
        </w:rPr>
        <w:t>20</w:t>
      </w:r>
      <w:r w:rsidR="00004B24" w:rsidRPr="00004B24">
        <w:rPr>
          <w:rFonts w:hint="eastAsia"/>
        </w:rPr>
        <w:t>13</w:t>
      </w:r>
      <w:r w:rsidR="00004B24" w:rsidRPr="00004B24">
        <w:rPr>
          <w:rFonts w:hint="eastAsia"/>
        </w:rPr>
        <w:t>年</w:t>
      </w:r>
      <w:r w:rsidR="00004B24" w:rsidRPr="00004B24">
        <w:rPr>
          <w:rFonts w:hint="eastAsia"/>
        </w:rPr>
        <w:t>4</w:t>
      </w:r>
      <w:r w:rsidR="00004B24" w:rsidRPr="00004B24">
        <w:rPr>
          <w:rFonts w:hint="eastAsia"/>
        </w:rPr>
        <w:t>月</w:t>
      </w:r>
      <w:r w:rsidR="00004B24" w:rsidRPr="00004B24">
        <w:rPr>
          <w:rFonts w:hint="eastAsia"/>
        </w:rPr>
        <w:t>11</w:t>
      </w:r>
      <w:r w:rsidR="00004B24" w:rsidRPr="00004B24">
        <w:rPr>
          <w:rFonts w:hint="eastAsia"/>
        </w:rPr>
        <w:t>日</w:t>
      </w:r>
      <w:r>
        <w:rPr>
          <w:rFonts w:hint="eastAsia"/>
        </w:rPr>
        <w:t>］</w:t>
      </w:r>
    </w:p>
    <w:p w:rsidR="00DB48AD" w:rsidRDefault="00DB48AD" w:rsidP="0015578B">
      <w:pPr>
        <w:pStyle w:val="SingleTxtGC"/>
        <w:rPr>
          <w:rFonts w:hint="eastAsia"/>
        </w:rPr>
      </w:pPr>
    </w:p>
    <w:p w:rsidR="004A2979" w:rsidRDefault="004A2979">
      <w:pPr>
        <w:spacing w:after="120"/>
        <w:rPr>
          <w:sz w:val="28"/>
          <w:szCs w:val="28"/>
        </w:rPr>
      </w:pPr>
      <w:r>
        <w:br w:type="page"/>
      </w:r>
      <w:r>
        <w:rPr>
          <w:rFonts w:hint="eastAsia"/>
          <w:sz w:val="28"/>
          <w:szCs w:val="28"/>
        </w:rPr>
        <w:t>目录</w:t>
      </w:r>
    </w:p>
    <w:p w:rsidR="004A2979" w:rsidRDefault="004A2979">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4A2979" w:rsidRDefault="004A2979" w:rsidP="004A2979">
      <w:pPr>
        <w:pStyle w:val="a1"/>
        <w:rPr>
          <w:rFonts w:hint="eastAsia"/>
        </w:rPr>
      </w:pPr>
      <w:r>
        <w:rPr>
          <w:rFonts w:hint="eastAsia"/>
        </w:rPr>
        <w:tab/>
      </w:r>
      <w:r>
        <w:rPr>
          <w:rFonts w:hint="eastAsia"/>
        </w:rPr>
        <w:t>一</w:t>
      </w:r>
      <w:r>
        <w:rPr>
          <w:rFonts w:hint="eastAsia"/>
        </w:rPr>
        <w:t>.</w:t>
      </w:r>
      <w:r>
        <w:rPr>
          <w:rFonts w:hint="eastAsia"/>
        </w:rPr>
        <w:tab/>
      </w:r>
      <w:r>
        <w:rPr>
          <w:rFonts w:hint="eastAsia"/>
        </w:rPr>
        <w:t>概况</w:t>
      </w:r>
      <w:r>
        <w:t>………</w:t>
      </w:r>
      <w:r>
        <w:rPr>
          <w:rFonts w:hint="eastAsia"/>
        </w:rPr>
        <w:t>.</w:t>
      </w:r>
      <w:r>
        <w:rPr>
          <w:rFonts w:hint="eastAsia"/>
        </w:rPr>
        <w:tab/>
      </w:r>
      <w:r>
        <w:rPr>
          <w:rFonts w:hint="eastAsia"/>
        </w:rPr>
        <w:tab/>
        <w:t>1-32</w:t>
      </w:r>
      <w:r>
        <w:rPr>
          <w:rFonts w:hint="eastAsia"/>
        </w:rPr>
        <w:tab/>
        <w:t>3</w:t>
      </w:r>
    </w:p>
    <w:p w:rsidR="004A2979" w:rsidRDefault="004A2979" w:rsidP="004A2979">
      <w:pPr>
        <w:pStyle w:val="a1"/>
        <w:rPr>
          <w:rFonts w:hint="eastAsia"/>
        </w:rPr>
      </w:pPr>
      <w:r>
        <w:rPr>
          <w:rFonts w:hint="eastAsia"/>
        </w:rPr>
        <w:tab/>
      </w:r>
      <w:r>
        <w:rPr>
          <w:rFonts w:hint="eastAsia"/>
        </w:rPr>
        <w:tab/>
        <w:t>A.</w:t>
      </w:r>
      <w:r>
        <w:rPr>
          <w:rFonts w:hint="eastAsia"/>
        </w:rPr>
        <w:tab/>
      </w:r>
      <w:r>
        <w:rPr>
          <w:rFonts w:hint="eastAsia"/>
        </w:rPr>
        <w:t>地理、经济、社会和文化特点</w:t>
      </w:r>
      <w:r>
        <w:rPr>
          <w:rFonts w:hint="eastAsia"/>
        </w:rPr>
        <w:tab/>
      </w:r>
      <w:r>
        <w:rPr>
          <w:rFonts w:hint="eastAsia"/>
        </w:rPr>
        <w:tab/>
        <w:t>1-15</w:t>
      </w:r>
      <w:r>
        <w:rPr>
          <w:rFonts w:hint="eastAsia"/>
        </w:rPr>
        <w:tab/>
        <w:t>3</w:t>
      </w:r>
    </w:p>
    <w:p w:rsidR="004A2979" w:rsidRDefault="004A2979" w:rsidP="004A2979">
      <w:pPr>
        <w:pStyle w:val="a1"/>
        <w:rPr>
          <w:rFonts w:hint="eastAsia"/>
        </w:rPr>
      </w:pPr>
      <w:r>
        <w:rPr>
          <w:rFonts w:hint="eastAsia"/>
        </w:rPr>
        <w:tab/>
      </w:r>
      <w:r>
        <w:rPr>
          <w:rFonts w:hint="eastAsia"/>
        </w:rPr>
        <w:tab/>
        <w:t>B.</w:t>
      </w:r>
      <w:r>
        <w:rPr>
          <w:rFonts w:hint="eastAsia"/>
        </w:rPr>
        <w:tab/>
      </w:r>
      <w:r>
        <w:rPr>
          <w:rFonts w:hint="eastAsia"/>
        </w:rPr>
        <w:t>国家宪法、政治和法律结构</w:t>
      </w:r>
      <w:r>
        <w:rPr>
          <w:rFonts w:hint="eastAsia"/>
        </w:rPr>
        <w:tab/>
      </w:r>
      <w:r>
        <w:rPr>
          <w:rFonts w:hint="eastAsia"/>
        </w:rPr>
        <w:tab/>
        <w:t>16-32</w:t>
      </w:r>
      <w:r>
        <w:rPr>
          <w:rFonts w:hint="eastAsia"/>
        </w:rPr>
        <w:tab/>
        <w:t>5</w:t>
      </w:r>
    </w:p>
    <w:p w:rsidR="004A2979" w:rsidRDefault="004A2979" w:rsidP="004A2979">
      <w:pPr>
        <w:pStyle w:val="a1"/>
        <w:rPr>
          <w:rFonts w:hint="eastAsia"/>
        </w:rPr>
      </w:pPr>
      <w:r>
        <w:rPr>
          <w:rFonts w:hint="eastAsia"/>
        </w:rPr>
        <w:tab/>
      </w:r>
      <w:r>
        <w:rPr>
          <w:rFonts w:hint="eastAsia"/>
        </w:rPr>
        <w:t>二</w:t>
      </w:r>
      <w:r>
        <w:rPr>
          <w:rFonts w:hint="eastAsia"/>
        </w:rPr>
        <w:t>.</w:t>
      </w:r>
      <w:r>
        <w:rPr>
          <w:rFonts w:hint="eastAsia"/>
        </w:rPr>
        <w:tab/>
      </w:r>
      <w:r>
        <w:rPr>
          <w:rFonts w:hint="eastAsia"/>
        </w:rPr>
        <w:t>保护和增进人权的总体框架</w:t>
      </w:r>
      <w:r>
        <w:rPr>
          <w:rFonts w:hint="eastAsia"/>
        </w:rPr>
        <w:tab/>
      </w:r>
      <w:r>
        <w:rPr>
          <w:rFonts w:hint="eastAsia"/>
        </w:rPr>
        <w:tab/>
        <w:t>33-136</w:t>
      </w:r>
      <w:r>
        <w:rPr>
          <w:rFonts w:hint="eastAsia"/>
        </w:rPr>
        <w:tab/>
        <w:t>8</w:t>
      </w:r>
    </w:p>
    <w:p w:rsidR="004A2979" w:rsidRDefault="004A2979" w:rsidP="004A2979">
      <w:pPr>
        <w:pStyle w:val="a1"/>
        <w:rPr>
          <w:rFonts w:hint="eastAsia"/>
        </w:rPr>
      </w:pPr>
      <w:r>
        <w:rPr>
          <w:rFonts w:hint="eastAsia"/>
        </w:rPr>
        <w:tab/>
      </w:r>
      <w:r>
        <w:rPr>
          <w:rFonts w:hint="eastAsia"/>
        </w:rPr>
        <w:tab/>
        <w:t>A.</w:t>
      </w:r>
      <w:r>
        <w:rPr>
          <w:rFonts w:hint="eastAsia"/>
        </w:rPr>
        <w:tab/>
      </w:r>
      <w:r>
        <w:rPr>
          <w:rFonts w:hint="eastAsia"/>
        </w:rPr>
        <w:t>国际人权标准接受情况</w:t>
      </w:r>
      <w:r>
        <w:rPr>
          <w:rFonts w:hint="eastAsia"/>
        </w:rPr>
        <w:tab/>
      </w:r>
      <w:r>
        <w:rPr>
          <w:rFonts w:hint="eastAsia"/>
        </w:rPr>
        <w:tab/>
        <w:t>33-39</w:t>
      </w:r>
      <w:r>
        <w:rPr>
          <w:rFonts w:hint="eastAsia"/>
        </w:rPr>
        <w:tab/>
        <w:t>8</w:t>
      </w:r>
    </w:p>
    <w:p w:rsidR="004A2979" w:rsidRDefault="004A2979" w:rsidP="004A2979">
      <w:pPr>
        <w:pStyle w:val="a1"/>
        <w:rPr>
          <w:rFonts w:hint="eastAsia"/>
        </w:rPr>
      </w:pPr>
      <w:r>
        <w:rPr>
          <w:rFonts w:hint="eastAsia"/>
        </w:rPr>
        <w:tab/>
      </w:r>
      <w:r>
        <w:rPr>
          <w:rFonts w:hint="eastAsia"/>
        </w:rPr>
        <w:tab/>
        <w:t>B.</w:t>
      </w:r>
      <w:r>
        <w:rPr>
          <w:rFonts w:hint="eastAsia"/>
        </w:rPr>
        <w:tab/>
      </w:r>
      <w:r>
        <w:rPr>
          <w:rFonts w:hint="eastAsia"/>
        </w:rPr>
        <w:t>在国家一级保护人权的法律和机构框架</w:t>
      </w:r>
      <w:r>
        <w:rPr>
          <w:rFonts w:hint="eastAsia"/>
        </w:rPr>
        <w:tab/>
      </w:r>
      <w:r>
        <w:rPr>
          <w:rFonts w:hint="eastAsia"/>
        </w:rPr>
        <w:tab/>
        <w:t>40-134</w:t>
      </w:r>
      <w:r>
        <w:rPr>
          <w:rFonts w:hint="eastAsia"/>
        </w:rPr>
        <w:tab/>
        <w:t>10</w:t>
      </w:r>
    </w:p>
    <w:p w:rsidR="004A2979" w:rsidRDefault="004A2979" w:rsidP="004A2979">
      <w:pPr>
        <w:pStyle w:val="a1"/>
        <w:rPr>
          <w:rFonts w:hint="eastAsia"/>
        </w:rPr>
      </w:pPr>
      <w:r>
        <w:rPr>
          <w:rFonts w:hint="eastAsia"/>
        </w:rPr>
        <w:tab/>
      </w:r>
      <w:r>
        <w:rPr>
          <w:rFonts w:hint="eastAsia"/>
        </w:rPr>
        <w:tab/>
        <w:t>C.</w:t>
      </w:r>
      <w:r>
        <w:rPr>
          <w:rFonts w:hint="eastAsia"/>
        </w:rPr>
        <w:tab/>
      </w:r>
      <w:r>
        <w:rPr>
          <w:rFonts w:hint="eastAsia"/>
        </w:rPr>
        <w:t>国家报告的起草过程</w:t>
      </w:r>
      <w:r w:rsidR="0095320F">
        <w:rPr>
          <w:rFonts w:hint="eastAsia"/>
        </w:rPr>
        <w:tab/>
      </w:r>
      <w:r w:rsidR="0095320F">
        <w:rPr>
          <w:rFonts w:hint="eastAsia"/>
        </w:rPr>
        <w:tab/>
        <w:t>135-136</w:t>
      </w:r>
      <w:r w:rsidR="0095320F">
        <w:rPr>
          <w:rFonts w:hint="eastAsia"/>
        </w:rPr>
        <w:tab/>
        <w:t>24</w:t>
      </w:r>
    </w:p>
    <w:p w:rsidR="004A2979" w:rsidRDefault="004A2979" w:rsidP="004A2979">
      <w:pPr>
        <w:pStyle w:val="a1"/>
        <w:rPr>
          <w:rFonts w:hint="eastAsia"/>
        </w:rPr>
      </w:pPr>
      <w:r>
        <w:rPr>
          <w:rFonts w:hint="eastAsia"/>
        </w:rPr>
        <w:tab/>
      </w:r>
      <w:r>
        <w:rPr>
          <w:rFonts w:hint="eastAsia"/>
        </w:rPr>
        <w:t>三</w:t>
      </w:r>
      <w:r>
        <w:rPr>
          <w:rFonts w:hint="eastAsia"/>
        </w:rPr>
        <w:t>.</w:t>
      </w:r>
      <w:r>
        <w:rPr>
          <w:rFonts w:hint="eastAsia"/>
        </w:rPr>
        <w:tab/>
      </w:r>
      <w:r>
        <w:rPr>
          <w:rFonts w:hint="eastAsia"/>
        </w:rPr>
        <w:t>不歧视、平等和有效补救途径的相关信息</w:t>
      </w:r>
      <w:r>
        <w:rPr>
          <w:rFonts w:hint="eastAsia"/>
        </w:rPr>
        <w:tab/>
      </w:r>
      <w:r>
        <w:rPr>
          <w:rFonts w:hint="eastAsia"/>
        </w:rPr>
        <w:tab/>
        <w:t>137-146</w:t>
      </w:r>
      <w:r>
        <w:rPr>
          <w:rFonts w:hint="eastAsia"/>
        </w:rPr>
        <w:tab/>
        <w:t>24</w:t>
      </w:r>
    </w:p>
    <w:p w:rsidR="004A2979" w:rsidRDefault="004A2979" w:rsidP="004A2979">
      <w:pPr>
        <w:pStyle w:val="a1"/>
        <w:rPr>
          <w:rFonts w:hint="eastAsia"/>
        </w:rPr>
      </w:pPr>
      <w:r>
        <w:rPr>
          <w:rFonts w:hint="eastAsia"/>
        </w:rPr>
        <w:tab/>
      </w:r>
      <w:r>
        <w:rPr>
          <w:rFonts w:hint="eastAsia"/>
        </w:rPr>
        <w:tab/>
        <w:t>A.</w:t>
      </w:r>
      <w:r>
        <w:rPr>
          <w:rFonts w:hint="eastAsia"/>
        </w:rPr>
        <w:tab/>
      </w:r>
      <w:r>
        <w:rPr>
          <w:rFonts w:hint="eastAsia"/>
        </w:rPr>
        <w:t>不歧视和平等</w:t>
      </w:r>
      <w:r>
        <w:rPr>
          <w:rFonts w:hint="eastAsia"/>
        </w:rPr>
        <w:tab/>
      </w:r>
      <w:r>
        <w:rPr>
          <w:rFonts w:hint="eastAsia"/>
        </w:rPr>
        <w:tab/>
        <w:t>137-144</w:t>
      </w:r>
      <w:r>
        <w:rPr>
          <w:rFonts w:hint="eastAsia"/>
        </w:rPr>
        <w:tab/>
        <w:t>24</w:t>
      </w:r>
    </w:p>
    <w:p w:rsidR="00652500" w:rsidRDefault="004A2979" w:rsidP="004A2979">
      <w:pPr>
        <w:pStyle w:val="a1"/>
        <w:rPr>
          <w:rFonts w:hint="eastAsia"/>
        </w:rPr>
      </w:pPr>
      <w:r>
        <w:rPr>
          <w:rFonts w:hint="eastAsia"/>
        </w:rPr>
        <w:tab/>
      </w:r>
      <w:r>
        <w:rPr>
          <w:rFonts w:hint="eastAsia"/>
        </w:rPr>
        <w:tab/>
        <w:t>B.</w:t>
      </w:r>
      <w:r>
        <w:rPr>
          <w:rFonts w:hint="eastAsia"/>
        </w:rPr>
        <w:tab/>
      </w:r>
      <w:r>
        <w:rPr>
          <w:rFonts w:hint="eastAsia"/>
        </w:rPr>
        <w:t>有效的补救途径</w:t>
      </w:r>
      <w:r>
        <w:rPr>
          <w:rFonts w:hint="eastAsia"/>
        </w:rPr>
        <w:tab/>
      </w:r>
      <w:r>
        <w:rPr>
          <w:rFonts w:hint="eastAsia"/>
        </w:rPr>
        <w:tab/>
        <w:t>145-146</w:t>
      </w:r>
      <w:r>
        <w:rPr>
          <w:rFonts w:hint="eastAsia"/>
        </w:rPr>
        <w:tab/>
        <w:t>26</w:t>
      </w:r>
    </w:p>
    <w:p w:rsidR="00E8668A" w:rsidRDefault="00E8668A" w:rsidP="004A2979">
      <w:pPr>
        <w:pStyle w:val="a1"/>
        <w:rPr>
          <w:rFonts w:hint="eastAsia"/>
        </w:rPr>
      </w:pPr>
    </w:p>
    <w:p w:rsidR="0095320F" w:rsidRPr="00211B30" w:rsidRDefault="00E8668A" w:rsidP="0095320F">
      <w:pPr>
        <w:pStyle w:val="HChGC"/>
        <w:rPr>
          <w:lang w:val="en-GB"/>
        </w:rPr>
      </w:pPr>
      <w:r>
        <w:br w:type="page"/>
      </w:r>
      <w:r w:rsidR="0095320F" w:rsidRPr="00211B30">
        <w:rPr>
          <w:rFonts w:hint="eastAsia"/>
          <w:lang w:val="en-GB"/>
        </w:rPr>
        <w:tab/>
      </w:r>
      <w:r w:rsidR="0095320F" w:rsidRPr="00211B30">
        <w:rPr>
          <w:rFonts w:hint="eastAsia"/>
          <w:lang w:val="en-GB"/>
        </w:rPr>
        <w:t>一</w:t>
      </w:r>
      <w:r w:rsidR="0095320F" w:rsidRPr="00211B30">
        <w:rPr>
          <w:rFonts w:hint="eastAsia"/>
          <w:lang w:val="en-GB"/>
        </w:rPr>
        <w:t>.</w:t>
      </w:r>
      <w:r w:rsidR="0095320F" w:rsidRPr="00211B30">
        <w:rPr>
          <w:rFonts w:hint="eastAsia"/>
          <w:lang w:val="en-GB"/>
        </w:rPr>
        <w:tab/>
      </w:r>
      <w:r w:rsidR="0095320F" w:rsidRPr="00211B30">
        <w:rPr>
          <w:rFonts w:hint="eastAsia"/>
          <w:lang w:val="en-GB"/>
        </w:rPr>
        <w:t>概况</w:t>
      </w:r>
    </w:p>
    <w:p w:rsidR="0095320F" w:rsidRPr="00211B30" w:rsidRDefault="0095320F" w:rsidP="0095320F">
      <w:pPr>
        <w:pStyle w:val="H1GC"/>
        <w:rPr>
          <w:rFonts w:hint="eastAsia"/>
        </w:rPr>
      </w:pPr>
      <w:r w:rsidRPr="00211B30">
        <w:rPr>
          <w:rFonts w:hint="eastAsia"/>
        </w:rPr>
        <w:tab/>
        <w:t>A.</w:t>
      </w:r>
      <w:r w:rsidRPr="00211B30">
        <w:rPr>
          <w:rFonts w:hint="eastAsia"/>
        </w:rPr>
        <w:tab/>
      </w:r>
      <w:r w:rsidRPr="00211B30">
        <w:rPr>
          <w:rFonts w:hint="eastAsia"/>
        </w:rPr>
        <w:t>地理、经济、社会、文化特点</w:t>
      </w:r>
    </w:p>
    <w:p w:rsidR="0095320F" w:rsidRPr="00211B30" w:rsidRDefault="0095320F" w:rsidP="0095320F">
      <w:pPr>
        <w:pStyle w:val="H23GC"/>
        <w:rPr>
          <w:rFonts w:hint="eastAsia"/>
        </w:rPr>
      </w:pPr>
      <w:r>
        <w:rPr>
          <w:rFonts w:hint="eastAsia"/>
        </w:rPr>
        <w:tab/>
      </w:r>
      <w:r>
        <w:rPr>
          <w:rFonts w:hint="eastAsia"/>
        </w:rPr>
        <w:tab/>
      </w:r>
      <w:r w:rsidRPr="00211B30">
        <w:rPr>
          <w:rFonts w:hint="eastAsia"/>
        </w:rPr>
        <w:t>地理位置</w:t>
      </w:r>
    </w:p>
    <w:p w:rsidR="0095320F" w:rsidRPr="00211B30" w:rsidRDefault="0095320F" w:rsidP="0095320F">
      <w:pPr>
        <w:pStyle w:val="SingleTxtGC"/>
        <w:rPr>
          <w:rFonts w:hint="eastAsia"/>
        </w:rPr>
      </w:pPr>
      <w:r>
        <w:rPr>
          <w:rFonts w:hint="eastAsia"/>
        </w:rPr>
        <w:t xml:space="preserve">1.  </w:t>
      </w:r>
      <w:r w:rsidRPr="00211B30">
        <w:rPr>
          <w:rFonts w:hint="eastAsia"/>
        </w:rPr>
        <w:t>阿曼苏丹国位于阿拉伯半岛东南部，在北纬</w:t>
      </w:r>
      <w:r w:rsidRPr="00211B30">
        <w:t>1</w:t>
      </w:r>
      <w:r w:rsidRPr="00211B30">
        <w:rPr>
          <w:rFonts w:hint="eastAsia"/>
        </w:rPr>
        <w:t>6</w:t>
      </w:r>
      <w:r w:rsidRPr="00211B30">
        <w:t>°</w:t>
      </w:r>
      <w:r w:rsidRPr="00211B30">
        <w:rPr>
          <w:rFonts w:hint="eastAsia"/>
        </w:rPr>
        <w:t>4</w:t>
      </w:r>
      <w:r w:rsidRPr="00211B30">
        <w:t>0′</w:t>
      </w:r>
      <w:r w:rsidRPr="00211B30">
        <w:rPr>
          <w:rFonts w:hint="eastAsia"/>
        </w:rPr>
        <w:t>至</w:t>
      </w:r>
      <w:r w:rsidRPr="00211B30">
        <w:rPr>
          <w:rFonts w:hint="eastAsia"/>
        </w:rPr>
        <w:t>26</w:t>
      </w:r>
      <w:r w:rsidRPr="00211B30">
        <w:t>°</w:t>
      </w:r>
      <w:r w:rsidRPr="00211B30">
        <w:rPr>
          <w:rFonts w:hint="eastAsia"/>
        </w:rPr>
        <w:t>2</w:t>
      </w:r>
      <w:r w:rsidRPr="00211B30">
        <w:t>0′</w:t>
      </w:r>
      <w:r w:rsidRPr="00211B30">
        <w:rPr>
          <w:rFonts w:hint="eastAsia"/>
        </w:rPr>
        <w:t>和东经</w:t>
      </w:r>
      <w:r w:rsidRPr="00211B30">
        <w:rPr>
          <w:rFonts w:hint="eastAsia"/>
        </w:rPr>
        <w:t>51</w:t>
      </w:r>
      <w:r w:rsidRPr="00211B30">
        <w:t>°</w:t>
      </w:r>
      <w:r w:rsidRPr="00211B30">
        <w:rPr>
          <w:rFonts w:hint="eastAsia"/>
        </w:rPr>
        <w:t>5</w:t>
      </w:r>
      <w:r w:rsidRPr="00211B30">
        <w:t>0′</w:t>
      </w:r>
      <w:r w:rsidRPr="00211B30">
        <w:rPr>
          <w:rFonts w:hint="eastAsia"/>
        </w:rPr>
        <w:t>至</w:t>
      </w:r>
      <w:r w:rsidRPr="00211B30">
        <w:rPr>
          <w:rFonts w:hint="eastAsia"/>
        </w:rPr>
        <w:t>59</w:t>
      </w:r>
      <w:r w:rsidRPr="00211B30">
        <w:t>°</w:t>
      </w:r>
      <w:r w:rsidRPr="00211B30">
        <w:rPr>
          <w:rFonts w:hint="eastAsia"/>
        </w:rPr>
        <w:t>4</w:t>
      </w:r>
      <w:r w:rsidRPr="00211B30">
        <w:t>0′</w:t>
      </w:r>
      <w:r w:rsidRPr="00211B30">
        <w:rPr>
          <w:rFonts w:hint="eastAsia"/>
        </w:rPr>
        <w:t>之间，自北部霍尔木兹海峡到也门共和国边境，海岸线全长</w:t>
      </w:r>
      <w:r w:rsidRPr="00211B30">
        <w:rPr>
          <w:rFonts w:hint="eastAsia"/>
        </w:rPr>
        <w:t>1653</w:t>
      </w:r>
      <w:r w:rsidRPr="00211B30">
        <w:rPr>
          <w:rFonts w:hint="eastAsia"/>
        </w:rPr>
        <w:t>公里，濒临波斯湾、阿曼湾和阿拉伯海。</w:t>
      </w:r>
    </w:p>
    <w:p w:rsidR="0095320F" w:rsidRPr="00211B30" w:rsidRDefault="0095320F" w:rsidP="0095320F">
      <w:pPr>
        <w:pStyle w:val="H23GC"/>
        <w:rPr>
          <w:rFonts w:hint="eastAsia"/>
        </w:rPr>
      </w:pPr>
      <w:r>
        <w:rPr>
          <w:rFonts w:hint="eastAsia"/>
        </w:rPr>
        <w:tab/>
      </w:r>
      <w:r>
        <w:rPr>
          <w:rFonts w:hint="eastAsia"/>
        </w:rPr>
        <w:tab/>
      </w:r>
      <w:r w:rsidRPr="00211B30">
        <w:rPr>
          <w:rFonts w:hint="eastAsia"/>
        </w:rPr>
        <w:t>语言</w:t>
      </w:r>
    </w:p>
    <w:p w:rsidR="0095320F" w:rsidRPr="00211B30" w:rsidRDefault="0095320F" w:rsidP="0095320F">
      <w:pPr>
        <w:pStyle w:val="SingleTxtGC"/>
        <w:rPr>
          <w:rFonts w:hint="eastAsia"/>
        </w:rPr>
      </w:pPr>
      <w:r>
        <w:rPr>
          <w:rFonts w:hint="eastAsia"/>
        </w:rPr>
        <w:t xml:space="preserve">2.  </w:t>
      </w:r>
      <w:r w:rsidRPr="00211B30">
        <w:rPr>
          <w:rFonts w:hint="eastAsia"/>
        </w:rPr>
        <w:t>官方语言是阿拉伯语，在经济和教育部门通用英语。</w:t>
      </w:r>
    </w:p>
    <w:p w:rsidR="0095320F" w:rsidRPr="00211B30" w:rsidRDefault="0095320F" w:rsidP="0095320F">
      <w:pPr>
        <w:pStyle w:val="H23GC"/>
        <w:rPr>
          <w:rFonts w:hint="eastAsia"/>
        </w:rPr>
      </w:pPr>
      <w:r>
        <w:rPr>
          <w:rFonts w:hint="eastAsia"/>
        </w:rPr>
        <w:tab/>
      </w:r>
      <w:r>
        <w:rPr>
          <w:rFonts w:hint="eastAsia"/>
        </w:rPr>
        <w:tab/>
      </w:r>
      <w:r w:rsidRPr="00211B30">
        <w:rPr>
          <w:rFonts w:hint="eastAsia"/>
        </w:rPr>
        <w:t>面积</w:t>
      </w:r>
    </w:p>
    <w:p w:rsidR="0095320F" w:rsidRPr="00211B30" w:rsidRDefault="0095320F" w:rsidP="0095320F">
      <w:pPr>
        <w:pStyle w:val="SingleTxtGC"/>
        <w:rPr>
          <w:rFonts w:hint="eastAsia"/>
        </w:rPr>
      </w:pPr>
      <w:r>
        <w:rPr>
          <w:rFonts w:hint="eastAsia"/>
        </w:rPr>
        <w:t xml:space="preserve">3.  </w:t>
      </w:r>
      <w:r w:rsidRPr="00211B30">
        <w:rPr>
          <w:rFonts w:hint="eastAsia"/>
        </w:rPr>
        <w:t>阿曼苏丹国总面积约为</w:t>
      </w:r>
      <w:r w:rsidRPr="00211B30">
        <w:rPr>
          <w:rFonts w:hint="eastAsia"/>
        </w:rPr>
        <w:t>30.95</w:t>
      </w:r>
      <w:r w:rsidRPr="00211B30">
        <w:rPr>
          <w:rFonts w:hint="eastAsia"/>
        </w:rPr>
        <w:t>万平方公里，地貌特征明显。</w:t>
      </w:r>
    </w:p>
    <w:p w:rsidR="0095320F" w:rsidRPr="00211B30" w:rsidRDefault="0095320F" w:rsidP="0095320F">
      <w:pPr>
        <w:pStyle w:val="H23GC"/>
        <w:rPr>
          <w:rFonts w:hint="eastAsia"/>
        </w:rPr>
      </w:pPr>
      <w:r>
        <w:rPr>
          <w:rFonts w:hint="eastAsia"/>
        </w:rPr>
        <w:tab/>
      </w:r>
      <w:r>
        <w:rPr>
          <w:rFonts w:hint="eastAsia"/>
        </w:rPr>
        <w:tab/>
      </w:r>
      <w:r w:rsidRPr="00211B30">
        <w:rPr>
          <w:rFonts w:hint="eastAsia"/>
        </w:rPr>
        <w:t>地形</w:t>
      </w:r>
    </w:p>
    <w:p w:rsidR="0095320F" w:rsidRPr="00211B30" w:rsidRDefault="0095320F" w:rsidP="0095320F">
      <w:pPr>
        <w:pStyle w:val="SingleTxtGC"/>
        <w:rPr>
          <w:rFonts w:hint="eastAsia"/>
        </w:rPr>
      </w:pPr>
      <w:r w:rsidRPr="00211B30">
        <w:rPr>
          <w:rFonts w:hint="eastAsia"/>
        </w:rPr>
        <w:t>4.</w:t>
      </w:r>
      <w:r>
        <w:rPr>
          <w:rFonts w:hint="eastAsia"/>
        </w:rPr>
        <w:t xml:space="preserve">  </w:t>
      </w:r>
      <w:r w:rsidRPr="00211B30">
        <w:rPr>
          <w:rFonts w:hint="eastAsia"/>
        </w:rPr>
        <w:t>阿曼苏丹国地形复杂多样，复杂的地形将阿曼划分为三个自然区域。这些区域包括北部的高原和峡谷，东北省的沙丘，中部省广阔的平原，南部佐法尔省的丘陵以及自北向南全长</w:t>
      </w:r>
      <w:r>
        <w:rPr>
          <w:rFonts w:hint="eastAsia"/>
        </w:rPr>
        <w:t>3,165</w:t>
      </w:r>
      <w:r w:rsidRPr="00211B30">
        <w:rPr>
          <w:rFonts w:hint="eastAsia"/>
        </w:rPr>
        <w:t>公里由不同岩石构成的海岸，延伸至阿曼湾和巴提奈海岸的北部沿海地带，是一个狭长的肥沃平原，哈贾尔山脉将其与阿曼其他地区隔开，沙姆斯山是哈贾尔山脉中最高的山峰，海拔</w:t>
      </w:r>
      <w:r w:rsidRPr="00211B30">
        <w:rPr>
          <w:rFonts w:hint="eastAsia"/>
        </w:rPr>
        <w:t>3</w:t>
      </w:r>
      <w:r>
        <w:rPr>
          <w:rFonts w:hint="eastAsia"/>
        </w:rPr>
        <w:t>,</w:t>
      </w:r>
      <w:r w:rsidRPr="00211B30">
        <w:rPr>
          <w:rFonts w:hint="eastAsia"/>
        </w:rPr>
        <w:t>009</w:t>
      </w:r>
      <w:r w:rsidRPr="00211B30">
        <w:rPr>
          <w:rFonts w:hint="eastAsia"/>
        </w:rPr>
        <w:t>米。在南部丘陵地带，发展中的城市分布于长满棕榈树的绿洲中，这些棕榈树多生长在干旱沙漠地区，在南部有阿曼第二大山系佐法尔山系，夏季的季节性降雨为山系带来茂密的植被，从而减少了水土流失，并保持了自然景观的多样性。</w:t>
      </w:r>
    </w:p>
    <w:p w:rsidR="0095320F" w:rsidRPr="00211B30" w:rsidRDefault="0095320F" w:rsidP="0095320F">
      <w:pPr>
        <w:pStyle w:val="H23GC"/>
      </w:pPr>
      <w:r>
        <w:rPr>
          <w:rFonts w:hint="eastAsia"/>
        </w:rPr>
        <w:tab/>
      </w:r>
      <w:r>
        <w:rPr>
          <w:rFonts w:hint="eastAsia"/>
        </w:rPr>
        <w:tab/>
      </w:r>
      <w:r w:rsidRPr="00211B30">
        <w:rPr>
          <w:rFonts w:hint="eastAsia"/>
        </w:rPr>
        <w:t>气候</w:t>
      </w:r>
    </w:p>
    <w:p w:rsidR="0095320F" w:rsidRPr="00211B30" w:rsidRDefault="0095320F" w:rsidP="0095320F">
      <w:pPr>
        <w:pStyle w:val="SingleTxtGC"/>
      </w:pPr>
      <w:r w:rsidRPr="00211B30">
        <w:rPr>
          <w:rFonts w:hint="eastAsia"/>
        </w:rPr>
        <w:t>5</w:t>
      </w:r>
      <w:r>
        <w:rPr>
          <w:rFonts w:hint="eastAsia"/>
        </w:rPr>
        <w:t xml:space="preserve">.  </w:t>
      </w:r>
      <w:r w:rsidRPr="00211B30">
        <w:rPr>
          <w:rFonts w:hint="eastAsia"/>
        </w:rPr>
        <w:t>阿曼苏丹国属于干旱气候</w:t>
      </w:r>
      <w:r w:rsidRPr="00211B30">
        <w:rPr>
          <w:rFonts w:hint="eastAsia"/>
        </w:rPr>
        <w:t>(</w:t>
      </w:r>
      <w:r w:rsidRPr="00211B30">
        <w:rPr>
          <w:rFonts w:hint="eastAsia"/>
        </w:rPr>
        <w:t>沙漠</w:t>
      </w:r>
      <w:r w:rsidRPr="00211B30">
        <w:rPr>
          <w:rFonts w:hint="eastAsia"/>
        </w:rPr>
        <w:t>)</w:t>
      </w:r>
      <w:r w:rsidRPr="00211B30">
        <w:rPr>
          <w:rFonts w:hint="eastAsia"/>
        </w:rPr>
        <w:t>和半干旱气候</w:t>
      </w:r>
      <w:r w:rsidRPr="00211B30">
        <w:rPr>
          <w:rFonts w:hint="eastAsia"/>
        </w:rPr>
        <w:t>(</w:t>
      </w:r>
      <w:r w:rsidRPr="00211B30">
        <w:rPr>
          <w:rFonts w:hint="eastAsia"/>
        </w:rPr>
        <w:t>草原</w:t>
      </w:r>
      <w:r w:rsidRPr="00211B30">
        <w:rPr>
          <w:rFonts w:hint="eastAsia"/>
        </w:rPr>
        <w:t>)</w:t>
      </w:r>
      <w:r w:rsidRPr="00211B30">
        <w:rPr>
          <w:rFonts w:hint="eastAsia"/>
        </w:rPr>
        <w:t>。由于阿曼北部地区三分之一横跨北回归线，除高海拔地区和岛屿地区外，一年的大多数时间气温均维持在较高水平，夏季白天气温高于</w:t>
      </w:r>
      <w:r w:rsidRPr="00211B30">
        <w:rPr>
          <w:rFonts w:hint="eastAsia"/>
        </w:rPr>
        <w:t>45</w:t>
      </w:r>
      <w:r w:rsidRPr="00211B30">
        <w:rPr>
          <w:rFonts w:hint="eastAsia"/>
        </w:rPr>
        <w:t>摄氏度，在气温最低的月份，平均气温也高于</w:t>
      </w:r>
      <w:r w:rsidRPr="00211B30">
        <w:rPr>
          <w:rFonts w:hint="eastAsia"/>
        </w:rPr>
        <w:t>20</w:t>
      </w:r>
      <w:r w:rsidRPr="00211B30">
        <w:rPr>
          <w:rFonts w:hint="eastAsia"/>
        </w:rPr>
        <w:t>摄氏度。由于地处中纬度和低纬度季风的边缘地带，降雨量较少且不均衡。阿曼北部由于受低气压影响，降雨量具有季节性，因此冬季为这一地区的雨季，年平均降雨量为</w:t>
      </w:r>
      <w:r w:rsidRPr="00211B30">
        <w:rPr>
          <w:rFonts w:hint="eastAsia"/>
        </w:rPr>
        <w:t>100</w:t>
      </w:r>
      <w:r w:rsidRPr="00211B30">
        <w:rPr>
          <w:rFonts w:hint="eastAsia"/>
        </w:rPr>
        <w:t>毫米。在山区和佐法尔省，降雨量最为丰富，而在南巴提奈和北巴提奈两省最为稀少，中部省和达西里耶省为其次，划分文明与城市化的山谷和河流散布其间。因此，阿曼人极为重视钻井和开凿小河道，并长期对之加以维护。此外，还在主要的山谷里修筑了给养水坝，通过天然泉水和钻自流井的方式更新每年的地下水库。在扎法拉省，由于西南季风的原因，夏季为雨季，在这一季节的平均降雨量超过</w:t>
      </w:r>
      <w:r w:rsidRPr="00211B30">
        <w:rPr>
          <w:rFonts w:hint="eastAsia"/>
        </w:rPr>
        <w:t>150</w:t>
      </w:r>
      <w:r w:rsidRPr="00211B30">
        <w:rPr>
          <w:rFonts w:hint="eastAsia"/>
        </w:rPr>
        <w:t>毫米。</w:t>
      </w:r>
    </w:p>
    <w:p w:rsidR="0095320F" w:rsidRPr="00211B30" w:rsidRDefault="0095320F" w:rsidP="0095320F">
      <w:pPr>
        <w:pStyle w:val="SingleTxtGC"/>
        <w:rPr>
          <w:rFonts w:hint="cs"/>
          <w:rtl/>
        </w:rPr>
      </w:pPr>
      <w:r>
        <w:rPr>
          <w:rFonts w:hint="eastAsia"/>
        </w:rPr>
        <w:t xml:space="preserve">6.  </w:t>
      </w:r>
      <w:r w:rsidRPr="00211B30">
        <w:rPr>
          <w:rFonts w:hint="eastAsia"/>
        </w:rPr>
        <w:t>由于云层聚集，山峰周围降雨量充沛，水草茂盛，从而为牛和骆驼提供了丰富的食物来源。阿曼降雨主要集中在夏季和冬季，为草原、灌木及沙漠植物等不同自然植被的生长，以及阿曼农业提供了足够的水源，人口主要集中在富水区。阿曼一年中大部分时间是东北信风，到冬季转为西北风，并伴随一定降雨。在阿曼南部，夏季为西南季风，并带来大量降雨。阿曼内陆地区干旱，从而降低了高温对人的影响，沿海地区湿度较大，天气酷热。阿曼苏丹国各地气候迥异，除高海拔地区常年气候温润外，沿海地区夏季炎热潮湿，内陆地区干燥炎热</w:t>
      </w:r>
      <w:r w:rsidRPr="00211B30">
        <w:rPr>
          <w:rFonts w:ascii="SimSun" w:hAnsi="SimSun" w:cs="SimSun" w:hint="eastAsia"/>
          <w:rtl/>
        </w:rPr>
        <w:t>。</w:t>
      </w:r>
    </w:p>
    <w:p w:rsidR="0095320F" w:rsidRPr="00211B30" w:rsidRDefault="0095320F" w:rsidP="0095320F">
      <w:pPr>
        <w:pStyle w:val="H23GC"/>
        <w:rPr>
          <w:rFonts w:hint="eastAsia"/>
          <w:rtl/>
        </w:rPr>
      </w:pPr>
      <w:r>
        <w:rPr>
          <w:rFonts w:hint="eastAsia"/>
        </w:rPr>
        <w:tab/>
      </w:r>
      <w:r>
        <w:rPr>
          <w:rFonts w:hint="eastAsia"/>
        </w:rPr>
        <w:tab/>
      </w:r>
      <w:r w:rsidRPr="00211B30">
        <w:rPr>
          <w:rFonts w:hint="eastAsia"/>
        </w:rPr>
        <w:t>人口</w:t>
      </w:r>
    </w:p>
    <w:p w:rsidR="0095320F" w:rsidRPr="00211B30" w:rsidRDefault="0095320F" w:rsidP="0095320F">
      <w:pPr>
        <w:pStyle w:val="SingleTxtGC"/>
        <w:rPr>
          <w:rFonts w:hint="eastAsia"/>
          <w:rtl/>
        </w:rPr>
      </w:pPr>
      <w:r w:rsidRPr="00211B30">
        <w:rPr>
          <w:rFonts w:hint="eastAsia"/>
        </w:rPr>
        <w:t>7</w:t>
      </w:r>
      <w:r>
        <w:rPr>
          <w:rFonts w:hint="eastAsia"/>
        </w:rPr>
        <w:t xml:space="preserve">.  </w:t>
      </w:r>
      <w:r w:rsidRPr="00211B30">
        <w:rPr>
          <w:rFonts w:hint="eastAsia"/>
        </w:rPr>
        <w:t>根据</w:t>
      </w:r>
      <w:r w:rsidRPr="00211B30">
        <w:rPr>
          <w:rFonts w:hint="eastAsia"/>
        </w:rPr>
        <w:t>2010</w:t>
      </w:r>
      <w:r w:rsidRPr="00211B30">
        <w:rPr>
          <w:rFonts w:hint="eastAsia"/>
        </w:rPr>
        <w:t>年的统计，阿曼苏丹国的总人口为</w:t>
      </w:r>
      <w:r w:rsidRPr="00211B30">
        <w:rPr>
          <w:rFonts w:hint="eastAsia"/>
        </w:rPr>
        <w:t>2</w:t>
      </w:r>
      <w:r>
        <w:rPr>
          <w:rFonts w:hint="eastAsia"/>
        </w:rPr>
        <w:t>,</w:t>
      </w:r>
      <w:r w:rsidRPr="00211B30">
        <w:rPr>
          <w:rFonts w:hint="eastAsia"/>
        </w:rPr>
        <w:t>773</w:t>
      </w:r>
      <w:r>
        <w:rPr>
          <w:rFonts w:hint="eastAsia"/>
        </w:rPr>
        <w:t>,</w:t>
      </w:r>
      <w:r w:rsidRPr="00211B30">
        <w:rPr>
          <w:rFonts w:hint="eastAsia"/>
        </w:rPr>
        <w:t>479</w:t>
      </w:r>
      <w:r w:rsidRPr="00211B30">
        <w:rPr>
          <w:rFonts w:hint="eastAsia"/>
        </w:rPr>
        <w:t>人，其中城镇人口占</w:t>
      </w:r>
      <w:r w:rsidRPr="00211B30">
        <w:rPr>
          <w:rFonts w:hint="eastAsia"/>
        </w:rPr>
        <w:t>75.0%</w:t>
      </w:r>
      <w:r w:rsidRPr="00211B30">
        <w:rPr>
          <w:rFonts w:hint="eastAsia"/>
        </w:rPr>
        <w:t>，农村人口占</w:t>
      </w:r>
      <w:r w:rsidRPr="00211B30">
        <w:rPr>
          <w:rFonts w:hint="eastAsia"/>
        </w:rPr>
        <w:t>25.0%</w:t>
      </w:r>
      <w:r w:rsidRPr="00211B30">
        <w:rPr>
          <w:rFonts w:hint="eastAsia"/>
        </w:rPr>
        <w:t>，女性人数占</w:t>
      </w:r>
      <w:r w:rsidRPr="00211B30">
        <w:rPr>
          <w:rFonts w:hint="eastAsia"/>
        </w:rPr>
        <w:t>41.9%</w:t>
      </w:r>
      <w:r w:rsidRPr="00211B30">
        <w:rPr>
          <w:rFonts w:hint="eastAsia"/>
        </w:rPr>
        <w:t>，男性占</w:t>
      </w:r>
      <w:r w:rsidRPr="00211B30">
        <w:rPr>
          <w:rFonts w:hint="eastAsia"/>
        </w:rPr>
        <w:t>58.1%</w:t>
      </w:r>
      <w:r w:rsidRPr="00211B30">
        <w:rPr>
          <w:rFonts w:hint="eastAsia"/>
        </w:rPr>
        <w:t>。</w:t>
      </w:r>
      <w:r w:rsidRPr="00211B30">
        <w:rPr>
          <w:rFonts w:hint="eastAsia"/>
        </w:rPr>
        <w:t>2010</w:t>
      </w:r>
      <w:r w:rsidRPr="00211B30">
        <w:rPr>
          <w:rFonts w:hint="eastAsia"/>
        </w:rPr>
        <w:t>年统计数据显示，人口自然增长率约为</w:t>
      </w:r>
      <w:r w:rsidRPr="00211B30">
        <w:rPr>
          <w:rFonts w:hint="eastAsia"/>
        </w:rPr>
        <w:t>2.4%</w:t>
      </w:r>
      <w:r w:rsidRPr="00211B30">
        <w:rPr>
          <w:rFonts w:hint="eastAsia"/>
        </w:rPr>
        <w:t>，粗出生率为每千名阿曼人中有</w:t>
      </w:r>
      <w:r w:rsidRPr="00211B30">
        <w:rPr>
          <w:rFonts w:hint="eastAsia"/>
        </w:rPr>
        <w:t>31.0</w:t>
      </w:r>
      <w:r w:rsidRPr="00211B30">
        <w:rPr>
          <w:rFonts w:hint="eastAsia"/>
        </w:rPr>
        <w:t>个新生人口，粗死亡率为</w:t>
      </w:r>
      <w:r w:rsidRPr="00211B30">
        <w:rPr>
          <w:rFonts w:hint="eastAsia"/>
        </w:rPr>
        <w:t>3.3,</w:t>
      </w:r>
      <w:r w:rsidRPr="00211B30">
        <w:rPr>
          <w:rFonts w:hint="eastAsia"/>
        </w:rPr>
        <w:t>出生时的平均预期寿命约为</w:t>
      </w:r>
      <w:r w:rsidRPr="00211B30">
        <w:rPr>
          <w:rFonts w:hint="eastAsia"/>
        </w:rPr>
        <w:t>76</w:t>
      </w:r>
      <w:r w:rsidRPr="00211B30">
        <w:rPr>
          <w:rFonts w:hint="eastAsia"/>
        </w:rPr>
        <w:t>岁</w:t>
      </w:r>
      <w:r w:rsidRPr="00211B30">
        <w:rPr>
          <w:rFonts w:hint="eastAsia"/>
        </w:rPr>
        <w:t>(</w:t>
      </w:r>
      <w:r w:rsidRPr="00211B30">
        <w:rPr>
          <w:rFonts w:hint="eastAsia"/>
        </w:rPr>
        <w:t>男性</w:t>
      </w:r>
      <w:r w:rsidRPr="00211B30">
        <w:rPr>
          <w:rFonts w:hint="eastAsia"/>
        </w:rPr>
        <w:t>73.6</w:t>
      </w:r>
      <w:r w:rsidRPr="00211B30">
        <w:rPr>
          <w:rFonts w:hint="eastAsia"/>
        </w:rPr>
        <w:t>岁，女性</w:t>
      </w:r>
      <w:r w:rsidRPr="00211B30">
        <w:rPr>
          <w:rFonts w:hint="eastAsia"/>
        </w:rPr>
        <w:t>78.7</w:t>
      </w:r>
      <w:r w:rsidRPr="00211B30">
        <w:rPr>
          <w:rFonts w:hint="eastAsia"/>
        </w:rPr>
        <w:t>岁</w:t>
      </w:r>
      <w:r w:rsidRPr="00211B30">
        <w:rPr>
          <w:rFonts w:hint="eastAsia"/>
        </w:rPr>
        <w:t>)</w:t>
      </w:r>
      <w:r w:rsidRPr="00211B30">
        <w:rPr>
          <w:rFonts w:hint="eastAsia"/>
        </w:rPr>
        <w:t>，</w:t>
      </w:r>
      <w:r w:rsidRPr="00211B30">
        <w:rPr>
          <w:rFonts w:hint="eastAsia"/>
        </w:rPr>
        <w:t>2005</w:t>
      </w:r>
      <w:r w:rsidRPr="00211B30">
        <w:rPr>
          <w:rFonts w:hint="eastAsia"/>
        </w:rPr>
        <w:t>年约为</w:t>
      </w:r>
      <w:r w:rsidRPr="00211B30">
        <w:rPr>
          <w:rFonts w:hint="eastAsia"/>
        </w:rPr>
        <w:t>74.28</w:t>
      </w:r>
      <w:r w:rsidRPr="00211B30">
        <w:rPr>
          <w:rFonts w:hint="eastAsia"/>
        </w:rPr>
        <w:t>岁，</w:t>
      </w:r>
      <w:r w:rsidRPr="00211B30">
        <w:rPr>
          <w:rFonts w:hint="eastAsia"/>
        </w:rPr>
        <w:t>2000</w:t>
      </w:r>
      <w:r w:rsidRPr="00211B30">
        <w:rPr>
          <w:rFonts w:hint="eastAsia"/>
        </w:rPr>
        <w:t>年约为</w:t>
      </w:r>
      <w:r w:rsidRPr="00211B30">
        <w:rPr>
          <w:rFonts w:hint="eastAsia"/>
        </w:rPr>
        <w:t>73.6</w:t>
      </w:r>
      <w:r w:rsidRPr="00211B30">
        <w:rPr>
          <w:rFonts w:hint="eastAsia"/>
        </w:rPr>
        <w:t>岁。青年人在总人口中占有显著比例，</w:t>
      </w:r>
      <w:r w:rsidRPr="00211B30">
        <w:rPr>
          <w:rFonts w:hint="eastAsia"/>
        </w:rPr>
        <w:t>15</w:t>
      </w:r>
      <w:r w:rsidRPr="00211B30">
        <w:rPr>
          <w:rFonts w:hint="eastAsia"/>
        </w:rPr>
        <w:t>岁以下青年所占比例为</w:t>
      </w:r>
      <w:r w:rsidRPr="00211B30">
        <w:rPr>
          <w:rFonts w:hint="eastAsia"/>
        </w:rPr>
        <w:t>27.8%</w:t>
      </w:r>
      <w:r w:rsidRPr="00211B30">
        <w:rPr>
          <w:rFonts w:hint="eastAsia"/>
        </w:rPr>
        <w:t>，</w:t>
      </w:r>
      <w:r w:rsidRPr="00211B30">
        <w:rPr>
          <w:rFonts w:hint="eastAsia"/>
        </w:rPr>
        <w:t>15</w:t>
      </w:r>
      <w:r w:rsidRPr="00211B30">
        <w:rPr>
          <w:rFonts w:hint="eastAsia"/>
        </w:rPr>
        <w:t>岁至</w:t>
      </w:r>
      <w:r w:rsidRPr="00211B30">
        <w:rPr>
          <w:rFonts w:hint="eastAsia"/>
        </w:rPr>
        <w:t>59</w:t>
      </w:r>
      <w:r w:rsidRPr="00211B30">
        <w:rPr>
          <w:rFonts w:hint="eastAsia"/>
        </w:rPr>
        <w:t>岁的中年比例约为</w:t>
      </w:r>
      <w:r w:rsidRPr="00211B30">
        <w:rPr>
          <w:rFonts w:hint="eastAsia"/>
        </w:rPr>
        <w:t>68.0%</w:t>
      </w:r>
      <w:r w:rsidRPr="00211B30">
        <w:rPr>
          <w:rFonts w:hint="eastAsia"/>
        </w:rPr>
        <w:t>。根据</w:t>
      </w:r>
      <w:r w:rsidRPr="00211B30">
        <w:rPr>
          <w:rFonts w:hint="eastAsia"/>
        </w:rPr>
        <w:t>2010</w:t>
      </w:r>
      <w:r w:rsidRPr="00211B30">
        <w:rPr>
          <w:rFonts w:hint="eastAsia"/>
        </w:rPr>
        <w:t>年的统计，</w:t>
      </w:r>
      <w:r w:rsidRPr="00211B30">
        <w:rPr>
          <w:rFonts w:hint="eastAsia"/>
        </w:rPr>
        <w:t>60</w:t>
      </w:r>
      <w:r w:rsidRPr="00211B30">
        <w:rPr>
          <w:rFonts w:hint="eastAsia"/>
        </w:rPr>
        <w:t>岁以上人口所占比例超过</w:t>
      </w:r>
      <w:r w:rsidRPr="00211B30">
        <w:rPr>
          <w:rFonts w:hint="eastAsia"/>
        </w:rPr>
        <w:t>4.1%</w:t>
      </w:r>
      <w:r w:rsidRPr="00211B30">
        <w:rPr>
          <w:rFonts w:hint="eastAsia"/>
        </w:rPr>
        <w:t>。</w:t>
      </w:r>
      <w:r w:rsidRPr="00211B30">
        <w:rPr>
          <w:rFonts w:hint="eastAsia"/>
        </w:rPr>
        <w:t>2010</w:t>
      </w:r>
      <w:r w:rsidRPr="00211B30">
        <w:rPr>
          <w:rFonts w:hint="eastAsia"/>
        </w:rPr>
        <w:t>年统计数据显示，在阿曼居住的外国人口为</w:t>
      </w:r>
      <w:r w:rsidRPr="00211B30">
        <w:rPr>
          <w:rFonts w:hint="eastAsia"/>
        </w:rPr>
        <w:t>816</w:t>
      </w:r>
      <w:r>
        <w:rPr>
          <w:rFonts w:hint="eastAsia"/>
        </w:rPr>
        <w:t>,</w:t>
      </w:r>
      <w:r w:rsidRPr="00211B30">
        <w:rPr>
          <w:rFonts w:hint="eastAsia"/>
        </w:rPr>
        <w:t>143</w:t>
      </w:r>
      <w:r w:rsidRPr="00211B30">
        <w:rPr>
          <w:rFonts w:hint="eastAsia"/>
        </w:rPr>
        <w:t>人。</w:t>
      </w:r>
    </w:p>
    <w:p w:rsidR="0095320F" w:rsidRPr="00211B30" w:rsidRDefault="0095320F" w:rsidP="0095320F">
      <w:pPr>
        <w:pStyle w:val="SingleTxtGC"/>
        <w:rPr>
          <w:rFonts w:hint="eastAsia"/>
        </w:rPr>
      </w:pPr>
      <w:r w:rsidRPr="00211B30">
        <w:rPr>
          <w:rFonts w:hint="eastAsia"/>
        </w:rPr>
        <w:t>8</w:t>
      </w:r>
      <w:r>
        <w:rPr>
          <w:rFonts w:hint="eastAsia"/>
        </w:rPr>
        <w:t xml:space="preserve">.  </w:t>
      </w:r>
      <w:r w:rsidRPr="00211B30">
        <w:rPr>
          <w:rFonts w:hint="eastAsia"/>
        </w:rPr>
        <w:t>根据《</w:t>
      </w:r>
      <w:r w:rsidRPr="00211B30">
        <w:rPr>
          <w:rFonts w:hint="eastAsia"/>
        </w:rPr>
        <w:t>2011</w:t>
      </w:r>
      <w:r w:rsidRPr="00211B30">
        <w:rPr>
          <w:rFonts w:hint="eastAsia"/>
        </w:rPr>
        <w:t>年统计年鉴》中的</w:t>
      </w:r>
      <w:r w:rsidRPr="00211B30">
        <w:rPr>
          <w:rFonts w:hint="eastAsia"/>
        </w:rPr>
        <w:t>2010</w:t>
      </w:r>
      <w:r w:rsidRPr="00211B30">
        <w:rPr>
          <w:rFonts w:hint="eastAsia"/>
        </w:rPr>
        <w:t>年劳动力规模，劳动力总人数为</w:t>
      </w:r>
      <w:r w:rsidRPr="00211B30">
        <w:rPr>
          <w:rFonts w:hint="eastAsia"/>
        </w:rPr>
        <w:t>318</w:t>
      </w:r>
      <w:r>
        <w:rPr>
          <w:rFonts w:hint="eastAsia"/>
        </w:rPr>
        <w:t>,</w:t>
      </w:r>
      <w:r w:rsidRPr="00211B30">
        <w:rPr>
          <w:rFonts w:hint="eastAsia"/>
        </w:rPr>
        <w:t>086</w:t>
      </w:r>
      <w:r w:rsidRPr="00211B30">
        <w:rPr>
          <w:rFonts w:hint="eastAsia"/>
        </w:rPr>
        <w:t>人。</w:t>
      </w:r>
      <w:r w:rsidRPr="00211B30">
        <w:rPr>
          <w:rFonts w:hint="eastAsia"/>
        </w:rPr>
        <w:t>2010</w:t>
      </w:r>
      <w:r w:rsidRPr="00211B30">
        <w:rPr>
          <w:rFonts w:hint="eastAsia"/>
        </w:rPr>
        <w:t>年数据显示，非军事部门的政府员工人数为</w:t>
      </w:r>
      <w:r w:rsidRPr="00211B30">
        <w:rPr>
          <w:rFonts w:hint="eastAsia"/>
        </w:rPr>
        <w:t>140</w:t>
      </w:r>
      <w:r>
        <w:rPr>
          <w:rFonts w:hint="eastAsia"/>
        </w:rPr>
        <w:t>,</w:t>
      </w:r>
      <w:r w:rsidRPr="00211B30">
        <w:rPr>
          <w:rFonts w:hint="eastAsia"/>
        </w:rPr>
        <w:t>370</w:t>
      </w:r>
      <w:r w:rsidRPr="00211B30">
        <w:rPr>
          <w:rFonts w:hint="eastAsia"/>
        </w:rPr>
        <w:t>人，外籍劳工总人数为</w:t>
      </w:r>
      <w:r w:rsidRPr="00211B30">
        <w:rPr>
          <w:rFonts w:hint="eastAsia"/>
        </w:rPr>
        <w:t>976</w:t>
      </w:r>
      <w:r>
        <w:rPr>
          <w:rFonts w:hint="eastAsia"/>
        </w:rPr>
        <w:t>,</w:t>
      </w:r>
      <w:r w:rsidRPr="00211B30">
        <w:rPr>
          <w:rFonts w:hint="eastAsia"/>
        </w:rPr>
        <w:t>828</w:t>
      </w:r>
      <w:r w:rsidRPr="00211B30">
        <w:rPr>
          <w:rFonts w:hint="eastAsia"/>
        </w:rPr>
        <w:t>人，私营部门劳工人数为</w:t>
      </w:r>
      <w:r w:rsidRPr="00211B30">
        <w:rPr>
          <w:rFonts w:hint="eastAsia"/>
        </w:rPr>
        <w:t>956</w:t>
      </w:r>
      <w:r>
        <w:rPr>
          <w:rFonts w:hint="eastAsia"/>
        </w:rPr>
        <w:t>,</w:t>
      </w:r>
      <w:r w:rsidRPr="00211B30">
        <w:rPr>
          <w:rFonts w:hint="eastAsia"/>
        </w:rPr>
        <w:t>000</w:t>
      </w:r>
      <w:r w:rsidRPr="00211B30">
        <w:rPr>
          <w:rFonts w:hint="eastAsia"/>
        </w:rPr>
        <w:t>人。</w:t>
      </w:r>
    </w:p>
    <w:p w:rsidR="0095320F" w:rsidRPr="00211B30" w:rsidRDefault="0095320F" w:rsidP="0095320F">
      <w:pPr>
        <w:pStyle w:val="SingleTxtGC"/>
        <w:rPr>
          <w:rFonts w:hint="eastAsia"/>
        </w:rPr>
      </w:pPr>
      <w:r w:rsidRPr="00211B30">
        <w:rPr>
          <w:rFonts w:hint="eastAsia"/>
        </w:rPr>
        <w:t>9</w:t>
      </w:r>
      <w:r>
        <w:rPr>
          <w:rFonts w:hint="eastAsia"/>
        </w:rPr>
        <w:t xml:space="preserve">.  </w:t>
      </w:r>
      <w:r w:rsidRPr="00211B30">
        <w:rPr>
          <w:rFonts w:hint="eastAsia"/>
        </w:rPr>
        <w:t>2010</w:t>
      </w:r>
      <w:r w:rsidRPr="00211B30">
        <w:rPr>
          <w:rFonts w:hint="eastAsia"/>
        </w:rPr>
        <w:t>年统计数据显示，阿曼育龄妇女的生育率为每名妇女</w:t>
      </w:r>
      <w:r w:rsidRPr="00211B30">
        <w:rPr>
          <w:rFonts w:hint="eastAsia"/>
        </w:rPr>
        <w:t>3.7</w:t>
      </w:r>
      <w:r w:rsidRPr="00211B30">
        <w:rPr>
          <w:rFonts w:hint="eastAsia"/>
        </w:rPr>
        <w:t>名婴儿，而在</w:t>
      </w:r>
      <w:r w:rsidRPr="00211B30">
        <w:rPr>
          <w:rFonts w:hint="eastAsia"/>
        </w:rPr>
        <w:t>1993</w:t>
      </w:r>
      <w:r w:rsidRPr="00211B30">
        <w:rPr>
          <w:rFonts w:hint="eastAsia"/>
        </w:rPr>
        <w:t>年的统计比例为每名妇女</w:t>
      </w:r>
      <w:r w:rsidRPr="00211B30">
        <w:rPr>
          <w:rFonts w:hint="eastAsia"/>
        </w:rPr>
        <w:t>6.2</w:t>
      </w:r>
      <w:r w:rsidRPr="00211B30">
        <w:rPr>
          <w:rFonts w:hint="eastAsia"/>
        </w:rPr>
        <w:t>名婴儿，</w:t>
      </w:r>
      <w:r w:rsidRPr="00211B30">
        <w:rPr>
          <w:rFonts w:hint="eastAsia"/>
        </w:rPr>
        <w:t>2003</w:t>
      </w:r>
      <w:r w:rsidRPr="00211B30">
        <w:rPr>
          <w:rFonts w:hint="eastAsia"/>
        </w:rPr>
        <w:t>年生育率与此相比约下降一半，即每名妇女</w:t>
      </w:r>
      <w:r w:rsidRPr="00211B30">
        <w:rPr>
          <w:rFonts w:hint="eastAsia"/>
        </w:rPr>
        <w:t>3.4</w:t>
      </w:r>
      <w:r w:rsidRPr="00211B30">
        <w:rPr>
          <w:rFonts w:hint="eastAsia"/>
        </w:rPr>
        <w:t>名婴儿。</w:t>
      </w:r>
    </w:p>
    <w:p w:rsidR="0095320F" w:rsidRPr="00211B30" w:rsidRDefault="0095320F" w:rsidP="0095320F">
      <w:pPr>
        <w:pStyle w:val="SingleTxtGC"/>
        <w:rPr>
          <w:rFonts w:hint="eastAsia"/>
        </w:rPr>
      </w:pPr>
      <w:r w:rsidRPr="00211B30">
        <w:rPr>
          <w:rFonts w:hint="eastAsia"/>
        </w:rPr>
        <w:t>10</w:t>
      </w:r>
      <w:r>
        <w:rPr>
          <w:rFonts w:hint="eastAsia"/>
        </w:rPr>
        <w:t xml:space="preserve">.  </w:t>
      </w:r>
      <w:r w:rsidRPr="00211B30">
        <w:rPr>
          <w:rFonts w:hint="eastAsia"/>
        </w:rPr>
        <w:t>2010</w:t>
      </w:r>
      <w:r w:rsidRPr="00211B30">
        <w:rPr>
          <w:rFonts w:hint="eastAsia"/>
        </w:rPr>
        <w:t>年，产妇在分娩时的死亡率为每十万例活产中有</w:t>
      </w:r>
      <w:r w:rsidRPr="00211B30">
        <w:rPr>
          <w:rFonts w:hint="eastAsia"/>
        </w:rPr>
        <w:t>26.4</w:t>
      </w:r>
      <w:r w:rsidRPr="00211B30">
        <w:rPr>
          <w:rFonts w:hint="eastAsia"/>
        </w:rPr>
        <w:t>名产妇死亡。一岁以下儿童的死亡率也有所降低，</w:t>
      </w:r>
      <w:r w:rsidRPr="00211B30">
        <w:rPr>
          <w:rFonts w:hint="eastAsia"/>
        </w:rPr>
        <w:t>2010</w:t>
      </w:r>
      <w:r w:rsidRPr="00211B30">
        <w:rPr>
          <w:rFonts w:hint="eastAsia"/>
        </w:rPr>
        <w:t>年为每千名活产儿中有</w:t>
      </w:r>
      <w:r w:rsidRPr="00211B30">
        <w:rPr>
          <w:rFonts w:hint="eastAsia"/>
        </w:rPr>
        <w:t>9.30</w:t>
      </w:r>
      <w:r w:rsidRPr="00211B30">
        <w:rPr>
          <w:rFonts w:hint="eastAsia"/>
        </w:rPr>
        <w:t>人死亡，</w:t>
      </w:r>
      <w:r w:rsidRPr="00211B30">
        <w:rPr>
          <w:rFonts w:hint="eastAsia"/>
        </w:rPr>
        <w:t>2005</w:t>
      </w:r>
      <w:r w:rsidRPr="00211B30">
        <w:rPr>
          <w:rFonts w:hint="eastAsia"/>
        </w:rPr>
        <w:t>年则为每千名活产儿中有</w:t>
      </w:r>
      <w:r w:rsidRPr="00211B30">
        <w:rPr>
          <w:rFonts w:hint="eastAsia"/>
        </w:rPr>
        <w:t>10.28</w:t>
      </w:r>
      <w:r w:rsidRPr="00211B30">
        <w:rPr>
          <w:rFonts w:hint="eastAsia"/>
        </w:rPr>
        <w:t>人死亡，</w:t>
      </w:r>
      <w:r w:rsidRPr="00211B30">
        <w:rPr>
          <w:rFonts w:hint="eastAsia"/>
        </w:rPr>
        <w:t>2010</w:t>
      </w:r>
      <w:r w:rsidRPr="00211B30">
        <w:rPr>
          <w:rFonts w:hint="eastAsia"/>
        </w:rPr>
        <w:t>年五岁以下儿童的死亡率为每千名活产儿中有</w:t>
      </w:r>
      <w:r w:rsidRPr="00211B30">
        <w:rPr>
          <w:rFonts w:hint="eastAsia"/>
        </w:rPr>
        <w:t>11.30</w:t>
      </w:r>
      <w:r w:rsidRPr="00211B30">
        <w:rPr>
          <w:rFonts w:hint="eastAsia"/>
        </w:rPr>
        <w:t>人死亡。</w:t>
      </w:r>
    </w:p>
    <w:p w:rsidR="0095320F" w:rsidRPr="00211B30" w:rsidRDefault="0095320F" w:rsidP="0095320F">
      <w:pPr>
        <w:pStyle w:val="SingleTxtGC"/>
        <w:rPr>
          <w:rFonts w:hint="eastAsia"/>
        </w:rPr>
      </w:pPr>
      <w:r w:rsidRPr="00211B30">
        <w:rPr>
          <w:rFonts w:hint="eastAsia"/>
        </w:rPr>
        <w:t>11</w:t>
      </w:r>
      <w:r>
        <w:rPr>
          <w:rFonts w:hint="eastAsia"/>
        </w:rPr>
        <w:t xml:space="preserve">.  </w:t>
      </w:r>
      <w:r w:rsidRPr="00211B30">
        <w:rPr>
          <w:rFonts w:hint="eastAsia"/>
        </w:rPr>
        <w:t>阿曼苏丹国政府卫生部门的支出占政府总支出的</w:t>
      </w:r>
      <w:r w:rsidRPr="00211B30">
        <w:rPr>
          <w:rFonts w:hint="eastAsia"/>
        </w:rPr>
        <w:t>5.0%</w:t>
      </w:r>
      <w:r w:rsidRPr="00211B30">
        <w:rPr>
          <w:rFonts w:hint="eastAsia"/>
        </w:rPr>
        <w:t>。</w:t>
      </w:r>
    </w:p>
    <w:p w:rsidR="0095320F" w:rsidRPr="00211B30" w:rsidRDefault="0095320F" w:rsidP="0095320F">
      <w:pPr>
        <w:pStyle w:val="SingleTxtGC"/>
        <w:rPr>
          <w:rFonts w:hint="eastAsia"/>
        </w:rPr>
      </w:pPr>
      <w:r w:rsidRPr="00211B30">
        <w:rPr>
          <w:rFonts w:hint="eastAsia"/>
        </w:rPr>
        <w:t>12</w:t>
      </w:r>
      <w:r>
        <w:rPr>
          <w:rFonts w:hint="eastAsia"/>
        </w:rPr>
        <w:t xml:space="preserve">.  </w:t>
      </w:r>
      <w:r w:rsidRPr="00211B30">
        <w:rPr>
          <w:rFonts w:hint="eastAsia"/>
        </w:rPr>
        <w:t>阿曼苏丹国政府</w:t>
      </w:r>
      <w:r w:rsidRPr="00211B30">
        <w:rPr>
          <w:rFonts w:hint="eastAsia"/>
        </w:rPr>
        <w:t>2010</w:t>
      </w:r>
      <w:r w:rsidRPr="00211B30">
        <w:rPr>
          <w:rFonts w:hint="eastAsia"/>
        </w:rPr>
        <w:t>年在教育部门的支出占政府总开支的</w:t>
      </w:r>
      <w:r w:rsidRPr="00211B30">
        <w:rPr>
          <w:rFonts w:hint="eastAsia"/>
        </w:rPr>
        <w:t>9.5%</w:t>
      </w:r>
      <w:r w:rsidRPr="00211B30">
        <w:rPr>
          <w:rFonts w:hint="eastAsia"/>
        </w:rPr>
        <w:t>，从而使国家的平均净入学率达到</w:t>
      </w:r>
      <w:r w:rsidRPr="00211B30">
        <w:rPr>
          <w:rFonts w:hint="eastAsia"/>
        </w:rPr>
        <w:t>90.5%</w:t>
      </w:r>
      <w:r w:rsidRPr="00211B30">
        <w:rPr>
          <w:rFonts w:hint="eastAsia"/>
        </w:rPr>
        <w:t>，而</w:t>
      </w:r>
      <w:r w:rsidRPr="00211B30">
        <w:rPr>
          <w:rFonts w:hint="eastAsia"/>
        </w:rPr>
        <w:t>1993</w:t>
      </w:r>
      <w:r w:rsidRPr="00211B30">
        <w:rPr>
          <w:rFonts w:hint="eastAsia"/>
        </w:rPr>
        <w:t>年时仅为</w:t>
      </w:r>
      <w:r w:rsidRPr="00211B30">
        <w:rPr>
          <w:rFonts w:hint="eastAsia"/>
        </w:rPr>
        <w:t>52.4%</w:t>
      </w:r>
      <w:r w:rsidRPr="00211B30">
        <w:rPr>
          <w:rFonts w:hint="eastAsia"/>
        </w:rPr>
        <w:t>。</w:t>
      </w:r>
      <w:r w:rsidRPr="00211B30">
        <w:rPr>
          <w:rFonts w:hint="eastAsia"/>
        </w:rPr>
        <w:t>6</w:t>
      </w:r>
      <w:r w:rsidRPr="00211B30">
        <w:rPr>
          <w:rFonts w:hint="eastAsia"/>
        </w:rPr>
        <w:t>岁至</w:t>
      </w:r>
      <w:r w:rsidRPr="00211B30">
        <w:rPr>
          <w:rFonts w:hint="eastAsia"/>
        </w:rPr>
        <w:t>11</w:t>
      </w:r>
      <w:r w:rsidRPr="00211B30">
        <w:rPr>
          <w:rFonts w:hint="eastAsia"/>
        </w:rPr>
        <w:t>岁儿童基础教育的平均净入学率，</w:t>
      </w:r>
      <w:r w:rsidRPr="00211B30">
        <w:rPr>
          <w:rFonts w:hint="eastAsia"/>
        </w:rPr>
        <w:t>2009/2010</w:t>
      </w:r>
      <w:r w:rsidRPr="00211B30">
        <w:rPr>
          <w:rFonts w:hint="eastAsia"/>
        </w:rPr>
        <w:t>年约为</w:t>
      </w:r>
      <w:r w:rsidRPr="00211B30">
        <w:rPr>
          <w:rFonts w:hint="eastAsia"/>
        </w:rPr>
        <w:t>97.5%</w:t>
      </w:r>
      <w:r w:rsidRPr="00211B30">
        <w:rPr>
          <w:rFonts w:hint="eastAsia"/>
        </w:rPr>
        <w:t>，</w:t>
      </w:r>
      <w:r w:rsidRPr="00211B30">
        <w:rPr>
          <w:rFonts w:hint="eastAsia"/>
        </w:rPr>
        <w:t>2004/2005</w:t>
      </w:r>
      <w:r w:rsidRPr="00211B30">
        <w:rPr>
          <w:rFonts w:hint="eastAsia"/>
        </w:rPr>
        <w:t>年则仅为</w:t>
      </w:r>
      <w:r w:rsidRPr="00211B30">
        <w:rPr>
          <w:rFonts w:hint="eastAsia"/>
        </w:rPr>
        <w:t>85.2%</w:t>
      </w:r>
      <w:r w:rsidRPr="00211B30">
        <w:rPr>
          <w:rFonts w:hint="eastAsia"/>
        </w:rPr>
        <w:t>。</w:t>
      </w:r>
      <w:r w:rsidRPr="00211B30">
        <w:rPr>
          <w:rFonts w:hint="eastAsia"/>
        </w:rPr>
        <w:t>12</w:t>
      </w:r>
      <w:r w:rsidRPr="00211B30">
        <w:rPr>
          <w:rFonts w:hint="eastAsia"/>
        </w:rPr>
        <w:t>岁至</w:t>
      </w:r>
      <w:r w:rsidRPr="00211B30">
        <w:rPr>
          <w:rFonts w:hint="eastAsia"/>
        </w:rPr>
        <w:t>14</w:t>
      </w:r>
      <w:r w:rsidRPr="00211B30">
        <w:rPr>
          <w:rFonts w:hint="eastAsia"/>
        </w:rPr>
        <w:t>岁儿童中学教育的平均净入学率，</w:t>
      </w:r>
      <w:r w:rsidRPr="00211B30">
        <w:rPr>
          <w:rFonts w:hint="eastAsia"/>
        </w:rPr>
        <w:t>2009/2010</w:t>
      </w:r>
      <w:r w:rsidRPr="00211B30">
        <w:rPr>
          <w:rFonts w:hint="eastAsia"/>
        </w:rPr>
        <w:t>年为</w:t>
      </w:r>
      <w:r w:rsidRPr="00211B30">
        <w:rPr>
          <w:rFonts w:hint="eastAsia"/>
        </w:rPr>
        <w:t>94.9%</w:t>
      </w:r>
      <w:r w:rsidRPr="00211B30">
        <w:rPr>
          <w:rFonts w:hint="eastAsia"/>
        </w:rPr>
        <w:t>，</w:t>
      </w:r>
      <w:r w:rsidRPr="00211B30">
        <w:rPr>
          <w:rFonts w:hint="eastAsia"/>
        </w:rPr>
        <w:t>2004/2005</w:t>
      </w:r>
      <w:r w:rsidRPr="00211B30">
        <w:rPr>
          <w:rFonts w:hint="eastAsia"/>
        </w:rPr>
        <w:t>年仅为</w:t>
      </w:r>
      <w:r w:rsidRPr="00211B30">
        <w:rPr>
          <w:rFonts w:hint="eastAsia"/>
        </w:rPr>
        <w:t>68.2%</w:t>
      </w:r>
      <w:r w:rsidRPr="00211B30">
        <w:rPr>
          <w:rFonts w:hint="eastAsia"/>
        </w:rPr>
        <w:t>。</w:t>
      </w:r>
    </w:p>
    <w:p w:rsidR="0095320F" w:rsidRPr="00211B30" w:rsidRDefault="0095320F" w:rsidP="0095320F">
      <w:pPr>
        <w:pStyle w:val="SingleTxtGC"/>
        <w:rPr>
          <w:rFonts w:hint="eastAsia"/>
        </w:rPr>
      </w:pPr>
      <w:r w:rsidRPr="00211B30">
        <w:rPr>
          <w:rFonts w:hint="eastAsia"/>
        </w:rPr>
        <w:t>13</w:t>
      </w:r>
      <w:r>
        <w:rPr>
          <w:rFonts w:hint="eastAsia"/>
        </w:rPr>
        <w:t xml:space="preserve">.  </w:t>
      </w:r>
      <w:r w:rsidRPr="00211B30">
        <w:rPr>
          <w:rFonts w:hint="eastAsia"/>
        </w:rPr>
        <w:t>2010</w:t>
      </w:r>
      <w:r w:rsidRPr="00211B30">
        <w:rPr>
          <w:rFonts w:hint="eastAsia"/>
        </w:rPr>
        <w:t>年的统计数据显示，阿曼苏丹国总人口中，</w:t>
      </w:r>
      <w:r w:rsidRPr="00211B30">
        <w:rPr>
          <w:rFonts w:hint="eastAsia"/>
        </w:rPr>
        <w:t>10</w:t>
      </w:r>
      <w:r w:rsidRPr="00211B30">
        <w:rPr>
          <w:rFonts w:hint="eastAsia"/>
        </w:rPr>
        <w:t>岁及</w:t>
      </w:r>
      <w:r w:rsidRPr="00211B30">
        <w:rPr>
          <w:rFonts w:hint="eastAsia"/>
        </w:rPr>
        <w:t>10</w:t>
      </w:r>
      <w:r w:rsidRPr="00211B30">
        <w:rPr>
          <w:rFonts w:hint="eastAsia"/>
        </w:rPr>
        <w:t>岁以上人口的文盲率为</w:t>
      </w:r>
      <w:r w:rsidRPr="00211B30">
        <w:rPr>
          <w:rFonts w:hint="eastAsia"/>
        </w:rPr>
        <w:t>12.2%</w:t>
      </w:r>
      <w:r w:rsidRPr="00211B30">
        <w:rPr>
          <w:rFonts w:hint="eastAsia"/>
        </w:rPr>
        <w:t>，</w:t>
      </w:r>
      <w:r w:rsidRPr="00211B30">
        <w:rPr>
          <w:rFonts w:hint="eastAsia"/>
        </w:rPr>
        <w:t>2003</w:t>
      </w:r>
      <w:r w:rsidRPr="00211B30">
        <w:rPr>
          <w:rFonts w:hint="eastAsia"/>
        </w:rPr>
        <w:t>年的这一比例为</w:t>
      </w:r>
      <w:r w:rsidRPr="00211B30">
        <w:rPr>
          <w:rFonts w:hint="eastAsia"/>
        </w:rPr>
        <w:t>17.7%</w:t>
      </w:r>
      <w:r w:rsidRPr="00211B30">
        <w:rPr>
          <w:rFonts w:hint="eastAsia"/>
        </w:rPr>
        <w:t>，</w:t>
      </w:r>
      <w:r w:rsidRPr="00211B30">
        <w:rPr>
          <w:rFonts w:hint="eastAsia"/>
        </w:rPr>
        <w:t>1993</w:t>
      </w:r>
      <w:r w:rsidRPr="00211B30">
        <w:rPr>
          <w:rFonts w:hint="eastAsia"/>
        </w:rPr>
        <w:t>年为</w:t>
      </w:r>
      <w:r w:rsidRPr="00211B30">
        <w:rPr>
          <w:rFonts w:hint="eastAsia"/>
        </w:rPr>
        <w:t>41.2%</w:t>
      </w:r>
      <w:r w:rsidRPr="00211B30">
        <w:rPr>
          <w:rFonts w:hint="eastAsia"/>
        </w:rPr>
        <w:t>。国家在扫盲领域所付出的努力是文盲率降低的主要原因。</w:t>
      </w:r>
    </w:p>
    <w:p w:rsidR="0095320F" w:rsidRPr="00211B30" w:rsidRDefault="0095320F" w:rsidP="0095320F">
      <w:pPr>
        <w:pStyle w:val="SingleTxtGC"/>
        <w:rPr>
          <w:rFonts w:hint="eastAsia"/>
        </w:rPr>
      </w:pPr>
      <w:r w:rsidRPr="00211B30">
        <w:rPr>
          <w:rFonts w:hint="eastAsia"/>
        </w:rPr>
        <w:t>14</w:t>
      </w:r>
      <w:r>
        <w:rPr>
          <w:rFonts w:hint="eastAsia"/>
        </w:rPr>
        <w:t xml:space="preserve">.  </w:t>
      </w:r>
      <w:r w:rsidRPr="00211B30">
        <w:rPr>
          <w:rFonts w:hint="eastAsia"/>
        </w:rPr>
        <w:t>2010</w:t>
      </w:r>
      <w:r w:rsidRPr="00211B30">
        <w:rPr>
          <w:rFonts w:hint="eastAsia"/>
        </w:rPr>
        <w:t>年国内生产总值按当前价格计算，约为</w:t>
      </w:r>
      <w:r w:rsidRPr="00211B30">
        <w:rPr>
          <w:rFonts w:hint="eastAsia"/>
        </w:rPr>
        <w:t>227.73</w:t>
      </w:r>
      <w:r w:rsidRPr="00211B30">
        <w:rPr>
          <w:rFonts w:hint="eastAsia"/>
        </w:rPr>
        <w:t>亿阿曼里亚尔，</w:t>
      </w:r>
      <w:r w:rsidRPr="00211B30">
        <w:rPr>
          <w:rFonts w:hint="eastAsia"/>
        </w:rPr>
        <w:t>2010</w:t>
      </w:r>
      <w:r w:rsidRPr="00211B30">
        <w:rPr>
          <w:rFonts w:hint="eastAsia"/>
        </w:rPr>
        <w:t>年年增长率为</w:t>
      </w:r>
      <w:r w:rsidRPr="00211B30">
        <w:rPr>
          <w:rFonts w:hint="eastAsia"/>
        </w:rPr>
        <w:t>22.7%</w:t>
      </w:r>
      <w:r w:rsidRPr="00211B30">
        <w:rPr>
          <w:rFonts w:hint="eastAsia"/>
        </w:rPr>
        <w:t>，人均国民收入为</w:t>
      </w:r>
      <w:r w:rsidRPr="00211B30">
        <w:rPr>
          <w:rFonts w:hint="eastAsia"/>
        </w:rPr>
        <w:t>7</w:t>
      </w:r>
      <w:r>
        <w:rPr>
          <w:rFonts w:hint="eastAsia"/>
        </w:rPr>
        <w:t>,</w:t>
      </w:r>
      <w:r w:rsidRPr="00211B30">
        <w:rPr>
          <w:rFonts w:hint="eastAsia"/>
        </w:rPr>
        <w:t>775</w:t>
      </w:r>
      <w:r w:rsidRPr="00211B30">
        <w:rPr>
          <w:rFonts w:hint="eastAsia"/>
        </w:rPr>
        <w:t>阿曼里亚尔。</w:t>
      </w:r>
    </w:p>
    <w:p w:rsidR="0095320F" w:rsidRPr="00211B30" w:rsidRDefault="0095320F" w:rsidP="0095320F">
      <w:pPr>
        <w:pStyle w:val="SingleTxtGC"/>
        <w:rPr>
          <w:rFonts w:hint="eastAsia"/>
        </w:rPr>
      </w:pPr>
      <w:r w:rsidRPr="00211B30">
        <w:rPr>
          <w:rFonts w:hint="eastAsia"/>
        </w:rPr>
        <w:t>15</w:t>
      </w:r>
      <w:r>
        <w:rPr>
          <w:rFonts w:hint="eastAsia"/>
        </w:rPr>
        <w:t xml:space="preserve">.  </w:t>
      </w:r>
      <w:r w:rsidRPr="00211B30">
        <w:rPr>
          <w:rFonts w:hint="eastAsia"/>
        </w:rPr>
        <w:t>国内生产总值中的石油活动贡献率为</w:t>
      </w:r>
      <w:r w:rsidRPr="00211B30">
        <w:rPr>
          <w:rFonts w:hint="eastAsia"/>
        </w:rPr>
        <w:t>45.0%</w:t>
      </w:r>
      <w:r w:rsidRPr="00211B30">
        <w:rPr>
          <w:rFonts w:hint="eastAsia"/>
        </w:rPr>
        <w:t>。</w:t>
      </w:r>
    </w:p>
    <w:p w:rsidR="0095320F" w:rsidRPr="00211B30" w:rsidRDefault="0095320F" w:rsidP="0095320F">
      <w:pPr>
        <w:pStyle w:val="H1GC"/>
        <w:rPr>
          <w:rFonts w:hint="eastAsia"/>
        </w:rPr>
      </w:pPr>
      <w:r w:rsidRPr="00211B30">
        <w:rPr>
          <w:rFonts w:hint="eastAsia"/>
        </w:rPr>
        <w:tab/>
        <w:t>B</w:t>
      </w:r>
      <w:r>
        <w:rPr>
          <w:rFonts w:hint="eastAsia"/>
        </w:rPr>
        <w:t>.</w:t>
      </w:r>
      <w:r>
        <w:rPr>
          <w:rFonts w:hint="eastAsia"/>
        </w:rPr>
        <w:tab/>
      </w:r>
      <w:r w:rsidRPr="00211B30">
        <w:rPr>
          <w:rFonts w:hint="eastAsia"/>
        </w:rPr>
        <w:t>国家宪法、政治和法律结构</w:t>
      </w:r>
    </w:p>
    <w:p w:rsidR="0095320F" w:rsidRPr="00211B30" w:rsidRDefault="0095320F" w:rsidP="0095320F">
      <w:pPr>
        <w:pStyle w:val="SingleTxtGC"/>
        <w:rPr>
          <w:rFonts w:hint="eastAsia"/>
        </w:rPr>
      </w:pPr>
      <w:r w:rsidRPr="00211B30">
        <w:rPr>
          <w:rFonts w:hint="eastAsia"/>
        </w:rPr>
        <w:t>16</w:t>
      </w:r>
      <w:r>
        <w:rPr>
          <w:rFonts w:hint="eastAsia"/>
        </w:rPr>
        <w:t xml:space="preserve">.  </w:t>
      </w:r>
      <w:r w:rsidRPr="00211B30">
        <w:rPr>
          <w:rFonts w:hint="eastAsia"/>
        </w:rPr>
        <w:t>阿曼苏丹国是一个拥有完全独立主权的阿拉伯国家，首都是马斯喀特。伊斯兰教是阿曼绝大多数居民所信仰的宗教，其他教徒也享有充分的信教自由。阿曼的政体是苏丹世袭制，主要从图尔基·本·赛义德·本·苏丹家族男性中选承，继承人应是阿曼穆斯林之子且理性聪慧。</w:t>
      </w:r>
    </w:p>
    <w:p w:rsidR="0095320F" w:rsidRPr="00211B30" w:rsidRDefault="0095320F" w:rsidP="0095320F">
      <w:pPr>
        <w:pStyle w:val="SingleTxtGC"/>
        <w:rPr>
          <w:rFonts w:hint="eastAsia"/>
        </w:rPr>
      </w:pPr>
      <w:r w:rsidRPr="00211B30">
        <w:rPr>
          <w:rFonts w:hint="eastAsia"/>
        </w:rPr>
        <w:t>17</w:t>
      </w:r>
      <w:r>
        <w:rPr>
          <w:rFonts w:hint="eastAsia"/>
        </w:rPr>
        <w:t xml:space="preserve">.  </w:t>
      </w:r>
      <w:r w:rsidRPr="00211B30">
        <w:rPr>
          <w:rFonts w:hint="eastAsia"/>
        </w:rPr>
        <w:t>阿曼国家权力组成如下所示。</w:t>
      </w:r>
    </w:p>
    <w:p w:rsidR="0095320F" w:rsidRPr="00211B30" w:rsidRDefault="0095320F" w:rsidP="0095320F">
      <w:pPr>
        <w:pStyle w:val="H23GC"/>
        <w:rPr>
          <w:rFonts w:hint="eastAsia"/>
        </w:rPr>
      </w:pPr>
      <w:r>
        <w:rPr>
          <w:rFonts w:hint="eastAsia"/>
        </w:rPr>
        <w:tab/>
      </w:r>
      <w:r>
        <w:rPr>
          <w:rFonts w:hint="eastAsia"/>
        </w:rPr>
        <w:tab/>
      </w:r>
      <w:r w:rsidRPr="00211B30">
        <w:rPr>
          <w:rFonts w:hint="eastAsia"/>
        </w:rPr>
        <w:t>行政机构</w:t>
      </w:r>
    </w:p>
    <w:p w:rsidR="0095320F" w:rsidRPr="00211B30" w:rsidRDefault="0095320F" w:rsidP="0095320F">
      <w:pPr>
        <w:pStyle w:val="SingleTxtGC"/>
        <w:rPr>
          <w:rFonts w:hint="eastAsia"/>
        </w:rPr>
      </w:pPr>
      <w:r w:rsidRPr="00211B30">
        <w:rPr>
          <w:rFonts w:hint="eastAsia"/>
        </w:rPr>
        <w:t>18</w:t>
      </w:r>
      <w:r>
        <w:rPr>
          <w:rFonts w:hint="eastAsia"/>
        </w:rPr>
        <w:t xml:space="preserve">.  </w:t>
      </w:r>
      <w:r w:rsidRPr="00211B30">
        <w:rPr>
          <w:rFonts w:hint="eastAsia"/>
        </w:rPr>
        <w:t>苏丹本人为国家元首兼任武装部队最高统帅，主要职责如下：</w:t>
      </w:r>
    </w:p>
    <w:p w:rsidR="0095320F" w:rsidRPr="00211B30" w:rsidRDefault="0095320F" w:rsidP="0095320F">
      <w:pPr>
        <w:pStyle w:val="Bullet1GC"/>
        <w:numPr>
          <w:ilvl w:val="0"/>
          <w:numId w:val="14"/>
        </w:numPr>
        <w:rPr>
          <w:rtl/>
        </w:rPr>
      </w:pPr>
      <w:r w:rsidRPr="00211B30">
        <w:rPr>
          <w:rFonts w:hint="eastAsia"/>
        </w:rPr>
        <w:t>维护国家的独立和领土完整，保护国家内部和外部安全，照顾公民权利和自由，确保法制，制定国家公共政策；</w:t>
      </w:r>
    </w:p>
    <w:p w:rsidR="0095320F" w:rsidRPr="00211B30" w:rsidRDefault="0095320F" w:rsidP="0095320F">
      <w:pPr>
        <w:pStyle w:val="Bullet1GC"/>
        <w:numPr>
          <w:ilvl w:val="0"/>
          <w:numId w:val="14"/>
        </w:numPr>
        <w:rPr>
          <w:rtl/>
        </w:rPr>
      </w:pPr>
      <w:r w:rsidRPr="00211B30">
        <w:rPr>
          <w:rFonts w:hint="eastAsia"/>
        </w:rPr>
        <w:t>在阿曼苏丹国国家安全或领土完整或人民安全及其利益受到威胁或国家机构无法正常运作时，采取紧急措施予以应对；</w:t>
      </w:r>
    </w:p>
    <w:p w:rsidR="0095320F" w:rsidRPr="00211B30" w:rsidRDefault="0095320F" w:rsidP="0095320F">
      <w:pPr>
        <w:pStyle w:val="Bullet1GC"/>
        <w:numPr>
          <w:ilvl w:val="0"/>
          <w:numId w:val="14"/>
        </w:numPr>
        <w:rPr>
          <w:rtl/>
        </w:rPr>
      </w:pPr>
      <w:r w:rsidRPr="00211B30">
        <w:rPr>
          <w:rFonts w:hint="eastAsia"/>
        </w:rPr>
        <w:t>对内以及在一切对外国际关系中代表国家；</w:t>
      </w:r>
    </w:p>
    <w:p w:rsidR="0095320F" w:rsidRPr="00211B30" w:rsidRDefault="0095320F" w:rsidP="0095320F">
      <w:pPr>
        <w:pStyle w:val="Bullet1GC"/>
        <w:numPr>
          <w:ilvl w:val="0"/>
          <w:numId w:val="14"/>
        </w:numPr>
        <w:rPr>
          <w:rtl/>
        </w:rPr>
      </w:pPr>
      <w:r w:rsidRPr="00211B30">
        <w:rPr>
          <w:rFonts w:hint="eastAsia"/>
        </w:rPr>
        <w:t>担任或任命内阁首相；</w:t>
      </w:r>
    </w:p>
    <w:p w:rsidR="0095320F" w:rsidRPr="00211B30" w:rsidRDefault="0095320F" w:rsidP="0095320F">
      <w:pPr>
        <w:pStyle w:val="Bullet1GC"/>
        <w:numPr>
          <w:ilvl w:val="0"/>
          <w:numId w:val="14"/>
        </w:numPr>
        <w:rPr>
          <w:rtl/>
        </w:rPr>
      </w:pPr>
      <w:r w:rsidRPr="00211B30">
        <w:rPr>
          <w:rFonts w:hint="eastAsia"/>
        </w:rPr>
        <w:t>担任或任命专门理事会主席；</w:t>
      </w:r>
    </w:p>
    <w:p w:rsidR="0095320F" w:rsidRPr="00211B30" w:rsidRDefault="0095320F" w:rsidP="0095320F">
      <w:pPr>
        <w:pStyle w:val="Bullet1GC"/>
        <w:numPr>
          <w:ilvl w:val="0"/>
          <w:numId w:val="14"/>
        </w:numPr>
        <w:rPr>
          <w:rtl/>
        </w:rPr>
      </w:pPr>
      <w:r w:rsidRPr="00211B30">
        <w:rPr>
          <w:rFonts w:hint="eastAsia"/>
        </w:rPr>
        <w:t>设立、组织和取消国家行政机构单位；</w:t>
      </w:r>
    </w:p>
    <w:p w:rsidR="0095320F" w:rsidRPr="00211B30" w:rsidRDefault="0095320F" w:rsidP="0095320F">
      <w:pPr>
        <w:pStyle w:val="Bullet1GC"/>
        <w:numPr>
          <w:ilvl w:val="0"/>
          <w:numId w:val="14"/>
        </w:numPr>
        <w:rPr>
          <w:rtl/>
        </w:rPr>
      </w:pPr>
      <w:r w:rsidRPr="00211B30">
        <w:rPr>
          <w:rFonts w:hint="eastAsia"/>
        </w:rPr>
        <w:t>任免副首相和大臣及同级官员；</w:t>
      </w:r>
    </w:p>
    <w:p w:rsidR="0095320F" w:rsidRPr="00211B30" w:rsidRDefault="0095320F" w:rsidP="0095320F">
      <w:pPr>
        <w:pStyle w:val="Bullet1GC"/>
        <w:numPr>
          <w:ilvl w:val="0"/>
          <w:numId w:val="14"/>
        </w:numPr>
        <w:rPr>
          <w:rtl/>
        </w:rPr>
      </w:pPr>
      <w:r w:rsidRPr="00211B30">
        <w:rPr>
          <w:rFonts w:hint="eastAsia"/>
        </w:rPr>
        <w:t>任免各部副大臣和秘书长及同级官员；</w:t>
      </w:r>
    </w:p>
    <w:p w:rsidR="0095320F" w:rsidRPr="00211B30" w:rsidRDefault="0095320F" w:rsidP="0095320F">
      <w:pPr>
        <w:pStyle w:val="Bullet1GC"/>
        <w:numPr>
          <w:ilvl w:val="0"/>
          <w:numId w:val="14"/>
        </w:numPr>
        <w:rPr>
          <w:rtl/>
        </w:rPr>
      </w:pPr>
      <w:r w:rsidRPr="00211B30">
        <w:rPr>
          <w:rFonts w:hint="eastAsia"/>
        </w:rPr>
        <w:t>任免高级法官；</w:t>
      </w:r>
    </w:p>
    <w:p w:rsidR="0095320F" w:rsidRPr="00211B30" w:rsidRDefault="0095320F" w:rsidP="0095320F">
      <w:pPr>
        <w:pStyle w:val="Bullet1GC"/>
        <w:numPr>
          <w:ilvl w:val="0"/>
          <w:numId w:val="14"/>
        </w:numPr>
        <w:rPr>
          <w:rtl/>
        </w:rPr>
      </w:pPr>
      <w:r w:rsidRPr="00211B30">
        <w:rPr>
          <w:rFonts w:hint="eastAsia"/>
        </w:rPr>
        <w:t>宣布国家紧急状态、公众动员和战争，实现和解，解释法律条款；</w:t>
      </w:r>
    </w:p>
    <w:p w:rsidR="0095320F" w:rsidRPr="00211B30" w:rsidRDefault="0095320F" w:rsidP="0095320F">
      <w:pPr>
        <w:pStyle w:val="Bullet1GC"/>
        <w:numPr>
          <w:ilvl w:val="0"/>
          <w:numId w:val="14"/>
        </w:numPr>
        <w:rPr>
          <w:rtl/>
        </w:rPr>
      </w:pPr>
      <w:r w:rsidRPr="00211B30">
        <w:rPr>
          <w:rFonts w:hint="eastAsia"/>
        </w:rPr>
        <w:t>颁布和批准法律；</w:t>
      </w:r>
    </w:p>
    <w:p w:rsidR="0095320F" w:rsidRPr="00211B30" w:rsidRDefault="0095320F" w:rsidP="0095320F">
      <w:pPr>
        <w:pStyle w:val="Bullet1GC"/>
        <w:numPr>
          <w:ilvl w:val="0"/>
          <w:numId w:val="14"/>
        </w:numPr>
        <w:rPr>
          <w:rtl/>
        </w:rPr>
      </w:pPr>
      <w:r w:rsidRPr="00211B30">
        <w:rPr>
          <w:rFonts w:hint="eastAsia"/>
        </w:rPr>
        <w:t>根据法律规定签署或授权签署国际条约和协定，颁发批准的法令；</w:t>
      </w:r>
    </w:p>
    <w:p w:rsidR="0095320F" w:rsidRPr="00211B30" w:rsidRDefault="0095320F" w:rsidP="0095320F">
      <w:pPr>
        <w:pStyle w:val="Bullet1GC"/>
        <w:numPr>
          <w:ilvl w:val="0"/>
          <w:numId w:val="14"/>
        </w:numPr>
        <w:rPr>
          <w:rtl/>
        </w:rPr>
      </w:pPr>
      <w:r w:rsidRPr="00211B30">
        <w:rPr>
          <w:rFonts w:hint="eastAsia"/>
        </w:rPr>
        <w:t>根据法律设立的限制和条件，任免阿曼苏丹国驻他国及国际组织政治代表，并接受他国和国际组织驻阿曼苏丹国代表的国书；</w:t>
      </w:r>
    </w:p>
    <w:p w:rsidR="0095320F" w:rsidRPr="00211B30" w:rsidRDefault="0095320F" w:rsidP="0095320F">
      <w:pPr>
        <w:pStyle w:val="Bullet1GC"/>
        <w:numPr>
          <w:ilvl w:val="0"/>
          <w:numId w:val="14"/>
        </w:numPr>
        <w:rPr>
          <w:rtl/>
        </w:rPr>
      </w:pPr>
      <w:r w:rsidRPr="00211B30">
        <w:rPr>
          <w:rFonts w:hint="eastAsia"/>
        </w:rPr>
        <w:t>赦免或减轻所有处罚；</w:t>
      </w:r>
    </w:p>
    <w:p w:rsidR="0095320F" w:rsidRPr="00211B30" w:rsidRDefault="0095320F" w:rsidP="0095320F">
      <w:pPr>
        <w:pStyle w:val="Bullet1GC"/>
        <w:numPr>
          <w:ilvl w:val="0"/>
          <w:numId w:val="14"/>
        </w:numPr>
        <w:rPr>
          <w:rtl/>
        </w:rPr>
      </w:pPr>
      <w:r w:rsidRPr="00211B30">
        <w:rPr>
          <w:rFonts w:hint="eastAsia"/>
        </w:rPr>
        <w:t>授予荣誉勋章和军衔。</w:t>
      </w:r>
    </w:p>
    <w:p w:rsidR="0095320F" w:rsidRPr="00211B30" w:rsidRDefault="0095320F" w:rsidP="0095320F">
      <w:pPr>
        <w:pStyle w:val="SingleTxtGC"/>
        <w:rPr>
          <w:rFonts w:hint="eastAsia"/>
          <w:rtl/>
        </w:rPr>
      </w:pPr>
      <w:r w:rsidRPr="00211B30">
        <w:rPr>
          <w:rFonts w:hint="eastAsia"/>
        </w:rPr>
        <w:t>19</w:t>
      </w:r>
      <w:r>
        <w:rPr>
          <w:rFonts w:hint="eastAsia"/>
        </w:rPr>
        <w:t xml:space="preserve">.  </w:t>
      </w:r>
      <w:r w:rsidRPr="00211B30">
        <w:rPr>
          <w:rFonts w:hint="eastAsia"/>
        </w:rPr>
        <w:t>内阁是阿曼苏丹国的最高行政机构，首相由苏丹兼任，内阁同时也是国家公共政策的执行机关，其主要职能如下：</w:t>
      </w:r>
    </w:p>
    <w:p w:rsidR="0095320F" w:rsidRPr="00211B30" w:rsidRDefault="0095320F" w:rsidP="0095320F">
      <w:pPr>
        <w:pStyle w:val="Bullet1GC"/>
        <w:numPr>
          <w:ilvl w:val="0"/>
          <w:numId w:val="14"/>
        </w:numPr>
        <w:rPr>
          <w:rtl/>
        </w:rPr>
      </w:pPr>
      <w:r w:rsidRPr="00211B30">
        <w:rPr>
          <w:rFonts w:hint="eastAsia"/>
        </w:rPr>
        <w:t>就政府在经济、政治、社会、执行和管理方面的事务向苏丹提出建议，其中包括提供法律和法令草案建议；</w:t>
      </w:r>
    </w:p>
    <w:p w:rsidR="0095320F" w:rsidRPr="00211B30" w:rsidRDefault="0095320F" w:rsidP="0095320F">
      <w:pPr>
        <w:pStyle w:val="Bullet1GC"/>
        <w:numPr>
          <w:ilvl w:val="0"/>
          <w:numId w:val="14"/>
        </w:numPr>
        <w:rPr>
          <w:rtl/>
        </w:rPr>
      </w:pPr>
      <w:r w:rsidRPr="00211B30">
        <w:rPr>
          <w:rFonts w:hint="eastAsia"/>
        </w:rPr>
        <w:t>关切民众利益，确保向民众提供必要的服务，提高民众的经济、社会、卫生和文化水平；</w:t>
      </w:r>
    </w:p>
    <w:p w:rsidR="0095320F" w:rsidRPr="00211B30" w:rsidRDefault="0095320F" w:rsidP="0095320F">
      <w:pPr>
        <w:pStyle w:val="Bullet1GC"/>
        <w:numPr>
          <w:ilvl w:val="0"/>
          <w:numId w:val="14"/>
        </w:numPr>
        <w:rPr>
          <w:rtl/>
        </w:rPr>
      </w:pPr>
      <w:r w:rsidRPr="00211B30">
        <w:rPr>
          <w:rFonts w:hint="eastAsia"/>
        </w:rPr>
        <w:t>制定经济、社会和行政发展目标和公共政策，并提供必要的实施方案和措施，从而保证合理配置财政、经济和人力资源；</w:t>
      </w:r>
    </w:p>
    <w:p w:rsidR="0095320F" w:rsidRPr="00211B30" w:rsidRDefault="0095320F" w:rsidP="0095320F">
      <w:pPr>
        <w:pStyle w:val="Bullet1GC"/>
        <w:numPr>
          <w:ilvl w:val="0"/>
          <w:numId w:val="14"/>
        </w:numPr>
        <w:rPr>
          <w:rtl/>
        </w:rPr>
      </w:pPr>
      <w:r w:rsidRPr="00211B30">
        <w:rPr>
          <w:rFonts w:hint="eastAsia"/>
        </w:rPr>
        <w:t>对主管部门提交至阿曼委员会的发展计划进行讨论，递交苏丹批准，跟进实施情况；</w:t>
      </w:r>
    </w:p>
    <w:p w:rsidR="0095320F" w:rsidRPr="00211B30" w:rsidRDefault="0095320F" w:rsidP="0095320F">
      <w:pPr>
        <w:pStyle w:val="Bullet1GC"/>
        <w:numPr>
          <w:ilvl w:val="0"/>
          <w:numId w:val="14"/>
        </w:numPr>
        <w:rPr>
          <w:rtl/>
        </w:rPr>
      </w:pPr>
      <w:r w:rsidRPr="00211B30">
        <w:rPr>
          <w:rFonts w:hint="eastAsia"/>
        </w:rPr>
        <w:t>讨论各部委职责落实情况，提供建议并做出合理决议；</w:t>
      </w:r>
    </w:p>
    <w:p w:rsidR="0095320F" w:rsidRPr="00211B30" w:rsidRDefault="0095320F" w:rsidP="0095320F">
      <w:pPr>
        <w:pStyle w:val="Bullet1GC"/>
        <w:numPr>
          <w:ilvl w:val="0"/>
          <w:numId w:val="14"/>
        </w:numPr>
        <w:rPr>
          <w:rtl/>
        </w:rPr>
      </w:pPr>
      <w:r w:rsidRPr="00211B30">
        <w:rPr>
          <w:rFonts w:hint="eastAsia"/>
        </w:rPr>
        <w:t>负责国家行政机构运作，跟进其职责完成情况，对各单位进行协调；</w:t>
      </w:r>
    </w:p>
    <w:p w:rsidR="0095320F" w:rsidRPr="00211B30" w:rsidRDefault="0095320F" w:rsidP="0095320F">
      <w:pPr>
        <w:pStyle w:val="Bullet1GC"/>
        <w:numPr>
          <w:ilvl w:val="0"/>
          <w:numId w:val="14"/>
        </w:numPr>
        <w:rPr>
          <w:rtl/>
        </w:rPr>
      </w:pPr>
      <w:r w:rsidRPr="00211B30">
        <w:rPr>
          <w:rFonts w:hint="eastAsia"/>
        </w:rPr>
        <w:t>对法律、法令、法规、决议、条约和公约以及法院裁定进行监督，以确保得以遵守。</w:t>
      </w:r>
    </w:p>
    <w:p w:rsidR="0095320F" w:rsidRPr="00211B30" w:rsidRDefault="0095320F" w:rsidP="0095320F">
      <w:pPr>
        <w:pStyle w:val="SingleTxtGC"/>
        <w:rPr>
          <w:rFonts w:hint="eastAsia"/>
          <w:rtl/>
        </w:rPr>
      </w:pPr>
      <w:r w:rsidRPr="00211B30">
        <w:rPr>
          <w:rFonts w:hint="eastAsia"/>
        </w:rPr>
        <w:t>20</w:t>
      </w:r>
      <w:r>
        <w:rPr>
          <w:rFonts w:hint="eastAsia"/>
        </w:rPr>
        <w:t xml:space="preserve">.  </w:t>
      </w:r>
      <w:r w:rsidRPr="00211B30">
        <w:rPr>
          <w:rFonts w:hint="eastAsia"/>
        </w:rPr>
        <w:t>行政机构也包括与政府合作并协助政府完成政府职能的专门委员会。</w:t>
      </w:r>
    </w:p>
    <w:p w:rsidR="0095320F" w:rsidRPr="00211B30" w:rsidRDefault="0095320F" w:rsidP="0095320F">
      <w:pPr>
        <w:pStyle w:val="H23GC"/>
        <w:rPr>
          <w:rtl/>
        </w:rPr>
      </w:pPr>
      <w:r>
        <w:rPr>
          <w:rFonts w:hint="eastAsia"/>
        </w:rPr>
        <w:tab/>
      </w:r>
      <w:r>
        <w:rPr>
          <w:rFonts w:hint="eastAsia"/>
        </w:rPr>
        <w:tab/>
      </w:r>
      <w:r w:rsidRPr="00211B30">
        <w:rPr>
          <w:rFonts w:hint="eastAsia"/>
        </w:rPr>
        <w:t>立法机构</w:t>
      </w:r>
    </w:p>
    <w:p w:rsidR="0095320F" w:rsidRPr="00211B30" w:rsidRDefault="0095320F" w:rsidP="0095320F">
      <w:pPr>
        <w:pStyle w:val="SingleTxtGC"/>
        <w:rPr>
          <w:rFonts w:hint="eastAsia"/>
        </w:rPr>
      </w:pPr>
      <w:r w:rsidRPr="00211B30">
        <w:rPr>
          <w:rFonts w:hint="eastAsia"/>
        </w:rPr>
        <w:t>21</w:t>
      </w:r>
      <w:r>
        <w:rPr>
          <w:rFonts w:hint="eastAsia"/>
        </w:rPr>
        <w:t xml:space="preserve">.  </w:t>
      </w:r>
      <w:r w:rsidRPr="00211B30">
        <w:rPr>
          <w:rFonts w:hint="eastAsia"/>
        </w:rPr>
        <w:t>2011</w:t>
      </w:r>
      <w:r w:rsidRPr="00211B30">
        <w:rPr>
          <w:rFonts w:hint="eastAsia"/>
        </w:rPr>
        <w:t>年，阿曼委员会根据《阿曼苏丹国国家基本法条款修正案》第</w:t>
      </w:r>
      <w:r w:rsidRPr="00211B30">
        <w:rPr>
          <w:rFonts w:hint="eastAsia"/>
        </w:rPr>
        <w:t>2011/99</w:t>
      </w:r>
      <w:r w:rsidRPr="00211B30">
        <w:rPr>
          <w:rFonts w:hint="eastAsia"/>
        </w:rPr>
        <w:t>号苏丹法令，通过了多项立法和监督职能，用以确保理事会更全面地履行职责，发挥作用。阿曼委员会是阿曼苏丹国的立法机构，由国家委员会和协商会议组成，详细内容见下文。</w:t>
      </w:r>
    </w:p>
    <w:p w:rsidR="0095320F" w:rsidRPr="00211B30" w:rsidRDefault="0095320F" w:rsidP="0095320F">
      <w:pPr>
        <w:pStyle w:val="H4GC"/>
        <w:rPr>
          <w:rFonts w:hint="cs"/>
          <w:i/>
          <w:iCs/>
          <w:sz w:val="32"/>
          <w:szCs w:val="32"/>
        </w:rPr>
      </w:pPr>
      <w:r w:rsidRPr="00211B30">
        <w:rPr>
          <w:rFonts w:hint="eastAsia"/>
        </w:rPr>
        <w:tab/>
      </w:r>
      <w:r w:rsidRPr="00211B30">
        <w:rPr>
          <w:rFonts w:hint="eastAsia"/>
        </w:rPr>
        <w:tab/>
      </w:r>
      <w:r w:rsidRPr="00211B30">
        <w:rPr>
          <w:rFonts w:hint="eastAsia"/>
        </w:rPr>
        <w:t>国家委员会</w:t>
      </w:r>
    </w:p>
    <w:p w:rsidR="0095320F" w:rsidRPr="00211B30" w:rsidRDefault="0095320F" w:rsidP="0095320F">
      <w:pPr>
        <w:pStyle w:val="SingleTxtGC"/>
        <w:rPr>
          <w:rFonts w:hint="eastAsia"/>
          <w:rtl/>
        </w:rPr>
      </w:pPr>
      <w:r w:rsidRPr="00211B30">
        <w:rPr>
          <w:rFonts w:hint="eastAsia"/>
        </w:rPr>
        <w:t>22</w:t>
      </w:r>
      <w:r>
        <w:rPr>
          <w:rFonts w:hint="eastAsia"/>
        </w:rPr>
        <w:t xml:space="preserve">.  </w:t>
      </w:r>
      <w:r w:rsidRPr="00211B30">
        <w:rPr>
          <w:rFonts w:hint="eastAsia"/>
        </w:rPr>
        <w:t>国家委员会由委员会主席和委员组成，委员会人数须少于协商会议成员人数。委员均由苏丹任命，构成如下：</w:t>
      </w:r>
    </w:p>
    <w:p w:rsidR="0095320F" w:rsidRPr="00211B30" w:rsidRDefault="0095320F" w:rsidP="0095320F">
      <w:pPr>
        <w:pStyle w:val="Bullet1GC"/>
        <w:numPr>
          <w:ilvl w:val="0"/>
          <w:numId w:val="14"/>
        </w:numPr>
      </w:pPr>
      <w:r w:rsidRPr="00211B30">
        <w:rPr>
          <w:rFonts w:hint="eastAsia"/>
        </w:rPr>
        <w:t>大臣、前任副大臣及同级官员；</w:t>
      </w:r>
    </w:p>
    <w:p w:rsidR="0095320F" w:rsidRPr="00211B30" w:rsidRDefault="0095320F" w:rsidP="0095320F">
      <w:pPr>
        <w:pStyle w:val="Bullet1GC"/>
        <w:numPr>
          <w:ilvl w:val="0"/>
          <w:numId w:val="14"/>
        </w:numPr>
        <w:rPr>
          <w:rFonts w:hint="eastAsia"/>
        </w:rPr>
      </w:pPr>
      <w:r w:rsidRPr="00211B30">
        <w:rPr>
          <w:rFonts w:hint="eastAsia"/>
        </w:rPr>
        <w:t>前任大使；</w:t>
      </w:r>
    </w:p>
    <w:p w:rsidR="0095320F" w:rsidRPr="00211B30" w:rsidRDefault="0095320F" w:rsidP="0095320F">
      <w:pPr>
        <w:pStyle w:val="Bullet1GC"/>
        <w:numPr>
          <w:ilvl w:val="0"/>
          <w:numId w:val="14"/>
        </w:numPr>
        <w:rPr>
          <w:rtl/>
        </w:rPr>
      </w:pPr>
      <w:r w:rsidRPr="00211B30">
        <w:rPr>
          <w:rFonts w:hint="eastAsia"/>
        </w:rPr>
        <w:t>前任高级法官；</w:t>
      </w:r>
    </w:p>
    <w:p w:rsidR="0095320F" w:rsidRPr="00211B30" w:rsidRDefault="0095320F" w:rsidP="0095320F">
      <w:pPr>
        <w:pStyle w:val="Bullet1GC"/>
        <w:numPr>
          <w:ilvl w:val="0"/>
          <w:numId w:val="14"/>
        </w:numPr>
        <w:rPr>
          <w:rtl/>
        </w:rPr>
      </w:pPr>
      <w:r w:rsidRPr="00211B30">
        <w:rPr>
          <w:rFonts w:hint="eastAsia"/>
        </w:rPr>
        <w:t>退休高级军官；</w:t>
      </w:r>
    </w:p>
    <w:p w:rsidR="0095320F" w:rsidRPr="00211B30" w:rsidRDefault="0095320F" w:rsidP="0095320F">
      <w:pPr>
        <w:pStyle w:val="Bullet1GC"/>
        <w:numPr>
          <w:ilvl w:val="0"/>
          <w:numId w:val="14"/>
        </w:numPr>
        <w:rPr>
          <w:rtl/>
        </w:rPr>
      </w:pPr>
      <w:r w:rsidRPr="00211B30">
        <w:rPr>
          <w:rFonts w:hint="eastAsia"/>
        </w:rPr>
        <w:t>科学、文学和文化领域具备才能和工作经验的人才，大学、学院和高等教育机构教授；</w:t>
      </w:r>
    </w:p>
    <w:p w:rsidR="0095320F" w:rsidRPr="00211B30" w:rsidRDefault="0095320F" w:rsidP="0095320F">
      <w:pPr>
        <w:pStyle w:val="Bullet1GC"/>
        <w:numPr>
          <w:ilvl w:val="0"/>
          <w:numId w:val="14"/>
        </w:numPr>
        <w:rPr>
          <w:rtl/>
        </w:rPr>
      </w:pPr>
      <w:r w:rsidRPr="00211B30">
        <w:rPr>
          <w:rFonts w:hint="eastAsia"/>
        </w:rPr>
        <w:t>政要和企业家；</w:t>
      </w:r>
    </w:p>
    <w:p w:rsidR="0095320F" w:rsidRPr="00211B30" w:rsidRDefault="0095320F" w:rsidP="0095320F">
      <w:pPr>
        <w:pStyle w:val="Bullet1GC"/>
        <w:numPr>
          <w:ilvl w:val="0"/>
          <w:numId w:val="14"/>
        </w:numPr>
        <w:rPr>
          <w:rtl/>
        </w:rPr>
      </w:pPr>
      <w:r w:rsidRPr="00211B30">
        <w:rPr>
          <w:rFonts w:hint="eastAsia"/>
        </w:rPr>
        <w:t>对国家做出卓越贡献的人士；</w:t>
      </w:r>
    </w:p>
    <w:p w:rsidR="0095320F" w:rsidRPr="00211B30" w:rsidRDefault="0095320F" w:rsidP="0095320F">
      <w:pPr>
        <w:pStyle w:val="Bullet1GC"/>
        <w:numPr>
          <w:ilvl w:val="0"/>
          <w:numId w:val="14"/>
        </w:numPr>
        <w:rPr>
          <w:rtl/>
        </w:rPr>
      </w:pPr>
      <w:r w:rsidRPr="00211B30">
        <w:rPr>
          <w:rFonts w:hint="eastAsia"/>
        </w:rPr>
        <w:t>苏丹选择的其他人士。</w:t>
      </w:r>
    </w:p>
    <w:p w:rsidR="0095320F" w:rsidRPr="00211B30" w:rsidRDefault="0095320F" w:rsidP="0095320F">
      <w:pPr>
        <w:pStyle w:val="SingleTxtGC"/>
        <w:rPr>
          <w:rFonts w:hint="eastAsia"/>
          <w:rtl/>
        </w:rPr>
      </w:pPr>
      <w:r w:rsidRPr="00211B30">
        <w:rPr>
          <w:rFonts w:hint="eastAsia"/>
        </w:rPr>
        <w:t>23</w:t>
      </w:r>
      <w:r>
        <w:rPr>
          <w:rFonts w:hint="eastAsia"/>
        </w:rPr>
        <w:t xml:space="preserve">.  </w:t>
      </w:r>
      <w:r w:rsidRPr="00211B30">
        <w:rPr>
          <w:rFonts w:hint="eastAsia"/>
        </w:rPr>
        <w:t>国家委员会目前共有</w:t>
      </w:r>
      <w:r w:rsidRPr="00211B30">
        <w:rPr>
          <w:rFonts w:hint="eastAsia"/>
        </w:rPr>
        <w:t>83</w:t>
      </w:r>
      <w:r w:rsidRPr="00211B30">
        <w:rPr>
          <w:rFonts w:hint="eastAsia"/>
        </w:rPr>
        <w:t>名委员，其中女性委员</w:t>
      </w:r>
      <w:r w:rsidRPr="00211B30">
        <w:rPr>
          <w:rFonts w:hint="eastAsia"/>
        </w:rPr>
        <w:t>15</w:t>
      </w:r>
      <w:r w:rsidRPr="00211B30">
        <w:rPr>
          <w:rFonts w:hint="eastAsia"/>
        </w:rPr>
        <w:t>人，占委员会委员总人数的</w:t>
      </w:r>
      <w:r w:rsidRPr="00211B30">
        <w:rPr>
          <w:rFonts w:hint="eastAsia"/>
        </w:rPr>
        <w:t>18%</w:t>
      </w:r>
      <w:r w:rsidRPr="00211B30">
        <w:rPr>
          <w:rFonts w:hint="eastAsia"/>
        </w:rPr>
        <w:t>。</w:t>
      </w:r>
    </w:p>
    <w:p w:rsidR="0095320F" w:rsidRPr="00211B30" w:rsidRDefault="0095320F" w:rsidP="0095320F">
      <w:pPr>
        <w:pStyle w:val="H4GC"/>
        <w:rPr>
          <w:rFonts w:hint="cs"/>
          <w:i/>
          <w:iCs/>
          <w:sz w:val="32"/>
          <w:szCs w:val="32"/>
          <w:rtl/>
        </w:rPr>
      </w:pPr>
      <w:r w:rsidRPr="00211B30">
        <w:rPr>
          <w:rFonts w:hint="eastAsia"/>
        </w:rPr>
        <w:tab/>
      </w:r>
      <w:r w:rsidRPr="00211B30">
        <w:rPr>
          <w:rFonts w:hint="eastAsia"/>
        </w:rPr>
        <w:tab/>
      </w:r>
      <w:r w:rsidRPr="00211B30">
        <w:rPr>
          <w:rFonts w:hint="eastAsia"/>
        </w:rPr>
        <w:t>协商会议</w:t>
      </w:r>
    </w:p>
    <w:p w:rsidR="0095320F" w:rsidRPr="00211B30" w:rsidRDefault="0095320F" w:rsidP="0095320F">
      <w:pPr>
        <w:pStyle w:val="SingleTxtGC"/>
        <w:rPr>
          <w:rFonts w:hint="eastAsia"/>
          <w:rtl/>
        </w:rPr>
      </w:pPr>
      <w:r w:rsidRPr="00211B30">
        <w:rPr>
          <w:rFonts w:hint="eastAsia"/>
        </w:rPr>
        <w:t>24</w:t>
      </w:r>
      <w:r>
        <w:rPr>
          <w:rFonts w:hint="eastAsia"/>
        </w:rPr>
        <w:t xml:space="preserve">.  </w:t>
      </w:r>
      <w:r w:rsidRPr="00211B30">
        <w:rPr>
          <w:rFonts w:hint="eastAsia"/>
        </w:rPr>
        <w:t>协商会议委员从阿曼苏丹国所有州选举产生。会议委员人数一般由每州各选一名委员后共同组成。如在选举开放日时，一州总人口少于三万人，则此州仅可选举一名委员，如果在选举开放日时，一州总人口超过三万人，则此州可选举两名委员。</w:t>
      </w:r>
    </w:p>
    <w:p w:rsidR="0095320F" w:rsidRPr="00211B30" w:rsidRDefault="0095320F" w:rsidP="0095320F">
      <w:pPr>
        <w:pStyle w:val="SingleTxtGC"/>
        <w:rPr>
          <w:rFonts w:hint="eastAsia"/>
          <w:rtl/>
        </w:rPr>
      </w:pPr>
      <w:r w:rsidRPr="00211B30">
        <w:rPr>
          <w:rFonts w:hint="eastAsia"/>
        </w:rPr>
        <w:t>25</w:t>
      </w:r>
      <w:r>
        <w:rPr>
          <w:rFonts w:hint="eastAsia"/>
        </w:rPr>
        <w:t xml:space="preserve">.  </w:t>
      </w:r>
      <w:r w:rsidRPr="00211B30">
        <w:rPr>
          <w:rFonts w:hint="eastAsia"/>
        </w:rPr>
        <w:t>协商会议目前共有</w:t>
      </w:r>
      <w:r w:rsidRPr="00211B30">
        <w:rPr>
          <w:rFonts w:hint="eastAsia"/>
        </w:rPr>
        <w:t>84</w:t>
      </w:r>
      <w:r w:rsidRPr="00211B30">
        <w:rPr>
          <w:rFonts w:hint="eastAsia"/>
        </w:rPr>
        <w:t>名委员，代表阿曼苏丹国不同州省，其中女性委员</w:t>
      </w:r>
      <w:r w:rsidRPr="00211B30">
        <w:rPr>
          <w:rFonts w:hint="eastAsia"/>
        </w:rPr>
        <w:t>1</w:t>
      </w:r>
      <w:r w:rsidRPr="00211B30">
        <w:rPr>
          <w:rFonts w:hint="eastAsia"/>
        </w:rPr>
        <w:t>名。</w:t>
      </w:r>
    </w:p>
    <w:p w:rsidR="0095320F" w:rsidRPr="00211B30" w:rsidRDefault="0095320F" w:rsidP="0095320F">
      <w:pPr>
        <w:pStyle w:val="SingleTxtGC"/>
        <w:rPr>
          <w:rFonts w:hint="eastAsia"/>
          <w:rtl/>
        </w:rPr>
      </w:pPr>
      <w:r w:rsidRPr="00211B30">
        <w:rPr>
          <w:rFonts w:hint="eastAsia"/>
        </w:rPr>
        <w:t>26</w:t>
      </w:r>
      <w:r>
        <w:rPr>
          <w:rFonts w:hint="eastAsia"/>
        </w:rPr>
        <w:t xml:space="preserve">.  </w:t>
      </w:r>
      <w:r w:rsidRPr="00211B30">
        <w:rPr>
          <w:rFonts w:hint="eastAsia"/>
        </w:rPr>
        <w:t>上述两个委员会通过《阿曼苏丹国国家基本法》规定履行立法职责，负责将政府起草的法律草案提交阿曼委员会批准或修订，然后直接递交苏丹颁布。同时，阿曼委员会还应就法律草案提出建议，并将建议交给政府进行研究，然后返还委员会。《阿曼苏丹国国家基本法》规定，内阁应将国家发展和年度预算计划草案交协商会议进行讨论，协商会议须自交付之日起最久一个月内就草案提出建议，然后交付国家委员会进行讨论，国家委员会则须自交付之日起最久十五天内对此提出建议。国家委员会主席应将草案连同两个委员会的建议一并返还至内阁，内阁应将未予采纳的建议告知两个委员会，并阐明原因。同时，《阿曼苏丹国国家基本法》还规定，政府打算签署或加入的经济和社会协定草案应提交协商会议，协商会议就此提出意见并达成结论后将草案提交内阁予以答复。同时，两个委员会还通过《阿曼苏丹国国家基本法》规定履行监督职能，职责包括允许委员会委员对事务大臣们的权限事宜进行询问，要求事务大臣们向协商会议提供各部委项目执行阶段年度报告。委员会有权召询各部大臣提交各自部门内部工作数据并进行讨论。两个委员会还履行内部法规规定的其他多项监督职能。</w:t>
      </w:r>
    </w:p>
    <w:p w:rsidR="0095320F" w:rsidRPr="00211B30" w:rsidRDefault="0095320F" w:rsidP="0095320F">
      <w:pPr>
        <w:pStyle w:val="H23GC"/>
        <w:rPr>
          <w:rtl/>
        </w:rPr>
      </w:pPr>
      <w:r>
        <w:rPr>
          <w:rFonts w:hint="eastAsia"/>
        </w:rPr>
        <w:tab/>
      </w:r>
      <w:r>
        <w:rPr>
          <w:rFonts w:hint="eastAsia"/>
        </w:rPr>
        <w:tab/>
      </w:r>
      <w:r w:rsidRPr="00211B30">
        <w:rPr>
          <w:rFonts w:hint="eastAsia"/>
        </w:rPr>
        <w:t>司法机构</w:t>
      </w:r>
    </w:p>
    <w:p w:rsidR="0095320F" w:rsidRPr="00211B30" w:rsidRDefault="0095320F" w:rsidP="0095320F">
      <w:pPr>
        <w:pStyle w:val="SingleTxtGC"/>
        <w:rPr>
          <w:rFonts w:hint="eastAsia"/>
        </w:rPr>
      </w:pPr>
      <w:r w:rsidRPr="00211B30">
        <w:rPr>
          <w:rFonts w:hint="eastAsia"/>
        </w:rPr>
        <w:t>27</w:t>
      </w:r>
      <w:r>
        <w:rPr>
          <w:rFonts w:hint="eastAsia"/>
        </w:rPr>
        <w:t xml:space="preserve">.  </w:t>
      </w:r>
      <w:r w:rsidRPr="00211B30">
        <w:rPr>
          <w:rFonts w:hint="eastAsia"/>
        </w:rPr>
        <w:t>《阿曼苏丹国国家基本法》第</w:t>
      </w:r>
      <w:r w:rsidRPr="00211B30">
        <w:rPr>
          <w:rFonts w:hint="eastAsia"/>
        </w:rPr>
        <w:t>59</w:t>
      </w:r>
      <w:r w:rsidRPr="00211B30">
        <w:rPr>
          <w:rFonts w:hint="eastAsia"/>
        </w:rPr>
        <w:t>条规定：“法制是治理国家的基础，法官荣誉、廉洁和公正是权利和自由的保障”，第</w:t>
      </w:r>
      <w:r w:rsidRPr="00211B30">
        <w:rPr>
          <w:rFonts w:hint="eastAsia"/>
        </w:rPr>
        <w:t>61</w:t>
      </w:r>
      <w:r w:rsidRPr="00211B30">
        <w:rPr>
          <w:rFonts w:hint="eastAsia"/>
        </w:rPr>
        <w:t>条规定：“法官在司法时以且仅以法律作为裁判的准绳。若非法律另有规定，法官均享有司法豁免权，任何部门不得干涉案件或干涉司法事务，否则一概以犯罪论处，将受到法律的制裁。法律规定了法官的任职、任命、调任和晋升的条件和程序，以及享有的保障和享有豁免权的情形及其他有关规定”。</w:t>
      </w:r>
    </w:p>
    <w:p w:rsidR="0095320F" w:rsidRPr="00211B30" w:rsidRDefault="0095320F" w:rsidP="0095320F">
      <w:pPr>
        <w:pStyle w:val="H4GC"/>
        <w:rPr>
          <w:rFonts w:hint="eastAsia"/>
          <w:i/>
          <w:iCs/>
          <w:sz w:val="32"/>
          <w:szCs w:val="32"/>
        </w:rPr>
      </w:pPr>
      <w:r w:rsidRPr="00211B30">
        <w:rPr>
          <w:rFonts w:hint="eastAsia"/>
        </w:rPr>
        <w:tab/>
      </w:r>
      <w:r w:rsidRPr="00211B30">
        <w:rPr>
          <w:rFonts w:hint="eastAsia"/>
        </w:rPr>
        <w:tab/>
      </w:r>
      <w:r w:rsidRPr="00211B30">
        <w:rPr>
          <w:rFonts w:hint="eastAsia"/>
        </w:rPr>
        <w:t>司法最高委员会</w:t>
      </w:r>
    </w:p>
    <w:p w:rsidR="0095320F" w:rsidRPr="00211B30" w:rsidRDefault="0095320F" w:rsidP="0095320F">
      <w:pPr>
        <w:pStyle w:val="SingleTxtGC"/>
        <w:rPr>
          <w:rFonts w:hint="eastAsia"/>
          <w:rtl/>
        </w:rPr>
      </w:pPr>
      <w:r w:rsidRPr="00211B30">
        <w:rPr>
          <w:rFonts w:hint="eastAsia"/>
        </w:rPr>
        <w:t>28</w:t>
      </w:r>
      <w:r>
        <w:rPr>
          <w:rFonts w:hint="eastAsia"/>
        </w:rPr>
        <w:t xml:space="preserve">.  </w:t>
      </w:r>
      <w:r w:rsidRPr="00211B30">
        <w:rPr>
          <w:rFonts w:hint="eastAsia"/>
        </w:rPr>
        <w:t>苏丹为司法最高委员会主席，最高法院院长担任副主席。根据第</w:t>
      </w:r>
      <w:r w:rsidRPr="00211B30">
        <w:rPr>
          <w:rFonts w:hint="eastAsia"/>
        </w:rPr>
        <w:t>2012/9</w:t>
      </w:r>
      <w:r w:rsidRPr="00211B30">
        <w:rPr>
          <w:rFonts w:hint="eastAsia"/>
        </w:rPr>
        <w:t>号苏丹法令，委员会所有委员均为司法机构成员，不受任何行政机构干涉。依据设立法令，司法最高委员会旨在实现司法独立，牢固树立司法工作价值观、典范和职业道德准则，维护司法组织，负责其他司法事务。</w:t>
      </w:r>
    </w:p>
    <w:p w:rsidR="0095320F" w:rsidRPr="00211B30" w:rsidRDefault="0095320F" w:rsidP="0095320F">
      <w:pPr>
        <w:pStyle w:val="SingleTxtGC"/>
        <w:rPr>
          <w:rFonts w:hint="eastAsia"/>
        </w:rPr>
      </w:pPr>
      <w:r w:rsidRPr="00211B30">
        <w:rPr>
          <w:rFonts w:hint="eastAsia"/>
        </w:rPr>
        <w:t>29</w:t>
      </w:r>
      <w:r>
        <w:rPr>
          <w:rFonts w:hint="eastAsia"/>
        </w:rPr>
        <w:t xml:space="preserve">.  </w:t>
      </w:r>
      <w:r w:rsidRPr="00211B30">
        <w:rPr>
          <w:rFonts w:hint="eastAsia"/>
        </w:rPr>
        <w:t>阿曼苏丹国司法系统包括以下两类司法体系：</w:t>
      </w:r>
    </w:p>
    <w:p w:rsidR="0095320F" w:rsidRPr="00211B30" w:rsidRDefault="0095320F" w:rsidP="0095320F">
      <w:pPr>
        <w:pStyle w:val="SingleTxtGC"/>
        <w:numPr>
          <w:ilvl w:val="0"/>
          <w:numId w:val="42"/>
        </w:numPr>
        <w:rPr>
          <w:rFonts w:hint="eastAsia"/>
          <w:rtl/>
        </w:rPr>
      </w:pPr>
      <w:r w:rsidRPr="00211B30">
        <w:rPr>
          <w:rFonts w:hint="eastAsia"/>
        </w:rPr>
        <w:t>普通司法：主要由不同级别的普通法院完成，分别是初级法院、上诉法院和最高法院。此类司法体系分别依据第</w:t>
      </w:r>
      <w:r w:rsidRPr="00211B30">
        <w:rPr>
          <w:rFonts w:hint="eastAsia"/>
        </w:rPr>
        <w:t>99/90</w:t>
      </w:r>
      <w:r w:rsidRPr="00211B30">
        <w:rPr>
          <w:rFonts w:hint="eastAsia"/>
        </w:rPr>
        <w:t>号苏丹法令颁布的《阿曼苏丹国司法机构法》、第</w:t>
      </w:r>
      <w:r w:rsidRPr="00211B30">
        <w:rPr>
          <w:rFonts w:hint="eastAsia"/>
        </w:rPr>
        <w:t>2002/29</w:t>
      </w:r>
      <w:r w:rsidRPr="00211B30">
        <w:rPr>
          <w:rFonts w:hint="eastAsia"/>
        </w:rPr>
        <w:t>号苏丹法令颁布的《阿曼苏丹国民事和商业诉讼法》和第</w:t>
      </w:r>
      <w:r w:rsidRPr="00211B30">
        <w:rPr>
          <w:rFonts w:hint="eastAsia"/>
        </w:rPr>
        <w:t>99/97</w:t>
      </w:r>
      <w:r w:rsidRPr="00211B30">
        <w:rPr>
          <w:rFonts w:hint="eastAsia"/>
        </w:rPr>
        <w:t>号苏丹法令颁布的《阿曼苏丹国刑事诉讼法》规定而建立。除了行政法院才能审判的行政诉讼外，这些法院对各类案件均有审判权，如民事诉讼、商业诉讼、刑事诉讼、劳资诉讼、个人诉讼以及其他诉讼。</w:t>
      </w:r>
    </w:p>
    <w:p w:rsidR="0095320F" w:rsidRPr="00211B30" w:rsidRDefault="0095320F" w:rsidP="0095320F">
      <w:pPr>
        <w:pStyle w:val="SingleTxtGC"/>
        <w:numPr>
          <w:ilvl w:val="0"/>
          <w:numId w:val="42"/>
        </w:numPr>
        <w:rPr>
          <w:rFonts w:hint="eastAsia"/>
        </w:rPr>
      </w:pPr>
      <w:r w:rsidRPr="00211B30">
        <w:rPr>
          <w:rFonts w:hint="eastAsia"/>
        </w:rPr>
        <w:t>行政司法：依据第</w:t>
      </w:r>
      <w:r w:rsidRPr="00211B30">
        <w:rPr>
          <w:rFonts w:hint="eastAsia"/>
        </w:rPr>
        <w:t>99/91</w:t>
      </w:r>
      <w:r w:rsidRPr="00211B30">
        <w:rPr>
          <w:rFonts w:hint="eastAsia"/>
        </w:rPr>
        <w:t>号苏丹法令，行政司法由行政法院完成。行政法院主要审判国家行政机构单位的活动并审理因受不公待遇所提起的行政争议。《阿曼苏丹国行政法院法》依据第</w:t>
      </w:r>
      <w:r w:rsidRPr="00211B30">
        <w:rPr>
          <w:rFonts w:hint="eastAsia"/>
        </w:rPr>
        <w:t>2009/3</w:t>
      </w:r>
      <w:r w:rsidRPr="00211B30">
        <w:rPr>
          <w:rFonts w:hint="eastAsia"/>
        </w:rPr>
        <w:t>号苏丹法令的规定进行了修订，其中赋予了行政法院更多对国家行政机构单位的行政工作进行司法监督的职能。</w:t>
      </w:r>
    </w:p>
    <w:p w:rsidR="0095320F" w:rsidRPr="00211B30" w:rsidRDefault="0095320F" w:rsidP="0095320F">
      <w:pPr>
        <w:pStyle w:val="SingleTxtGC"/>
        <w:rPr>
          <w:rFonts w:hint="eastAsia"/>
        </w:rPr>
      </w:pPr>
      <w:r w:rsidRPr="00211B30">
        <w:rPr>
          <w:rFonts w:hint="eastAsia"/>
        </w:rPr>
        <w:t>30</w:t>
      </w:r>
      <w:r>
        <w:rPr>
          <w:rFonts w:hint="eastAsia"/>
        </w:rPr>
        <w:t xml:space="preserve">.  </w:t>
      </w:r>
      <w:r w:rsidRPr="00211B30">
        <w:rPr>
          <w:rFonts w:hint="eastAsia"/>
        </w:rPr>
        <w:t>在这一方面，值得一提的是第</w:t>
      </w:r>
      <w:r w:rsidRPr="00211B30">
        <w:rPr>
          <w:rFonts w:hint="eastAsia"/>
        </w:rPr>
        <w:t>2010/102</w:t>
      </w:r>
      <w:r w:rsidRPr="00211B30">
        <w:rPr>
          <w:rFonts w:hint="eastAsia"/>
        </w:rPr>
        <w:t>号苏丹法令规定取消国家安全法院，将安全法院受理的案件移交普通的主管法院进行审理。</w:t>
      </w:r>
    </w:p>
    <w:p w:rsidR="0095320F" w:rsidRPr="00211B30" w:rsidRDefault="0095320F" w:rsidP="0095320F">
      <w:pPr>
        <w:pStyle w:val="SingleTxtGC"/>
        <w:rPr>
          <w:rFonts w:hint="eastAsia"/>
        </w:rPr>
      </w:pPr>
      <w:r w:rsidRPr="00211B30">
        <w:rPr>
          <w:rFonts w:hint="eastAsia"/>
        </w:rPr>
        <w:t>31</w:t>
      </w:r>
      <w:r>
        <w:rPr>
          <w:rFonts w:hint="eastAsia"/>
        </w:rPr>
        <w:t xml:space="preserve">.  </w:t>
      </w:r>
      <w:r w:rsidRPr="00211B30">
        <w:rPr>
          <w:rFonts w:hint="eastAsia"/>
        </w:rPr>
        <w:t>最后，必须要指出的是，依据关于司法事务行政组织的第</w:t>
      </w:r>
      <w:r w:rsidRPr="00211B30">
        <w:rPr>
          <w:rFonts w:hint="eastAsia"/>
        </w:rPr>
        <w:t>2010/10</w:t>
      </w:r>
      <w:r w:rsidRPr="00211B30">
        <w:rPr>
          <w:rFonts w:hint="eastAsia"/>
        </w:rPr>
        <w:t>号苏丹法令规定，赋予司法以独立于行政机构的完全独立性，从而使其可以在不受其他任何部委或政府机构干涉的情况下，对其他司法事务和司法人员事务进行管理。</w:t>
      </w:r>
    </w:p>
    <w:p w:rsidR="0095320F" w:rsidRPr="00211B30" w:rsidRDefault="0095320F" w:rsidP="0095320F">
      <w:pPr>
        <w:pStyle w:val="SingleTxtGC"/>
        <w:rPr>
          <w:rFonts w:hint="eastAsia"/>
        </w:rPr>
      </w:pPr>
      <w:r w:rsidRPr="00211B30">
        <w:rPr>
          <w:rFonts w:hint="eastAsia"/>
        </w:rPr>
        <w:t>32</w:t>
      </w:r>
      <w:r>
        <w:rPr>
          <w:rFonts w:hint="eastAsia"/>
        </w:rPr>
        <w:t xml:space="preserve">.  </w:t>
      </w:r>
      <w:r w:rsidRPr="00211B30">
        <w:rPr>
          <w:rFonts w:hint="eastAsia"/>
        </w:rPr>
        <w:t>第</w:t>
      </w:r>
      <w:r w:rsidRPr="00211B30">
        <w:rPr>
          <w:rFonts w:hint="eastAsia"/>
        </w:rPr>
        <w:t>2000/14</w:t>
      </w:r>
      <w:r w:rsidRPr="00211B30">
        <w:rPr>
          <w:rFonts w:hint="eastAsia"/>
        </w:rPr>
        <w:t>号苏丹法令颁布的《阿曼苏丹国非政府组织法》对确保成立和建立非政府组织的个人权利及该组织享有独立性的条件和情况进行了说明，同时授权社会发展部在不影响这些组织独立性的前提下，对其进行监督。法律还保障了个人因社会发展部做出的决定而受到不公待遇时，非政府组织可在行政法院申诉的权利。法律授权非政府组织董事会在总会的监督下管理此类组织，使其符合规范。值得一提的是，截至</w:t>
      </w:r>
      <w:r w:rsidRPr="00211B30">
        <w:rPr>
          <w:rFonts w:hint="eastAsia"/>
        </w:rPr>
        <w:t>2012</w:t>
      </w:r>
      <w:r w:rsidRPr="00211B30">
        <w:rPr>
          <w:rFonts w:hint="eastAsia"/>
        </w:rPr>
        <w:t>年，未注册的非政府组织中有</w:t>
      </w:r>
      <w:r w:rsidRPr="00211B30">
        <w:rPr>
          <w:rFonts w:hint="eastAsia"/>
        </w:rPr>
        <w:t>27</w:t>
      </w:r>
      <w:r w:rsidRPr="00211B30">
        <w:rPr>
          <w:rFonts w:hint="eastAsia"/>
        </w:rPr>
        <w:t>个专业协会、</w:t>
      </w:r>
      <w:r w:rsidRPr="00211B30">
        <w:rPr>
          <w:rFonts w:hint="eastAsia"/>
        </w:rPr>
        <w:t>25</w:t>
      </w:r>
      <w:r w:rsidRPr="00211B30">
        <w:rPr>
          <w:rFonts w:hint="eastAsia"/>
        </w:rPr>
        <w:t>家慈善组织以及</w:t>
      </w:r>
      <w:r w:rsidRPr="00211B30">
        <w:rPr>
          <w:rFonts w:hint="eastAsia"/>
        </w:rPr>
        <w:t>56</w:t>
      </w:r>
      <w:r w:rsidRPr="00211B30">
        <w:rPr>
          <w:rFonts w:hint="eastAsia"/>
        </w:rPr>
        <w:t>个阿曼苏丹国妇女协会和</w:t>
      </w:r>
      <w:r w:rsidRPr="00211B30">
        <w:rPr>
          <w:rFonts w:hint="eastAsia"/>
        </w:rPr>
        <w:t>10</w:t>
      </w:r>
      <w:r w:rsidRPr="00211B30">
        <w:rPr>
          <w:rFonts w:hint="eastAsia"/>
        </w:rPr>
        <w:t>个社区俱乐部。</w:t>
      </w:r>
    </w:p>
    <w:p w:rsidR="0095320F" w:rsidRPr="00211B30" w:rsidRDefault="0095320F" w:rsidP="0095320F">
      <w:pPr>
        <w:pStyle w:val="HChGC"/>
        <w:rPr>
          <w:lang w:val="en-GB"/>
        </w:rPr>
      </w:pPr>
      <w:r w:rsidRPr="00211B30">
        <w:rPr>
          <w:rFonts w:hint="eastAsia"/>
          <w:lang w:val="en-GB"/>
        </w:rPr>
        <w:tab/>
      </w:r>
      <w:r w:rsidRPr="00211B30">
        <w:rPr>
          <w:rFonts w:hint="eastAsia"/>
          <w:lang w:val="en-GB"/>
        </w:rPr>
        <w:t>二</w:t>
      </w:r>
      <w:r>
        <w:rPr>
          <w:rFonts w:hint="eastAsia"/>
          <w:lang w:val="en-GB"/>
        </w:rPr>
        <w:t>.</w:t>
      </w:r>
      <w:r>
        <w:rPr>
          <w:rFonts w:hint="eastAsia"/>
          <w:lang w:val="en-GB"/>
        </w:rPr>
        <w:tab/>
      </w:r>
      <w:r w:rsidRPr="00211B30">
        <w:rPr>
          <w:rFonts w:hint="eastAsia"/>
          <w:lang w:val="en-GB"/>
        </w:rPr>
        <w:t>保护和增进人权的总体框架</w:t>
      </w:r>
    </w:p>
    <w:p w:rsidR="0095320F" w:rsidRPr="00211B30" w:rsidRDefault="0095320F" w:rsidP="0095320F">
      <w:pPr>
        <w:pStyle w:val="H1GC"/>
        <w:rPr>
          <w:rFonts w:hint="eastAsia"/>
        </w:rPr>
      </w:pPr>
      <w:r w:rsidRPr="00211B30">
        <w:rPr>
          <w:rFonts w:hint="eastAsia"/>
        </w:rPr>
        <w:tab/>
        <w:t>A</w:t>
      </w:r>
      <w:r>
        <w:rPr>
          <w:rFonts w:hint="eastAsia"/>
        </w:rPr>
        <w:t>.</w:t>
      </w:r>
      <w:r>
        <w:rPr>
          <w:rFonts w:hint="eastAsia"/>
        </w:rPr>
        <w:tab/>
      </w:r>
      <w:r w:rsidRPr="00211B30">
        <w:rPr>
          <w:rFonts w:hint="eastAsia"/>
        </w:rPr>
        <w:t>国际人权标准接受情况</w:t>
      </w:r>
    </w:p>
    <w:p w:rsidR="0095320F" w:rsidRPr="00211B30" w:rsidRDefault="0095320F" w:rsidP="0095320F">
      <w:pPr>
        <w:pStyle w:val="SingleTxtGC"/>
        <w:rPr>
          <w:rFonts w:hint="eastAsia"/>
        </w:rPr>
      </w:pPr>
      <w:r w:rsidRPr="00211B30">
        <w:rPr>
          <w:rFonts w:hint="eastAsia"/>
        </w:rPr>
        <w:t>33</w:t>
      </w:r>
      <w:r>
        <w:rPr>
          <w:rFonts w:hint="eastAsia"/>
        </w:rPr>
        <w:t xml:space="preserve">.  </w:t>
      </w:r>
      <w:r w:rsidRPr="00211B30">
        <w:rPr>
          <w:rFonts w:hint="eastAsia"/>
        </w:rPr>
        <w:t>值得指出的是，阿曼苏丹国自</w:t>
      </w:r>
      <w:r w:rsidRPr="00211B30">
        <w:rPr>
          <w:rFonts w:hint="eastAsia"/>
        </w:rPr>
        <w:t>1970</w:t>
      </w:r>
      <w:r w:rsidRPr="00211B30">
        <w:rPr>
          <w:rFonts w:hint="eastAsia"/>
        </w:rPr>
        <w:t>年国家复兴之初，就通过起草一些公约和相关议定书，通过签署和批准绝大部分国际人权公约及其议定书，以及承诺遵守一切相应的国际义务，对国际人权法和国际人道主义法的发展做出了积极的回应。</w:t>
      </w:r>
    </w:p>
    <w:p w:rsidR="0095320F" w:rsidRPr="00211B30" w:rsidRDefault="0095320F" w:rsidP="0095320F">
      <w:pPr>
        <w:pStyle w:val="SingleTxtGC"/>
        <w:rPr>
          <w:rFonts w:hint="eastAsia"/>
        </w:rPr>
      </w:pPr>
      <w:r w:rsidRPr="00211B30">
        <w:rPr>
          <w:rFonts w:hint="eastAsia"/>
        </w:rPr>
        <w:t>34</w:t>
      </w:r>
      <w:r>
        <w:rPr>
          <w:rFonts w:hint="eastAsia"/>
        </w:rPr>
        <w:t xml:space="preserve">.  </w:t>
      </w:r>
      <w:r w:rsidRPr="00211B30">
        <w:rPr>
          <w:rFonts w:hint="eastAsia"/>
        </w:rPr>
        <w:t>可将以上行为视为国家立法与阿曼苏丹国批准的国际公约准则和标准相一致的形式之一。此外，阿曼苏丹国还向国际条约机构提交相关实施报告并对其建议进行回应。</w:t>
      </w:r>
    </w:p>
    <w:p w:rsidR="0095320F" w:rsidRPr="00211B30" w:rsidRDefault="0095320F" w:rsidP="0095320F">
      <w:pPr>
        <w:pStyle w:val="SingleTxtGC"/>
        <w:rPr>
          <w:rFonts w:hint="eastAsia"/>
        </w:rPr>
      </w:pPr>
      <w:r w:rsidRPr="00211B30">
        <w:rPr>
          <w:rFonts w:hint="eastAsia"/>
        </w:rPr>
        <w:t>35</w:t>
      </w:r>
      <w:r>
        <w:rPr>
          <w:rFonts w:hint="eastAsia"/>
        </w:rPr>
        <w:t xml:space="preserve">.  </w:t>
      </w:r>
      <w:r w:rsidRPr="00211B30">
        <w:rPr>
          <w:rFonts w:hint="eastAsia"/>
        </w:rPr>
        <w:t>阿曼苏丹国的立法体现了对此所给予的极大重视，如《阿曼苏丹国国家基本法》规定应坚决和有效保护人权，而这也是普通立法予以强调的内容。在这一指导原则下，阿曼苏丹国加入并批准了多项国际人权公约，其中包括但不局限于：</w:t>
      </w:r>
    </w:p>
    <w:tbl>
      <w:tblPr>
        <w:bidiVisual/>
        <w:tblW w:w="7370" w:type="dxa"/>
        <w:tblInd w:w="1134" w:type="dxa"/>
        <w:tblBorders>
          <w:top w:val="single" w:sz="4" w:space="0" w:color="auto"/>
          <w:bottom w:val="single" w:sz="12" w:space="0" w:color="auto"/>
        </w:tblBorders>
        <w:tblLayout w:type="fixed"/>
        <w:tblCellMar>
          <w:left w:w="0" w:type="dxa"/>
          <w:right w:w="113" w:type="dxa"/>
        </w:tblCellMar>
        <w:tblLook w:val="01E0"/>
      </w:tblPr>
      <w:tblGrid>
        <w:gridCol w:w="1181"/>
        <w:gridCol w:w="2097"/>
        <w:gridCol w:w="4092"/>
      </w:tblGrid>
      <w:tr w:rsidR="0095320F" w:rsidRPr="00211B30" w:rsidTr="0095320F">
        <w:trPr>
          <w:tblHeader/>
        </w:trPr>
        <w:tc>
          <w:tcPr>
            <w:tcW w:w="1181" w:type="dxa"/>
            <w:tcBorders>
              <w:top w:val="single" w:sz="4" w:space="0" w:color="auto"/>
              <w:bottom w:val="single" w:sz="12" w:space="0" w:color="auto"/>
            </w:tcBorders>
            <w:shd w:val="clear" w:color="auto" w:fill="auto"/>
            <w:vAlign w:val="bottom"/>
          </w:tcPr>
          <w:p w:rsidR="0095320F" w:rsidRPr="00211B30" w:rsidRDefault="0095320F" w:rsidP="0095320F">
            <w:pPr>
              <w:pStyle w:val="a0"/>
              <w:rPr>
                <w:rFonts w:hint="eastAsia"/>
              </w:rPr>
            </w:pPr>
            <w:r w:rsidRPr="00211B30">
              <w:rPr>
                <w:rFonts w:hint="eastAsia"/>
              </w:rPr>
              <w:t>批准日期</w:t>
            </w:r>
          </w:p>
        </w:tc>
        <w:tc>
          <w:tcPr>
            <w:tcW w:w="2097" w:type="dxa"/>
            <w:tcBorders>
              <w:top w:val="single" w:sz="4" w:space="0" w:color="auto"/>
              <w:bottom w:val="single" w:sz="12" w:space="0" w:color="auto"/>
            </w:tcBorders>
            <w:shd w:val="clear" w:color="auto" w:fill="auto"/>
            <w:vAlign w:val="bottom"/>
          </w:tcPr>
          <w:p w:rsidR="0095320F" w:rsidRPr="00211B30" w:rsidRDefault="0095320F" w:rsidP="0095320F">
            <w:pPr>
              <w:pStyle w:val="a0"/>
              <w:rPr>
                <w:rFonts w:hint="eastAsia"/>
              </w:rPr>
            </w:pPr>
            <w:r w:rsidRPr="00211B30">
              <w:rPr>
                <w:rFonts w:hint="eastAsia"/>
              </w:rPr>
              <w:t>法令号</w:t>
            </w:r>
          </w:p>
        </w:tc>
        <w:tc>
          <w:tcPr>
            <w:tcW w:w="4092" w:type="dxa"/>
            <w:tcBorders>
              <w:top w:val="single" w:sz="4" w:space="0" w:color="auto"/>
              <w:bottom w:val="single" w:sz="12" w:space="0" w:color="auto"/>
            </w:tcBorders>
            <w:shd w:val="clear" w:color="auto" w:fill="auto"/>
            <w:vAlign w:val="bottom"/>
          </w:tcPr>
          <w:p w:rsidR="0095320F" w:rsidRPr="00211B30" w:rsidRDefault="0095320F" w:rsidP="0095320F">
            <w:pPr>
              <w:pStyle w:val="a0"/>
              <w:rPr>
                <w:rFonts w:hint="eastAsia"/>
              </w:rPr>
            </w:pPr>
            <w:r w:rsidRPr="00211B30">
              <w:rPr>
                <w:rFonts w:hint="eastAsia"/>
              </w:rPr>
              <w:t>公约</w:t>
            </w:r>
          </w:p>
        </w:tc>
      </w:tr>
      <w:tr w:rsidR="0095320F" w:rsidRPr="00211B30" w:rsidTr="0095320F">
        <w:tc>
          <w:tcPr>
            <w:tcW w:w="1181" w:type="dxa"/>
            <w:tcBorders>
              <w:top w:val="single" w:sz="12" w:space="0" w:color="auto"/>
            </w:tcBorders>
            <w:shd w:val="clear" w:color="auto" w:fill="auto"/>
          </w:tcPr>
          <w:p w:rsidR="0095320F" w:rsidRPr="00211B30" w:rsidRDefault="0095320F" w:rsidP="0095320F">
            <w:pPr>
              <w:pStyle w:val="a4"/>
              <w:overflowPunct/>
            </w:pPr>
            <w:r w:rsidRPr="00211B30">
              <w:rPr>
                <w:rtl/>
              </w:rPr>
              <w:t>25/9/1996</w:t>
            </w:r>
          </w:p>
        </w:tc>
        <w:tc>
          <w:tcPr>
            <w:tcW w:w="2097" w:type="dxa"/>
            <w:tcBorders>
              <w:top w:val="single" w:sz="12" w:space="0" w:color="auto"/>
            </w:tcBorders>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1995/75</w:t>
            </w:r>
            <w:r w:rsidRPr="00211B30">
              <w:rPr>
                <w:rFonts w:hint="eastAsia"/>
              </w:rPr>
              <w:t>号苏丹法令</w:t>
            </w:r>
          </w:p>
        </w:tc>
        <w:tc>
          <w:tcPr>
            <w:tcW w:w="4092" w:type="dxa"/>
            <w:tcBorders>
              <w:top w:val="single" w:sz="12" w:space="0" w:color="auto"/>
            </w:tcBorders>
            <w:shd w:val="clear" w:color="auto" w:fill="auto"/>
          </w:tcPr>
          <w:p w:rsidR="0095320F" w:rsidRPr="00211B30" w:rsidRDefault="0095320F" w:rsidP="0095320F">
            <w:pPr>
              <w:pStyle w:val="a4"/>
              <w:overflowPunct/>
              <w:rPr>
                <w:rFonts w:hint="eastAsia"/>
              </w:rPr>
            </w:pPr>
            <w:r w:rsidRPr="00211B30">
              <w:rPr>
                <w:rFonts w:hint="eastAsia"/>
              </w:rPr>
              <w:t>《强迫或强制劳动公约》</w:t>
            </w:r>
            <w:r w:rsidRPr="00211B30">
              <w:rPr>
                <w:rFonts w:hint="eastAsia"/>
              </w:rPr>
              <w:t>(</w:t>
            </w:r>
            <w:r w:rsidRPr="00211B30">
              <w:rPr>
                <w:rFonts w:hint="eastAsia"/>
              </w:rPr>
              <w:t>第</w:t>
            </w:r>
            <w:r w:rsidRPr="00211B30">
              <w:rPr>
                <w:rFonts w:hint="eastAsia"/>
              </w:rPr>
              <w:t>29</w:t>
            </w:r>
            <w:r w:rsidRPr="00211B30">
              <w:rPr>
                <w:rFonts w:hint="eastAsia"/>
              </w:rPr>
              <w:t>号</w:t>
            </w:r>
            <w:r w:rsidRPr="00211B30">
              <w:rPr>
                <w:rFonts w:hint="eastAsia"/>
              </w:rPr>
              <w:t>)</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tl/>
              </w:rPr>
              <w:t>24/4/2001</w:t>
            </w:r>
          </w:p>
        </w:tc>
        <w:tc>
          <w:tcPr>
            <w:tcW w:w="2097" w:type="dxa"/>
            <w:shd w:val="clear" w:color="auto" w:fill="auto"/>
          </w:tcPr>
          <w:p w:rsidR="0095320F" w:rsidRPr="00211B30" w:rsidRDefault="0095320F" w:rsidP="0095320F">
            <w:pPr>
              <w:pStyle w:val="a4"/>
              <w:overflowPunct/>
            </w:pPr>
            <w:r w:rsidRPr="00211B30">
              <w:rPr>
                <w:rFonts w:hint="eastAsia"/>
              </w:rPr>
              <w:t>第</w:t>
            </w:r>
            <w:r w:rsidRPr="00211B30">
              <w:rPr>
                <w:rFonts w:hint="eastAsia"/>
              </w:rPr>
              <w:t>2001/38</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hint="eastAsia"/>
              </w:rPr>
            </w:pPr>
            <w:r w:rsidRPr="00211B30">
              <w:rPr>
                <w:rFonts w:hint="eastAsia"/>
              </w:rPr>
              <w:t>《最低就业年龄公约》</w:t>
            </w:r>
            <w:r w:rsidRPr="00211B30">
              <w:rPr>
                <w:rFonts w:hint="eastAsia"/>
              </w:rPr>
              <w:t>(</w:t>
            </w:r>
            <w:r w:rsidRPr="00211B30">
              <w:rPr>
                <w:rFonts w:hint="eastAsia"/>
              </w:rPr>
              <w:t>第</w:t>
            </w:r>
            <w:r w:rsidRPr="00211B30">
              <w:rPr>
                <w:rFonts w:hint="eastAsia"/>
              </w:rPr>
              <w:t>138</w:t>
            </w:r>
            <w:r w:rsidRPr="00211B30">
              <w:rPr>
                <w:rFonts w:hint="eastAsia"/>
              </w:rPr>
              <w:t>号</w:t>
            </w:r>
            <w:r w:rsidRPr="00211B30">
              <w:rPr>
                <w:rFonts w:hint="eastAsia"/>
              </w:rPr>
              <w:t>)</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tl/>
              </w:rPr>
              <w:t>3/7/2005</w:t>
            </w:r>
          </w:p>
        </w:tc>
        <w:tc>
          <w:tcPr>
            <w:tcW w:w="2097" w:type="dxa"/>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2005/65</w:t>
            </w:r>
            <w:r w:rsidRPr="00211B30">
              <w:rPr>
                <w:rFonts w:hint="eastAsia"/>
              </w:rPr>
              <w:t>号苏丹法令</w:t>
            </w:r>
          </w:p>
        </w:tc>
        <w:tc>
          <w:tcPr>
            <w:tcW w:w="4092" w:type="dxa"/>
            <w:shd w:val="clear" w:color="auto" w:fill="auto"/>
          </w:tcPr>
          <w:p w:rsidR="0095320F" w:rsidRPr="00211B30" w:rsidRDefault="0095320F" w:rsidP="0095320F">
            <w:pPr>
              <w:pStyle w:val="a4"/>
              <w:overflowPunct/>
            </w:pPr>
            <w:r w:rsidRPr="00211B30">
              <w:rPr>
                <w:rFonts w:hint="eastAsia"/>
              </w:rPr>
              <w:t>《禁止和立即行动消除最恶劣形式的童工劳动公约》</w:t>
            </w:r>
            <w:r w:rsidRPr="00211B30">
              <w:rPr>
                <w:rFonts w:hint="eastAsia"/>
              </w:rPr>
              <w:t>(</w:t>
            </w:r>
            <w:r w:rsidRPr="00211B30">
              <w:rPr>
                <w:rFonts w:hint="eastAsia"/>
              </w:rPr>
              <w:t>第</w:t>
            </w:r>
            <w:r w:rsidRPr="00211B30">
              <w:rPr>
                <w:rFonts w:hint="eastAsia"/>
              </w:rPr>
              <w:t>182</w:t>
            </w:r>
            <w:r w:rsidRPr="00211B30">
              <w:rPr>
                <w:rFonts w:hint="eastAsia"/>
              </w:rPr>
              <w:t>号</w:t>
            </w:r>
            <w:r w:rsidRPr="00211B30">
              <w:rPr>
                <w:rFonts w:hint="eastAsia"/>
              </w:rPr>
              <w:t>)</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tl/>
              </w:rPr>
              <w:t>3/7/2005</w:t>
            </w:r>
          </w:p>
        </w:tc>
        <w:tc>
          <w:tcPr>
            <w:tcW w:w="2097" w:type="dxa"/>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2005/65</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hint="eastAsia"/>
              </w:rPr>
            </w:pPr>
            <w:r w:rsidRPr="00211B30">
              <w:rPr>
                <w:rFonts w:hint="eastAsia"/>
              </w:rPr>
              <w:t>《废除强迫劳动公约》</w:t>
            </w:r>
            <w:r w:rsidRPr="00211B30">
              <w:rPr>
                <w:rFonts w:hint="eastAsia"/>
              </w:rPr>
              <w:t>(</w:t>
            </w:r>
            <w:r w:rsidRPr="00211B30">
              <w:rPr>
                <w:rFonts w:hint="eastAsia"/>
              </w:rPr>
              <w:t>第</w:t>
            </w:r>
            <w:r w:rsidRPr="00211B30">
              <w:rPr>
                <w:rFonts w:hint="eastAsia"/>
              </w:rPr>
              <w:t>105</w:t>
            </w:r>
            <w:r w:rsidRPr="00211B30">
              <w:rPr>
                <w:rFonts w:hint="eastAsia"/>
              </w:rPr>
              <w:t>号</w:t>
            </w:r>
            <w:r w:rsidRPr="00211B30">
              <w:rPr>
                <w:rFonts w:hint="eastAsia"/>
              </w:rPr>
              <w:t>)</w:t>
            </w:r>
          </w:p>
        </w:tc>
      </w:tr>
      <w:tr w:rsidR="0095320F" w:rsidRPr="00211B30" w:rsidTr="0095320F">
        <w:tc>
          <w:tcPr>
            <w:tcW w:w="1181" w:type="dxa"/>
            <w:shd w:val="clear" w:color="auto" w:fill="auto"/>
          </w:tcPr>
          <w:p w:rsidR="0095320F" w:rsidRPr="00211B30" w:rsidRDefault="0095320F" w:rsidP="0095320F">
            <w:pPr>
              <w:pStyle w:val="a4"/>
              <w:overflowPunct/>
              <w:rPr>
                <w:rFonts w:hint="cs"/>
              </w:rPr>
            </w:pPr>
            <w:r w:rsidRPr="00211B30">
              <w:rPr>
                <w:rtl/>
              </w:rPr>
              <w:t>10/5</w:t>
            </w:r>
            <w:r w:rsidRPr="00211B30">
              <w:rPr>
                <w:rFonts w:hint="cs"/>
                <w:rtl/>
              </w:rPr>
              <w:t>/</w:t>
            </w:r>
            <w:r w:rsidRPr="00211B30">
              <w:rPr>
                <w:rtl/>
              </w:rPr>
              <w:t>2006</w:t>
            </w:r>
          </w:p>
        </w:tc>
        <w:tc>
          <w:tcPr>
            <w:tcW w:w="2097" w:type="dxa"/>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2006/47</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hint="eastAsia"/>
              </w:rPr>
            </w:pPr>
            <w:r w:rsidRPr="00211B30">
              <w:rPr>
                <w:rFonts w:hint="eastAsia"/>
              </w:rPr>
              <w:t>《阿拉伯未成年人工作公约》</w:t>
            </w:r>
            <w:r w:rsidRPr="00211B30">
              <w:rPr>
                <w:rFonts w:hint="eastAsia"/>
              </w:rPr>
              <w:t>(</w:t>
            </w:r>
            <w:r w:rsidRPr="00211B30">
              <w:rPr>
                <w:rFonts w:hint="eastAsia"/>
              </w:rPr>
              <w:t>第</w:t>
            </w:r>
            <w:r w:rsidRPr="00211B30">
              <w:rPr>
                <w:rFonts w:hint="eastAsia"/>
              </w:rPr>
              <w:t>1996/18</w:t>
            </w:r>
            <w:r w:rsidRPr="00211B30">
              <w:rPr>
                <w:rFonts w:hint="eastAsia"/>
              </w:rPr>
              <w:t>号</w:t>
            </w:r>
            <w:r w:rsidRPr="00211B30">
              <w:rPr>
                <w:rFonts w:hint="eastAsia"/>
              </w:rPr>
              <w:t>)</w:t>
            </w:r>
            <w:r w:rsidRPr="00211B30">
              <w:rPr>
                <w:rFonts w:hint="eastAsia"/>
              </w:rPr>
              <w:t>，第</w:t>
            </w:r>
            <w:r w:rsidRPr="00211B30">
              <w:rPr>
                <w:rFonts w:hint="eastAsia"/>
              </w:rPr>
              <w:t>3</w:t>
            </w:r>
            <w:r w:rsidRPr="00211B30">
              <w:rPr>
                <w:rFonts w:hint="eastAsia"/>
              </w:rPr>
              <w:t>、第</w:t>
            </w:r>
            <w:r w:rsidRPr="00211B30">
              <w:rPr>
                <w:rFonts w:hint="eastAsia"/>
              </w:rPr>
              <w:t>7</w:t>
            </w:r>
            <w:r w:rsidRPr="00211B30">
              <w:rPr>
                <w:rFonts w:hint="eastAsia"/>
              </w:rPr>
              <w:t>、第</w:t>
            </w:r>
            <w:r w:rsidRPr="00211B30">
              <w:rPr>
                <w:rFonts w:hint="eastAsia"/>
              </w:rPr>
              <w:t>8</w:t>
            </w:r>
            <w:r w:rsidRPr="00211B30">
              <w:rPr>
                <w:rFonts w:hint="eastAsia"/>
              </w:rPr>
              <w:t>、第</w:t>
            </w:r>
            <w:r w:rsidRPr="00211B30">
              <w:rPr>
                <w:rFonts w:hint="eastAsia"/>
              </w:rPr>
              <w:t>9</w:t>
            </w:r>
            <w:r w:rsidRPr="00211B30">
              <w:rPr>
                <w:rFonts w:hint="eastAsia"/>
              </w:rPr>
              <w:t>、第</w:t>
            </w:r>
            <w:r w:rsidRPr="00211B30">
              <w:rPr>
                <w:rFonts w:hint="eastAsia"/>
              </w:rPr>
              <w:t>10</w:t>
            </w:r>
            <w:r w:rsidRPr="00211B30">
              <w:rPr>
                <w:rFonts w:hint="eastAsia"/>
              </w:rPr>
              <w:t>、第</w:t>
            </w:r>
            <w:r w:rsidRPr="00211B30">
              <w:rPr>
                <w:rFonts w:hint="eastAsia"/>
              </w:rPr>
              <w:t>16</w:t>
            </w:r>
            <w:r w:rsidRPr="00211B30">
              <w:rPr>
                <w:rFonts w:hint="eastAsia"/>
              </w:rPr>
              <w:t>、第</w:t>
            </w:r>
            <w:r w:rsidRPr="00211B30">
              <w:rPr>
                <w:rFonts w:hint="eastAsia"/>
              </w:rPr>
              <w:t>20</w:t>
            </w:r>
            <w:r w:rsidRPr="00211B30">
              <w:rPr>
                <w:rFonts w:hint="eastAsia"/>
              </w:rPr>
              <w:t>、第</w:t>
            </w:r>
            <w:r w:rsidRPr="00211B30">
              <w:rPr>
                <w:rFonts w:hint="eastAsia"/>
              </w:rPr>
              <w:t>21</w:t>
            </w:r>
            <w:r w:rsidRPr="00211B30">
              <w:rPr>
                <w:rFonts w:hint="eastAsia"/>
              </w:rPr>
              <w:t>和第</w:t>
            </w:r>
            <w:r w:rsidRPr="00211B30">
              <w:rPr>
                <w:rFonts w:hint="eastAsia"/>
              </w:rPr>
              <w:t>23</w:t>
            </w:r>
            <w:r w:rsidRPr="00211B30">
              <w:rPr>
                <w:rFonts w:hint="eastAsia"/>
              </w:rPr>
              <w:t>条除外</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tl/>
              </w:rPr>
              <w:t>10/5</w:t>
            </w:r>
            <w:r w:rsidRPr="00211B30">
              <w:rPr>
                <w:rFonts w:hint="cs"/>
                <w:rtl/>
              </w:rPr>
              <w:t>/</w:t>
            </w:r>
            <w:r w:rsidRPr="00211B30">
              <w:rPr>
                <w:rtl/>
              </w:rPr>
              <w:t>2006</w:t>
            </w:r>
          </w:p>
        </w:tc>
        <w:tc>
          <w:tcPr>
            <w:tcW w:w="2097" w:type="dxa"/>
            <w:shd w:val="clear" w:color="auto" w:fill="auto"/>
          </w:tcPr>
          <w:p w:rsidR="0095320F" w:rsidRPr="00211B30" w:rsidRDefault="0095320F" w:rsidP="0095320F">
            <w:pPr>
              <w:pStyle w:val="a4"/>
              <w:overflowPunct/>
            </w:pPr>
            <w:r w:rsidRPr="00211B30">
              <w:rPr>
                <w:rFonts w:hint="eastAsia"/>
              </w:rPr>
              <w:t>第</w:t>
            </w:r>
            <w:r w:rsidRPr="00211B30">
              <w:rPr>
                <w:rFonts w:hint="eastAsia"/>
              </w:rPr>
              <w:t>2006/47</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hint="eastAsia"/>
              </w:rPr>
            </w:pPr>
            <w:r w:rsidRPr="00211B30">
              <w:rPr>
                <w:rFonts w:hint="eastAsia"/>
              </w:rPr>
              <w:t>《阿拉伯劳动监察公约》</w:t>
            </w:r>
            <w:r w:rsidRPr="00211B30">
              <w:rPr>
                <w:rFonts w:hint="eastAsia"/>
              </w:rPr>
              <w:t>(</w:t>
            </w:r>
            <w:r w:rsidRPr="00211B30">
              <w:rPr>
                <w:rFonts w:hint="eastAsia"/>
              </w:rPr>
              <w:t>第</w:t>
            </w:r>
            <w:r w:rsidRPr="00211B30">
              <w:rPr>
                <w:rFonts w:hint="eastAsia"/>
              </w:rPr>
              <w:t>1998/19</w:t>
            </w:r>
            <w:r w:rsidRPr="00211B30">
              <w:rPr>
                <w:rFonts w:hint="eastAsia"/>
              </w:rPr>
              <w:t>号</w:t>
            </w:r>
            <w:r w:rsidRPr="00211B30">
              <w:rPr>
                <w:rFonts w:hint="eastAsia"/>
              </w:rPr>
              <w:t>)</w:t>
            </w:r>
            <w:r w:rsidRPr="00211B30">
              <w:rPr>
                <w:rFonts w:hint="eastAsia"/>
              </w:rPr>
              <w:t>，第</w:t>
            </w:r>
            <w:r w:rsidRPr="00211B30">
              <w:rPr>
                <w:rFonts w:hint="eastAsia"/>
              </w:rPr>
              <w:t>11</w:t>
            </w:r>
            <w:r w:rsidRPr="00211B30">
              <w:rPr>
                <w:rFonts w:hint="eastAsia"/>
              </w:rPr>
              <w:t>、第</w:t>
            </w:r>
            <w:r w:rsidRPr="00211B30">
              <w:rPr>
                <w:rFonts w:hint="eastAsia"/>
              </w:rPr>
              <w:t>15</w:t>
            </w:r>
            <w:r w:rsidRPr="00211B30">
              <w:rPr>
                <w:rFonts w:hint="eastAsia"/>
              </w:rPr>
              <w:t>、第</w:t>
            </w:r>
            <w:r w:rsidRPr="00211B30">
              <w:rPr>
                <w:rFonts w:hint="eastAsia"/>
              </w:rPr>
              <w:t>18</w:t>
            </w:r>
            <w:r w:rsidRPr="00211B30">
              <w:rPr>
                <w:rFonts w:hint="eastAsia"/>
              </w:rPr>
              <w:t>、第</w:t>
            </w:r>
            <w:r w:rsidRPr="00211B30">
              <w:rPr>
                <w:rFonts w:hint="eastAsia"/>
              </w:rPr>
              <w:t>22</w:t>
            </w:r>
            <w:r w:rsidRPr="00211B30">
              <w:rPr>
                <w:rFonts w:hint="eastAsia"/>
              </w:rPr>
              <w:t>、第</w:t>
            </w:r>
            <w:r w:rsidRPr="00211B30">
              <w:rPr>
                <w:rFonts w:hint="eastAsia"/>
              </w:rPr>
              <w:t>26</w:t>
            </w:r>
            <w:r w:rsidRPr="00211B30">
              <w:rPr>
                <w:rFonts w:hint="eastAsia"/>
              </w:rPr>
              <w:t>、第</w:t>
            </w:r>
            <w:r w:rsidRPr="00211B30">
              <w:rPr>
                <w:rFonts w:hint="eastAsia"/>
              </w:rPr>
              <w:t>29</w:t>
            </w:r>
            <w:r w:rsidRPr="00211B30">
              <w:rPr>
                <w:rFonts w:hint="eastAsia"/>
              </w:rPr>
              <w:t>、第</w:t>
            </w:r>
            <w:r w:rsidRPr="00211B30">
              <w:rPr>
                <w:rFonts w:hint="eastAsia"/>
              </w:rPr>
              <w:t>30</w:t>
            </w:r>
            <w:r w:rsidRPr="00211B30">
              <w:rPr>
                <w:rFonts w:hint="eastAsia"/>
              </w:rPr>
              <w:t>、第</w:t>
            </w:r>
            <w:r w:rsidRPr="00211B30">
              <w:rPr>
                <w:rFonts w:hint="eastAsia"/>
              </w:rPr>
              <w:t>32</w:t>
            </w:r>
            <w:r w:rsidRPr="00211B30">
              <w:rPr>
                <w:rFonts w:hint="eastAsia"/>
              </w:rPr>
              <w:t>、第</w:t>
            </w:r>
            <w:r w:rsidRPr="00211B30">
              <w:rPr>
                <w:rFonts w:hint="eastAsia"/>
              </w:rPr>
              <w:t>38</w:t>
            </w:r>
            <w:r w:rsidRPr="00211B30">
              <w:rPr>
                <w:rFonts w:hint="eastAsia"/>
              </w:rPr>
              <w:t>、第</w:t>
            </w:r>
            <w:r w:rsidRPr="00211B30">
              <w:rPr>
                <w:rFonts w:hint="eastAsia"/>
              </w:rPr>
              <w:t>40</w:t>
            </w:r>
            <w:r w:rsidRPr="00211B30">
              <w:rPr>
                <w:rFonts w:hint="eastAsia"/>
              </w:rPr>
              <w:t>和第</w:t>
            </w:r>
            <w:r w:rsidRPr="00211B30">
              <w:rPr>
                <w:rFonts w:hint="eastAsia"/>
              </w:rPr>
              <w:t>41</w:t>
            </w:r>
            <w:r w:rsidRPr="00211B30">
              <w:rPr>
                <w:rFonts w:hint="eastAsia"/>
              </w:rPr>
              <w:t>条除外</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tl/>
              </w:rPr>
              <w:t>‏</w:t>
            </w:r>
            <w:r w:rsidRPr="00211B30">
              <w:rPr>
                <w:rFonts w:hint="cs"/>
                <w:rtl/>
              </w:rPr>
              <w:t>26/10/2002</w:t>
            </w:r>
          </w:p>
        </w:tc>
        <w:tc>
          <w:tcPr>
            <w:tcW w:w="2097" w:type="dxa"/>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2002/87</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hint="eastAsia"/>
              </w:rPr>
            </w:pPr>
            <w:r w:rsidRPr="00211B30">
              <w:rPr>
                <w:rFonts w:hint="eastAsia"/>
              </w:rPr>
              <w:t>《消除一切形式种族歧视国际公约》</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tl/>
              </w:rPr>
              <w:t>21/1/2006</w:t>
            </w:r>
          </w:p>
        </w:tc>
        <w:tc>
          <w:tcPr>
            <w:tcW w:w="2097" w:type="dxa"/>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2005/52</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hint="eastAsia"/>
              </w:rPr>
            </w:pPr>
            <w:r w:rsidRPr="00211B30">
              <w:rPr>
                <w:rFonts w:hint="eastAsia"/>
              </w:rPr>
              <w:t>《消除对妇女一切形式歧视公约》</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Fonts w:hint="cs"/>
                <w:rtl/>
              </w:rPr>
              <w:t>27/9/2001</w:t>
            </w:r>
          </w:p>
        </w:tc>
        <w:tc>
          <w:tcPr>
            <w:tcW w:w="2097" w:type="dxa"/>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96/45</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hint="eastAsia"/>
              </w:rPr>
            </w:pPr>
            <w:r w:rsidRPr="00211B30">
              <w:rPr>
                <w:rFonts w:hint="eastAsia"/>
              </w:rPr>
              <w:t>《儿童权利公约》</w:t>
            </w:r>
          </w:p>
        </w:tc>
      </w:tr>
      <w:tr w:rsidR="0095320F" w:rsidRPr="00211B30" w:rsidTr="0095320F">
        <w:tc>
          <w:tcPr>
            <w:tcW w:w="1181" w:type="dxa"/>
            <w:shd w:val="clear" w:color="auto" w:fill="auto"/>
          </w:tcPr>
          <w:p w:rsidR="0095320F" w:rsidRPr="00211B30" w:rsidRDefault="0095320F" w:rsidP="0095320F">
            <w:pPr>
              <w:pStyle w:val="a4"/>
              <w:overflowPunct/>
            </w:pPr>
            <w:r w:rsidRPr="00211B30">
              <w:rPr>
                <w:rFonts w:hint="cs"/>
                <w:rtl/>
              </w:rPr>
              <w:t>17/4/2004</w:t>
            </w:r>
          </w:p>
        </w:tc>
        <w:tc>
          <w:tcPr>
            <w:tcW w:w="2097" w:type="dxa"/>
            <w:shd w:val="clear" w:color="auto" w:fill="auto"/>
          </w:tcPr>
          <w:p w:rsidR="0095320F" w:rsidRPr="00211B30" w:rsidRDefault="0095320F" w:rsidP="0095320F">
            <w:pPr>
              <w:pStyle w:val="a4"/>
              <w:overflowPunct/>
              <w:rPr>
                <w:rFonts w:hint="eastAsia"/>
              </w:rPr>
            </w:pPr>
            <w:r w:rsidRPr="00211B30">
              <w:rPr>
                <w:rFonts w:hint="eastAsia"/>
              </w:rPr>
              <w:t>第</w:t>
            </w:r>
            <w:r w:rsidRPr="00211B30">
              <w:rPr>
                <w:rFonts w:hint="eastAsia"/>
              </w:rPr>
              <w:t>2004/41</w:t>
            </w:r>
            <w:r w:rsidRPr="00211B30">
              <w:rPr>
                <w:rFonts w:hint="eastAsia"/>
              </w:rPr>
              <w:t>号苏丹法令</w:t>
            </w:r>
          </w:p>
        </w:tc>
        <w:tc>
          <w:tcPr>
            <w:tcW w:w="4092" w:type="dxa"/>
            <w:shd w:val="clear" w:color="auto" w:fill="auto"/>
          </w:tcPr>
          <w:p w:rsidR="0095320F" w:rsidRPr="00211B30" w:rsidRDefault="0095320F" w:rsidP="0095320F">
            <w:pPr>
              <w:pStyle w:val="a4"/>
              <w:overflowPunct/>
              <w:rPr>
                <w:rFonts w:cs="Arial"/>
              </w:rPr>
            </w:pPr>
            <w:r w:rsidRPr="00211B30">
              <w:rPr>
                <w:rFonts w:hAnsi="Arial" w:cs="Arial" w:hint="eastAsia"/>
              </w:rPr>
              <w:t>《关于儿童卷入武装冲突问题的任择议定书》和《关于买卖儿童、儿童卖淫和儿童色情制品问题的任择议定书》</w:t>
            </w:r>
          </w:p>
        </w:tc>
      </w:tr>
    </w:tbl>
    <w:p w:rsidR="0095320F" w:rsidRPr="00211B30" w:rsidRDefault="0095320F" w:rsidP="0095320F">
      <w:pPr>
        <w:pStyle w:val="SingleTxtGC"/>
        <w:spacing w:beforeLines="50"/>
        <w:rPr>
          <w:rFonts w:hint="eastAsia"/>
        </w:rPr>
      </w:pPr>
      <w:r w:rsidRPr="00211B30">
        <w:rPr>
          <w:rFonts w:hint="eastAsia"/>
        </w:rPr>
        <w:t>36</w:t>
      </w:r>
      <w:r>
        <w:rPr>
          <w:rFonts w:hint="eastAsia"/>
        </w:rPr>
        <w:t xml:space="preserve">.  </w:t>
      </w:r>
      <w:r w:rsidRPr="00211B30">
        <w:rPr>
          <w:rFonts w:hint="eastAsia"/>
        </w:rPr>
        <w:t>希望阿曼苏丹国不久便可以加入《公民权利和政治权利国际公约》、《经济、社会、文化权利国际公约》、《禁止酷刑和其他残忍、不人道或有辱人格的待遇或处罚公约》、《保护所有人免遭强迫失踪国际公约》，并落实阿曼苏丹国在</w:t>
      </w:r>
      <w:r w:rsidRPr="00211B30">
        <w:rPr>
          <w:rFonts w:hint="eastAsia"/>
        </w:rPr>
        <w:t>2011</w:t>
      </w:r>
      <w:r w:rsidRPr="00211B30">
        <w:rPr>
          <w:rFonts w:hint="eastAsia"/>
        </w:rPr>
        <w:t>年</w:t>
      </w:r>
      <w:r w:rsidRPr="00211B30">
        <w:rPr>
          <w:rFonts w:hint="eastAsia"/>
        </w:rPr>
        <w:t>1</w:t>
      </w:r>
      <w:r w:rsidRPr="00211B30">
        <w:rPr>
          <w:rFonts w:hint="eastAsia"/>
        </w:rPr>
        <w:t>月普遍定期审议框架下对国家人权报告进行讨论时接受的建议。</w:t>
      </w:r>
    </w:p>
    <w:p w:rsidR="0095320F" w:rsidRPr="00211B30" w:rsidRDefault="0095320F" w:rsidP="0095320F">
      <w:pPr>
        <w:pStyle w:val="SingleTxtGC"/>
        <w:rPr>
          <w:rFonts w:hint="eastAsia"/>
        </w:rPr>
      </w:pPr>
      <w:r w:rsidRPr="00211B30">
        <w:rPr>
          <w:rFonts w:hint="eastAsia"/>
        </w:rPr>
        <w:t>37</w:t>
      </w:r>
      <w:r>
        <w:rPr>
          <w:rFonts w:hint="eastAsia"/>
        </w:rPr>
        <w:t xml:space="preserve">.  </w:t>
      </w:r>
      <w:r w:rsidRPr="00211B30">
        <w:rPr>
          <w:rFonts w:hint="eastAsia"/>
        </w:rPr>
        <w:t>关于阿曼苏丹国对于接受有关人权条约修订案的立场问题，阿曼苏丹国此前已经依据第</w:t>
      </w:r>
      <w:r w:rsidRPr="00211B30">
        <w:rPr>
          <w:rFonts w:hint="eastAsia"/>
        </w:rPr>
        <w:t>2002/82</w:t>
      </w:r>
      <w:r w:rsidRPr="00211B30">
        <w:rPr>
          <w:rFonts w:hint="eastAsia"/>
        </w:rPr>
        <w:t>号苏丹法令，批准了对联合国大会于</w:t>
      </w:r>
      <w:r w:rsidRPr="00211B30">
        <w:rPr>
          <w:rFonts w:hint="eastAsia"/>
        </w:rPr>
        <w:t>1995</w:t>
      </w:r>
      <w:r w:rsidRPr="00211B30">
        <w:rPr>
          <w:rFonts w:hint="eastAsia"/>
        </w:rPr>
        <w:t>年通过的《儿童权利公约》第四十三条第</w:t>
      </w:r>
      <w:r w:rsidRPr="00211B30">
        <w:rPr>
          <w:rFonts w:hint="eastAsia"/>
        </w:rPr>
        <w:t>2</w:t>
      </w:r>
      <w:r w:rsidRPr="00211B30">
        <w:rPr>
          <w:rFonts w:hint="eastAsia"/>
        </w:rPr>
        <w:t>款的修订。</w:t>
      </w:r>
    </w:p>
    <w:p w:rsidR="0095320F" w:rsidRPr="00211B30" w:rsidRDefault="0095320F" w:rsidP="0095320F">
      <w:pPr>
        <w:pStyle w:val="SingleTxtGC"/>
        <w:rPr>
          <w:rFonts w:hint="eastAsia"/>
        </w:rPr>
      </w:pPr>
      <w:r w:rsidRPr="00211B30">
        <w:rPr>
          <w:rFonts w:hint="eastAsia"/>
        </w:rPr>
        <w:t>38</w:t>
      </w:r>
      <w:r>
        <w:rPr>
          <w:rFonts w:hint="eastAsia"/>
        </w:rPr>
        <w:t xml:space="preserve">.  </w:t>
      </w:r>
      <w:r w:rsidRPr="00211B30">
        <w:rPr>
          <w:rFonts w:hint="eastAsia"/>
        </w:rPr>
        <w:t>值得一提的是，依据第</w:t>
      </w:r>
      <w:r w:rsidRPr="00211B30">
        <w:rPr>
          <w:rFonts w:hint="eastAsia"/>
        </w:rPr>
        <w:t>96/54</w:t>
      </w:r>
      <w:r w:rsidRPr="00211B30">
        <w:rPr>
          <w:rFonts w:hint="eastAsia"/>
        </w:rPr>
        <w:t>号苏丹法令，阿曼苏丹国在加入《儿童权利公约》时曾有五点保留意见，但是在对保留意见进行重新考虑后，决定撤销对《儿童权利公约》五点保留意见中的四点，并缩小第五点保留意见的范围。就此，在考虑到伊斯兰公共秩序的基础上，阿曼苏丹国仅对《儿童权利公约》第十四条关于允许儿童有选择自己宗教的权利一文持保留意见，认为此项保留意见在任何情况下，都不会对成年人以《阿曼苏丹国国家基本法》规定的方式选择自己的宗教产生影响。</w:t>
      </w:r>
    </w:p>
    <w:p w:rsidR="0095320F" w:rsidRPr="00211B30" w:rsidRDefault="0095320F" w:rsidP="0095320F">
      <w:pPr>
        <w:pStyle w:val="SingleTxtGC"/>
        <w:rPr>
          <w:rFonts w:hint="eastAsia"/>
        </w:rPr>
      </w:pPr>
      <w:r w:rsidRPr="00211B30">
        <w:rPr>
          <w:rFonts w:hint="eastAsia"/>
        </w:rPr>
        <w:t>39</w:t>
      </w:r>
      <w:r>
        <w:rPr>
          <w:rFonts w:hint="eastAsia"/>
        </w:rPr>
        <w:t xml:space="preserve">.  </w:t>
      </w:r>
      <w:r w:rsidRPr="00211B30">
        <w:rPr>
          <w:rFonts w:hint="eastAsia"/>
        </w:rPr>
        <w:t>同时，阿曼苏丹国在加入《消除对妇女一切形式歧视公约》时，提出了五点保留意见。不过，阿曼苏丹国已在人权普遍定期审议机制内，在接受国家人权报告讨论建议的框架下承诺，本着缩小范围或撤销的目的，重新对这些保留意见进行考虑。这项工作目前正在进行当中。</w:t>
      </w:r>
    </w:p>
    <w:p w:rsidR="0095320F" w:rsidRPr="00211B30" w:rsidRDefault="0095320F" w:rsidP="0095320F">
      <w:pPr>
        <w:pStyle w:val="H1GC"/>
        <w:rPr>
          <w:rFonts w:hint="eastAsia"/>
        </w:rPr>
      </w:pPr>
      <w:r w:rsidRPr="00211B30">
        <w:rPr>
          <w:rFonts w:hint="eastAsia"/>
        </w:rPr>
        <w:tab/>
      </w:r>
      <w:r w:rsidRPr="00211B30">
        <w:t>B</w:t>
      </w:r>
      <w:r>
        <w:t>.</w:t>
      </w:r>
      <w:r>
        <w:rPr>
          <w:rFonts w:hint="eastAsia"/>
        </w:rPr>
        <w:tab/>
      </w:r>
      <w:r w:rsidRPr="00211B30">
        <w:rPr>
          <w:rFonts w:hint="eastAsia"/>
        </w:rPr>
        <w:t>在国家一级保护人权的法律和机构框架</w:t>
      </w:r>
    </w:p>
    <w:p w:rsidR="0095320F" w:rsidRPr="00211B30" w:rsidRDefault="0095320F" w:rsidP="0095320F">
      <w:pPr>
        <w:pStyle w:val="SingleTxtGC"/>
        <w:rPr>
          <w:rFonts w:hint="eastAsia"/>
        </w:rPr>
      </w:pPr>
      <w:r w:rsidRPr="00211B30">
        <w:rPr>
          <w:rFonts w:hint="eastAsia"/>
        </w:rPr>
        <w:t>40</w:t>
      </w:r>
      <w:r>
        <w:rPr>
          <w:rFonts w:hint="eastAsia"/>
        </w:rPr>
        <w:t xml:space="preserve">.  </w:t>
      </w:r>
      <w:r w:rsidRPr="00211B30">
        <w:rPr>
          <w:rFonts w:hint="eastAsia"/>
        </w:rPr>
        <w:t>为确保人权得到坚决保护，阿曼苏丹国制定了法律和机构框架，详情如下：</w:t>
      </w:r>
    </w:p>
    <w:p w:rsidR="0095320F" w:rsidRPr="00211B30" w:rsidRDefault="0095320F" w:rsidP="0095320F">
      <w:pPr>
        <w:pStyle w:val="H23GC"/>
        <w:rPr>
          <w:rFonts w:hint="eastAsia"/>
        </w:rPr>
      </w:pPr>
      <w:r w:rsidRPr="00211B30">
        <w:rPr>
          <w:rFonts w:hint="eastAsia"/>
        </w:rPr>
        <w:tab/>
        <w:t>1</w:t>
      </w:r>
      <w:r>
        <w:rPr>
          <w:rFonts w:hint="eastAsia"/>
        </w:rPr>
        <w:t>.</w:t>
      </w:r>
      <w:r>
        <w:rPr>
          <w:rFonts w:hint="eastAsia"/>
        </w:rPr>
        <w:tab/>
      </w:r>
      <w:r w:rsidRPr="00211B30">
        <w:rPr>
          <w:rFonts w:hint="eastAsia"/>
        </w:rPr>
        <w:t>人权保护的法律框架</w:t>
      </w:r>
    </w:p>
    <w:p w:rsidR="0095320F" w:rsidRPr="00211B30" w:rsidRDefault="0095320F" w:rsidP="0095320F">
      <w:pPr>
        <w:pStyle w:val="SingleTxtGC"/>
        <w:rPr>
          <w:rFonts w:hint="eastAsia"/>
        </w:rPr>
      </w:pPr>
      <w:r w:rsidRPr="00211B30">
        <w:rPr>
          <w:rFonts w:hint="eastAsia"/>
        </w:rPr>
        <w:t>41</w:t>
      </w:r>
      <w:r>
        <w:rPr>
          <w:rFonts w:hint="eastAsia"/>
        </w:rPr>
        <w:t xml:space="preserve">.  </w:t>
      </w:r>
      <w:r w:rsidRPr="00211B30">
        <w:rPr>
          <w:rFonts w:hint="eastAsia"/>
        </w:rPr>
        <w:t>为了与国内和国际一级发生的变化同步，阿曼苏丹国在其复兴发展领域取得了长足的进步。复兴过程最突出的特点是对人权给予了更多的重视。依据第</w:t>
      </w:r>
      <w:r w:rsidRPr="00211B30">
        <w:rPr>
          <w:rFonts w:hint="eastAsia"/>
        </w:rPr>
        <w:t>1996/101</w:t>
      </w:r>
      <w:r w:rsidRPr="00211B30">
        <w:rPr>
          <w:rFonts w:hint="eastAsia"/>
        </w:rPr>
        <w:t>号苏丹法令颁布的《阿曼苏丹国国家基本法》是阿曼苏丹国人权的总体框架，是制订国内法律法规时必须遵守的指导方针。</w:t>
      </w:r>
    </w:p>
    <w:p w:rsidR="0095320F" w:rsidRPr="00211B30" w:rsidRDefault="0095320F" w:rsidP="0095320F">
      <w:pPr>
        <w:pStyle w:val="SingleTxtGC"/>
        <w:rPr>
          <w:rFonts w:hint="eastAsia"/>
        </w:rPr>
      </w:pPr>
      <w:r w:rsidRPr="00211B30">
        <w:rPr>
          <w:rFonts w:hint="eastAsia"/>
        </w:rPr>
        <w:t>42</w:t>
      </w:r>
      <w:r>
        <w:rPr>
          <w:rFonts w:hint="eastAsia"/>
        </w:rPr>
        <w:t xml:space="preserve">.  </w:t>
      </w:r>
      <w:r w:rsidRPr="00211B30">
        <w:rPr>
          <w:rFonts w:hint="eastAsia"/>
        </w:rPr>
        <w:t>宪法法令对国际条约和国际公约特别是国际人权条约和公约给予了极大的重视，如在第</w:t>
      </w:r>
      <w:r w:rsidRPr="00211B30">
        <w:rPr>
          <w:rFonts w:hint="eastAsia"/>
        </w:rPr>
        <w:t>72</w:t>
      </w:r>
      <w:r w:rsidRPr="00211B30">
        <w:rPr>
          <w:rFonts w:hint="eastAsia"/>
        </w:rPr>
        <w:t>条、第</w:t>
      </w:r>
      <w:r w:rsidRPr="00211B30">
        <w:rPr>
          <w:rFonts w:hint="eastAsia"/>
        </w:rPr>
        <w:t>76</w:t>
      </w:r>
      <w:r w:rsidRPr="00211B30">
        <w:rPr>
          <w:rFonts w:hint="eastAsia"/>
        </w:rPr>
        <w:t>条和第</w:t>
      </w:r>
      <w:r w:rsidRPr="00211B30">
        <w:rPr>
          <w:rFonts w:hint="eastAsia"/>
        </w:rPr>
        <w:t>80</w:t>
      </w:r>
      <w:r w:rsidRPr="00211B30">
        <w:rPr>
          <w:rFonts w:hint="eastAsia"/>
        </w:rPr>
        <w:t>条中规定应在不妨碍业已获准的国际公约和条约条款的情况下落实立法条款，且以此限制作为与此相关的普通立法的基本条件。</w:t>
      </w:r>
    </w:p>
    <w:p w:rsidR="0095320F" w:rsidRPr="00211B30" w:rsidRDefault="0095320F" w:rsidP="0095320F">
      <w:pPr>
        <w:pStyle w:val="H4GC"/>
        <w:rPr>
          <w:rFonts w:hint="eastAsia"/>
          <w:i/>
          <w:iCs/>
          <w:sz w:val="32"/>
          <w:szCs w:val="32"/>
          <w:lang w:bidi="ar-OM"/>
        </w:rPr>
      </w:pPr>
      <w:r w:rsidRPr="00211B30">
        <w:rPr>
          <w:rFonts w:hint="eastAsia"/>
        </w:rPr>
        <w:tab/>
      </w:r>
      <w:r w:rsidRPr="00211B30">
        <w:rPr>
          <w:rFonts w:hint="eastAsia"/>
        </w:rPr>
        <w:tab/>
      </w:r>
      <w:r w:rsidRPr="00211B30">
        <w:rPr>
          <w:rFonts w:hint="eastAsia"/>
        </w:rPr>
        <w:t>健康权</w:t>
      </w:r>
    </w:p>
    <w:p w:rsidR="0095320F" w:rsidRPr="00211B30" w:rsidRDefault="0095320F" w:rsidP="0095320F">
      <w:pPr>
        <w:pStyle w:val="SingleTxtGC"/>
        <w:rPr>
          <w:rFonts w:hint="eastAsia"/>
        </w:rPr>
      </w:pPr>
      <w:r w:rsidRPr="00211B30">
        <w:rPr>
          <w:rFonts w:hint="eastAsia"/>
        </w:rPr>
        <w:t>43</w:t>
      </w:r>
      <w:r>
        <w:rPr>
          <w:rFonts w:hint="eastAsia"/>
        </w:rPr>
        <w:t xml:space="preserve">.  </w:t>
      </w:r>
      <w:r w:rsidRPr="00211B30">
        <w:rPr>
          <w:rFonts w:hint="eastAsia"/>
        </w:rPr>
        <w:t>在几项最重要的人权中，《阿曼苏丹国国家基本法》对健康权给予极大重视。《阿曼苏丹国国家基本法》第</w:t>
      </w:r>
      <w:r w:rsidRPr="00211B30">
        <w:rPr>
          <w:rFonts w:hint="eastAsia"/>
        </w:rPr>
        <w:t>12</w:t>
      </w:r>
      <w:r w:rsidRPr="00211B30">
        <w:rPr>
          <w:rFonts w:hint="eastAsia"/>
        </w:rPr>
        <w:t>条第五款规定：“国家重视公众健康和各种流行病的预防与治疗，力求为每位公民提供医疗保健。鼓励依据法律规定，在国家监督下建立私立医院、诊所和医疗机构”。</w:t>
      </w:r>
    </w:p>
    <w:p w:rsidR="0095320F" w:rsidRPr="00211B30" w:rsidRDefault="0095320F" w:rsidP="0095320F">
      <w:pPr>
        <w:pStyle w:val="H4GC"/>
        <w:rPr>
          <w:rFonts w:hint="eastAsia"/>
          <w:i/>
          <w:iCs/>
          <w:sz w:val="32"/>
          <w:szCs w:val="32"/>
          <w:lang w:bidi="ar-OM"/>
        </w:rPr>
      </w:pPr>
      <w:r w:rsidRPr="00211B30">
        <w:rPr>
          <w:rFonts w:hint="eastAsia"/>
        </w:rPr>
        <w:tab/>
      </w:r>
      <w:r w:rsidRPr="00211B30">
        <w:rPr>
          <w:rFonts w:hint="eastAsia"/>
        </w:rPr>
        <w:tab/>
      </w:r>
      <w:r w:rsidRPr="00211B30">
        <w:rPr>
          <w:rFonts w:hint="eastAsia"/>
        </w:rPr>
        <w:t>受教育权</w:t>
      </w:r>
    </w:p>
    <w:p w:rsidR="0095320F" w:rsidRPr="00211B30" w:rsidRDefault="0095320F" w:rsidP="0095320F">
      <w:pPr>
        <w:pStyle w:val="SingleTxtGC"/>
        <w:rPr>
          <w:rFonts w:hint="eastAsia"/>
        </w:rPr>
      </w:pPr>
      <w:r w:rsidRPr="00211B30">
        <w:rPr>
          <w:rFonts w:hint="eastAsia"/>
        </w:rPr>
        <w:t>44</w:t>
      </w:r>
      <w:r>
        <w:rPr>
          <w:rFonts w:hint="eastAsia"/>
        </w:rPr>
        <w:t xml:space="preserve">.  </w:t>
      </w:r>
      <w:r w:rsidRPr="00211B30">
        <w:rPr>
          <w:rFonts w:hint="eastAsia"/>
        </w:rPr>
        <w:t>关于受教育的权利，宪法法令也给予了同等程度的重视。《阿曼苏丹国国家基本法》第</w:t>
      </w:r>
      <w:r w:rsidRPr="00211B30">
        <w:rPr>
          <w:rFonts w:hint="eastAsia"/>
        </w:rPr>
        <w:t>13</w:t>
      </w:r>
      <w:r w:rsidRPr="00211B30">
        <w:rPr>
          <w:rFonts w:hint="eastAsia"/>
        </w:rPr>
        <w:t>条规定：“受教育是社会发展的基石，国家支持并努力宣传和普及”。</w:t>
      </w:r>
    </w:p>
    <w:p w:rsidR="0095320F" w:rsidRPr="00211B30" w:rsidRDefault="0095320F" w:rsidP="0095320F">
      <w:pPr>
        <w:pStyle w:val="SingleTxtGC"/>
        <w:rPr>
          <w:rFonts w:hint="cs"/>
          <w:rtl/>
        </w:rPr>
      </w:pPr>
      <w:r w:rsidRPr="00211B30">
        <w:rPr>
          <w:rFonts w:hint="eastAsia"/>
        </w:rPr>
        <w:t>45</w:t>
      </w:r>
      <w:r>
        <w:rPr>
          <w:rFonts w:hint="eastAsia"/>
        </w:rPr>
        <w:t xml:space="preserve">.  </w:t>
      </w:r>
      <w:r w:rsidRPr="00211B30">
        <w:rPr>
          <w:rFonts w:hint="eastAsia"/>
        </w:rPr>
        <w:t>教育旨在提高和发展普遍的文化水平，促进科学思维，激发求知精神，满足经济和社会规划的需要，以及培养身心健康、具有民族自豪感、热爱国家、珍视文化遗产、保护发展成就的一代。</w:t>
      </w:r>
    </w:p>
    <w:p w:rsidR="0095320F" w:rsidRPr="00211B30" w:rsidRDefault="0095320F" w:rsidP="0095320F">
      <w:pPr>
        <w:pStyle w:val="SingleTxtGC"/>
        <w:rPr>
          <w:rFonts w:hint="eastAsia"/>
          <w:rtl/>
        </w:rPr>
      </w:pPr>
      <w:r w:rsidRPr="00211B30">
        <w:rPr>
          <w:rFonts w:hint="eastAsia"/>
        </w:rPr>
        <w:t>46</w:t>
      </w:r>
      <w:r>
        <w:rPr>
          <w:rFonts w:hint="eastAsia"/>
        </w:rPr>
        <w:t xml:space="preserve">.  </w:t>
      </w:r>
      <w:r w:rsidRPr="00211B30">
        <w:rPr>
          <w:rFonts w:hint="eastAsia"/>
        </w:rPr>
        <w:t>国家提供公学教育，致力于消除文盲。鼓励依据法律规定，在国家监督下建立民办学校和学院。</w:t>
      </w:r>
    </w:p>
    <w:p w:rsidR="0095320F" w:rsidRPr="00211B30" w:rsidRDefault="0095320F" w:rsidP="0095320F">
      <w:pPr>
        <w:pStyle w:val="H4GC"/>
        <w:rPr>
          <w:rFonts w:hint="eastAsia"/>
          <w:i/>
          <w:iCs/>
          <w:sz w:val="32"/>
          <w:szCs w:val="32"/>
          <w:rtl/>
          <w:lang w:bidi="ar-OM"/>
        </w:rPr>
      </w:pPr>
      <w:r w:rsidRPr="00211B30">
        <w:rPr>
          <w:rFonts w:hint="eastAsia"/>
        </w:rPr>
        <w:tab/>
      </w:r>
      <w:r w:rsidRPr="00211B30">
        <w:rPr>
          <w:rFonts w:hint="eastAsia"/>
        </w:rPr>
        <w:tab/>
      </w:r>
      <w:r w:rsidRPr="00211B30">
        <w:rPr>
          <w:rFonts w:hint="eastAsia"/>
        </w:rPr>
        <w:t>工作权</w:t>
      </w:r>
    </w:p>
    <w:p w:rsidR="0095320F" w:rsidRPr="00211B30" w:rsidRDefault="0095320F" w:rsidP="0095320F">
      <w:pPr>
        <w:pStyle w:val="SingleTxtGC"/>
        <w:rPr>
          <w:rFonts w:hint="eastAsia"/>
          <w:rtl/>
        </w:rPr>
      </w:pPr>
      <w:r w:rsidRPr="00211B30">
        <w:rPr>
          <w:rFonts w:hint="eastAsia"/>
        </w:rPr>
        <w:t>47</w:t>
      </w:r>
      <w:r>
        <w:rPr>
          <w:rFonts w:hint="eastAsia"/>
        </w:rPr>
        <w:t xml:space="preserve">.  </w:t>
      </w:r>
      <w:r w:rsidRPr="00211B30">
        <w:rPr>
          <w:rFonts w:hint="eastAsia"/>
        </w:rPr>
        <w:t>阿曼苏丹国深信工作权的重要性。为此，《阿曼苏丹国国家基本法》在第</w:t>
      </w:r>
      <w:r w:rsidRPr="00211B30">
        <w:rPr>
          <w:rFonts w:hint="eastAsia"/>
        </w:rPr>
        <w:t>12</w:t>
      </w:r>
      <w:r w:rsidRPr="00211B30">
        <w:rPr>
          <w:rFonts w:hint="eastAsia"/>
        </w:rPr>
        <w:t>条第六款和第七款规定，国家制定保护雇员和雇主并规范二者间关系的法律。每位公民都有权在法律范围内从事自己选择的工作。除法律规定外，任何工作都不能强加于人，公共服务须支付公平的工资报酬。公共职务是一项国家服务，国家公务员以公共利益和社会服务为宗旨工作。根据法律规定，公民在担任公共职务方面享有平等地位。</w:t>
      </w:r>
    </w:p>
    <w:p w:rsidR="0095320F" w:rsidRPr="00211B30" w:rsidRDefault="0095320F" w:rsidP="0095320F">
      <w:pPr>
        <w:pStyle w:val="SingleTxtGC"/>
        <w:rPr>
          <w:rFonts w:hint="eastAsia"/>
        </w:rPr>
      </w:pPr>
      <w:r w:rsidRPr="00211B30">
        <w:rPr>
          <w:rFonts w:hint="eastAsia"/>
        </w:rPr>
        <w:t>48</w:t>
      </w:r>
      <w:r>
        <w:rPr>
          <w:rFonts w:hint="eastAsia"/>
        </w:rPr>
        <w:t xml:space="preserve">.  </w:t>
      </w:r>
      <w:r w:rsidRPr="00211B30">
        <w:rPr>
          <w:rFonts w:hint="eastAsia"/>
        </w:rPr>
        <w:t>《阿曼苏丹国国家基本法》对一般平等和禁止性别歧视原则上给予同等重视，《阿曼苏丹国国家基本法》第</w:t>
      </w:r>
      <w:r w:rsidRPr="00211B30">
        <w:rPr>
          <w:rFonts w:hint="eastAsia"/>
        </w:rPr>
        <w:t>17</w:t>
      </w:r>
      <w:r w:rsidRPr="00211B30">
        <w:rPr>
          <w:rFonts w:hint="eastAsia"/>
        </w:rPr>
        <w:t>条规定：“所有公民在法律面前一律平等，无论性别、种族、肤色、语言、信仰或教派、住所或社会地位，均享有平等的权利和公共义务”。</w:t>
      </w:r>
    </w:p>
    <w:p w:rsidR="0095320F" w:rsidRPr="00211B30" w:rsidRDefault="0095320F" w:rsidP="0095320F">
      <w:pPr>
        <w:pStyle w:val="H4GC"/>
        <w:rPr>
          <w:rFonts w:hint="eastAsia"/>
          <w:i/>
          <w:iCs/>
          <w:sz w:val="32"/>
          <w:szCs w:val="32"/>
        </w:rPr>
      </w:pPr>
      <w:r w:rsidRPr="00211B30">
        <w:rPr>
          <w:rFonts w:hint="eastAsia"/>
        </w:rPr>
        <w:tab/>
      </w:r>
      <w:r w:rsidRPr="00211B30">
        <w:rPr>
          <w:rFonts w:hint="eastAsia"/>
        </w:rPr>
        <w:tab/>
      </w:r>
      <w:r w:rsidRPr="00211B30">
        <w:rPr>
          <w:rFonts w:hint="eastAsia"/>
        </w:rPr>
        <w:t>诉讼权</w:t>
      </w:r>
    </w:p>
    <w:p w:rsidR="0095320F" w:rsidRPr="00211B30" w:rsidRDefault="0095320F" w:rsidP="0095320F">
      <w:pPr>
        <w:pStyle w:val="SingleTxtGC"/>
        <w:rPr>
          <w:rFonts w:hint="eastAsia"/>
        </w:rPr>
      </w:pPr>
      <w:r w:rsidRPr="00211B30">
        <w:rPr>
          <w:rFonts w:hint="eastAsia"/>
        </w:rPr>
        <w:t>49</w:t>
      </w:r>
      <w:r>
        <w:rPr>
          <w:rFonts w:hint="eastAsia"/>
        </w:rPr>
        <w:t xml:space="preserve">.  </w:t>
      </w:r>
      <w:r w:rsidRPr="00211B30">
        <w:rPr>
          <w:rFonts w:hint="eastAsia"/>
        </w:rPr>
        <w:t>诉讼权是《阿曼苏丹国国家基本法》保障的重要权利之一。《阿曼苏丹国国家基本法》第</w:t>
      </w:r>
      <w:r w:rsidRPr="00211B30">
        <w:rPr>
          <w:rFonts w:hint="eastAsia"/>
        </w:rPr>
        <w:t>25</w:t>
      </w:r>
      <w:r w:rsidRPr="00211B30">
        <w:rPr>
          <w:rFonts w:hint="eastAsia"/>
        </w:rPr>
        <w:t>条规定：“诉讼是所有人受到保护和保障的权利。法律规定了行使这一权利所需的程序和条件。国家尽可能确保司法机构和诉讼人就案件裁定达成一致，并及时做出裁决”。</w:t>
      </w:r>
    </w:p>
    <w:p w:rsidR="0095320F" w:rsidRPr="00211B30" w:rsidRDefault="0095320F" w:rsidP="0095320F">
      <w:pPr>
        <w:pStyle w:val="SingleTxtGC"/>
        <w:rPr>
          <w:rFonts w:hint="eastAsia"/>
          <w:rtl/>
        </w:rPr>
      </w:pPr>
      <w:r w:rsidRPr="00211B30">
        <w:rPr>
          <w:rFonts w:hint="eastAsia"/>
        </w:rPr>
        <w:t>50</w:t>
      </w:r>
      <w:r>
        <w:rPr>
          <w:rFonts w:hint="eastAsia"/>
        </w:rPr>
        <w:t xml:space="preserve">.  </w:t>
      </w:r>
      <w:r w:rsidRPr="00211B30">
        <w:rPr>
          <w:rFonts w:hint="eastAsia"/>
        </w:rPr>
        <w:t>《阿曼苏丹国国家基本法》在第</w:t>
      </w:r>
      <w:r w:rsidRPr="00211B30">
        <w:rPr>
          <w:rFonts w:hint="eastAsia"/>
        </w:rPr>
        <w:t>60</w:t>
      </w:r>
      <w:r w:rsidRPr="00211B30">
        <w:rPr>
          <w:rFonts w:hint="eastAsia"/>
        </w:rPr>
        <w:t>条中强调了这一权利下所有类别和级别的司法机构和法院的独立性。第</w:t>
      </w:r>
      <w:r w:rsidRPr="00211B30">
        <w:rPr>
          <w:rFonts w:hint="eastAsia"/>
        </w:rPr>
        <w:t>61</w:t>
      </w:r>
      <w:r w:rsidRPr="00211B30">
        <w:rPr>
          <w:rFonts w:hint="eastAsia"/>
        </w:rPr>
        <w:t>条规定法官本身具有独立性，并享有豁免权，同时禁止任何机构以任何途径干涉司法事务，并认定此类干涉均为法律制裁范围内的犯罪行为。</w:t>
      </w:r>
    </w:p>
    <w:p w:rsidR="0095320F" w:rsidRPr="00211B30" w:rsidRDefault="0095320F" w:rsidP="0095320F">
      <w:pPr>
        <w:pStyle w:val="H4GC"/>
        <w:rPr>
          <w:rFonts w:hint="eastAsia"/>
          <w:i/>
          <w:iCs/>
          <w:sz w:val="32"/>
          <w:szCs w:val="32"/>
          <w:rtl/>
          <w:lang w:bidi="ar-OM"/>
        </w:rPr>
      </w:pPr>
      <w:r w:rsidRPr="00211B30">
        <w:rPr>
          <w:rFonts w:hint="eastAsia"/>
        </w:rPr>
        <w:tab/>
      </w:r>
      <w:r w:rsidRPr="00211B30">
        <w:rPr>
          <w:rFonts w:hint="eastAsia"/>
        </w:rPr>
        <w:tab/>
      </w:r>
      <w:r w:rsidRPr="00211B30">
        <w:rPr>
          <w:rFonts w:hint="eastAsia"/>
        </w:rPr>
        <w:t>其他权利和自由</w:t>
      </w:r>
    </w:p>
    <w:p w:rsidR="0095320F" w:rsidRPr="00211B30" w:rsidRDefault="0095320F" w:rsidP="0095320F">
      <w:pPr>
        <w:pStyle w:val="SingleTxtGC"/>
        <w:rPr>
          <w:rFonts w:hint="eastAsia"/>
          <w:rtl/>
        </w:rPr>
      </w:pPr>
      <w:r w:rsidRPr="00211B30">
        <w:rPr>
          <w:rFonts w:hint="eastAsia"/>
        </w:rPr>
        <w:t>51</w:t>
      </w:r>
      <w:r>
        <w:rPr>
          <w:rFonts w:hint="eastAsia"/>
        </w:rPr>
        <w:t xml:space="preserve">.  </w:t>
      </w:r>
      <w:r w:rsidRPr="00211B30">
        <w:rPr>
          <w:rFonts w:hint="eastAsia"/>
        </w:rPr>
        <w:t>除上述情况外，《阿曼苏丹国国家基本法》还保障了其他多项权利和自由。《阿曼苏丹国国家基本法》第</w:t>
      </w:r>
      <w:r w:rsidRPr="00211B30">
        <w:rPr>
          <w:rFonts w:hint="eastAsia"/>
        </w:rPr>
        <w:t>18</w:t>
      </w:r>
      <w:r w:rsidRPr="00211B30">
        <w:rPr>
          <w:rFonts w:hint="eastAsia"/>
        </w:rPr>
        <w:t>条对个人自由给予保障，规定若非根据法律规定，禁止对任何人进行逮捕、搜查、拘留、监禁、决定其居住地、限制其居住或搬迁自由。第</w:t>
      </w:r>
      <w:r w:rsidRPr="00211B30">
        <w:rPr>
          <w:rFonts w:hint="eastAsia"/>
        </w:rPr>
        <w:t>20</w:t>
      </w:r>
      <w:r w:rsidRPr="00211B30">
        <w:rPr>
          <w:rFonts w:hint="eastAsia"/>
        </w:rPr>
        <w:t>条规定，禁止对任何人进行一切形式或方式的物质和精神折磨，同时禁止以任何形式降低人的尊严，有效保护私生活不被侵犯的权利。在这些保护情形中，第</w:t>
      </w:r>
      <w:r w:rsidRPr="00211B30">
        <w:rPr>
          <w:rFonts w:hint="eastAsia"/>
        </w:rPr>
        <w:t>27</w:t>
      </w:r>
      <w:r w:rsidRPr="00211B30">
        <w:rPr>
          <w:rFonts w:hint="eastAsia"/>
        </w:rPr>
        <w:t>条规定“住所不可侵犯，若非在法律明确规定的情况下，未经主人的允许，不准擅自进入居所”，同时，第</w:t>
      </w:r>
      <w:r w:rsidRPr="00211B30">
        <w:rPr>
          <w:rFonts w:hint="eastAsia"/>
        </w:rPr>
        <w:t>30</w:t>
      </w:r>
      <w:r w:rsidRPr="00211B30">
        <w:rPr>
          <w:rFonts w:hint="eastAsia"/>
        </w:rPr>
        <w:t>条规定邮政、电报、电话和其他形式的通信自由受法律保护，并保障通信机密。若非法律规定情形，禁止对通信进行监视、搜查、泄密、延迟或没收。第</w:t>
      </w:r>
      <w:r w:rsidRPr="00211B30">
        <w:rPr>
          <w:rFonts w:hint="eastAsia"/>
        </w:rPr>
        <w:t>29</w:t>
      </w:r>
      <w:r w:rsidRPr="00211B30">
        <w:rPr>
          <w:rFonts w:hint="eastAsia"/>
        </w:rPr>
        <w:t>条对见解和言论自由也给予了应有的保障。该条规定“见解和言论自由，无论是口述、书写还是其他表达形式都受到法律保护”。同时，第</w:t>
      </w:r>
      <w:r w:rsidRPr="00211B30">
        <w:rPr>
          <w:rFonts w:hint="eastAsia"/>
        </w:rPr>
        <w:t>31</w:t>
      </w:r>
      <w:r w:rsidRPr="00211B30">
        <w:rPr>
          <w:rFonts w:hint="eastAsia"/>
        </w:rPr>
        <w:t>条规定了新闻、印刷和出版自由，规定若非引发骚乱或危害国家安全或有损个人尊严及其权利，都不得对之进行限制。</w:t>
      </w:r>
    </w:p>
    <w:p w:rsidR="0095320F" w:rsidRPr="00211B30" w:rsidRDefault="0095320F" w:rsidP="0095320F">
      <w:pPr>
        <w:pStyle w:val="SingleTxtGC"/>
        <w:rPr>
          <w:rFonts w:hint="eastAsia"/>
        </w:rPr>
      </w:pPr>
      <w:r w:rsidRPr="00211B30">
        <w:rPr>
          <w:rFonts w:hint="eastAsia"/>
        </w:rPr>
        <w:t>52</w:t>
      </w:r>
      <w:r>
        <w:rPr>
          <w:rFonts w:hint="eastAsia"/>
        </w:rPr>
        <w:t xml:space="preserve">.  </w:t>
      </w:r>
      <w:r w:rsidRPr="00211B30">
        <w:rPr>
          <w:rFonts w:hint="eastAsia"/>
        </w:rPr>
        <w:t>在这些权利中，可以说《阿曼苏丹国国家基本法》尤为重视儿童权利，这一点主要通过对家庭的保护和维系实现。第</w:t>
      </w:r>
      <w:r w:rsidRPr="00211B30">
        <w:rPr>
          <w:rFonts w:hint="eastAsia"/>
        </w:rPr>
        <w:t>12</w:t>
      </w:r>
      <w:r w:rsidRPr="00211B30">
        <w:rPr>
          <w:rFonts w:hint="eastAsia"/>
        </w:rPr>
        <w:t>条第三款规定：“家庭是社会的基础，法律规范了对其进行保护、维持其合法地位、加强家庭联系、重视家庭价值、照顾家庭成员及为发展儿童才干和能力提供适当条件的手段和途径”。</w:t>
      </w:r>
    </w:p>
    <w:p w:rsidR="0095320F" w:rsidRPr="00211B30" w:rsidRDefault="0095320F" w:rsidP="0095320F">
      <w:pPr>
        <w:pStyle w:val="H23GC"/>
        <w:rPr>
          <w:rFonts w:hint="eastAsia"/>
          <w:rtl/>
        </w:rPr>
      </w:pPr>
      <w:r>
        <w:rPr>
          <w:rFonts w:hint="eastAsia"/>
        </w:rPr>
        <w:tab/>
      </w:r>
      <w:r>
        <w:rPr>
          <w:rFonts w:hint="eastAsia"/>
        </w:rPr>
        <w:tab/>
      </w:r>
      <w:r w:rsidRPr="00211B30">
        <w:rPr>
          <w:rFonts w:hint="eastAsia"/>
        </w:rPr>
        <w:t>阿曼苏丹国人权立法框架</w:t>
      </w:r>
    </w:p>
    <w:p w:rsidR="0095320F" w:rsidRPr="00211B30" w:rsidRDefault="0095320F" w:rsidP="0095320F">
      <w:pPr>
        <w:pStyle w:val="SingleTxtGC"/>
        <w:rPr>
          <w:rFonts w:hint="eastAsia"/>
          <w:rtl/>
        </w:rPr>
      </w:pPr>
      <w:r w:rsidRPr="00211B30">
        <w:rPr>
          <w:rFonts w:hint="eastAsia"/>
        </w:rPr>
        <w:t>53</w:t>
      </w:r>
      <w:r>
        <w:rPr>
          <w:rFonts w:hint="eastAsia"/>
        </w:rPr>
        <w:t xml:space="preserve">.  </w:t>
      </w:r>
      <w:r w:rsidRPr="00211B30">
        <w:rPr>
          <w:rFonts w:hint="eastAsia"/>
        </w:rPr>
        <w:t>为贯彻上述与人权相关的所有宪法原则和准则，国家法令采取了多项保护性干预措施，其中最突出的如下所示。</w:t>
      </w:r>
    </w:p>
    <w:p w:rsidR="0095320F" w:rsidRPr="00211B30" w:rsidRDefault="0095320F" w:rsidP="0095320F">
      <w:pPr>
        <w:pStyle w:val="SingleTxtGC"/>
        <w:rPr>
          <w:rtl/>
        </w:rPr>
      </w:pPr>
      <w:r w:rsidRPr="00211B30">
        <w:rPr>
          <w:rFonts w:hint="eastAsia"/>
        </w:rPr>
        <w:t>54</w:t>
      </w:r>
      <w:r>
        <w:rPr>
          <w:rFonts w:hint="eastAsia"/>
        </w:rPr>
        <w:t xml:space="preserve">.  </w:t>
      </w:r>
      <w:r w:rsidRPr="00211B30">
        <w:rPr>
          <w:rFonts w:hint="eastAsia"/>
        </w:rPr>
        <w:t>阿曼苏丹国下令批准了所有与人权相关的国际公约和条约，将其纳入到国内立法，并规定，当与国内立法发生冲突时，国际公约和条约优先于国内立法。对此，最有力的例证就是阿曼苏丹国根据第</w:t>
      </w:r>
      <w:r w:rsidRPr="00211B30">
        <w:rPr>
          <w:rFonts w:hint="eastAsia"/>
        </w:rPr>
        <w:t>96/45</w:t>
      </w:r>
      <w:r w:rsidRPr="00211B30">
        <w:rPr>
          <w:rFonts w:hint="eastAsia"/>
        </w:rPr>
        <w:t>号苏丹法令加入的《儿童权利公约》</w:t>
      </w:r>
      <w:r w:rsidRPr="00211B30">
        <w:rPr>
          <w:rFonts w:hint="eastAsia"/>
        </w:rPr>
        <w:t>(</w:t>
      </w:r>
      <w:r w:rsidRPr="00211B30">
        <w:rPr>
          <w:rFonts w:hint="eastAsia"/>
        </w:rPr>
        <w:t>于</w:t>
      </w:r>
      <w:r w:rsidRPr="00211B30">
        <w:rPr>
          <w:rFonts w:hint="eastAsia"/>
        </w:rPr>
        <w:t>2001</w:t>
      </w:r>
      <w:r w:rsidRPr="00211B30">
        <w:rPr>
          <w:rFonts w:hint="eastAsia"/>
        </w:rPr>
        <w:t>年</w:t>
      </w:r>
      <w:r w:rsidRPr="00211B30">
        <w:rPr>
          <w:rFonts w:hint="eastAsia"/>
        </w:rPr>
        <w:t>9</w:t>
      </w:r>
      <w:r w:rsidRPr="00211B30">
        <w:rPr>
          <w:rFonts w:hint="eastAsia"/>
        </w:rPr>
        <w:t>月</w:t>
      </w:r>
      <w:r w:rsidRPr="00211B30">
        <w:rPr>
          <w:rFonts w:hint="eastAsia"/>
        </w:rPr>
        <w:t>27</w:t>
      </w:r>
      <w:r w:rsidRPr="00211B30">
        <w:rPr>
          <w:rFonts w:hint="eastAsia"/>
        </w:rPr>
        <w:t>日获得批准</w:t>
      </w:r>
      <w:r w:rsidRPr="00211B30">
        <w:rPr>
          <w:rFonts w:hint="eastAsia"/>
        </w:rPr>
        <w:t>)</w:t>
      </w:r>
      <w:r w:rsidRPr="00211B30">
        <w:rPr>
          <w:rFonts w:hint="eastAsia"/>
        </w:rPr>
        <w:t>、依据第</w:t>
      </w:r>
      <w:r w:rsidRPr="00211B30">
        <w:rPr>
          <w:rFonts w:hint="eastAsia"/>
        </w:rPr>
        <w:t>2004/41</w:t>
      </w:r>
      <w:r w:rsidRPr="00211B30">
        <w:rPr>
          <w:rFonts w:hint="eastAsia"/>
        </w:rPr>
        <w:t>号苏丹法令批准的《关于儿童卷入武装冲突问题的任择议定书》和《关于买卖儿童、儿童卖淫和儿童色情制品问题的任择议定书》、依据第</w:t>
      </w:r>
      <w:r w:rsidRPr="00211B30">
        <w:rPr>
          <w:rFonts w:hint="eastAsia"/>
        </w:rPr>
        <w:t>2002/87</w:t>
      </w:r>
      <w:r w:rsidRPr="00211B30">
        <w:rPr>
          <w:rFonts w:hint="eastAsia"/>
        </w:rPr>
        <w:t>号苏丹法令于</w:t>
      </w:r>
      <w:r w:rsidRPr="00211B30">
        <w:rPr>
          <w:rFonts w:hint="eastAsia"/>
        </w:rPr>
        <w:t>2002</w:t>
      </w:r>
      <w:r w:rsidRPr="00211B30">
        <w:rPr>
          <w:rFonts w:hint="eastAsia"/>
        </w:rPr>
        <w:t>年批准的《消除一切形式种族歧视国际公约》、依据第</w:t>
      </w:r>
      <w:r w:rsidRPr="00211B30">
        <w:rPr>
          <w:rFonts w:hint="eastAsia"/>
        </w:rPr>
        <w:t>2005/42</w:t>
      </w:r>
      <w:r w:rsidRPr="00211B30">
        <w:rPr>
          <w:rFonts w:hint="eastAsia"/>
        </w:rPr>
        <w:t>号苏丹法令批准的《消除对妇女一切形式歧视公约》以及依据第</w:t>
      </w:r>
      <w:r w:rsidRPr="00211B30">
        <w:rPr>
          <w:rFonts w:hint="eastAsia"/>
        </w:rPr>
        <w:t>2008/121</w:t>
      </w:r>
      <w:r w:rsidRPr="00211B30">
        <w:rPr>
          <w:rFonts w:hint="eastAsia"/>
        </w:rPr>
        <w:t>号苏丹法令批准的《残疾人权利公约》、依据第</w:t>
      </w:r>
      <w:r w:rsidRPr="00211B30">
        <w:rPr>
          <w:rFonts w:hint="eastAsia"/>
        </w:rPr>
        <w:t>2005/65</w:t>
      </w:r>
      <w:r w:rsidRPr="00211B30">
        <w:rPr>
          <w:rFonts w:hint="eastAsia"/>
        </w:rPr>
        <w:t>号苏丹法令于</w:t>
      </w:r>
      <w:r w:rsidRPr="00211B30">
        <w:rPr>
          <w:rFonts w:hint="eastAsia"/>
        </w:rPr>
        <w:t>2005</w:t>
      </w:r>
      <w:r w:rsidRPr="00211B30">
        <w:rPr>
          <w:rFonts w:hint="eastAsia"/>
        </w:rPr>
        <w:t>年</w:t>
      </w:r>
      <w:r w:rsidRPr="00211B30">
        <w:rPr>
          <w:rFonts w:hint="eastAsia"/>
        </w:rPr>
        <w:t>7</w:t>
      </w:r>
      <w:r w:rsidRPr="00211B30">
        <w:rPr>
          <w:rFonts w:hint="eastAsia"/>
        </w:rPr>
        <w:t>月</w:t>
      </w:r>
      <w:r w:rsidRPr="00211B30">
        <w:rPr>
          <w:rFonts w:hint="eastAsia"/>
        </w:rPr>
        <w:t>3</w:t>
      </w:r>
      <w:r w:rsidRPr="00211B30">
        <w:rPr>
          <w:rFonts w:hint="eastAsia"/>
        </w:rPr>
        <w:t>日批准的《禁止和立即行动消除最恶劣形式的童工劳动公约》</w:t>
      </w:r>
      <w:r w:rsidRPr="00211B30">
        <w:rPr>
          <w:rFonts w:hint="eastAsia"/>
        </w:rPr>
        <w:t>(</w:t>
      </w:r>
      <w:r w:rsidRPr="00211B30">
        <w:rPr>
          <w:rFonts w:hint="eastAsia"/>
        </w:rPr>
        <w:t>第</w:t>
      </w:r>
      <w:r w:rsidRPr="00211B30">
        <w:rPr>
          <w:rFonts w:hint="eastAsia"/>
        </w:rPr>
        <w:t>182</w:t>
      </w:r>
      <w:r w:rsidRPr="00211B30">
        <w:rPr>
          <w:rFonts w:hint="eastAsia"/>
        </w:rPr>
        <w:t>号</w:t>
      </w:r>
      <w:r w:rsidRPr="00211B30">
        <w:rPr>
          <w:rFonts w:hint="eastAsia"/>
        </w:rPr>
        <w:t>)</w:t>
      </w:r>
      <w:r w:rsidRPr="00211B30">
        <w:rPr>
          <w:rFonts w:hint="eastAsia"/>
        </w:rPr>
        <w:t>。阿曼苏丹国分别于</w:t>
      </w:r>
      <w:r w:rsidRPr="00211B30">
        <w:rPr>
          <w:rFonts w:hint="eastAsia"/>
        </w:rPr>
        <w:t>2006</w:t>
      </w:r>
      <w:r w:rsidRPr="00211B30">
        <w:rPr>
          <w:rFonts w:hint="eastAsia"/>
        </w:rPr>
        <w:t>年向消除种族歧视委员会、于</w:t>
      </w:r>
      <w:r w:rsidRPr="00211B30">
        <w:rPr>
          <w:rFonts w:hint="eastAsia"/>
        </w:rPr>
        <w:t>2001</w:t>
      </w:r>
      <w:r w:rsidRPr="00211B30">
        <w:rPr>
          <w:rFonts w:hint="eastAsia"/>
        </w:rPr>
        <w:t>年、</w:t>
      </w:r>
      <w:r w:rsidRPr="00211B30">
        <w:rPr>
          <w:rFonts w:hint="eastAsia"/>
        </w:rPr>
        <w:t>2006</w:t>
      </w:r>
      <w:r w:rsidRPr="00211B30">
        <w:rPr>
          <w:rFonts w:hint="eastAsia"/>
        </w:rPr>
        <w:t>年向儿童权利委员会提交了报告，并于</w:t>
      </w:r>
      <w:r w:rsidRPr="00211B30">
        <w:rPr>
          <w:rFonts w:hint="eastAsia"/>
        </w:rPr>
        <w:t>2009</w:t>
      </w:r>
      <w:r w:rsidRPr="00211B30">
        <w:rPr>
          <w:rFonts w:hint="eastAsia"/>
        </w:rPr>
        <w:t>年就上述任择议定书提交报告，于</w:t>
      </w:r>
      <w:r w:rsidRPr="00211B30">
        <w:rPr>
          <w:rFonts w:hint="eastAsia"/>
        </w:rPr>
        <w:t>2011</w:t>
      </w:r>
      <w:r w:rsidRPr="00211B30">
        <w:rPr>
          <w:rFonts w:hint="eastAsia"/>
        </w:rPr>
        <w:t>年就《消除对妇女一切形式歧视公约》提交报告。</w:t>
      </w:r>
    </w:p>
    <w:p w:rsidR="0095320F" w:rsidRPr="00211B30" w:rsidRDefault="0095320F" w:rsidP="0095320F">
      <w:pPr>
        <w:pStyle w:val="H4GC"/>
        <w:rPr>
          <w:rFonts w:hint="eastAsia"/>
          <w:i/>
          <w:iCs/>
          <w:sz w:val="32"/>
          <w:szCs w:val="32"/>
        </w:rPr>
      </w:pPr>
      <w:r w:rsidRPr="00211B30">
        <w:rPr>
          <w:rFonts w:hint="eastAsia"/>
        </w:rPr>
        <w:tab/>
      </w:r>
      <w:r w:rsidRPr="00211B30">
        <w:rPr>
          <w:rFonts w:hint="eastAsia"/>
        </w:rPr>
        <w:tab/>
      </w:r>
      <w:r w:rsidRPr="00211B30">
        <w:rPr>
          <w:rFonts w:hint="eastAsia"/>
        </w:rPr>
        <w:t>健康权</w:t>
      </w:r>
    </w:p>
    <w:p w:rsidR="0095320F" w:rsidRPr="00211B30" w:rsidRDefault="0095320F" w:rsidP="0095320F">
      <w:pPr>
        <w:pStyle w:val="SingleTxtGC"/>
        <w:rPr>
          <w:rFonts w:hint="eastAsia"/>
        </w:rPr>
      </w:pPr>
      <w:r w:rsidRPr="00211B30">
        <w:rPr>
          <w:rFonts w:hint="eastAsia"/>
        </w:rPr>
        <w:t>55</w:t>
      </w:r>
      <w:r>
        <w:rPr>
          <w:rFonts w:hint="eastAsia"/>
        </w:rPr>
        <w:t xml:space="preserve">.  </w:t>
      </w:r>
      <w:r w:rsidRPr="00211B30">
        <w:rPr>
          <w:rFonts w:hint="eastAsia"/>
        </w:rPr>
        <w:t>关于《阿曼苏丹国国家基本法》第</w:t>
      </w:r>
      <w:r w:rsidRPr="00211B30">
        <w:rPr>
          <w:rFonts w:hint="eastAsia"/>
        </w:rPr>
        <w:t>12</w:t>
      </w:r>
      <w:r w:rsidRPr="00211B30">
        <w:rPr>
          <w:rFonts w:hint="eastAsia"/>
        </w:rPr>
        <w:t>条规定的健康权，过去四年中，阿曼苏丹国在将其付诸实践方面取得了长足的进步。</w:t>
      </w:r>
      <w:r w:rsidRPr="00211B30">
        <w:rPr>
          <w:rFonts w:hint="eastAsia"/>
        </w:rPr>
        <w:t>2000</w:t>
      </w:r>
      <w:r w:rsidRPr="00211B30">
        <w:rPr>
          <w:rFonts w:hint="eastAsia"/>
        </w:rPr>
        <w:t>年世界卫生组织发布的报告显示，阿曼苏丹国在有效利用卫生资源方面居世界之首，在卫生系统整体效率方面位居世界第八。阿曼苏丹国卫生总支出中政府资金超过</w:t>
      </w:r>
      <w:r w:rsidRPr="00211B30">
        <w:rPr>
          <w:rFonts w:hint="eastAsia"/>
        </w:rPr>
        <w:t>80%</w:t>
      </w:r>
      <w:r w:rsidRPr="00211B30">
        <w:rPr>
          <w:rFonts w:hint="eastAsia"/>
        </w:rPr>
        <w:t>，比例达到全球最高水平。</w:t>
      </w:r>
    </w:p>
    <w:p w:rsidR="0095320F" w:rsidRPr="00211B30" w:rsidRDefault="0095320F" w:rsidP="0095320F">
      <w:pPr>
        <w:pStyle w:val="H4GC"/>
        <w:rPr>
          <w:rFonts w:hint="eastAsia"/>
        </w:rPr>
      </w:pPr>
      <w:r>
        <w:rPr>
          <w:rFonts w:hint="eastAsia"/>
        </w:rPr>
        <w:tab/>
      </w:r>
      <w:r>
        <w:rPr>
          <w:rFonts w:hint="eastAsia"/>
        </w:rPr>
        <w:tab/>
      </w:r>
      <w:r w:rsidRPr="00211B30">
        <w:rPr>
          <w:rFonts w:hint="eastAsia"/>
        </w:rPr>
        <w:t>受教育权</w:t>
      </w:r>
    </w:p>
    <w:p w:rsidR="0095320F" w:rsidRPr="00211B30" w:rsidRDefault="0095320F" w:rsidP="0095320F">
      <w:pPr>
        <w:pStyle w:val="SingleTxtGC"/>
        <w:rPr>
          <w:rFonts w:hint="eastAsia"/>
        </w:rPr>
      </w:pPr>
      <w:r w:rsidRPr="00211B30">
        <w:rPr>
          <w:rFonts w:hint="eastAsia"/>
        </w:rPr>
        <w:t>56</w:t>
      </w:r>
      <w:r>
        <w:rPr>
          <w:rFonts w:hint="eastAsia"/>
        </w:rPr>
        <w:t xml:space="preserve">.  </w:t>
      </w:r>
      <w:r w:rsidRPr="00211B30">
        <w:rPr>
          <w:rFonts w:hint="eastAsia"/>
        </w:rPr>
        <w:t>为落实《阿曼苏丹国国家基本法》第</w:t>
      </w:r>
      <w:r w:rsidRPr="00211B30">
        <w:rPr>
          <w:rFonts w:hint="eastAsia"/>
        </w:rPr>
        <w:t>13</w:t>
      </w:r>
      <w:r w:rsidRPr="00211B30">
        <w:rPr>
          <w:rFonts w:hint="eastAsia"/>
        </w:rPr>
        <w:t>条的规定，国家在立法层面对教育系统给予了极大的重视。</w:t>
      </w:r>
    </w:p>
    <w:p w:rsidR="0095320F" w:rsidRPr="00211B30" w:rsidRDefault="0095320F" w:rsidP="0095320F">
      <w:pPr>
        <w:pStyle w:val="H4GC"/>
        <w:rPr>
          <w:rFonts w:hint="eastAsia"/>
          <w:i/>
          <w:iCs/>
          <w:sz w:val="32"/>
          <w:szCs w:val="32"/>
        </w:rPr>
      </w:pPr>
      <w:r w:rsidRPr="00211B30">
        <w:rPr>
          <w:rFonts w:hint="eastAsia"/>
        </w:rPr>
        <w:tab/>
      </w:r>
      <w:r w:rsidRPr="00211B30">
        <w:rPr>
          <w:rFonts w:hint="eastAsia"/>
        </w:rPr>
        <w:tab/>
      </w:r>
      <w:r w:rsidRPr="00211B30">
        <w:rPr>
          <w:rFonts w:hint="eastAsia"/>
        </w:rPr>
        <w:t>工作权</w:t>
      </w:r>
    </w:p>
    <w:p w:rsidR="0095320F" w:rsidRPr="00211B30" w:rsidRDefault="0095320F" w:rsidP="0095320F">
      <w:pPr>
        <w:pStyle w:val="SingleTxtGC"/>
        <w:rPr>
          <w:rFonts w:hint="eastAsia"/>
          <w:rtl/>
        </w:rPr>
      </w:pPr>
      <w:r w:rsidRPr="00211B30">
        <w:rPr>
          <w:rFonts w:hint="eastAsia"/>
        </w:rPr>
        <w:t>57</w:t>
      </w:r>
      <w:r>
        <w:rPr>
          <w:rFonts w:hint="eastAsia"/>
        </w:rPr>
        <w:t xml:space="preserve">.  </w:t>
      </w:r>
      <w:r w:rsidRPr="00211B30">
        <w:rPr>
          <w:rFonts w:hint="eastAsia"/>
        </w:rPr>
        <w:t>关于《阿曼苏丹国国家基本法》第</w:t>
      </w:r>
      <w:r w:rsidRPr="00211B30">
        <w:rPr>
          <w:rFonts w:hint="eastAsia"/>
        </w:rPr>
        <w:t>12</w:t>
      </w:r>
      <w:r w:rsidRPr="00211B30">
        <w:rPr>
          <w:rFonts w:hint="eastAsia"/>
        </w:rPr>
        <w:t>条规定的工作权，已有多项立法对这一权利进行规范和保护，并已纳入实施范围。这些法律有：</w:t>
      </w:r>
    </w:p>
    <w:p w:rsidR="0095320F" w:rsidRPr="00211B30" w:rsidRDefault="0095320F" w:rsidP="0095320F">
      <w:pPr>
        <w:pStyle w:val="Bullet1GC"/>
        <w:numPr>
          <w:ilvl w:val="0"/>
          <w:numId w:val="14"/>
        </w:numPr>
        <w:rPr>
          <w:rFonts w:hint="eastAsia"/>
        </w:rPr>
      </w:pPr>
      <w:r w:rsidRPr="00211B30">
        <w:rPr>
          <w:rFonts w:hint="eastAsia"/>
        </w:rPr>
        <w:t>依据第</w:t>
      </w:r>
      <w:r w:rsidRPr="00211B30">
        <w:rPr>
          <w:rFonts w:hint="eastAsia"/>
        </w:rPr>
        <w:t>2004/120</w:t>
      </w:r>
      <w:r w:rsidRPr="00211B30">
        <w:rPr>
          <w:rFonts w:hint="eastAsia"/>
        </w:rPr>
        <w:t>号苏丹法令颁布的《阿曼苏丹国公务员法》，赋予所有公务人员，无论是阿曼人还是非阿曼人，平等的权利和义务。同时，通过与生活状况相称的最低工资保障，以及其他多项与公务人员事业及其工作环境相关的基本保障，对公务员与其所属行政单位间的关系做出了规范，保证了公务人员及其家人工作的稳定和体面的生活。</w:t>
      </w:r>
      <w:r w:rsidRPr="00211B30">
        <w:rPr>
          <w:rFonts w:hint="eastAsia"/>
        </w:rPr>
        <w:t>2010</w:t>
      </w:r>
      <w:r w:rsidRPr="00211B30">
        <w:rPr>
          <w:rFonts w:hint="eastAsia"/>
        </w:rPr>
        <w:t>年，政府部门的工作人员总数为</w:t>
      </w:r>
      <w:r w:rsidRPr="00211B30">
        <w:rPr>
          <w:rFonts w:hint="eastAsia"/>
        </w:rPr>
        <w:t>163</w:t>
      </w:r>
      <w:r>
        <w:rPr>
          <w:rFonts w:hint="eastAsia"/>
        </w:rPr>
        <w:t>,</w:t>
      </w:r>
      <w:r w:rsidRPr="00211B30">
        <w:rPr>
          <w:rFonts w:hint="eastAsia"/>
        </w:rPr>
        <w:t>982</w:t>
      </w:r>
      <w:r w:rsidRPr="00211B30">
        <w:rPr>
          <w:rFonts w:hint="eastAsia"/>
        </w:rPr>
        <w:t>人，其中阿曼人</w:t>
      </w:r>
      <w:r w:rsidRPr="00211B30">
        <w:rPr>
          <w:rFonts w:hint="eastAsia"/>
        </w:rPr>
        <w:t>140</w:t>
      </w:r>
      <w:r>
        <w:rPr>
          <w:rFonts w:hint="eastAsia"/>
        </w:rPr>
        <w:t>,</w:t>
      </w:r>
      <w:r w:rsidRPr="00211B30">
        <w:rPr>
          <w:rFonts w:hint="eastAsia"/>
        </w:rPr>
        <w:t>370</w:t>
      </w:r>
      <w:r w:rsidRPr="00211B30">
        <w:rPr>
          <w:rFonts w:hint="eastAsia"/>
        </w:rPr>
        <w:t>名，非阿曼籍人</w:t>
      </w:r>
      <w:r w:rsidRPr="00211B30">
        <w:rPr>
          <w:rFonts w:hint="eastAsia"/>
        </w:rPr>
        <w:t>23</w:t>
      </w:r>
      <w:r>
        <w:rPr>
          <w:rFonts w:hint="eastAsia"/>
        </w:rPr>
        <w:t>,</w:t>
      </w:r>
      <w:r w:rsidRPr="00211B30">
        <w:rPr>
          <w:rFonts w:hint="eastAsia"/>
        </w:rPr>
        <w:t>612</w:t>
      </w:r>
      <w:r w:rsidRPr="00211B30">
        <w:rPr>
          <w:rFonts w:hint="eastAsia"/>
        </w:rPr>
        <w:t>名。</w:t>
      </w:r>
    </w:p>
    <w:p w:rsidR="0095320F" w:rsidRPr="00211B30" w:rsidRDefault="0095320F" w:rsidP="0095320F">
      <w:pPr>
        <w:pStyle w:val="Bullet1GC"/>
        <w:numPr>
          <w:ilvl w:val="0"/>
          <w:numId w:val="14"/>
        </w:numPr>
        <w:rPr>
          <w:rtl/>
        </w:rPr>
      </w:pPr>
      <w:r w:rsidRPr="00211B30">
        <w:rPr>
          <w:rFonts w:hint="eastAsia"/>
        </w:rPr>
        <w:t>依据第</w:t>
      </w:r>
      <w:r w:rsidRPr="00211B30">
        <w:rPr>
          <w:rFonts w:hint="eastAsia"/>
        </w:rPr>
        <w:t>2003/35</w:t>
      </w:r>
      <w:r w:rsidRPr="00211B30">
        <w:rPr>
          <w:rFonts w:hint="eastAsia"/>
        </w:rPr>
        <w:t>号苏丹法令颁布的《阿曼苏丹国劳动法》，这项法律保障了工作权中的一切规范原则，包括雇员与雇主间合同的订立及其影响，法律规定雇员每天工作时间不得超过</w:t>
      </w:r>
      <w:r w:rsidRPr="00211B30">
        <w:rPr>
          <w:rFonts w:hint="eastAsia"/>
        </w:rPr>
        <w:t>9</w:t>
      </w:r>
      <w:r w:rsidRPr="00211B30">
        <w:rPr>
          <w:rFonts w:hint="eastAsia"/>
        </w:rPr>
        <w:t>小时，一周最长工作时间不得超过</w:t>
      </w:r>
      <w:r w:rsidRPr="00211B30">
        <w:rPr>
          <w:rFonts w:hint="eastAsia"/>
        </w:rPr>
        <w:t>48</w:t>
      </w:r>
      <w:r w:rsidRPr="00211B30">
        <w:rPr>
          <w:rFonts w:hint="eastAsia"/>
        </w:rPr>
        <w:t>小时，在工作期间吃饭时间和休息时间不得少于半小时，连续工作时间不得超过</w:t>
      </w:r>
      <w:r w:rsidRPr="00211B30">
        <w:rPr>
          <w:rFonts w:hint="eastAsia"/>
        </w:rPr>
        <w:t>6</w:t>
      </w:r>
      <w:r w:rsidRPr="00211B30">
        <w:rPr>
          <w:rFonts w:hint="eastAsia"/>
        </w:rPr>
        <w:t>小时。同时，法律还保证了雇员在加班情况下获得加班费或得到相应倒休的权利。此外，阿曼苏丹国人力部负责制定非阿曼人聘用条件，其中包括签订记载雇主及用人单位名称、工作地点和地址、雇员信息、雇员国籍、申请工作类别、合同期限、工资、津贴、红利及其他法律条件的劳动法律合同。在获得阿曼苏丹国人力部许可前，法律禁止聘用非阿曼籍雇员。</w:t>
      </w:r>
    </w:p>
    <w:p w:rsidR="0095320F" w:rsidRPr="00211B30" w:rsidRDefault="0095320F" w:rsidP="0095320F">
      <w:pPr>
        <w:pStyle w:val="SingleTxtGC"/>
        <w:rPr>
          <w:rFonts w:hint="eastAsia"/>
        </w:rPr>
      </w:pPr>
      <w:r w:rsidRPr="00211B30">
        <w:rPr>
          <w:rFonts w:hint="eastAsia"/>
        </w:rPr>
        <w:t>58</w:t>
      </w:r>
      <w:r>
        <w:rPr>
          <w:rFonts w:hint="eastAsia"/>
        </w:rPr>
        <w:t xml:space="preserve">.  </w:t>
      </w:r>
      <w:r w:rsidRPr="00211B30">
        <w:rPr>
          <w:rFonts w:hint="eastAsia"/>
        </w:rPr>
        <w:t>为了向劳动者提供必要的保护和安全，法律禁止其在中午高温时间，即每年</w:t>
      </w:r>
      <w:r w:rsidRPr="00211B30">
        <w:rPr>
          <w:rFonts w:hint="eastAsia"/>
        </w:rPr>
        <w:t>6</w:t>
      </w:r>
      <w:r w:rsidRPr="00211B30">
        <w:rPr>
          <w:rFonts w:hint="eastAsia"/>
        </w:rPr>
        <w:t>月、</w:t>
      </w:r>
      <w:r w:rsidRPr="00211B30">
        <w:rPr>
          <w:rFonts w:hint="eastAsia"/>
        </w:rPr>
        <w:t>7</w:t>
      </w:r>
      <w:r w:rsidRPr="00211B30">
        <w:rPr>
          <w:rFonts w:hint="eastAsia"/>
        </w:rPr>
        <w:t>月和</w:t>
      </w:r>
      <w:r w:rsidRPr="00211B30">
        <w:rPr>
          <w:rFonts w:hint="eastAsia"/>
        </w:rPr>
        <w:t>8</w:t>
      </w:r>
      <w:r w:rsidRPr="00211B30">
        <w:rPr>
          <w:rFonts w:hint="eastAsia"/>
        </w:rPr>
        <w:t>月的中午</w:t>
      </w:r>
      <w:r w:rsidRPr="00211B30">
        <w:rPr>
          <w:rFonts w:hint="eastAsia"/>
        </w:rPr>
        <w:t>12</w:t>
      </w:r>
      <w:r w:rsidRPr="00211B30">
        <w:rPr>
          <w:rFonts w:hint="eastAsia"/>
        </w:rPr>
        <w:t>时</w:t>
      </w:r>
      <w:r w:rsidRPr="00211B30">
        <w:rPr>
          <w:rFonts w:hint="eastAsia"/>
        </w:rPr>
        <w:t>30</w:t>
      </w:r>
      <w:r w:rsidRPr="00211B30">
        <w:rPr>
          <w:rFonts w:hint="eastAsia"/>
        </w:rPr>
        <w:t>分至下午</w:t>
      </w:r>
      <w:r w:rsidRPr="00211B30">
        <w:rPr>
          <w:rFonts w:hint="eastAsia"/>
        </w:rPr>
        <w:t>3</w:t>
      </w:r>
      <w:r w:rsidRPr="00211B30">
        <w:rPr>
          <w:rFonts w:hint="eastAsia"/>
        </w:rPr>
        <w:t>时</w:t>
      </w:r>
      <w:r w:rsidRPr="00211B30">
        <w:rPr>
          <w:rFonts w:hint="eastAsia"/>
        </w:rPr>
        <w:t>30</w:t>
      </w:r>
      <w:r w:rsidRPr="00211B30">
        <w:rPr>
          <w:rFonts w:hint="eastAsia"/>
        </w:rPr>
        <w:t>分之间在工地或空旷地带作业。</w:t>
      </w:r>
    </w:p>
    <w:p w:rsidR="0095320F" w:rsidRPr="00211B30" w:rsidRDefault="0095320F" w:rsidP="0095320F">
      <w:pPr>
        <w:pStyle w:val="SingleTxtGC"/>
        <w:rPr>
          <w:rFonts w:hint="eastAsia"/>
          <w:rtl/>
        </w:rPr>
      </w:pPr>
      <w:r w:rsidRPr="00211B30">
        <w:rPr>
          <w:rFonts w:hint="eastAsia"/>
        </w:rPr>
        <w:t>59</w:t>
      </w:r>
      <w:r>
        <w:rPr>
          <w:rFonts w:hint="eastAsia"/>
        </w:rPr>
        <w:t xml:space="preserve">.  </w:t>
      </w:r>
      <w:r w:rsidRPr="00211B30">
        <w:rPr>
          <w:rFonts w:hint="eastAsia"/>
        </w:rPr>
        <w:t>2006</w:t>
      </w:r>
      <w:r w:rsidRPr="00211B30">
        <w:rPr>
          <w:rFonts w:hint="eastAsia"/>
        </w:rPr>
        <w:t>年，第</w:t>
      </w:r>
      <w:r w:rsidRPr="00211B30">
        <w:rPr>
          <w:rFonts w:hint="eastAsia"/>
        </w:rPr>
        <w:t>2006/74</w:t>
      </w:r>
      <w:r w:rsidRPr="00211B30">
        <w:rPr>
          <w:rFonts w:hint="eastAsia"/>
        </w:rPr>
        <w:t>号苏丹法令宣布修订《阿曼苏丹国劳动法》，允许私营部门雇员依据《国际劳工标准》，成立工会和劳动者联合会。这些工会和劳动者联合会成员享有必要的独立性和保护。同时，允许阿曼苏丹国的劳动者依据法律规定，行使参与罢工和集体谈判的权利。有鉴于此，随着</w:t>
      </w:r>
      <w:r w:rsidRPr="00211B30">
        <w:rPr>
          <w:rFonts w:hint="eastAsia"/>
        </w:rPr>
        <w:t>2010</w:t>
      </w:r>
      <w:r w:rsidRPr="00211B30">
        <w:rPr>
          <w:rFonts w:hint="eastAsia"/>
        </w:rPr>
        <w:t>年</w:t>
      </w:r>
      <w:r w:rsidRPr="00211B30">
        <w:rPr>
          <w:rFonts w:hint="eastAsia"/>
        </w:rPr>
        <w:t>2</w:t>
      </w:r>
      <w:r w:rsidRPr="00211B30">
        <w:rPr>
          <w:rFonts w:hint="eastAsia"/>
        </w:rPr>
        <w:t>月</w:t>
      </w:r>
      <w:r w:rsidRPr="00211B30">
        <w:rPr>
          <w:rFonts w:hint="eastAsia"/>
        </w:rPr>
        <w:t>10</w:t>
      </w:r>
      <w:r w:rsidRPr="00211B30">
        <w:rPr>
          <w:rFonts w:hint="eastAsia"/>
        </w:rPr>
        <w:t>日联盟成立大会的召开，阿曼苏丹国注册申报的工会总数在</w:t>
      </w:r>
      <w:r w:rsidRPr="00211B30">
        <w:rPr>
          <w:rFonts w:hint="eastAsia"/>
        </w:rPr>
        <w:t>2011</w:t>
      </w:r>
      <w:r w:rsidRPr="00211B30">
        <w:rPr>
          <w:rFonts w:hint="eastAsia"/>
        </w:rPr>
        <w:t>年</w:t>
      </w:r>
      <w:r w:rsidRPr="00211B30">
        <w:rPr>
          <w:rFonts w:hint="eastAsia"/>
        </w:rPr>
        <w:t>12</w:t>
      </w:r>
      <w:r w:rsidRPr="00211B30">
        <w:rPr>
          <w:rFonts w:hint="eastAsia"/>
        </w:rPr>
        <w:t>月</w:t>
      </w:r>
      <w:r w:rsidRPr="00211B30">
        <w:rPr>
          <w:rFonts w:hint="eastAsia"/>
        </w:rPr>
        <w:t>12</w:t>
      </w:r>
      <w:r w:rsidRPr="00211B30">
        <w:rPr>
          <w:rFonts w:hint="eastAsia"/>
        </w:rPr>
        <w:t>日达到</w:t>
      </w:r>
      <w:r w:rsidRPr="00211B30">
        <w:rPr>
          <w:rFonts w:hint="eastAsia"/>
        </w:rPr>
        <w:t>139</w:t>
      </w:r>
      <w:r w:rsidRPr="00211B30">
        <w:rPr>
          <w:rFonts w:hint="eastAsia"/>
        </w:rPr>
        <w:t>个。</w:t>
      </w:r>
    </w:p>
    <w:p w:rsidR="0095320F" w:rsidRPr="00211B30" w:rsidRDefault="0095320F" w:rsidP="0095320F">
      <w:pPr>
        <w:pStyle w:val="SingleTxtGC"/>
        <w:rPr>
          <w:rFonts w:hint="eastAsia"/>
          <w:rtl/>
        </w:rPr>
      </w:pPr>
      <w:r w:rsidRPr="00211B30">
        <w:rPr>
          <w:rFonts w:hint="eastAsia"/>
        </w:rPr>
        <w:t>60</w:t>
      </w:r>
      <w:r>
        <w:rPr>
          <w:rFonts w:hint="eastAsia"/>
        </w:rPr>
        <w:t xml:space="preserve">.  </w:t>
      </w:r>
      <w:r w:rsidRPr="00211B30">
        <w:rPr>
          <w:rFonts w:hint="eastAsia"/>
        </w:rPr>
        <w:t>2009</w:t>
      </w:r>
      <w:r w:rsidRPr="00211B30">
        <w:rPr>
          <w:rFonts w:hint="eastAsia"/>
        </w:rPr>
        <w:t>年，依据第</w:t>
      </w:r>
      <w:r w:rsidRPr="00211B30">
        <w:rPr>
          <w:rFonts w:hint="eastAsia"/>
        </w:rPr>
        <w:t>2009/63</w:t>
      </w:r>
      <w:r w:rsidRPr="00211B30">
        <w:rPr>
          <w:rFonts w:hint="eastAsia"/>
        </w:rPr>
        <w:t>号苏丹法令，为与《阿曼苏丹国打击人口贩运法》保持一致，阿曼苏丹国对《阿曼苏丹国劳动法》进行了修订，以限制那些可能涉及贩卖人口罪和强迫劳动的行为。此次修订进一步加重了对违法者的惩治，加强了外籍劳动力在阿曼苏丹国的雇用和就业规范，从而与关于打击贩运人口的第</w:t>
      </w:r>
      <w:r w:rsidRPr="00211B30">
        <w:rPr>
          <w:rFonts w:hint="eastAsia"/>
        </w:rPr>
        <w:t>2008/126</w:t>
      </w:r>
      <w:r w:rsidRPr="00211B30">
        <w:rPr>
          <w:rFonts w:hint="eastAsia"/>
        </w:rPr>
        <w:t>号法律中的一般条款相一致。</w:t>
      </w:r>
    </w:p>
    <w:p w:rsidR="0095320F" w:rsidRPr="00211B30" w:rsidRDefault="0095320F" w:rsidP="0095320F">
      <w:pPr>
        <w:pStyle w:val="SingleTxtGC"/>
        <w:rPr>
          <w:rFonts w:hint="eastAsia"/>
          <w:rtl/>
        </w:rPr>
      </w:pPr>
      <w:r w:rsidRPr="00211B30">
        <w:rPr>
          <w:rFonts w:hint="eastAsia"/>
        </w:rPr>
        <w:t>61</w:t>
      </w:r>
      <w:r>
        <w:rPr>
          <w:rFonts w:hint="eastAsia"/>
        </w:rPr>
        <w:t xml:space="preserve">.  </w:t>
      </w:r>
      <w:r w:rsidRPr="00211B30">
        <w:rPr>
          <w:rFonts w:hint="eastAsia"/>
        </w:rPr>
        <w:t>在部委决议方面，阿曼苏丹国人力部已发布关于规范集体谈判和和平罢工及停业的第</w:t>
      </w:r>
      <w:r w:rsidRPr="00211B30">
        <w:rPr>
          <w:rFonts w:hint="eastAsia"/>
        </w:rPr>
        <w:t>2006/294</w:t>
      </w:r>
      <w:r w:rsidRPr="00211B30">
        <w:rPr>
          <w:rFonts w:hint="eastAsia"/>
        </w:rPr>
        <w:t>号决议。该决议给予劳动者在工厂关闭或破产情况下获得权利的优先权。法律确定了除法律规定情形外劳动者工资发放及不得扣押或拖欠的解决机制。法律规定了劳动者每天和每周的工作时间，以及各类年假、事假、公共假期及每周的休息天数。</w:t>
      </w:r>
    </w:p>
    <w:p w:rsidR="0095320F" w:rsidRPr="00211B30" w:rsidRDefault="0095320F" w:rsidP="0095320F">
      <w:pPr>
        <w:pStyle w:val="SingleTxtGC"/>
        <w:rPr>
          <w:rFonts w:hint="eastAsia"/>
          <w:rtl/>
        </w:rPr>
      </w:pPr>
      <w:r w:rsidRPr="00211B30">
        <w:rPr>
          <w:rFonts w:hint="eastAsia"/>
        </w:rPr>
        <w:t>62</w:t>
      </w:r>
      <w:r>
        <w:rPr>
          <w:rFonts w:hint="eastAsia"/>
        </w:rPr>
        <w:t xml:space="preserve">.  </w:t>
      </w:r>
      <w:r w:rsidRPr="00211B30">
        <w:rPr>
          <w:rFonts w:hint="eastAsia"/>
        </w:rPr>
        <w:t>根据阿曼苏丹国第</w:t>
      </w:r>
      <w:r w:rsidRPr="00211B30">
        <w:rPr>
          <w:rFonts w:hint="eastAsia"/>
        </w:rPr>
        <w:t>2010/99</w:t>
      </w:r>
      <w:r w:rsidRPr="00211B30">
        <w:rPr>
          <w:rFonts w:hint="eastAsia"/>
        </w:rPr>
        <w:t>号部委决议，成立集体对话委员会，由三个生产当事人</w:t>
      </w:r>
      <w:r w:rsidRPr="00211B30">
        <w:rPr>
          <w:rFonts w:hint="eastAsia"/>
        </w:rPr>
        <w:t>(</w:t>
      </w:r>
      <w:r w:rsidRPr="00211B30">
        <w:rPr>
          <w:rFonts w:hint="eastAsia"/>
        </w:rPr>
        <w:t>政府、雇主、劳动者</w:t>
      </w:r>
      <w:r w:rsidRPr="00211B30">
        <w:rPr>
          <w:rFonts w:hint="eastAsia"/>
        </w:rPr>
        <w:t>)</w:t>
      </w:r>
      <w:r w:rsidRPr="00211B30">
        <w:rPr>
          <w:rFonts w:hint="eastAsia"/>
        </w:rPr>
        <w:t>的代表组成，旨在研究地区和国际标准，促进社会对话，服务于生产当事人之间的工作关系。委员会指导劳动市场的社会伙伴进行努力，增加产量，提高竞争力，实现劳动者与雇主利益间的均衡与和谐，促进国家实现全面和可持续发展。</w:t>
      </w:r>
    </w:p>
    <w:p w:rsidR="0095320F" w:rsidRPr="00211B30" w:rsidRDefault="0095320F" w:rsidP="0095320F">
      <w:pPr>
        <w:pStyle w:val="SingleTxtGC"/>
        <w:rPr>
          <w:rFonts w:hint="eastAsia"/>
          <w:rtl/>
        </w:rPr>
      </w:pPr>
      <w:r w:rsidRPr="00211B30">
        <w:rPr>
          <w:rFonts w:hint="eastAsia"/>
        </w:rPr>
        <w:t>63</w:t>
      </w:r>
      <w:r>
        <w:rPr>
          <w:rFonts w:hint="eastAsia"/>
        </w:rPr>
        <w:t xml:space="preserve">.  </w:t>
      </w:r>
      <w:r w:rsidRPr="00211B30">
        <w:rPr>
          <w:rFonts w:hint="eastAsia"/>
        </w:rPr>
        <w:t>法令并没有忽视外籍务工人员的权利。阿曼苏丹国人力部于</w:t>
      </w:r>
      <w:r w:rsidRPr="00211B30">
        <w:rPr>
          <w:rFonts w:hint="eastAsia"/>
        </w:rPr>
        <w:t>2006</w:t>
      </w:r>
      <w:r w:rsidRPr="00211B30">
        <w:rPr>
          <w:rFonts w:hint="eastAsia"/>
        </w:rPr>
        <w:t>年发布第</w:t>
      </w:r>
      <w:r w:rsidRPr="00211B30">
        <w:rPr>
          <w:rFonts w:hint="eastAsia"/>
        </w:rPr>
        <w:t>2006/2</w:t>
      </w:r>
      <w:r w:rsidRPr="00211B30">
        <w:rPr>
          <w:rFonts w:hint="eastAsia"/>
        </w:rPr>
        <w:t>号公告，除执行司法判决外，禁止雇主扣押外籍员工护照。为了方便外籍劳工和所有居民的日常生活，阿曼苏丹国政府责成民事事务总局发放居住证，作为个人证明文件，在所有官方往来中使用，从而使外籍员工不必随身携带护照。</w:t>
      </w:r>
    </w:p>
    <w:p w:rsidR="0095320F" w:rsidRPr="00211B30" w:rsidRDefault="0095320F" w:rsidP="0095320F">
      <w:pPr>
        <w:pStyle w:val="SingleTxtGC"/>
        <w:rPr>
          <w:rFonts w:hint="eastAsia"/>
        </w:rPr>
      </w:pPr>
      <w:r w:rsidRPr="00211B30">
        <w:rPr>
          <w:rFonts w:hint="eastAsia"/>
        </w:rPr>
        <w:t>64</w:t>
      </w:r>
      <w:r>
        <w:rPr>
          <w:rFonts w:hint="eastAsia"/>
        </w:rPr>
        <w:t xml:space="preserve">.  </w:t>
      </w:r>
      <w:r w:rsidRPr="00211B30">
        <w:rPr>
          <w:rFonts w:hint="eastAsia"/>
        </w:rPr>
        <w:t>对于国内劳动者，颁发的阿曼苏丹国第</w:t>
      </w:r>
      <w:r w:rsidRPr="00211B30">
        <w:rPr>
          <w:rFonts w:hint="eastAsia"/>
        </w:rPr>
        <w:t>2004/189</w:t>
      </w:r>
      <w:r w:rsidRPr="00211B30">
        <w:rPr>
          <w:rFonts w:hint="eastAsia"/>
        </w:rPr>
        <w:t>号部委决议规定了其工作规则和条件，包括雇用许可条件、劳动合同、体检、工作证件、雇主支付月薪、提供相应食宿以及为其提供医保、出差旅费的责任，并规定了他们应尽的义务，以及雇主与劳动者之间可能发生的争端的解决机制，从而实现与《阿曼苏丹国劳动法》总则相一致的劳动者权利维护。</w:t>
      </w:r>
    </w:p>
    <w:p w:rsidR="0095320F" w:rsidRPr="00211B30" w:rsidRDefault="0095320F" w:rsidP="0095320F">
      <w:pPr>
        <w:pStyle w:val="SingleTxtGC"/>
        <w:rPr>
          <w:rFonts w:hint="eastAsia"/>
          <w:rtl/>
        </w:rPr>
      </w:pPr>
      <w:r w:rsidRPr="00211B30">
        <w:rPr>
          <w:rFonts w:hint="eastAsia"/>
        </w:rPr>
        <w:t>65</w:t>
      </w:r>
      <w:r>
        <w:rPr>
          <w:rFonts w:hint="eastAsia"/>
        </w:rPr>
        <w:t xml:space="preserve">.  </w:t>
      </w:r>
      <w:r w:rsidRPr="00211B30">
        <w:rPr>
          <w:rFonts w:hint="eastAsia"/>
        </w:rPr>
        <w:t>在此值得指出的是，阿曼苏丹国参加社会保险的劳动者人数为</w:t>
      </w:r>
      <w:r w:rsidRPr="00211B30">
        <w:rPr>
          <w:rFonts w:hint="eastAsia"/>
        </w:rPr>
        <w:t>177</w:t>
      </w:r>
      <w:r>
        <w:rPr>
          <w:rFonts w:hint="eastAsia"/>
        </w:rPr>
        <w:t>,</w:t>
      </w:r>
      <w:r w:rsidRPr="00211B30">
        <w:rPr>
          <w:rFonts w:hint="eastAsia"/>
        </w:rPr>
        <w:t>716</w:t>
      </w:r>
      <w:r w:rsidRPr="00211B30">
        <w:rPr>
          <w:rFonts w:hint="eastAsia"/>
        </w:rPr>
        <w:t>人，</w:t>
      </w:r>
      <w:r w:rsidRPr="00211B30">
        <w:rPr>
          <w:rFonts w:hint="eastAsia"/>
        </w:rPr>
        <w:t>2010</w:t>
      </w:r>
      <w:r w:rsidRPr="00211B30">
        <w:rPr>
          <w:rFonts w:hint="eastAsia"/>
        </w:rPr>
        <w:t>年持有有效劳动证件的外籍务工人员总数为</w:t>
      </w:r>
      <w:r w:rsidRPr="00211B30">
        <w:rPr>
          <w:rFonts w:hint="eastAsia"/>
        </w:rPr>
        <w:t>956</w:t>
      </w:r>
      <w:r>
        <w:rPr>
          <w:rFonts w:hint="eastAsia"/>
        </w:rPr>
        <w:t>,</w:t>
      </w:r>
      <w:r w:rsidRPr="00211B30">
        <w:rPr>
          <w:rFonts w:hint="eastAsia"/>
        </w:rPr>
        <w:t>000</w:t>
      </w:r>
      <w:r w:rsidRPr="00211B30">
        <w:rPr>
          <w:rFonts w:hint="eastAsia"/>
        </w:rPr>
        <w:t>人</w:t>
      </w:r>
      <w:r w:rsidRPr="00211B30">
        <w:rPr>
          <w:rFonts w:hint="eastAsia"/>
        </w:rPr>
        <w:t>(</w:t>
      </w:r>
      <w:r w:rsidRPr="00211B30">
        <w:rPr>
          <w:rFonts w:hint="eastAsia"/>
        </w:rPr>
        <w:t>附件</w:t>
      </w:r>
      <w:r w:rsidRPr="00211B30">
        <w:rPr>
          <w:rFonts w:hint="eastAsia"/>
        </w:rPr>
        <w:t>4)</w:t>
      </w:r>
      <w:r w:rsidRPr="00211B30">
        <w:rPr>
          <w:rFonts w:hint="eastAsia"/>
        </w:rPr>
        <w:t>。</w:t>
      </w:r>
    </w:p>
    <w:p w:rsidR="0095320F" w:rsidRPr="00211B30" w:rsidRDefault="0095320F" w:rsidP="0095320F">
      <w:pPr>
        <w:pStyle w:val="H4GC"/>
        <w:rPr>
          <w:rFonts w:hint="eastAsia"/>
          <w:i/>
          <w:iCs/>
          <w:sz w:val="32"/>
          <w:szCs w:val="32"/>
        </w:rPr>
      </w:pPr>
      <w:r w:rsidRPr="00211B30">
        <w:rPr>
          <w:rFonts w:hint="eastAsia"/>
        </w:rPr>
        <w:tab/>
      </w:r>
      <w:r w:rsidRPr="00211B30">
        <w:rPr>
          <w:rFonts w:hint="eastAsia"/>
        </w:rPr>
        <w:tab/>
      </w:r>
      <w:r w:rsidRPr="00211B30">
        <w:rPr>
          <w:rFonts w:hint="eastAsia"/>
        </w:rPr>
        <w:t>诉讼权</w:t>
      </w:r>
    </w:p>
    <w:p w:rsidR="0095320F" w:rsidRPr="00211B30" w:rsidRDefault="0095320F" w:rsidP="0095320F">
      <w:pPr>
        <w:pStyle w:val="SingleTxtGC"/>
        <w:rPr>
          <w:rFonts w:hint="eastAsia"/>
          <w:rtl/>
        </w:rPr>
      </w:pPr>
      <w:r w:rsidRPr="00211B30">
        <w:rPr>
          <w:rFonts w:hint="eastAsia"/>
        </w:rPr>
        <w:t>66</w:t>
      </w:r>
      <w:r>
        <w:rPr>
          <w:rFonts w:hint="eastAsia"/>
        </w:rPr>
        <w:t xml:space="preserve">.  </w:t>
      </w:r>
      <w:r w:rsidRPr="00211B30">
        <w:rPr>
          <w:rFonts w:hint="eastAsia"/>
        </w:rPr>
        <w:t>在《阿曼苏丹国国家基本法》第</w:t>
      </w:r>
      <w:r w:rsidRPr="00211B30">
        <w:rPr>
          <w:rFonts w:hint="eastAsia"/>
        </w:rPr>
        <w:t>25</w:t>
      </w:r>
      <w:r w:rsidRPr="00211B30">
        <w:rPr>
          <w:rFonts w:hint="eastAsia"/>
        </w:rPr>
        <w:t>条规定的诉讼权方面，国家法令根据《民事和商业诉讼法》，对行使这一权利的界限、范围、程序、诉讼机构、级别、判决、上诉方式及其执行等都做出了详细的说明。</w:t>
      </w:r>
    </w:p>
    <w:p w:rsidR="0095320F" w:rsidRPr="00211B30" w:rsidRDefault="0095320F" w:rsidP="0095320F">
      <w:pPr>
        <w:pStyle w:val="SingleTxtGC"/>
        <w:rPr>
          <w:rFonts w:hint="eastAsia"/>
        </w:rPr>
      </w:pPr>
      <w:r w:rsidRPr="00211B30">
        <w:rPr>
          <w:rFonts w:hint="eastAsia"/>
        </w:rPr>
        <w:t>67</w:t>
      </w:r>
      <w:r>
        <w:rPr>
          <w:rFonts w:hint="eastAsia"/>
        </w:rPr>
        <w:t xml:space="preserve">.  </w:t>
      </w:r>
      <w:r w:rsidRPr="00211B30">
        <w:rPr>
          <w:rFonts w:hint="eastAsia"/>
        </w:rPr>
        <w:t>为实现全面和完整意义上的公正，颁布了第</w:t>
      </w:r>
      <w:r w:rsidRPr="00211B30">
        <w:rPr>
          <w:rFonts w:hint="eastAsia"/>
        </w:rPr>
        <w:t>99/93</w:t>
      </w:r>
      <w:r w:rsidRPr="00211B30">
        <w:rPr>
          <w:rFonts w:hint="eastAsia"/>
        </w:rPr>
        <w:t>号苏丹法令。该法令是由国家最高司法机构即司法最高委员会拟订。</w:t>
      </w:r>
    </w:p>
    <w:p w:rsidR="0095320F" w:rsidRPr="00211B30" w:rsidRDefault="0095320F" w:rsidP="0095320F">
      <w:pPr>
        <w:pStyle w:val="SingleTxtGC"/>
        <w:rPr>
          <w:rFonts w:hint="eastAsia"/>
          <w:rtl/>
        </w:rPr>
      </w:pPr>
      <w:r w:rsidRPr="00211B30">
        <w:rPr>
          <w:rFonts w:hint="eastAsia"/>
        </w:rPr>
        <w:t>68</w:t>
      </w:r>
      <w:r>
        <w:rPr>
          <w:rFonts w:hint="eastAsia"/>
        </w:rPr>
        <w:t xml:space="preserve">.  </w:t>
      </w:r>
      <w:r w:rsidRPr="00211B30">
        <w:rPr>
          <w:rFonts w:hint="eastAsia"/>
        </w:rPr>
        <w:t>依据上述提及并颁布的第</w:t>
      </w:r>
      <w:r w:rsidRPr="00211B30">
        <w:rPr>
          <w:rFonts w:hint="eastAsia"/>
        </w:rPr>
        <w:t>2012/9</w:t>
      </w:r>
      <w:r w:rsidRPr="00211B30">
        <w:rPr>
          <w:rFonts w:hint="eastAsia"/>
        </w:rPr>
        <w:t>号和第</w:t>
      </w:r>
      <w:r w:rsidRPr="00211B30">
        <w:rPr>
          <w:rFonts w:hint="eastAsia"/>
        </w:rPr>
        <w:t>2012/10</w:t>
      </w:r>
      <w:r w:rsidRPr="00211B30">
        <w:rPr>
          <w:rFonts w:hint="eastAsia"/>
        </w:rPr>
        <w:t>号法令，已经实现司法机构独立。</w:t>
      </w:r>
    </w:p>
    <w:p w:rsidR="0095320F" w:rsidRPr="00211B30" w:rsidRDefault="0095320F" w:rsidP="0095320F">
      <w:pPr>
        <w:pStyle w:val="H4GC"/>
        <w:rPr>
          <w:rFonts w:hint="eastAsia"/>
          <w:i/>
          <w:iCs/>
          <w:sz w:val="32"/>
          <w:szCs w:val="32"/>
        </w:rPr>
      </w:pPr>
      <w:r w:rsidRPr="00211B30">
        <w:rPr>
          <w:rFonts w:hint="eastAsia"/>
        </w:rPr>
        <w:tab/>
      </w:r>
      <w:r w:rsidRPr="00211B30">
        <w:rPr>
          <w:rFonts w:hint="eastAsia"/>
        </w:rPr>
        <w:tab/>
      </w:r>
      <w:r w:rsidRPr="00211B30">
        <w:rPr>
          <w:rFonts w:hint="eastAsia"/>
        </w:rPr>
        <w:t>儿童和家庭权利</w:t>
      </w:r>
    </w:p>
    <w:p w:rsidR="0095320F" w:rsidRPr="00211B30" w:rsidRDefault="0095320F" w:rsidP="0095320F">
      <w:pPr>
        <w:pStyle w:val="SingleTxtGC"/>
        <w:rPr>
          <w:rFonts w:hint="eastAsia"/>
        </w:rPr>
      </w:pPr>
      <w:r w:rsidRPr="00211B30">
        <w:rPr>
          <w:rFonts w:hint="eastAsia"/>
        </w:rPr>
        <w:t>69</w:t>
      </w:r>
      <w:r>
        <w:rPr>
          <w:rFonts w:hint="eastAsia"/>
        </w:rPr>
        <w:t xml:space="preserve">.  </w:t>
      </w:r>
      <w:r w:rsidRPr="00211B30">
        <w:rPr>
          <w:rFonts w:hint="eastAsia"/>
        </w:rPr>
        <w:t>关于《阿曼苏丹国国家基本法》第</w:t>
      </w:r>
      <w:r w:rsidRPr="00211B30">
        <w:rPr>
          <w:rFonts w:hint="eastAsia"/>
        </w:rPr>
        <w:t>12</w:t>
      </w:r>
      <w:r w:rsidRPr="00211B30">
        <w:rPr>
          <w:rFonts w:hint="eastAsia"/>
        </w:rPr>
        <w:t>条提及的儿童和家庭权利的保护，普通法对其给予了极大的重视，详情如下。</w:t>
      </w:r>
    </w:p>
    <w:p w:rsidR="0095320F" w:rsidRPr="00211B30" w:rsidRDefault="0095320F" w:rsidP="0095320F">
      <w:pPr>
        <w:pStyle w:val="SingleTxtGC"/>
        <w:rPr>
          <w:rFonts w:hint="eastAsia"/>
        </w:rPr>
      </w:pPr>
      <w:r w:rsidRPr="00211B30">
        <w:rPr>
          <w:rFonts w:hint="eastAsia"/>
        </w:rPr>
        <w:t>70</w:t>
      </w:r>
      <w:r>
        <w:rPr>
          <w:rFonts w:hint="eastAsia"/>
        </w:rPr>
        <w:t xml:space="preserve">.  </w:t>
      </w:r>
      <w:r w:rsidRPr="00211B30">
        <w:rPr>
          <w:rFonts w:hint="eastAsia"/>
        </w:rPr>
        <w:t>阿曼苏丹国依据第</w:t>
      </w:r>
      <w:r w:rsidRPr="00211B30">
        <w:rPr>
          <w:rFonts w:hint="eastAsia"/>
        </w:rPr>
        <w:t>96/45</w:t>
      </w:r>
      <w:r w:rsidRPr="00211B30">
        <w:rPr>
          <w:rFonts w:hint="eastAsia"/>
        </w:rPr>
        <w:t>号苏丹法令加入并于</w:t>
      </w:r>
      <w:r w:rsidRPr="00211B30">
        <w:rPr>
          <w:rFonts w:hint="eastAsia"/>
        </w:rPr>
        <w:t>2001</w:t>
      </w:r>
      <w:r w:rsidRPr="00211B30">
        <w:rPr>
          <w:rFonts w:hint="eastAsia"/>
        </w:rPr>
        <w:t>年</w:t>
      </w:r>
      <w:r w:rsidRPr="00211B30">
        <w:rPr>
          <w:rFonts w:hint="eastAsia"/>
        </w:rPr>
        <w:t>9</w:t>
      </w:r>
      <w:r w:rsidRPr="00211B30">
        <w:rPr>
          <w:rFonts w:hint="eastAsia"/>
        </w:rPr>
        <w:t>月</w:t>
      </w:r>
      <w:r w:rsidRPr="00211B30">
        <w:rPr>
          <w:rFonts w:hint="eastAsia"/>
        </w:rPr>
        <w:t>27</w:t>
      </w:r>
      <w:r w:rsidRPr="00211B30">
        <w:rPr>
          <w:rFonts w:hint="eastAsia"/>
        </w:rPr>
        <w:t>日批准《儿童权利公约》，依据第</w:t>
      </w:r>
      <w:r w:rsidRPr="00211B30">
        <w:rPr>
          <w:rFonts w:hint="eastAsia"/>
        </w:rPr>
        <w:t>2004/41</w:t>
      </w:r>
      <w:r w:rsidRPr="00211B30">
        <w:rPr>
          <w:rFonts w:hint="eastAsia"/>
        </w:rPr>
        <w:t>号苏丹法令批准《关于儿童卷入武装冲突问题的任择议定书》和《关于买卖儿童、儿童卖淫和儿童色情制品问题的任择议定书》。为了履行责任，阿曼苏丹国政府依据阿曼苏丹国第</w:t>
      </w:r>
      <w:r w:rsidRPr="00211B30">
        <w:rPr>
          <w:rFonts w:hint="eastAsia"/>
        </w:rPr>
        <w:t>2009/56</w:t>
      </w:r>
      <w:r w:rsidRPr="00211B30">
        <w:rPr>
          <w:rFonts w:hint="eastAsia"/>
        </w:rPr>
        <w:t>号部委决议，成立了国家执行《儿童权利公约》后续行动委员会，其委员主要是来自政府机构和非政府组织的代表。</w:t>
      </w:r>
    </w:p>
    <w:p w:rsidR="0095320F" w:rsidRPr="00211B30" w:rsidRDefault="0095320F" w:rsidP="0095320F">
      <w:pPr>
        <w:pStyle w:val="SingleTxtGC"/>
        <w:rPr>
          <w:rFonts w:hint="eastAsia"/>
          <w:rtl/>
        </w:rPr>
      </w:pPr>
      <w:r w:rsidRPr="00211B30">
        <w:rPr>
          <w:rFonts w:hint="eastAsia"/>
        </w:rPr>
        <w:t>71</w:t>
      </w:r>
      <w:r>
        <w:rPr>
          <w:rFonts w:hint="eastAsia"/>
        </w:rPr>
        <w:t xml:space="preserve">.  </w:t>
      </w:r>
      <w:r w:rsidRPr="00211B30">
        <w:rPr>
          <w:rFonts w:hint="eastAsia"/>
        </w:rPr>
        <w:t>依据第</w:t>
      </w:r>
      <w:r w:rsidRPr="00211B30">
        <w:rPr>
          <w:rFonts w:hint="eastAsia"/>
        </w:rPr>
        <w:t>2003/35</w:t>
      </w:r>
      <w:r w:rsidRPr="00211B30">
        <w:rPr>
          <w:rFonts w:hint="eastAsia"/>
        </w:rPr>
        <w:t>号苏丹法令颁布的《阿曼苏丹国劳动法》及其修正案的条款规定，禁止未满</w:t>
      </w:r>
      <w:r w:rsidRPr="00211B30">
        <w:rPr>
          <w:rFonts w:hint="eastAsia"/>
        </w:rPr>
        <w:t>15</w:t>
      </w:r>
      <w:r w:rsidRPr="00211B30">
        <w:rPr>
          <w:rFonts w:hint="eastAsia"/>
        </w:rPr>
        <w:t>岁的儿童参加工作。禁止未满</w:t>
      </w:r>
      <w:r w:rsidRPr="00211B30">
        <w:rPr>
          <w:rFonts w:hint="eastAsia"/>
        </w:rPr>
        <w:t>18</w:t>
      </w:r>
      <w:r w:rsidRPr="00211B30">
        <w:rPr>
          <w:rFonts w:hint="eastAsia"/>
        </w:rPr>
        <w:t>岁的少年每天工作时间超过</w:t>
      </w:r>
      <w:r w:rsidRPr="00211B30">
        <w:rPr>
          <w:rFonts w:hint="eastAsia"/>
        </w:rPr>
        <w:t>6</w:t>
      </w:r>
      <w:r w:rsidRPr="00211B30">
        <w:rPr>
          <w:rFonts w:hint="eastAsia"/>
        </w:rPr>
        <w:t>小时。同时禁止他们从事加班工作，或从事下午</w:t>
      </w:r>
      <w:r w:rsidRPr="00211B30">
        <w:rPr>
          <w:rFonts w:hint="eastAsia"/>
        </w:rPr>
        <w:t>6</w:t>
      </w:r>
      <w:r w:rsidRPr="00211B30">
        <w:rPr>
          <w:rFonts w:hint="eastAsia"/>
        </w:rPr>
        <w:t>时至次日凌晨</w:t>
      </w:r>
      <w:r w:rsidRPr="00211B30">
        <w:rPr>
          <w:rFonts w:hint="eastAsia"/>
        </w:rPr>
        <w:t>6</w:t>
      </w:r>
      <w:r w:rsidRPr="00211B30">
        <w:rPr>
          <w:rFonts w:hint="eastAsia"/>
        </w:rPr>
        <w:t>时间的工作，或在假期或周末工作。法律认定所有以上条款均为公共秩序，不得就此达成一致予以违反，如有发生，即视为无效并予以废除。</w:t>
      </w:r>
    </w:p>
    <w:p w:rsidR="0095320F" w:rsidRPr="00211B30" w:rsidRDefault="0095320F" w:rsidP="0095320F">
      <w:pPr>
        <w:pStyle w:val="SingleTxtGC"/>
        <w:rPr>
          <w:rFonts w:hint="eastAsia"/>
          <w:rtl/>
        </w:rPr>
      </w:pPr>
      <w:r w:rsidRPr="00211B30">
        <w:rPr>
          <w:rFonts w:hint="eastAsia"/>
        </w:rPr>
        <w:t>72</w:t>
      </w:r>
      <w:r>
        <w:rPr>
          <w:rFonts w:hint="eastAsia"/>
        </w:rPr>
        <w:t xml:space="preserve">.  </w:t>
      </w:r>
      <w:r w:rsidRPr="00211B30">
        <w:rPr>
          <w:rFonts w:hint="eastAsia"/>
        </w:rPr>
        <w:t>依据第</w:t>
      </w:r>
      <w:r w:rsidRPr="00211B30">
        <w:rPr>
          <w:rFonts w:hint="eastAsia"/>
        </w:rPr>
        <w:t>2008/30</w:t>
      </w:r>
      <w:r w:rsidRPr="00211B30">
        <w:rPr>
          <w:rFonts w:hint="eastAsia"/>
        </w:rPr>
        <w:t>号苏丹法令颁布的《阿曼苏丹国少年责任法》赋予了少年多项保障，用以改造少年和使其康复。对此，《阿曼苏丹国少年责任法》规定，建立关爱少年犯的专门管理机构，如少年事务局、少年指导所、少年观察所、少年警察处和少年改造社。鉴于少年问题的特殊性，法律设立了专门的少年法院。为其未来着想，法庭进行秘密聆讯。值得指出的是，本法对少年概念的界定是指年龄未满十八岁。</w:t>
      </w:r>
    </w:p>
    <w:p w:rsidR="0095320F" w:rsidRPr="00211B30" w:rsidRDefault="0095320F" w:rsidP="0095320F">
      <w:pPr>
        <w:pStyle w:val="SingleTxtGC"/>
        <w:rPr>
          <w:rFonts w:hint="eastAsia"/>
        </w:rPr>
      </w:pPr>
      <w:r w:rsidRPr="00211B30">
        <w:rPr>
          <w:rFonts w:hint="eastAsia"/>
        </w:rPr>
        <w:t>73</w:t>
      </w:r>
      <w:r>
        <w:rPr>
          <w:rFonts w:hint="eastAsia"/>
        </w:rPr>
        <w:t xml:space="preserve">.  </w:t>
      </w:r>
      <w:r w:rsidRPr="00211B30">
        <w:rPr>
          <w:rFonts w:hint="eastAsia"/>
        </w:rPr>
        <w:t>为跟进立法在关爱家庭和儿童方面所作的努力，阿曼苏丹国于</w:t>
      </w:r>
      <w:r w:rsidRPr="00211B30">
        <w:rPr>
          <w:rFonts w:hint="eastAsia"/>
        </w:rPr>
        <w:t>1984</w:t>
      </w:r>
      <w:r w:rsidRPr="00211B30">
        <w:rPr>
          <w:rFonts w:hint="eastAsia"/>
        </w:rPr>
        <w:t>年</w:t>
      </w:r>
      <w:r w:rsidRPr="00211B30">
        <w:rPr>
          <w:rFonts w:hint="eastAsia"/>
        </w:rPr>
        <w:t>11</w:t>
      </w:r>
      <w:r w:rsidRPr="00211B30">
        <w:rPr>
          <w:rFonts w:hint="eastAsia"/>
        </w:rPr>
        <w:t>月</w:t>
      </w:r>
      <w:r w:rsidRPr="00211B30">
        <w:rPr>
          <w:rFonts w:hint="eastAsia"/>
        </w:rPr>
        <w:t>3</w:t>
      </w:r>
      <w:r w:rsidRPr="00211B30">
        <w:rPr>
          <w:rFonts w:hint="eastAsia"/>
        </w:rPr>
        <w:t>日依据第</w:t>
      </w:r>
      <w:r w:rsidRPr="00211B30">
        <w:rPr>
          <w:rFonts w:hint="eastAsia"/>
        </w:rPr>
        <w:t>1984/87</w:t>
      </w:r>
      <w:r w:rsidRPr="00211B30">
        <w:rPr>
          <w:rFonts w:hint="eastAsia"/>
        </w:rPr>
        <w:t>号苏丹法令颁布了《阿曼苏丹国社会保障法》，以决定对没有收入来源、或无法养家糊口的个人和家庭、或无法从退休制度中受益、或退休金无法满足家庭成员日常需要的人提供月金，从而使其享受社会保障。该体系的受益人群包括孤儿、寡妇、离异者、罪犯家庭和残疾人士。</w:t>
      </w:r>
    </w:p>
    <w:p w:rsidR="0095320F" w:rsidRPr="00211B30" w:rsidRDefault="0095320F" w:rsidP="0095320F">
      <w:pPr>
        <w:pStyle w:val="SingleTxtGC"/>
        <w:rPr>
          <w:rFonts w:hint="eastAsia"/>
        </w:rPr>
      </w:pPr>
      <w:r w:rsidRPr="00211B30">
        <w:rPr>
          <w:rFonts w:hint="eastAsia"/>
        </w:rPr>
        <w:t>74</w:t>
      </w:r>
      <w:r>
        <w:rPr>
          <w:rFonts w:hint="eastAsia"/>
        </w:rPr>
        <w:t xml:space="preserve">.  </w:t>
      </w:r>
      <w:r w:rsidRPr="00211B30">
        <w:rPr>
          <w:rFonts w:hint="eastAsia"/>
        </w:rPr>
        <w:t>值得提出的是，立法机关在为保护弱势家庭提供保障时，意识到在为儿童提供有利于其成长的环境时，尤其应当考虑到他们的教育和卫生环境。此外，立法机关在确定保障金额时，还应将家庭成员人数，特别是还未达到工作年龄的成员</w:t>
      </w:r>
      <w:r w:rsidRPr="00211B30">
        <w:rPr>
          <w:rFonts w:hint="eastAsia"/>
        </w:rPr>
        <w:t>(</w:t>
      </w:r>
      <w:r w:rsidRPr="00211B30">
        <w:rPr>
          <w:rFonts w:hint="eastAsia"/>
        </w:rPr>
        <w:t>儿童</w:t>
      </w:r>
      <w:r w:rsidRPr="00211B30">
        <w:rPr>
          <w:rFonts w:hint="eastAsia"/>
        </w:rPr>
        <w:t>)</w:t>
      </w:r>
      <w:r w:rsidRPr="00211B30">
        <w:rPr>
          <w:rFonts w:hint="eastAsia"/>
        </w:rPr>
        <w:t>人数纳入考虑范围。</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妇女权利</w:t>
      </w:r>
    </w:p>
    <w:p w:rsidR="0095320F" w:rsidRPr="00211B30" w:rsidRDefault="0095320F" w:rsidP="0095320F">
      <w:pPr>
        <w:pStyle w:val="SingleTxtGC"/>
        <w:rPr>
          <w:rFonts w:hint="eastAsia"/>
        </w:rPr>
      </w:pPr>
      <w:r w:rsidRPr="00211B30">
        <w:rPr>
          <w:rFonts w:hint="eastAsia"/>
        </w:rPr>
        <w:t>75</w:t>
      </w:r>
      <w:r>
        <w:rPr>
          <w:rFonts w:hint="eastAsia"/>
        </w:rPr>
        <w:t xml:space="preserve">.  </w:t>
      </w:r>
      <w:r w:rsidRPr="00211B30">
        <w:rPr>
          <w:rFonts w:hint="eastAsia"/>
        </w:rPr>
        <w:t>阿曼苏丹国普通法对妇女权利给予了很大的重视。阿曼苏丹国依据第</w:t>
      </w:r>
      <w:r w:rsidRPr="00211B30">
        <w:rPr>
          <w:rFonts w:hint="eastAsia"/>
        </w:rPr>
        <w:t>2005/42</w:t>
      </w:r>
      <w:r w:rsidRPr="00211B30">
        <w:rPr>
          <w:rFonts w:hint="eastAsia"/>
        </w:rPr>
        <w:t>号苏丹法令加入了《消除对妇女一切形式歧视公约》。《消除对妇女一切形式歧视公约》成为国家适用法律之一，而其给予妇女权利的重视依然继续。为此，阿曼苏丹国社会发展部发布了第</w:t>
      </w:r>
      <w:r w:rsidRPr="00211B30">
        <w:rPr>
          <w:rFonts w:hint="eastAsia"/>
        </w:rPr>
        <w:t>2005/348</w:t>
      </w:r>
      <w:r w:rsidRPr="00211B30">
        <w:rPr>
          <w:rFonts w:hint="eastAsia"/>
        </w:rPr>
        <w:t>号决议，决定组建国家执行《消除对妇女一切形式歧视公约》后续行动委员会。依据阿曼苏丹国第</w:t>
      </w:r>
      <w:r w:rsidRPr="00211B30">
        <w:rPr>
          <w:rFonts w:hint="eastAsia"/>
        </w:rPr>
        <w:t>2009/130</w:t>
      </w:r>
      <w:r w:rsidRPr="00211B30">
        <w:rPr>
          <w:rFonts w:hint="eastAsia"/>
        </w:rPr>
        <w:t>号部委决议，对上述委员会进行重组，增补了两位民间社会机构成员。随后，又依据阿曼苏丹国第</w:t>
      </w:r>
      <w:r w:rsidRPr="00211B30">
        <w:rPr>
          <w:rFonts w:hint="eastAsia"/>
        </w:rPr>
        <w:t>2012/297</w:t>
      </w:r>
      <w:r w:rsidRPr="00211B30">
        <w:rPr>
          <w:rFonts w:hint="eastAsia"/>
        </w:rPr>
        <w:t>号部委决议，再次对委员会进行重组，增补了国家人权委员会、工会和更多的非政府组织的代表。</w:t>
      </w:r>
    </w:p>
    <w:p w:rsidR="0095320F" w:rsidRPr="00211B30" w:rsidRDefault="0095320F" w:rsidP="0095320F">
      <w:pPr>
        <w:pStyle w:val="SingleTxtGC"/>
        <w:rPr>
          <w:rFonts w:hint="eastAsia"/>
          <w:rtl/>
        </w:rPr>
      </w:pPr>
      <w:r w:rsidRPr="00211B30">
        <w:rPr>
          <w:rFonts w:hint="eastAsia"/>
        </w:rPr>
        <w:t>76</w:t>
      </w:r>
      <w:r>
        <w:rPr>
          <w:rFonts w:hint="eastAsia"/>
        </w:rPr>
        <w:t xml:space="preserve">.  </w:t>
      </w:r>
      <w:r w:rsidRPr="00211B30">
        <w:rPr>
          <w:rFonts w:hint="eastAsia"/>
        </w:rPr>
        <w:t>委员会承担以下职责：</w:t>
      </w:r>
    </w:p>
    <w:p w:rsidR="0095320F" w:rsidRPr="00211B30" w:rsidRDefault="0095320F" w:rsidP="0095320F">
      <w:pPr>
        <w:pStyle w:val="Bullet1GC"/>
        <w:numPr>
          <w:ilvl w:val="0"/>
          <w:numId w:val="14"/>
        </w:numPr>
        <w:rPr>
          <w:rtl/>
        </w:rPr>
      </w:pPr>
      <w:r w:rsidRPr="00211B30">
        <w:rPr>
          <w:rFonts w:hint="eastAsia"/>
        </w:rPr>
        <w:t>跟进执行《消除对妇女一切形式歧视公约》；</w:t>
      </w:r>
    </w:p>
    <w:p w:rsidR="0095320F" w:rsidRPr="00211B30" w:rsidRDefault="0095320F" w:rsidP="0095320F">
      <w:pPr>
        <w:pStyle w:val="Bullet1GC"/>
        <w:numPr>
          <w:ilvl w:val="0"/>
          <w:numId w:val="14"/>
        </w:numPr>
      </w:pPr>
      <w:r w:rsidRPr="00211B30">
        <w:rPr>
          <w:rFonts w:hint="eastAsia"/>
        </w:rPr>
        <w:t>提交《消除对妇女一切形式歧视公约》执行情况定期报告。</w:t>
      </w:r>
    </w:p>
    <w:p w:rsidR="0095320F" w:rsidRPr="00211B30" w:rsidRDefault="0095320F" w:rsidP="0095320F">
      <w:pPr>
        <w:pStyle w:val="SingleTxtGC"/>
        <w:rPr>
          <w:rFonts w:hint="eastAsia"/>
        </w:rPr>
      </w:pPr>
      <w:r w:rsidRPr="00211B30">
        <w:rPr>
          <w:rFonts w:hint="eastAsia"/>
        </w:rPr>
        <w:t>77</w:t>
      </w:r>
      <w:r>
        <w:rPr>
          <w:rFonts w:hint="eastAsia"/>
        </w:rPr>
        <w:t xml:space="preserve">.  </w:t>
      </w:r>
      <w:r w:rsidRPr="00211B30">
        <w:rPr>
          <w:rFonts w:hint="eastAsia"/>
        </w:rPr>
        <w:t>在政治领域，在立法委员会</w:t>
      </w:r>
      <w:r w:rsidRPr="00211B30">
        <w:rPr>
          <w:rFonts w:hint="eastAsia"/>
        </w:rPr>
        <w:t>(</w:t>
      </w:r>
      <w:r w:rsidRPr="00211B30">
        <w:rPr>
          <w:rFonts w:hint="eastAsia"/>
        </w:rPr>
        <w:t>协商会议</w:t>
      </w:r>
      <w:r w:rsidRPr="00211B30">
        <w:rPr>
          <w:rFonts w:hint="eastAsia"/>
        </w:rPr>
        <w:t>)</w:t>
      </w:r>
      <w:r w:rsidRPr="00211B30">
        <w:rPr>
          <w:rFonts w:hint="eastAsia"/>
        </w:rPr>
        <w:t>中，妇女享有选举权和被选举权。根据《阿曼苏丹国国家基本法》第</w:t>
      </w:r>
      <w:r w:rsidRPr="00211B30">
        <w:rPr>
          <w:rFonts w:hint="eastAsia"/>
        </w:rPr>
        <w:t>17</w:t>
      </w:r>
      <w:r w:rsidRPr="00211B30">
        <w:rPr>
          <w:rFonts w:hint="eastAsia"/>
        </w:rPr>
        <w:t>条规定的平等原则，妇女在担任政府职位时享有平等权利。</w:t>
      </w:r>
    </w:p>
    <w:p w:rsidR="0095320F" w:rsidRPr="00211B30" w:rsidRDefault="0095320F" w:rsidP="0095320F">
      <w:pPr>
        <w:pStyle w:val="SingleTxtGC"/>
        <w:rPr>
          <w:rFonts w:hint="eastAsia"/>
          <w:rtl/>
        </w:rPr>
      </w:pPr>
      <w:r w:rsidRPr="00211B30">
        <w:rPr>
          <w:rFonts w:hint="eastAsia"/>
        </w:rPr>
        <w:t>78</w:t>
      </w:r>
      <w:r>
        <w:rPr>
          <w:rFonts w:hint="eastAsia"/>
        </w:rPr>
        <w:t xml:space="preserve">.  </w:t>
      </w:r>
      <w:r w:rsidRPr="00211B30">
        <w:rPr>
          <w:rFonts w:hint="eastAsia"/>
        </w:rPr>
        <w:t>自</w:t>
      </w:r>
      <w:r w:rsidRPr="00211B30">
        <w:rPr>
          <w:rFonts w:hint="eastAsia"/>
        </w:rPr>
        <w:t>1970</w:t>
      </w:r>
      <w:r w:rsidRPr="00211B30">
        <w:rPr>
          <w:rFonts w:hint="eastAsia"/>
        </w:rPr>
        <w:t>年复兴初期以来，国家就对妇女创建妇女事务协会的权利予以了保障。于</w:t>
      </w:r>
      <w:r w:rsidRPr="00211B30">
        <w:rPr>
          <w:rFonts w:hint="eastAsia"/>
        </w:rPr>
        <w:t>1972</w:t>
      </w:r>
      <w:r w:rsidRPr="00211B30">
        <w:rPr>
          <w:rFonts w:hint="eastAsia"/>
        </w:rPr>
        <w:t>年出台了《阿曼苏丹国社团及协会法》，并于</w:t>
      </w:r>
      <w:r w:rsidRPr="00211B30">
        <w:rPr>
          <w:rFonts w:hint="eastAsia"/>
        </w:rPr>
        <w:t>2000</w:t>
      </w:r>
      <w:r w:rsidRPr="00211B30">
        <w:rPr>
          <w:rFonts w:hint="eastAsia"/>
        </w:rPr>
        <w:t>年对此进行了全面修订。依据这项法律，在阿曼苏丹国各省相继创建了许多与妇女事务相关的机构和协会。在这个领域运作的协会共有</w:t>
      </w:r>
      <w:r w:rsidRPr="00211B30">
        <w:rPr>
          <w:rFonts w:hint="eastAsia"/>
        </w:rPr>
        <w:t>56</w:t>
      </w:r>
      <w:r w:rsidRPr="00211B30">
        <w:rPr>
          <w:rFonts w:hint="eastAsia"/>
        </w:rPr>
        <w:t>家，这些协会在支持和维护妇女权利方面做出了难以否认的努力。同时，我们也将看到为此而采取的措施。</w:t>
      </w:r>
    </w:p>
    <w:p w:rsidR="0095320F" w:rsidRPr="00211B30" w:rsidRDefault="0095320F" w:rsidP="0095320F">
      <w:pPr>
        <w:pStyle w:val="SingleTxtGC"/>
        <w:rPr>
          <w:rFonts w:hint="eastAsia"/>
        </w:rPr>
      </w:pPr>
      <w:r w:rsidRPr="00211B30">
        <w:rPr>
          <w:rFonts w:hint="eastAsia"/>
        </w:rPr>
        <w:t>79</w:t>
      </w:r>
      <w:r>
        <w:rPr>
          <w:rFonts w:hint="eastAsia"/>
        </w:rPr>
        <w:t xml:space="preserve">.  </w:t>
      </w:r>
      <w:r w:rsidRPr="00211B30">
        <w:rPr>
          <w:rFonts w:hint="eastAsia"/>
        </w:rPr>
        <w:t>《阿曼苏丹国劳动法》规定男女在工作和由此产生的工资以及财务收入方面享有平等权利，但是，考虑到妇女本身的特点和其在家庭中的社会作用，立法机关在《阿曼苏丹国劳动法》中对此进行了特别规定，使其享有许多优势，其中最突出的是除阿曼苏丹国人力部决议确定的情形和工作外，妇女自下午</w:t>
      </w:r>
      <w:r w:rsidRPr="00211B30">
        <w:rPr>
          <w:rFonts w:hint="eastAsia"/>
        </w:rPr>
        <w:t>6</w:t>
      </w:r>
      <w:r w:rsidRPr="00211B30">
        <w:rPr>
          <w:rFonts w:hint="eastAsia"/>
        </w:rPr>
        <w:t>时至凌晨</w:t>
      </w:r>
      <w:r w:rsidRPr="00211B30">
        <w:rPr>
          <w:rFonts w:hint="eastAsia"/>
        </w:rPr>
        <w:t>6</w:t>
      </w:r>
      <w:r w:rsidRPr="00211B30">
        <w:rPr>
          <w:rFonts w:hint="eastAsia"/>
        </w:rPr>
        <w:t>时不得工作，不得从事有损于健康和道德的工作，不得从事苦力工作及阿曼苏丹国人力部决议规定的其他工作。</w:t>
      </w:r>
    </w:p>
    <w:p w:rsidR="0095320F" w:rsidRPr="00211B30" w:rsidRDefault="0095320F" w:rsidP="0095320F">
      <w:pPr>
        <w:pStyle w:val="SingleTxtGC"/>
        <w:rPr>
          <w:rFonts w:hint="eastAsia"/>
        </w:rPr>
      </w:pPr>
      <w:r w:rsidRPr="00211B30">
        <w:rPr>
          <w:rFonts w:hint="eastAsia"/>
        </w:rPr>
        <w:t>80</w:t>
      </w:r>
      <w:r>
        <w:rPr>
          <w:rFonts w:hint="eastAsia"/>
        </w:rPr>
        <w:t xml:space="preserve">.  </w:t>
      </w:r>
      <w:r w:rsidRPr="00211B30">
        <w:rPr>
          <w:rFonts w:hint="eastAsia"/>
        </w:rPr>
        <w:t>为了鼓励妇女进入工作领域，《阿曼苏丹国劳动法》保障妇女不会因生病、怀孕或生育而受到不公平解雇。</w:t>
      </w:r>
    </w:p>
    <w:p w:rsidR="0095320F" w:rsidRPr="00211B30" w:rsidRDefault="0095320F" w:rsidP="0095320F">
      <w:pPr>
        <w:pStyle w:val="SingleTxtGC"/>
        <w:rPr>
          <w:rFonts w:hint="eastAsia"/>
        </w:rPr>
      </w:pPr>
      <w:r w:rsidRPr="00211B30">
        <w:rPr>
          <w:rFonts w:hint="eastAsia"/>
        </w:rPr>
        <w:t>81</w:t>
      </w:r>
      <w:r>
        <w:rPr>
          <w:rFonts w:hint="eastAsia"/>
        </w:rPr>
        <w:t xml:space="preserve">.  </w:t>
      </w:r>
      <w:r w:rsidRPr="00211B30">
        <w:rPr>
          <w:rFonts w:hint="eastAsia"/>
        </w:rPr>
        <w:t>第</w:t>
      </w:r>
      <w:r w:rsidRPr="00211B30">
        <w:rPr>
          <w:rFonts w:hint="eastAsia"/>
        </w:rPr>
        <w:t>80/8</w:t>
      </w:r>
      <w:r w:rsidRPr="00211B30">
        <w:rPr>
          <w:rFonts w:hint="eastAsia"/>
        </w:rPr>
        <w:t>号《阿曼苏丹国公务员法》及后续修订案规定了男性和妇女享有平等权利，在工资和职位津贴方面，没有性别差异。同时，上述法律也没有忽略妇女的生理和社会状况，给予其十五天的全薪产假，同时在产假结束后给予其为期不超过一年的无薪假期，用以照顾新生儿，以及自去世之日起为期四个月零十天的全薪奔丧假，以期与家人团圆。法律还规定妇女有权获得为期不超过两年的假期陪伴丈夫，具体期限应根据其实际工作年限确定。</w:t>
      </w:r>
    </w:p>
    <w:p w:rsidR="0095320F" w:rsidRPr="00211B30" w:rsidRDefault="0095320F" w:rsidP="0095320F">
      <w:pPr>
        <w:pStyle w:val="SingleTxtGC"/>
        <w:rPr>
          <w:rFonts w:hint="eastAsia"/>
          <w:rtl/>
        </w:rPr>
      </w:pPr>
      <w:r w:rsidRPr="00211B30">
        <w:rPr>
          <w:rFonts w:hint="eastAsia"/>
        </w:rPr>
        <w:t>82</w:t>
      </w:r>
      <w:r>
        <w:rPr>
          <w:rFonts w:hint="eastAsia"/>
        </w:rPr>
        <w:t xml:space="preserve">.  </w:t>
      </w:r>
      <w:r w:rsidRPr="00211B30">
        <w:rPr>
          <w:rFonts w:hint="eastAsia"/>
        </w:rPr>
        <w:t>同样考虑到妇女的自身特点和社会条件，第</w:t>
      </w:r>
      <w:r w:rsidRPr="00211B30">
        <w:rPr>
          <w:rFonts w:hint="eastAsia"/>
        </w:rPr>
        <w:t>91/72</w:t>
      </w:r>
      <w:r w:rsidRPr="00211B30">
        <w:rPr>
          <w:rFonts w:hint="eastAsia"/>
        </w:rPr>
        <w:t>号《阿曼苏丹国社会保险法》给予了妇女一系列优待，具体如下：</w:t>
      </w:r>
    </w:p>
    <w:p w:rsidR="0095320F" w:rsidRPr="00211B30" w:rsidRDefault="0095320F" w:rsidP="0095320F">
      <w:pPr>
        <w:pStyle w:val="Bullet1GC"/>
        <w:numPr>
          <w:ilvl w:val="0"/>
          <w:numId w:val="14"/>
        </w:numPr>
        <w:rPr>
          <w:rtl/>
        </w:rPr>
      </w:pPr>
      <w:r w:rsidRPr="00211B30">
        <w:rPr>
          <w:rFonts w:hint="eastAsia"/>
        </w:rPr>
        <w:t>年龄达到五十五岁时即可提前获得养老金的权利；</w:t>
      </w:r>
    </w:p>
    <w:p w:rsidR="0095320F" w:rsidRPr="00211B30" w:rsidRDefault="0095320F" w:rsidP="0095320F">
      <w:pPr>
        <w:pStyle w:val="Bullet1GC"/>
        <w:numPr>
          <w:ilvl w:val="0"/>
          <w:numId w:val="14"/>
        </w:numPr>
        <w:rPr>
          <w:rtl/>
        </w:rPr>
      </w:pPr>
      <w:r w:rsidRPr="00211B30">
        <w:rPr>
          <w:rFonts w:hint="eastAsia"/>
        </w:rPr>
        <w:t>无需考虑年龄条件，只要未婚，未婚妇女即可获得死亡抚慰金的权利；</w:t>
      </w:r>
    </w:p>
    <w:p w:rsidR="0095320F" w:rsidRPr="00211B30" w:rsidRDefault="0095320F" w:rsidP="0095320F">
      <w:pPr>
        <w:pStyle w:val="Bullet1GC"/>
        <w:numPr>
          <w:ilvl w:val="0"/>
          <w:numId w:val="14"/>
        </w:numPr>
        <w:rPr>
          <w:rtl/>
        </w:rPr>
      </w:pPr>
      <w:r w:rsidRPr="00211B30">
        <w:rPr>
          <w:rFonts w:hint="eastAsia"/>
        </w:rPr>
        <w:t>如果丈夫离弃或死亡，则应给予妇女养恤金。</w:t>
      </w:r>
    </w:p>
    <w:p w:rsidR="0095320F" w:rsidRPr="00211B30" w:rsidRDefault="0095320F" w:rsidP="0095320F">
      <w:pPr>
        <w:pStyle w:val="SingleTxtGC"/>
        <w:rPr>
          <w:rFonts w:hint="eastAsia"/>
        </w:rPr>
      </w:pPr>
      <w:r w:rsidRPr="00211B30">
        <w:rPr>
          <w:rFonts w:hint="eastAsia"/>
        </w:rPr>
        <w:t>83</w:t>
      </w:r>
      <w:r>
        <w:rPr>
          <w:rFonts w:hint="eastAsia"/>
        </w:rPr>
        <w:t xml:space="preserve">.  </w:t>
      </w:r>
      <w:r w:rsidRPr="00211B30">
        <w:rPr>
          <w:rFonts w:hint="eastAsia"/>
        </w:rPr>
        <w:t>为将平等落到实处，第</w:t>
      </w:r>
      <w:r w:rsidRPr="00211B30">
        <w:rPr>
          <w:rFonts w:hint="eastAsia"/>
        </w:rPr>
        <w:t>2008/125</w:t>
      </w:r>
      <w:r w:rsidRPr="00211B30">
        <w:rPr>
          <w:rFonts w:hint="eastAsia"/>
        </w:rPr>
        <w:t>号苏丹法令对政府土地收益体系进行了修订，给予妇女与男子一样获得政府土地收益的权利。</w:t>
      </w:r>
    </w:p>
    <w:p w:rsidR="0095320F" w:rsidRPr="00211B30" w:rsidRDefault="0095320F" w:rsidP="0095320F">
      <w:pPr>
        <w:pStyle w:val="SingleTxtGC"/>
        <w:rPr>
          <w:rFonts w:hint="eastAsia"/>
        </w:rPr>
      </w:pPr>
      <w:r w:rsidRPr="00211B30">
        <w:rPr>
          <w:rFonts w:hint="eastAsia"/>
        </w:rPr>
        <w:t>84</w:t>
      </w:r>
      <w:r>
        <w:rPr>
          <w:rFonts w:hint="eastAsia"/>
        </w:rPr>
        <w:t xml:space="preserve">.  </w:t>
      </w:r>
      <w:r w:rsidRPr="00211B30">
        <w:rPr>
          <w:rFonts w:hint="eastAsia"/>
        </w:rPr>
        <w:t>值得指出的是，阿曼苏丹国对《阿曼苏丹国护照法》进行了修订，给予妇女无需丈夫同意即可获得护照的权利。同时，法律规定妇女可在婚后保留其家族原姓。</w:t>
      </w:r>
    </w:p>
    <w:p w:rsidR="0095320F" w:rsidRPr="00211B30" w:rsidRDefault="0095320F" w:rsidP="0095320F">
      <w:pPr>
        <w:pStyle w:val="SingleTxtGC"/>
        <w:rPr>
          <w:rFonts w:hint="eastAsia"/>
        </w:rPr>
      </w:pPr>
      <w:r w:rsidRPr="00211B30">
        <w:rPr>
          <w:rFonts w:hint="eastAsia"/>
        </w:rPr>
        <w:t>85</w:t>
      </w:r>
      <w:r>
        <w:rPr>
          <w:rFonts w:hint="eastAsia"/>
        </w:rPr>
        <w:t xml:space="preserve">.  </w:t>
      </w:r>
      <w:r w:rsidRPr="00211B30">
        <w:rPr>
          <w:rFonts w:hint="eastAsia"/>
        </w:rPr>
        <w:t>在体育领域，阿曼苏丹国妇女有权竞选体育联合会董事会委员。在体育领域受到的特别关注，使她们的自身所长和能力得以发展，促进了她们在国内和国际一级的参与度。有鉴于此，依据阿曼苏丹国第</w:t>
      </w:r>
      <w:r w:rsidRPr="00211B30">
        <w:rPr>
          <w:rFonts w:hint="eastAsia"/>
        </w:rPr>
        <w:t>2009/24</w:t>
      </w:r>
      <w:r w:rsidRPr="00211B30">
        <w:rPr>
          <w:rFonts w:hint="eastAsia"/>
        </w:rPr>
        <w:t>号部委决议，阿曼苏丹国奥林匹克委员会妇女体育委员会成立，致力于调动和促进妇女参与体育活动。</w:t>
      </w:r>
    </w:p>
    <w:p w:rsidR="0095320F" w:rsidRPr="00211B30" w:rsidRDefault="0095320F" w:rsidP="0095320F">
      <w:pPr>
        <w:pStyle w:val="SingleTxtGC"/>
        <w:rPr>
          <w:rFonts w:hint="eastAsia"/>
          <w:rtl/>
        </w:rPr>
      </w:pPr>
      <w:r w:rsidRPr="00211B30">
        <w:rPr>
          <w:rFonts w:hint="eastAsia"/>
        </w:rPr>
        <w:t>86</w:t>
      </w:r>
      <w:r>
        <w:rPr>
          <w:rFonts w:hint="eastAsia"/>
        </w:rPr>
        <w:t xml:space="preserve">.  </w:t>
      </w:r>
      <w:r w:rsidRPr="00211B30">
        <w:rPr>
          <w:rFonts w:hint="eastAsia"/>
        </w:rPr>
        <w:t>在婚姻关系方面，立法依据第</w:t>
      </w:r>
      <w:r w:rsidRPr="00211B30">
        <w:rPr>
          <w:rFonts w:hint="eastAsia"/>
        </w:rPr>
        <w:t>97/32</w:t>
      </w:r>
      <w:r w:rsidRPr="00211B30">
        <w:rPr>
          <w:rFonts w:hint="eastAsia"/>
        </w:rPr>
        <w:t>号《阿曼苏丹国个人地位法》，为坚决有效予以保护的婚姻关系产生的所有权利提供了保证，从而维护了妇女作为家庭有效的合作伙伴应享有的尊严。婚姻是一项法律契约，在不违反教法规定的情况下，妻子可以提出其认为适当的权利，在丈夫违反任一协定条款的情况下，妻子也可以要求离婚。同时，法律也要求将婚姻契约正式归档，给予妇女对嫁妆的所有权，使其可以对嫁妆进行使用、利用和处置。此外，法律也承认保护财产独立于婚姻，也就是丈夫无权接手妻子的资金，但是，依据习俗规定和其社会属性以及婚姻的物质可能性，法律允许丈夫对其进行花销，但不可因此造成物质和精神上的损害。</w:t>
      </w:r>
    </w:p>
    <w:p w:rsidR="0095320F" w:rsidRPr="00211B30" w:rsidRDefault="0095320F" w:rsidP="0095320F">
      <w:pPr>
        <w:pStyle w:val="SingleTxtGC"/>
        <w:rPr>
          <w:rFonts w:hint="eastAsia"/>
          <w:rtl/>
        </w:rPr>
      </w:pPr>
      <w:r w:rsidRPr="00211B30">
        <w:rPr>
          <w:rFonts w:hint="eastAsia"/>
        </w:rPr>
        <w:t>87</w:t>
      </w:r>
      <w:r>
        <w:rPr>
          <w:rFonts w:hint="eastAsia"/>
        </w:rPr>
        <w:t xml:space="preserve">.  </w:t>
      </w:r>
      <w:r w:rsidRPr="00211B30">
        <w:rPr>
          <w:rFonts w:hint="eastAsia"/>
        </w:rPr>
        <w:t>在上述法律保障的权利中，还包括妇女在婚后访问其父母及其男性亲属的权利、反之亦然的权利、要求独立住所的权利以及由于损伤、分开、离弃、失踪、不支出和监禁时间至少三年而导致夫妻生活无法继续维持的情形下要求离婚的权利。同时，妇女还享有优先于子女父亲的监护权。</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见解和言论自由</w:t>
      </w:r>
    </w:p>
    <w:p w:rsidR="0095320F" w:rsidRPr="00211B30" w:rsidRDefault="0095320F" w:rsidP="0095320F">
      <w:pPr>
        <w:pStyle w:val="SingleTxtGC"/>
        <w:rPr>
          <w:rFonts w:hint="eastAsia"/>
        </w:rPr>
      </w:pPr>
      <w:r w:rsidRPr="00211B30">
        <w:rPr>
          <w:rFonts w:hint="eastAsia"/>
        </w:rPr>
        <w:t>88</w:t>
      </w:r>
      <w:r>
        <w:rPr>
          <w:rFonts w:hint="eastAsia"/>
        </w:rPr>
        <w:t xml:space="preserve">.  </w:t>
      </w:r>
      <w:r w:rsidRPr="00211B30">
        <w:rPr>
          <w:rFonts w:hint="eastAsia"/>
        </w:rPr>
        <w:t>在《阿曼苏丹国国家基本法》第</w:t>
      </w:r>
      <w:r w:rsidRPr="00211B30">
        <w:rPr>
          <w:rFonts w:hint="eastAsia"/>
        </w:rPr>
        <w:t>29</w:t>
      </w:r>
      <w:r w:rsidRPr="00211B30">
        <w:rPr>
          <w:rFonts w:hint="eastAsia"/>
        </w:rPr>
        <w:t>条和第</w:t>
      </w:r>
      <w:r w:rsidRPr="00211B30">
        <w:rPr>
          <w:rFonts w:hint="eastAsia"/>
        </w:rPr>
        <w:t>31</w:t>
      </w:r>
      <w:r w:rsidRPr="00211B30">
        <w:rPr>
          <w:rFonts w:hint="eastAsia"/>
        </w:rPr>
        <w:t>条规定的见解和言论自由方面，伟大的卡布斯·本·赛义德苏丹陛下在</w:t>
      </w:r>
      <w:r w:rsidRPr="00211B30">
        <w:rPr>
          <w:rFonts w:hint="eastAsia"/>
        </w:rPr>
        <w:t>2000</w:t>
      </w:r>
      <w:r w:rsidRPr="00211B30">
        <w:rPr>
          <w:rFonts w:hint="eastAsia"/>
        </w:rPr>
        <w:t>年做出了予以保障的指示，规定有违于此便是最大的罪恶，并下令对此予以维护，不得以任何形式进行侵犯。</w:t>
      </w:r>
    </w:p>
    <w:p w:rsidR="0095320F" w:rsidRPr="00211B30" w:rsidRDefault="0095320F" w:rsidP="0095320F">
      <w:pPr>
        <w:pStyle w:val="SingleTxtGC"/>
        <w:rPr>
          <w:rFonts w:hint="eastAsia"/>
          <w:rtl/>
        </w:rPr>
      </w:pPr>
      <w:r w:rsidRPr="00211B30">
        <w:rPr>
          <w:rFonts w:hint="eastAsia"/>
        </w:rPr>
        <w:t>89</w:t>
      </w:r>
      <w:r>
        <w:rPr>
          <w:rFonts w:hint="eastAsia"/>
        </w:rPr>
        <w:t xml:space="preserve">.  </w:t>
      </w:r>
      <w:r w:rsidRPr="00211B30">
        <w:rPr>
          <w:rFonts w:hint="eastAsia"/>
        </w:rPr>
        <w:t>《阿曼苏丹国国家基本法》第</w:t>
      </w:r>
      <w:r w:rsidRPr="00211B30">
        <w:rPr>
          <w:rFonts w:hint="eastAsia"/>
        </w:rPr>
        <w:t>33</w:t>
      </w:r>
      <w:r w:rsidRPr="00211B30">
        <w:rPr>
          <w:rFonts w:hint="eastAsia"/>
        </w:rPr>
        <w:t>条保障了结社</w:t>
      </w:r>
      <w:r w:rsidRPr="00211B30">
        <w:rPr>
          <w:rFonts w:hint="eastAsia"/>
        </w:rPr>
        <w:t>(</w:t>
      </w:r>
      <w:r w:rsidRPr="00211B30">
        <w:rPr>
          <w:rFonts w:hint="eastAsia"/>
        </w:rPr>
        <w:t>非政府组织和专业协会</w:t>
      </w:r>
      <w:r w:rsidRPr="00211B30">
        <w:rPr>
          <w:rFonts w:hint="eastAsia"/>
        </w:rPr>
        <w:t>)</w:t>
      </w:r>
      <w:r w:rsidRPr="00211B30">
        <w:rPr>
          <w:rFonts w:hint="eastAsia"/>
        </w:rPr>
        <w:t>的自由，为了执行这一宪法指令，颁布了以下立法：</w:t>
      </w:r>
    </w:p>
    <w:p w:rsidR="0095320F" w:rsidRPr="00211B30" w:rsidRDefault="0095320F" w:rsidP="0095320F">
      <w:pPr>
        <w:pStyle w:val="SingleTxtGC"/>
        <w:numPr>
          <w:ilvl w:val="0"/>
          <w:numId w:val="43"/>
        </w:numPr>
        <w:rPr>
          <w:rFonts w:hint="eastAsia"/>
        </w:rPr>
      </w:pPr>
      <w:r w:rsidRPr="00211B30">
        <w:rPr>
          <w:rFonts w:hint="eastAsia"/>
        </w:rPr>
        <w:t>依据第</w:t>
      </w:r>
      <w:r w:rsidRPr="00211B30">
        <w:rPr>
          <w:rFonts w:hint="eastAsia"/>
        </w:rPr>
        <w:t>84/49</w:t>
      </w:r>
      <w:r w:rsidRPr="00211B30">
        <w:rPr>
          <w:rFonts w:hint="eastAsia"/>
        </w:rPr>
        <w:t>号苏丹法令颁布的《阿曼苏丹国印刷和出版法》，本法为阿曼苏丹国新闻更自信的行使其自由提供了有利的气候环境。根据法律第</w:t>
      </w:r>
      <w:r w:rsidRPr="00211B30">
        <w:rPr>
          <w:rFonts w:hint="eastAsia"/>
        </w:rPr>
        <w:t>31</w:t>
      </w:r>
      <w:r w:rsidRPr="00211B30">
        <w:rPr>
          <w:rFonts w:hint="eastAsia"/>
        </w:rPr>
        <w:t>条，若非引发骚乱或危害国家安全或有损个人尊严及其权利，都不得对之进行限制；</w:t>
      </w:r>
    </w:p>
    <w:p w:rsidR="0095320F" w:rsidRPr="00211B30" w:rsidRDefault="0095320F" w:rsidP="0095320F">
      <w:pPr>
        <w:pStyle w:val="SingleTxtGC"/>
        <w:numPr>
          <w:ilvl w:val="0"/>
          <w:numId w:val="43"/>
        </w:numPr>
        <w:rPr>
          <w:rFonts w:hint="eastAsia"/>
        </w:rPr>
      </w:pPr>
      <w:r w:rsidRPr="00211B30">
        <w:rPr>
          <w:rFonts w:hint="eastAsia"/>
        </w:rPr>
        <w:t>第</w:t>
      </w:r>
      <w:r w:rsidRPr="00211B30">
        <w:rPr>
          <w:rFonts w:hint="eastAsia"/>
        </w:rPr>
        <w:t>2004/87</w:t>
      </w:r>
      <w:r w:rsidRPr="00211B30">
        <w:rPr>
          <w:rFonts w:hint="eastAsia"/>
        </w:rPr>
        <w:t>号苏丹法令对上述法律的一些条款进行了修订，修订后法律立法机关准许私营部门创建报纸、出版社、印刷厂和广告公司；</w:t>
      </w:r>
    </w:p>
    <w:p w:rsidR="0095320F" w:rsidRPr="00211B30" w:rsidRDefault="0095320F" w:rsidP="0095320F">
      <w:pPr>
        <w:pStyle w:val="SingleTxtGC"/>
        <w:numPr>
          <w:ilvl w:val="0"/>
          <w:numId w:val="43"/>
        </w:numPr>
        <w:rPr>
          <w:rFonts w:hint="eastAsia"/>
        </w:rPr>
      </w:pPr>
      <w:r w:rsidRPr="00211B30">
        <w:rPr>
          <w:rFonts w:hint="eastAsia"/>
        </w:rPr>
        <w:t>依据第</w:t>
      </w:r>
      <w:r w:rsidRPr="00211B30">
        <w:rPr>
          <w:rFonts w:hint="eastAsia"/>
        </w:rPr>
        <w:t>2004/95</w:t>
      </w:r>
      <w:r w:rsidRPr="00211B30">
        <w:rPr>
          <w:rFonts w:hint="eastAsia"/>
        </w:rPr>
        <w:t>号苏丹法令颁布的《阿曼苏丹国广播电视设施法》和依据阿曼苏丹国第</w:t>
      </w:r>
      <w:r w:rsidRPr="00211B30">
        <w:rPr>
          <w:rFonts w:hint="eastAsia"/>
        </w:rPr>
        <w:t>2005/39</w:t>
      </w:r>
      <w:r w:rsidRPr="00211B30">
        <w:rPr>
          <w:rFonts w:hint="eastAsia"/>
        </w:rPr>
        <w:t>号部委决议出台的《阿曼苏丹国广播电视设施法实施条例》，准许私营部门建立和运作广播电视设施。在网站方面，由于色情网站违反社会道德和传统，败坏信仰，因此法律对之予以禁止；</w:t>
      </w:r>
    </w:p>
    <w:p w:rsidR="0095320F" w:rsidRPr="00211B30" w:rsidRDefault="0095320F" w:rsidP="0095320F">
      <w:pPr>
        <w:pStyle w:val="SingleTxtGC"/>
        <w:numPr>
          <w:ilvl w:val="0"/>
          <w:numId w:val="43"/>
        </w:numPr>
        <w:rPr>
          <w:rFonts w:hint="eastAsia"/>
          <w:rtl/>
        </w:rPr>
      </w:pPr>
      <w:r w:rsidRPr="00211B30">
        <w:rPr>
          <w:rFonts w:hint="eastAsia"/>
        </w:rPr>
        <w:t>第</w:t>
      </w:r>
      <w:r w:rsidRPr="00211B30">
        <w:rPr>
          <w:rFonts w:hint="eastAsia"/>
        </w:rPr>
        <w:t>2010/108</w:t>
      </w:r>
      <w:r w:rsidRPr="00211B30">
        <w:rPr>
          <w:rFonts w:hint="eastAsia"/>
        </w:rPr>
        <w:t>号苏丹法令：依据该法广播电视总局于</w:t>
      </w:r>
      <w:r w:rsidRPr="00211B30">
        <w:rPr>
          <w:rFonts w:hint="eastAsia"/>
        </w:rPr>
        <w:t>2010</w:t>
      </w:r>
      <w:r w:rsidRPr="00211B30">
        <w:rPr>
          <w:rFonts w:hint="eastAsia"/>
        </w:rPr>
        <w:t>年</w:t>
      </w:r>
      <w:r w:rsidRPr="00211B30">
        <w:rPr>
          <w:rFonts w:hint="eastAsia"/>
        </w:rPr>
        <w:t>10</w:t>
      </w:r>
      <w:r w:rsidRPr="00211B30">
        <w:rPr>
          <w:rFonts w:hint="eastAsia"/>
        </w:rPr>
        <w:t>月成立。这是一个在财政和管理方面都享有独立性的法人实体机构；</w:t>
      </w:r>
    </w:p>
    <w:p w:rsidR="0095320F" w:rsidRPr="00211B30" w:rsidRDefault="0095320F" w:rsidP="0095320F">
      <w:pPr>
        <w:pStyle w:val="SingleTxtGC"/>
        <w:numPr>
          <w:ilvl w:val="0"/>
          <w:numId w:val="43"/>
        </w:numPr>
        <w:rPr>
          <w:rFonts w:hint="eastAsia"/>
        </w:rPr>
      </w:pPr>
      <w:r w:rsidRPr="00211B30">
        <w:rPr>
          <w:rFonts w:hint="eastAsia"/>
        </w:rPr>
        <w:t>苏丹陛下为鼓励思想、创意和见解自由，颁布了第</w:t>
      </w:r>
      <w:r w:rsidRPr="00211B30">
        <w:rPr>
          <w:rFonts w:hint="eastAsia"/>
        </w:rPr>
        <w:t>2011/18</w:t>
      </w:r>
      <w:r w:rsidRPr="00211B30">
        <w:rPr>
          <w:rFonts w:hint="eastAsia"/>
        </w:rPr>
        <w:t>号苏丹法令，设立卡布斯苏丹文化、艺术和文学奖，并于</w:t>
      </w:r>
      <w:r w:rsidRPr="00211B30">
        <w:rPr>
          <w:rFonts w:hint="eastAsia"/>
        </w:rPr>
        <w:t>2011</w:t>
      </w:r>
      <w:r w:rsidRPr="00211B30">
        <w:rPr>
          <w:rFonts w:hint="eastAsia"/>
        </w:rPr>
        <w:t>年建立皇家歌剧院。</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残疾人权利</w:t>
      </w:r>
    </w:p>
    <w:p w:rsidR="0095320F" w:rsidRPr="00211B30" w:rsidRDefault="0095320F" w:rsidP="0095320F">
      <w:pPr>
        <w:pStyle w:val="SingleTxtGC"/>
        <w:rPr>
          <w:rFonts w:hint="eastAsia"/>
        </w:rPr>
      </w:pPr>
      <w:r w:rsidRPr="00211B30">
        <w:rPr>
          <w:rFonts w:hint="eastAsia"/>
        </w:rPr>
        <w:t>90</w:t>
      </w:r>
      <w:r>
        <w:rPr>
          <w:rFonts w:hint="eastAsia"/>
        </w:rPr>
        <w:t xml:space="preserve">.  </w:t>
      </w:r>
      <w:r w:rsidRPr="00211B30">
        <w:rPr>
          <w:rFonts w:hint="eastAsia"/>
        </w:rPr>
        <w:t>残疾人权利在立法方面获得了极大的重视，其中最主要的立法有：</w:t>
      </w:r>
    </w:p>
    <w:p w:rsidR="0095320F" w:rsidRPr="00211B30" w:rsidRDefault="0095320F" w:rsidP="0095320F">
      <w:pPr>
        <w:pStyle w:val="SingleTxtGC"/>
        <w:numPr>
          <w:ilvl w:val="0"/>
          <w:numId w:val="44"/>
        </w:numPr>
        <w:rPr>
          <w:rFonts w:hint="eastAsia"/>
        </w:rPr>
      </w:pPr>
      <w:r w:rsidRPr="00211B30">
        <w:rPr>
          <w:rFonts w:hint="eastAsia"/>
        </w:rPr>
        <w:t>阿曼苏丹国于</w:t>
      </w:r>
      <w:r w:rsidRPr="00211B30">
        <w:rPr>
          <w:rFonts w:hint="eastAsia"/>
        </w:rPr>
        <w:t>2008</w:t>
      </w:r>
      <w:r w:rsidRPr="00211B30">
        <w:rPr>
          <w:rFonts w:hint="eastAsia"/>
        </w:rPr>
        <w:t>年批准的《残疾人权利公约》；</w:t>
      </w:r>
    </w:p>
    <w:p w:rsidR="0095320F" w:rsidRPr="00211B30" w:rsidRDefault="0095320F" w:rsidP="0095320F">
      <w:pPr>
        <w:pStyle w:val="SingleTxtGC"/>
        <w:numPr>
          <w:ilvl w:val="0"/>
          <w:numId w:val="44"/>
        </w:numPr>
        <w:rPr>
          <w:rFonts w:hint="eastAsia"/>
        </w:rPr>
      </w:pPr>
      <w:r w:rsidRPr="00211B30">
        <w:rPr>
          <w:rFonts w:hint="eastAsia"/>
        </w:rPr>
        <w:t>阿曼苏丹国在依据第</w:t>
      </w:r>
      <w:r w:rsidRPr="00211B30">
        <w:rPr>
          <w:rFonts w:hint="eastAsia"/>
        </w:rPr>
        <w:t>2008/63</w:t>
      </w:r>
      <w:r w:rsidRPr="00211B30">
        <w:rPr>
          <w:rFonts w:hint="eastAsia"/>
        </w:rPr>
        <w:t>号苏丹法令颁布的《阿曼苏丹国残疾人护理及康复法》中采纳了《残疾人权利公约》条款，法律给予了残疾人包括卫生、教育、住房和工作在内的一系列特别权利；</w:t>
      </w:r>
    </w:p>
    <w:p w:rsidR="0095320F" w:rsidRPr="00211B30" w:rsidRDefault="0095320F" w:rsidP="0095320F">
      <w:pPr>
        <w:pStyle w:val="SingleTxtGC"/>
        <w:numPr>
          <w:ilvl w:val="0"/>
          <w:numId w:val="44"/>
        </w:numPr>
        <w:rPr>
          <w:rFonts w:hint="eastAsia"/>
        </w:rPr>
      </w:pPr>
      <w:r w:rsidRPr="00211B30">
        <w:rPr>
          <w:rFonts w:hint="eastAsia"/>
        </w:rPr>
        <w:t>阿曼苏丹国第</w:t>
      </w:r>
      <w:r w:rsidRPr="00211B30">
        <w:rPr>
          <w:rFonts w:hint="eastAsia"/>
        </w:rPr>
        <w:t>2003/35</w:t>
      </w:r>
      <w:r w:rsidRPr="00211B30">
        <w:rPr>
          <w:rFonts w:hint="eastAsia"/>
        </w:rPr>
        <w:t>号部委决议要求员工人数超过五十人的机构须有</w:t>
      </w:r>
      <w:r w:rsidRPr="00211B30">
        <w:rPr>
          <w:rFonts w:hint="eastAsia"/>
        </w:rPr>
        <w:t>2%</w:t>
      </w:r>
      <w:r w:rsidRPr="00211B30">
        <w:rPr>
          <w:rFonts w:hint="eastAsia"/>
        </w:rPr>
        <w:t>的残疾人聘用名额。根据该决议，已经吸纳了这一群体中所有有工作意愿的残疾人士；</w:t>
      </w:r>
    </w:p>
    <w:p w:rsidR="0095320F" w:rsidRPr="00211B30" w:rsidRDefault="0095320F" w:rsidP="0095320F">
      <w:pPr>
        <w:pStyle w:val="SingleTxtGC"/>
        <w:numPr>
          <w:ilvl w:val="0"/>
          <w:numId w:val="44"/>
        </w:numPr>
        <w:rPr>
          <w:rFonts w:hint="eastAsia"/>
        </w:rPr>
      </w:pPr>
      <w:r w:rsidRPr="00211B30">
        <w:rPr>
          <w:rFonts w:hint="eastAsia"/>
        </w:rPr>
        <w:t>为将维护这一群体利益落到实处，上述法律规定残疾人士在工资收入方面与正常人享有平等权利。《阿曼苏丹国社会保障法》也规定，应向由于本人意愿外原因导致无法获取工作机会的残疾人士按月发放养恤金；</w:t>
      </w:r>
    </w:p>
    <w:p w:rsidR="0095320F" w:rsidRPr="00211B30" w:rsidRDefault="0095320F" w:rsidP="0095320F">
      <w:pPr>
        <w:pStyle w:val="SingleTxtGC"/>
        <w:numPr>
          <w:ilvl w:val="0"/>
          <w:numId w:val="44"/>
        </w:numPr>
        <w:rPr>
          <w:rFonts w:hint="eastAsia"/>
          <w:rtl/>
        </w:rPr>
      </w:pPr>
      <w:r w:rsidRPr="00211B30">
        <w:rPr>
          <w:rFonts w:hint="eastAsia"/>
        </w:rPr>
        <w:t>国家为维护残疾儿童免受任何不利于其健康、身体、精神、情感和社会福祉的工作打扰提供了保障。他们还享有早期诊治，以及获得主管机关对其残疾类型和性质出具官方证明的权利。</w:t>
      </w:r>
    </w:p>
    <w:p w:rsidR="0095320F" w:rsidRPr="00211B30" w:rsidRDefault="0095320F" w:rsidP="0095320F">
      <w:pPr>
        <w:pStyle w:val="H23GC"/>
        <w:rPr>
          <w:rFonts w:hint="eastAsia"/>
        </w:rPr>
      </w:pPr>
      <w:r w:rsidRPr="00211B30">
        <w:rPr>
          <w:rFonts w:hint="eastAsia"/>
        </w:rPr>
        <w:tab/>
        <w:t>2</w:t>
      </w:r>
      <w:r>
        <w:rPr>
          <w:rFonts w:hint="eastAsia"/>
        </w:rPr>
        <w:t>.</w:t>
      </w:r>
      <w:r>
        <w:rPr>
          <w:rFonts w:hint="eastAsia"/>
        </w:rPr>
        <w:tab/>
      </w:r>
      <w:r w:rsidRPr="00211B30">
        <w:rPr>
          <w:rFonts w:hint="eastAsia"/>
        </w:rPr>
        <w:t>国家保护人权的机构框架</w:t>
      </w:r>
    </w:p>
    <w:p w:rsidR="0095320F" w:rsidRPr="00211B30" w:rsidRDefault="0095320F" w:rsidP="0095320F">
      <w:pPr>
        <w:pStyle w:val="SingleTxtGC"/>
        <w:rPr>
          <w:rFonts w:hint="eastAsia"/>
          <w:rtl/>
        </w:rPr>
      </w:pPr>
      <w:r w:rsidRPr="00211B30">
        <w:rPr>
          <w:rFonts w:hint="eastAsia"/>
        </w:rPr>
        <w:t>91</w:t>
      </w:r>
      <w:r>
        <w:rPr>
          <w:rFonts w:hint="eastAsia"/>
        </w:rPr>
        <w:t xml:space="preserve">.  </w:t>
      </w:r>
      <w:r w:rsidRPr="00211B30">
        <w:rPr>
          <w:rFonts w:hint="eastAsia"/>
        </w:rPr>
        <w:t>为落实关于人权的宪法和立法规则及相关条例，国家规定建立多个从广义上维护人权的国家机构。这些机构中最重要的代表分别是阿曼委员会、市政局、国家人权委员会、国家打击贩运人口委员会、国家家庭事务委员会、国家执行《儿童权利公约》后续行动委员会、国家执行《消除对妇女一切形式歧视公约》后续行动委员会、国家关爱残疾人委员会、新闻机构和民间社会组织。</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阿曼委员会</w:t>
      </w:r>
    </w:p>
    <w:p w:rsidR="0095320F" w:rsidRPr="00211B30" w:rsidRDefault="0095320F" w:rsidP="0095320F">
      <w:pPr>
        <w:pStyle w:val="SingleTxtGC"/>
        <w:rPr>
          <w:rFonts w:hint="eastAsia"/>
        </w:rPr>
      </w:pPr>
      <w:r w:rsidRPr="00211B30">
        <w:rPr>
          <w:rFonts w:hint="eastAsia"/>
        </w:rPr>
        <w:t>92</w:t>
      </w:r>
      <w:r>
        <w:rPr>
          <w:rFonts w:hint="eastAsia"/>
        </w:rPr>
        <w:t xml:space="preserve">.  </w:t>
      </w:r>
      <w:r w:rsidRPr="00211B30">
        <w:rPr>
          <w:rFonts w:hint="eastAsia"/>
        </w:rPr>
        <w:t>阿曼委员会包括国家委员会和协商会议，享有立法权和广泛的监督权，主要体现在立法、监督行政机构工作和对国际公约发表意见。这为维护阿曼人的政治权利及其参与全面发展进程增添了新的维度，从而与预期发展要求相适应。</w:t>
      </w:r>
    </w:p>
    <w:p w:rsidR="0095320F" w:rsidRPr="00211B30" w:rsidRDefault="0095320F" w:rsidP="0095320F">
      <w:pPr>
        <w:pStyle w:val="H4GC"/>
        <w:rPr>
          <w:rFonts w:hint="eastAsia"/>
          <w:rtl/>
        </w:rPr>
      </w:pPr>
      <w:r w:rsidRPr="00211B30">
        <w:rPr>
          <w:rFonts w:hint="cs"/>
          <w:rtl/>
        </w:rPr>
        <w:tab/>
      </w:r>
      <w:r w:rsidRPr="00211B30">
        <w:rPr>
          <w:rFonts w:hint="eastAsia"/>
        </w:rPr>
        <w:tab/>
      </w:r>
      <w:r w:rsidRPr="00211B30">
        <w:rPr>
          <w:rFonts w:hint="eastAsia"/>
        </w:rPr>
        <w:t>市政局</w:t>
      </w:r>
    </w:p>
    <w:p w:rsidR="0095320F" w:rsidRPr="00211B30" w:rsidRDefault="0095320F" w:rsidP="0095320F">
      <w:pPr>
        <w:pStyle w:val="SingleTxtGC"/>
        <w:rPr>
          <w:rFonts w:hint="eastAsia"/>
        </w:rPr>
      </w:pPr>
      <w:r w:rsidRPr="00211B30">
        <w:rPr>
          <w:rFonts w:hint="eastAsia"/>
        </w:rPr>
        <w:t>93</w:t>
      </w:r>
      <w:r>
        <w:rPr>
          <w:rFonts w:hint="eastAsia"/>
        </w:rPr>
        <w:t xml:space="preserve">.  </w:t>
      </w:r>
      <w:r w:rsidRPr="00211B30">
        <w:rPr>
          <w:rFonts w:hint="eastAsia"/>
        </w:rPr>
        <w:t>由于致力于为省内市政服务，特别是与公共卫生、环境保护、水、路项目、公园、学校、住宅、礼拜和母婴场所以及其他与公民息息相关的公共服务方面和市政系统发展提供意见和建议，因此，特定的市政局的职能与人权有着紧密的联系。</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国家人权委员会</w:t>
      </w:r>
    </w:p>
    <w:p w:rsidR="0095320F" w:rsidRPr="00211B30" w:rsidRDefault="0095320F" w:rsidP="0095320F">
      <w:pPr>
        <w:pStyle w:val="SingleTxtGC"/>
        <w:rPr>
          <w:rFonts w:hint="eastAsia"/>
          <w:rtl/>
        </w:rPr>
      </w:pPr>
      <w:r w:rsidRPr="00211B30">
        <w:rPr>
          <w:rFonts w:hint="eastAsia"/>
        </w:rPr>
        <w:t>94</w:t>
      </w:r>
      <w:r>
        <w:rPr>
          <w:rFonts w:hint="eastAsia"/>
        </w:rPr>
        <w:t xml:space="preserve">.  </w:t>
      </w:r>
      <w:r w:rsidRPr="00211B30">
        <w:rPr>
          <w:rFonts w:hint="eastAsia"/>
        </w:rPr>
        <w:t>依据第</w:t>
      </w:r>
      <w:r w:rsidRPr="00211B30">
        <w:rPr>
          <w:rFonts w:hint="eastAsia"/>
        </w:rPr>
        <w:t>2008/124</w:t>
      </w:r>
      <w:r w:rsidRPr="00211B30">
        <w:rPr>
          <w:rFonts w:hint="eastAsia"/>
        </w:rPr>
        <w:t>号苏丹法令成立，作为人权方面的独立机构，委员会旨在促进国家政府机构和民间社会组织间富有成效和建设性的合作。委员会由一些民间社会组织如阿曼苏丹国工人总工会、非政府组织和律师协会的代表，以及国家委员会、协商会议和卡布斯苏丹大学的代表共同组成。</w:t>
      </w:r>
    </w:p>
    <w:p w:rsidR="0095320F" w:rsidRPr="00211B30" w:rsidRDefault="0095320F" w:rsidP="0095320F">
      <w:pPr>
        <w:pStyle w:val="SingleTxtGC"/>
        <w:rPr>
          <w:rFonts w:hint="eastAsia"/>
        </w:rPr>
      </w:pPr>
      <w:r w:rsidRPr="00211B30">
        <w:rPr>
          <w:rFonts w:hint="eastAsia"/>
        </w:rPr>
        <w:t>95</w:t>
      </w:r>
      <w:r>
        <w:rPr>
          <w:rFonts w:hint="eastAsia"/>
        </w:rPr>
        <w:t xml:space="preserve">.  </w:t>
      </w:r>
      <w:r w:rsidRPr="00211B30">
        <w:rPr>
          <w:rFonts w:hint="eastAsia"/>
        </w:rPr>
        <w:t>委员会肩负的重任包括：接受寻求维护自身人权和自由的个人提交投诉，就其他国家政府、国际组织和非政府组织对于阿曼苏丹国在人权领域的记录提供建议，与调查主管机关协调并就必要措施采取行动。</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国家打击贩运人口委员会</w:t>
      </w:r>
    </w:p>
    <w:p w:rsidR="0095320F" w:rsidRPr="00211B30" w:rsidRDefault="0095320F" w:rsidP="0095320F">
      <w:pPr>
        <w:pStyle w:val="SingleTxtGC"/>
        <w:rPr>
          <w:rFonts w:hint="eastAsia"/>
          <w:rtl/>
        </w:rPr>
      </w:pPr>
      <w:r w:rsidRPr="00211B30">
        <w:rPr>
          <w:rFonts w:hint="eastAsia"/>
        </w:rPr>
        <w:t>96</w:t>
      </w:r>
      <w:r>
        <w:rPr>
          <w:rFonts w:hint="eastAsia"/>
        </w:rPr>
        <w:t xml:space="preserve">.  </w:t>
      </w:r>
      <w:r w:rsidRPr="00211B30">
        <w:rPr>
          <w:rFonts w:hint="eastAsia"/>
        </w:rPr>
        <w:t>阿曼苏丹国在努力打击日益严重的全球贩运人口现象的框架下，依据第</w:t>
      </w:r>
      <w:r w:rsidRPr="00211B30">
        <w:rPr>
          <w:rFonts w:hint="eastAsia"/>
        </w:rPr>
        <w:t>2008/126</w:t>
      </w:r>
      <w:r w:rsidRPr="00211B30">
        <w:rPr>
          <w:rFonts w:hint="eastAsia"/>
        </w:rPr>
        <w:t>号苏丹法令颁布了《阿曼苏丹国打击贩运人口法》，并依据《阿曼苏丹国打击人口贩运法》第</w:t>
      </w:r>
      <w:r w:rsidRPr="00211B30">
        <w:rPr>
          <w:rFonts w:hint="eastAsia"/>
        </w:rPr>
        <w:t>21</w:t>
      </w:r>
      <w:r w:rsidRPr="00211B30">
        <w:rPr>
          <w:rFonts w:hint="eastAsia"/>
        </w:rPr>
        <w:t>条规定，根据</w:t>
      </w:r>
      <w:r w:rsidRPr="00211B30">
        <w:rPr>
          <w:rFonts w:hint="eastAsia"/>
        </w:rPr>
        <w:t>2009</w:t>
      </w:r>
      <w:r w:rsidRPr="00211B30">
        <w:rPr>
          <w:rFonts w:hint="eastAsia"/>
        </w:rPr>
        <w:t>年发布的内阁决议，成立了国家打击贩运人口委员会，阿曼苏丹国外交部秘书长任委员会主席。委员会委员来自各政府机构和非政府机构，主要负责就国家在打击贩运人口方面所作的努力向内阁提交年度报告。</w:t>
      </w:r>
    </w:p>
    <w:p w:rsidR="0095320F" w:rsidRPr="00211B30" w:rsidRDefault="0095320F" w:rsidP="0095320F">
      <w:pPr>
        <w:pStyle w:val="SingleTxtGC"/>
        <w:rPr>
          <w:rFonts w:hint="eastAsia"/>
          <w:rtl/>
        </w:rPr>
      </w:pPr>
      <w:r w:rsidRPr="00211B30">
        <w:rPr>
          <w:rFonts w:hint="eastAsia"/>
        </w:rPr>
        <w:t>97</w:t>
      </w:r>
      <w:r>
        <w:rPr>
          <w:rFonts w:hint="eastAsia"/>
        </w:rPr>
        <w:t xml:space="preserve">.  </w:t>
      </w:r>
      <w:r w:rsidRPr="00211B30">
        <w:rPr>
          <w:rFonts w:hint="eastAsia"/>
        </w:rPr>
        <w:t>贩运人口中的受害者可以受益于医疗服务和法律服务，可以得到庇护所以及免费的法律和社会援助。有为此专门建立的庇护所，在内部区域建设的中央庇护所也即将完工。政府通过与非政府组织合作对这些庇护所进行管理，并通过广播电视节目和新闻出版物的渠道普及公众意识。阿曼苏丹国警察局和其他机构也通过免费热线向受害者提供信息、建议和支持。如果受害者愿意，可在所有法律程序完成前留在阿曼苏丹国。打击贩运人口委员会与国家人权委员会保持着密切的合作。阿曼苏丹国在打击贩运人口方面所作的努力已经取得良好的进展。</w:t>
      </w:r>
    </w:p>
    <w:p w:rsidR="0095320F" w:rsidRPr="00211B30" w:rsidRDefault="0095320F" w:rsidP="0095320F">
      <w:pPr>
        <w:pStyle w:val="SingleTxtGC"/>
        <w:rPr>
          <w:rFonts w:hint="eastAsia"/>
          <w:rtl/>
        </w:rPr>
      </w:pPr>
      <w:r w:rsidRPr="00211B30">
        <w:rPr>
          <w:rFonts w:hint="eastAsia"/>
        </w:rPr>
        <w:t>98</w:t>
      </w:r>
      <w:r>
        <w:rPr>
          <w:rFonts w:hint="eastAsia"/>
        </w:rPr>
        <w:t xml:space="preserve">.  </w:t>
      </w:r>
      <w:r w:rsidRPr="00211B30">
        <w:rPr>
          <w:rFonts w:hint="eastAsia"/>
        </w:rPr>
        <w:t>打击贩运人口委员会起草了国家方案，制定了向贩运活动受害者提供援助的程序。这些援助努力主要体现在查明犯罪者并将其绳之以法。为此，马斯喀特上诉法院特设了专庭。</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国家家庭事务委员会</w:t>
      </w:r>
    </w:p>
    <w:p w:rsidR="0095320F" w:rsidRPr="00211B30" w:rsidRDefault="0095320F" w:rsidP="0095320F">
      <w:pPr>
        <w:pStyle w:val="SingleTxtGC"/>
        <w:rPr>
          <w:rFonts w:hint="eastAsia"/>
          <w:rtl/>
        </w:rPr>
      </w:pPr>
      <w:r w:rsidRPr="00211B30">
        <w:rPr>
          <w:rFonts w:hint="eastAsia"/>
        </w:rPr>
        <w:t>99</w:t>
      </w:r>
      <w:r>
        <w:rPr>
          <w:rFonts w:hint="eastAsia"/>
        </w:rPr>
        <w:t xml:space="preserve">.  </w:t>
      </w:r>
      <w:r w:rsidRPr="00211B30">
        <w:rPr>
          <w:rFonts w:hint="eastAsia"/>
        </w:rPr>
        <w:t>国家家庭事务委员会系依据第</w:t>
      </w:r>
      <w:r w:rsidRPr="00211B30">
        <w:rPr>
          <w:rFonts w:hint="eastAsia"/>
        </w:rPr>
        <w:t>2007/12</w:t>
      </w:r>
      <w:r w:rsidRPr="00211B30">
        <w:rPr>
          <w:rFonts w:hint="eastAsia"/>
        </w:rPr>
        <w:t>号苏丹法令成立，委员来自各个政府机构。委员会担负多项职责，其中包括协调官方机关与家庭事务志愿机构间的工作，与其他阿拉伯国家和国际一级的委员会和理事会以及与家庭有关的组织进行合作。依据阿曼苏丹国第</w:t>
      </w:r>
      <w:r w:rsidRPr="00211B30">
        <w:rPr>
          <w:rFonts w:hint="eastAsia"/>
        </w:rPr>
        <w:t>2012/300</w:t>
      </w:r>
      <w:r w:rsidRPr="00211B30">
        <w:rPr>
          <w:rFonts w:hint="eastAsia"/>
        </w:rPr>
        <w:t>号部委决议，国家家庭事务委员会设立了独立的技术秘书处。</w:t>
      </w:r>
    </w:p>
    <w:p w:rsidR="0095320F" w:rsidRPr="00211B30" w:rsidRDefault="0095320F" w:rsidP="0095320F">
      <w:pPr>
        <w:pStyle w:val="H4GC"/>
        <w:rPr>
          <w:rFonts w:hint="eastAsia"/>
        </w:rPr>
      </w:pPr>
      <w:r w:rsidRPr="00211B30">
        <w:rPr>
          <w:rFonts w:hint="eastAsia"/>
        </w:rPr>
        <w:tab/>
      </w:r>
      <w:r w:rsidRPr="00211B30">
        <w:rPr>
          <w:rFonts w:hint="eastAsia"/>
        </w:rPr>
        <w:tab/>
      </w:r>
      <w:r w:rsidRPr="00211B30">
        <w:rPr>
          <w:rFonts w:hint="eastAsia"/>
        </w:rPr>
        <w:t>国家执行《儿童权利公约》后续行动委员会</w:t>
      </w:r>
    </w:p>
    <w:p w:rsidR="0095320F" w:rsidRPr="00211B30" w:rsidRDefault="0095320F" w:rsidP="0095320F">
      <w:pPr>
        <w:pStyle w:val="SingleTxtGC"/>
        <w:rPr>
          <w:rFonts w:hint="eastAsia"/>
          <w:rtl/>
        </w:rPr>
      </w:pPr>
      <w:r w:rsidRPr="00211B30">
        <w:rPr>
          <w:rFonts w:hint="eastAsia"/>
        </w:rPr>
        <w:t>100</w:t>
      </w:r>
      <w:r>
        <w:rPr>
          <w:rFonts w:hint="eastAsia"/>
        </w:rPr>
        <w:t xml:space="preserve">.  </w:t>
      </w:r>
      <w:r w:rsidRPr="00211B30">
        <w:rPr>
          <w:rFonts w:hint="eastAsia"/>
        </w:rPr>
        <w:t>国家执行《儿童权利公约》后续行动委员会依据阿曼苏丹国第</w:t>
      </w:r>
      <w:r w:rsidRPr="00211B30">
        <w:rPr>
          <w:rFonts w:hint="eastAsia"/>
        </w:rPr>
        <w:t>2009/56</w:t>
      </w:r>
      <w:r w:rsidRPr="00211B30">
        <w:rPr>
          <w:rFonts w:hint="eastAsia"/>
        </w:rPr>
        <w:t>号部委决议组建成立，委员由各个政府机构的代表和民间社会的代表组成。</w:t>
      </w:r>
    </w:p>
    <w:p w:rsidR="0095320F" w:rsidRPr="00211B30" w:rsidRDefault="0095320F" w:rsidP="0095320F">
      <w:pPr>
        <w:pStyle w:val="H4GC"/>
        <w:rPr>
          <w:rFonts w:hint="eastAsia"/>
          <w:i/>
          <w:iCs/>
          <w:lang w:bidi="ar-OM"/>
        </w:rPr>
      </w:pPr>
      <w:r w:rsidRPr="00211B30">
        <w:rPr>
          <w:rFonts w:hint="eastAsia"/>
        </w:rPr>
        <w:tab/>
      </w:r>
      <w:r w:rsidRPr="00211B30">
        <w:rPr>
          <w:rFonts w:hint="eastAsia"/>
        </w:rPr>
        <w:tab/>
      </w:r>
      <w:r w:rsidRPr="00211B30">
        <w:rPr>
          <w:rFonts w:hint="eastAsia"/>
        </w:rPr>
        <w:t>国家执行《消除对妇女一切形式歧视公约》后续行动委员会</w:t>
      </w:r>
    </w:p>
    <w:p w:rsidR="0095320F" w:rsidRPr="00211B30" w:rsidRDefault="0095320F" w:rsidP="0095320F">
      <w:pPr>
        <w:pStyle w:val="SingleTxtGC"/>
        <w:rPr>
          <w:rFonts w:hint="eastAsia"/>
        </w:rPr>
      </w:pPr>
      <w:r w:rsidRPr="00211B30">
        <w:rPr>
          <w:rFonts w:hint="eastAsia"/>
        </w:rPr>
        <w:t>101</w:t>
      </w:r>
      <w:r>
        <w:rPr>
          <w:rFonts w:hint="eastAsia"/>
        </w:rPr>
        <w:t xml:space="preserve">.  </w:t>
      </w:r>
      <w:r w:rsidRPr="00211B30">
        <w:rPr>
          <w:rFonts w:hint="eastAsia"/>
        </w:rPr>
        <w:t>该委员会系依据阿曼苏丹国第</w:t>
      </w:r>
      <w:r w:rsidRPr="00211B30">
        <w:rPr>
          <w:rFonts w:hint="eastAsia"/>
        </w:rPr>
        <w:t>2005/348</w:t>
      </w:r>
      <w:r w:rsidRPr="00211B30">
        <w:rPr>
          <w:rFonts w:hint="eastAsia"/>
        </w:rPr>
        <w:t>号部委决议组建成立，委员由来自有关官方机构的代表及民间社会机构和国家人权委员会的代表共同组成，其职责为跟进《消除对妇女一切形式歧视公约》的执行，并提交《消除对妇女一切形式歧视公约》执行情况定期报告。</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国家残疾人福利委员会</w:t>
      </w:r>
    </w:p>
    <w:p w:rsidR="0095320F" w:rsidRPr="00211B30" w:rsidRDefault="0095320F" w:rsidP="0095320F">
      <w:pPr>
        <w:pStyle w:val="SingleTxtGC"/>
        <w:rPr>
          <w:rFonts w:hint="eastAsia"/>
          <w:rtl/>
        </w:rPr>
      </w:pPr>
      <w:r w:rsidRPr="00211B30">
        <w:rPr>
          <w:rFonts w:hint="eastAsia"/>
        </w:rPr>
        <w:t>102</w:t>
      </w:r>
      <w:r>
        <w:rPr>
          <w:rFonts w:hint="eastAsia"/>
        </w:rPr>
        <w:t xml:space="preserve">.  </w:t>
      </w:r>
      <w:r w:rsidRPr="00211B30">
        <w:rPr>
          <w:rFonts w:hint="eastAsia"/>
        </w:rPr>
        <w:t>该委员会依据第</w:t>
      </w:r>
      <w:r w:rsidRPr="00211B30">
        <w:rPr>
          <w:rFonts w:hint="eastAsia"/>
        </w:rPr>
        <w:t>2008/63</w:t>
      </w:r>
      <w:r w:rsidRPr="00211B30">
        <w:rPr>
          <w:rFonts w:hint="eastAsia"/>
        </w:rPr>
        <w:t>号苏丹法令颁布的《阿曼苏丹国残疾人福利及康复法》成立，委员会主席由阿曼苏丹国社会发展事务大臣担任，委员则由政府机构、私营部门、残疾人及残疾人康复中心构成。委员会主要负责研究和编制残疾人福利和康复总体规划，制定残疾人福利、康复和训练及振作方案，同时法律还对委员会向残疾人提供康复和假肢装置的权力予以保障。此外，法律通过国家财政部财政资源向委员会划拨专款的方式，为委员会更全面地履行其职能和权力提供了保障。</w:t>
      </w:r>
    </w:p>
    <w:p w:rsidR="0095320F" w:rsidRPr="00211B30" w:rsidRDefault="0095320F" w:rsidP="0095320F">
      <w:pPr>
        <w:pStyle w:val="H4GC"/>
        <w:rPr>
          <w:rFonts w:hint="eastAsia"/>
          <w:rtl/>
        </w:rPr>
      </w:pPr>
      <w:r w:rsidRPr="00211B30">
        <w:rPr>
          <w:rFonts w:hint="eastAsia"/>
        </w:rPr>
        <w:tab/>
      </w:r>
      <w:r w:rsidRPr="00211B30">
        <w:rPr>
          <w:rFonts w:hint="eastAsia"/>
        </w:rPr>
        <w:tab/>
      </w:r>
      <w:r w:rsidRPr="00211B30">
        <w:rPr>
          <w:rFonts w:hint="eastAsia"/>
        </w:rPr>
        <w:t>新闻机构</w:t>
      </w:r>
    </w:p>
    <w:p w:rsidR="0095320F" w:rsidRPr="00211B30" w:rsidRDefault="0095320F" w:rsidP="0095320F">
      <w:pPr>
        <w:pStyle w:val="SingleTxtGC"/>
        <w:rPr>
          <w:rFonts w:hint="eastAsia"/>
          <w:rtl/>
        </w:rPr>
      </w:pPr>
      <w:r w:rsidRPr="00211B30">
        <w:rPr>
          <w:rFonts w:hint="eastAsia"/>
        </w:rPr>
        <w:t>103</w:t>
      </w:r>
      <w:r>
        <w:rPr>
          <w:rFonts w:hint="eastAsia"/>
        </w:rPr>
        <w:t xml:space="preserve">.  </w:t>
      </w:r>
      <w:r w:rsidRPr="00211B30">
        <w:rPr>
          <w:rFonts w:hint="eastAsia"/>
        </w:rPr>
        <w:t>通过在官方报纸上进行公布，一些国际公约也获准如前所述成为国家法律的组成部分。自</w:t>
      </w:r>
      <w:r w:rsidRPr="00211B30">
        <w:rPr>
          <w:rFonts w:hint="eastAsia"/>
        </w:rPr>
        <w:t>2011</w:t>
      </w:r>
      <w:r w:rsidRPr="00211B30">
        <w:rPr>
          <w:rFonts w:hint="eastAsia"/>
        </w:rPr>
        <w:t>年开始，政府就决定在得到批准法令后，将所有获准公约在官方报纸上予以公布。</w:t>
      </w:r>
    </w:p>
    <w:p w:rsidR="0095320F" w:rsidRPr="00211B30" w:rsidRDefault="0095320F" w:rsidP="0095320F">
      <w:pPr>
        <w:pStyle w:val="SingleTxtGC"/>
        <w:rPr>
          <w:rFonts w:hint="eastAsia"/>
        </w:rPr>
      </w:pPr>
      <w:r w:rsidRPr="00211B30">
        <w:rPr>
          <w:rFonts w:hint="eastAsia"/>
        </w:rPr>
        <w:t>104</w:t>
      </w:r>
      <w:r>
        <w:rPr>
          <w:rFonts w:hint="eastAsia"/>
        </w:rPr>
        <w:t xml:space="preserve">.  </w:t>
      </w:r>
      <w:r w:rsidRPr="00211B30">
        <w:rPr>
          <w:rFonts w:hint="eastAsia"/>
        </w:rPr>
        <w:t>相关机构通过与有关国际组织协调和合作，在阿曼苏丹国召开了一系列研讨会和讲习班，探讨这些公约和议定书的内容。</w:t>
      </w:r>
    </w:p>
    <w:p w:rsidR="0095320F" w:rsidRPr="00211B30" w:rsidRDefault="0095320F" w:rsidP="0095320F">
      <w:pPr>
        <w:pStyle w:val="SingleTxtGC"/>
        <w:rPr>
          <w:rFonts w:hint="eastAsia"/>
        </w:rPr>
      </w:pPr>
      <w:r w:rsidRPr="00211B30">
        <w:rPr>
          <w:rFonts w:hint="eastAsia"/>
        </w:rPr>
        <w:t>105</w:t>
      </w:r>
      <w:r>
        <w:rPr>
          <w:rFonts w:hint="eastAsia"/>
        </w:rPr>
        <w:t xml:space="preserve">.  </w:t>
      </w:r>
      <w:r w:rsidRPr="00211B30">
        <w:rPr>
          <w:rFonts w:hint="eastAsia"/>
        </w:rPr>
        <w:t>相关的广播和电视节目也对这些公约进行了审查和讨论。</w:t>
      </w:r>
    </w:p>
    <w:p w:rsidR="0095320F" w:rsidRPr="00211B30" w:rsidRDefault="0095320F" w:rsidP="0095320F">
      <w:pPr>
        <w:pStyle w:val="H4GC"/>
        <w:rPr>
          <w:rFonts w:hint="eastAsia"/>
        </w:rPr>
      </w:pPr>
      <w:r w:rsidRPr="00211B30">
        <w:rPr>
          <w:rFonts w:hint="eastAsia"/>
        </w:rPr>
        <w:tab/>
      </w:r>
      <w:r w:rsidRPr="00211B30">
        <w:rPr>
          <w:rFonts w:hint="eastAsia"/>
        </w:rPr>
        <w:tab/>
      </w:r>
      <w:r w:rsidRPr="00211B30">
        <w:rPr>
          <w:rFonts w:hint="eastAsia"/>
        </w:rPr>
        <w:t>民间社会组织</w:t>
      </w:r>
    </w:p>
    <w:p w:rsidR="0095320F" w:rsidRPr="00211B30" w:rsidRDefault="0095320F" w:rsidP="0095320F">
      <w:pPr>
        <w:pStyle w:val="SingleTxtGC"/>
        <w:rPr>
          <w:rFonts w:hint="eastAsia"/>
        </w:rPr>
      </w:pPr>
      <w:r w:rsidRPr="00211B30">
        <w:rPr>
          <w:rFonts w:hint="eastAsia"/>
        </w:rPr>
        <w:t>106</w:t>
      </w:r>
      <w:r>
        <w:rPr>
          <w:rFonts w:hint="eastAsia"/>
        </w:rPr>
        <w:t xml:space="preserve">.  </w:t>
      </w:r>
      <w:r w:rsidRPr="00211B30">
        <w:rPr>
          <w:rFonts w:hint="eastAsia"/>
        </w:rPr>
        <w:t>阿曼苏丹国的一些民间社会组织为维护和尊重人权，特别是在与妇女和儿童相关的人权方面做出了贡献。阿曼苏丹国建立的妇女和儿童事务组织达</w:t>
      </w:r>
      <w:r w:rsidRPr="00211B30">
        <w:rPr>
          <w:rFonts w:hint="eastAsia"/>
        </w:rPr>
        <w:t>56</w:t>
      </w:r>
      <w:r w:rsidRPr="00211B30">
        <w:rPr>
          <w:rFonts w:hint="eastAsia"/>
        </w:rPr>
        <w:t>家，其主要工作如下：</w:t>
      </w:r>
    </w:p>
    <w:p w:rsidR="0095320F" w:rsidRPr="00211B30" w:rsidRDefault="0095320F" w:rsidP="0095320F">
      <w:pPr>
        <w:pStyle w:val="Bullet1GC"/>
        <w:numPr>
          <w:ilvl w:val="0"/>
          <w:numId w:val="14"/>
        </w:numPr>
        <w:rPr>
          <w:rtl/>
        </w:rPr>
      </w:pPr>
      <w:r w:rsidRPr="00211B30">
        <w:rPr>
          <w:rFonts w:hint="eastAsia"/>
        </w:rPr>
        <w:t>致力于提供社会服务，寻求健康的生活途径，减少因失去家庭支柱或遭受灾难而变得贫困和需要帮助的家庭，并在这一领域提供其他帮助；</w:t>
      </w:r>
    </w:p>
    <w:p w:rsidR="0095320F" w:rsidRPr="00211B30" w:rsidRDefault="0095320F" w:rsidP="0095320F">
      <w:pPr>
        <w:pStyle w:val="Bullet1GC"/>
        <w:numPr>
          <w:ilvl w:val="0"/>
          <w:numId w:val="14"/>
        </w:numPr>
        <w:rPr>
          <w:rtl/>
        </w:rPr>
      </w:pPr>
      <w:r w:rsidRPr="00211B30">
        <w:rPr>
          <w:rFonts w:hint="eastAsia"/>
        </w:rPr>
        <w:t>致力于向妇女传授一些行业技能或手艺，以帮助她们在生活中努力创建慈善项目，所得款项可用于协会管理的项目，如残疾人计划项目；</w:t>
      </w:r>
    </w:p>
    <w:p w:rsidR="0095320F" w:rsidRPr="00211B30" w:rsidRDefault="0095320F" w:rsidP="0095320F">
      <w:pPr>
        <w:pStyle w:val="Bullet1GC"/>
        <w:numPr>
          <w:ilvl w:val="0"/>
          <w:numId w:val="14"/>
        </w:numPr>
        <w:rPr>
          <w:rtl/>
        </w:rPr>
      </w:pPr>
      <w:r w:rsidRPr="00211B30">
        <w:rPr>
          <w:rFonts w:hint="eastAsia"/>
        </w:rPr>
        <w:t>实行计划生育，通过教育方案、研讨会和讲座，对妇女加以指导和引导，以实现家庭幸福；</w:t>
      </w:r>
    </w:p>
    <w:p w:rsidR="0095320F" w:rsidRPr="00211B30" w:rsidRDefault="0095320F" w:rsidP="0095320F">
      <w:pPr>
        <w:pStyle w:val="Bullet1GC"/>
        <w:numPr>
          <w:ilvl w:val="0"/>
          <w:numId w:val="14"/>
        </w:numPr>
        <w:rPr>
          <w:rtl/>
        </w:rPr>
      </w:pPr>
      <w:r w:rsidRPr="00211B30">
        <w:rPr>
          <w:rFonts w:hint="eastAsia"/>
        </w:rPr>
        <w:t>在正确的社会基础上推进社区发展，提高居民在各领域的努力水平，以满足社区需求；</w:t>
      </w:r>
    </w:p>
    <w:p w:rsidR="0095320F" w:rsidRPr="00211B30" w:rsidRDefault="0095320F" w:rsidP="0095320F">
      <w:pPr>
        <w:pStyle w:val="Bullet1GC"/>
        <w:numPr>
          <w:ilvl w:val="0"/>
          <w:numId w:val="14"/>
        </w:numPr>
        <w:rPr>
          <w:rtl/>
        </w:rPr>
      </w:pPr>
      <w:r w:rsidRPr="00211B30">
        <w:rPr>
          <w:rFonts w:hint="eastAsia"/>
        </w:rPr>
        <w:t>参与旨在提高儿童和母亲福利的方案和项目，如国家儿童福利计划方案、疫苗接种教育方案等；</w:t>
      </w:r>
    </w:p>
    <w:p w:rsidR="0095320F" w:rsidRPr="00211B30" w:rsidRDefault="0095320F" w:rsidP="0095320F">
      <w:pPr>
        <w:pStyle w:val="Bullet1GC"/>
        <w:numPr>
          <w:ilvl w:val="0"/>
          <w:numId w:val="14"/>
        </w:numPr>
        <w:rPr>
          <w:rtl/>
        </w:rPr>
      </w:pPr>
      <w:r w:rsidRPr="00211B30">
        <w:rPr>
          <w:rFonts w:hint="eastAsia"/>
        </w:rPr>
        <w:t>通过互访与其他类似协会合作，了解其工作方法，并从其经验和专业知识中受益。</w:t>
      </w:r>
    </w:p>
    <w:p w:rsidR="0095320F" w:rsidRPr="00211B30" w:rsidRDefault="0095320F" w:rsidP="0095320F">
      <w:pPr>
        <w:pStyle w:val="SingleTxtGC"/>
        <w:rPr>
          <w:rFonts w:hint="eastAsia"/>
        </w:rPr>
      </w:pPr>
      <w:r w:rsidRPr="00211B30">
        <w:rPr>
          <w:rFonts w:hint="eastAsia"/>
        </w:rPr>
        <w:t>107</w:t>
      </w:r>
      <w:r>
        <w:rPr>
          <w:rFonts w:hint="eastAsia"/>
        </w:rPr>
        <w:t xml:space="preserve">.  </w:t>
      </w:r>
      <w:r w:rsidRPr="00211B30">
        <w:rPr>
          <w:rFonts w:hint="eastAsia"/>
        </w:rPr>
        <w:t>在同样情况下，阿曼苏丹国的法律体系允许建立外国人社区的社交俱乐部，负责这些社区成员各项社会活动。截至</w:t>
      </w:r>
      <w:r w:rsidRPr="00211B30">
        <w:rPr>
          <w:rFonts w:hint="eastAsia"/>
        </w:rPr>
        <w:t>2011</w:t>
      </w:r>
      <w:r w:rsidRPr="00211B30">
        <w:rPr>
          <w:rFonts w:hint="eastAsia"/>
        </w:rPr>
        <w:t>年年底，俱乐部数量已达到</w:t>
      </w:r>
      <w:r w:rsidRPr="00211B30">
        <w:rPr>
          <w:rFonts w:hint="eastAsia"/>
        </w:rPr>
        <w:t>14</w:t>
      </w:r>
      <w:r w:rsidRPr="00211B30">
        <w:rPr>
          <w:rFonts w:hint="eastAsia"/>
        </w:rPr>
        <w:t>家。</w:t>
      </w:r>
    </w:p>
    <w:p w:rsidR="0095320F" w:rsidRPr="00211B30" w:rsidRDefault="0095320F" w:rsidP="0095320F">
      <w:pPr>
        <w:pStyle w:val="SingleTxtGC"/>
        <w:rPr>
          <w:rFonts w:hint="eastAsia"/>
        </w:rPr>
      </w:pPr>
      <w:r w:rsidRPr="00211B30">
        <w:rPr>
          <w:rFonts w:hint="eastAsia"/>
        </w:rPr>
        <w:t>108</w:t>
      </w:r>
      <w:r>
        <w:rPr>
          <w:rFonts w:hint="eastAsia"/>
        </w:rPr>
        <w:t xml:space="preserve">.  </w:t>
      </w:r>
      <w:r w:rsidRPr="00211B30">
        <w:rPr>
          <w:rFonts w:hint="eastAsia"/>
        </w:rPr>
        <w:t>为落实有关人权的宪法、法律原则和规范，在国家立法与国际人权标准相一致的框架下，国家发动所有机构，通过采取多项措施和程序加强和促进人权保护，详情如下。</w:t>
      </w:r>
    </w:p>
    <w:p w:rsidR="0095320F" w:rsidRPr="00211B30" w:rsidRDefault="0095320F" w:rsidP="0095320F">
      <w:pPr>
        <w:pStyle w:val="SingleTxtGC"/>
        <w:rPr>
          <w:rFonts w:hint="eastAsia"/>
          <w:rtl/>
        </w:rPr>
      </w:pPr>
      <w:r w:rsidRPr="00211B30">
        <w:rPr>
          <w:rFonts w:hint="eastAsia"/>
        </w:rPr>
        <w:t>109</w:t>
      </w:r>
      <w:r>
        <w:rPr>
          <w:rFonts w:hint="eastAsia"/>
        </w:rPr>
        <w:t xml:space="preserve">.  </w:t>
      </w:r>
      <w:r w:rsidRPr="00211B30">
        <w:rPr>
          <w:rFonts w:hint="eastAsia"/>
        </w:rPr>
        <w:t>过去四年间，阿曼苏丹国在经济、社会和文化权利领域，特别是在与妇女、儿童、健康和教育相关的领域取得了显著进展。根据联合国最近发布的题为“国家的真正财富：人类发展进程”的《</w:t>
      </w:r>
      <w:r w:rsidRPr="00211B30">
        <w:rPr>
          <w:rFonts w:hint="eastAsia"/>
        </w:rPr>
        <w:t>2010</w:t>
      </w:r>
      <w:r w:rsidRPr="00211B30">
        <w:rPr>
          <w:rFonts w:hint="eastAsia"/>
        </w:rPr>
        <w:t>年人类发展报告》，阿曼苏丹国在人类发展平均速度方面居世界首位。报告指出，该项进展主要来自于健康和教育领域，尤其是在相对短的时期内取得的成就。</w:t>
      </w:r>
    </w:p>
    <w:p w:rsidR="0095320F" w:rsidRPr="00211B30" w:rsidRDefault="0095320F" w:rsidP="0095320F">
      <w:pPr>
        <w:pStyle w:val="SingleTxtGC"/>
        <w:rPr>
          <w:rFonts w:hint="eastAsia"/>
        </w:rPr>
      </w:pPr>
      <w:r w:rsidRPr="00211B30">
        <w:rPr>
          <w:rFonts w:hint="eastAsia"/>
        </w:rPr>
        <w:t>110</w:t>
      </w:r>
      <w:r>
        <w:rPr>
          <w:rFonts w:hint="eastAsia"/>
        </w:rPr>
        <w:t xml:space="preserve">.  </w:t>
      </w:r>
      <w:r w:rsidRPr="00211B30">
        <w:rPr>
          <w:rFonts w:hint="eastAsia"/>
        </w:rPr>
        <w:t>关于《阿曼苏丹国国家基本法》第</w:t>
      </w:r>
      <w:r w:rsidRPr="00211B30">
        <w:rPr>
          <w:rFonts w:hint="eastAsia"/>
        </w:rPr>
        <w:t>12</w:t>
      </w:r>
      <w:r w:rsidRPr="00211B30">
        <w:rPr>
          <w:rFonts w:hint="eastAsia"/>
        </w:rPr>
        <w:t>条规定的健康权，过去四年里，阿曼苏丹国在保健领域取得了长足进步。</w:t>
      </w:r>
      <w:r w:rsidRPr="00211B30">
        <w:rPr>
          <w:rFonts w:hint="eastAsia"/>
        </w:rPr>
        <w:t>2000</w:t>
      </w:r>
      <w:r w:rsidRPr="00211B30">
        <w:rPr>
          <w:rFonts w:hint="eastAsia"/>
        </w:rPr>
        <w:t>年世界卫生组织发布的报告显示，阿曼苏丹国在有效利用卫生资源方面居世界之首，在卫生系统整体效率方面位居世界第八。</w:t>
      </w:r>
    </w:p>
    <w:p w:rsidR="0095320F" w:rsidRPr="00211B30" w:rsidRDefault="0095320F" w:rsidP="0095320F">
      <w:pPr>
        <w:pStyle w:val="SingleTxtGC"/>
        <w:rPr>
          <w:rFonts w:hint="eastAsia"/>
        </w:rPr>
      </w:pPr>
      <w:r w:rsidRPr="00211B30">
        <w:rPr>
          <w:rFonts w:hint="eastAsia"/>
        </w:rPr>
        <w:t>111</w:t>
      </w:r>
      <w:r>
        <w:rPr>
          <w:rFonts w:hint="eastAsia"/>
        </w:rPr>
        <w:t xml:space="preserve">.  </w:t>
      </w:r>
      <w:r w:rsidRPr="00211B30">
        <w:rPr>
          <w:rFonts w:hint="eastAsia"/>
        </w:rPr>
        <w:t>阿曼苏丹国卫生总支出中政府资金超过</w:t>
      </w:r>
      <w:r w:rsidRPr="00211B30">
        <w:rPr>
          <w:rFonts w:hint="eastAsia"/>
        </w:rPr>
        <w:t>80%</w:t>
      </w:r>
      <w:r w:rsidRPr="00211B30">
        <w:rPr>
          <w:rFonts w:hint="eastAsia"/>
        </w:rPr>
        <w:t>，比例达到全球最高水平。阿曼苏丹国卫生部门的支出额达到</w:t>
      </w:r>
      <w:r w:rsidRPr="00211B30">
        <w:rPr>
          <w:rFonts w:hint="eastAsia"/>
        </w:rPr>
        <w:t>3.76</w:t>
      </w:r>
      <w:r w:rsidRPr="00211B30">
        <w:rPr>
          <w:rFonts w:hint="eastAsia"/>
        </w:rPr>
        <w:t>亿阿曼里亚尔，约合</w:t>
      </w:r>
      <w:r w:rsidRPr="00211B30">
        <w:rPr>
          <w:rFonts w:hint="eastAsia"/>
        </w:rPr>
        <w:t>9.7662</w:t>
      </w:r>
      <w:r w:rsidRPr="00211B30">
        <w:rPr>
          <w:rFonts w:hint="eastAsia"/>
        </w:rPr>
        <w:t>亿美元，超过了</w:t>
      </w:r>
      <w:r w:rsidRPr="00211B30">
        <w:rPr>
          <w:rFonts w:hint="eastAsia"/>
        </w:rPr>
        <w:t>2010</w:t>
      </w:r>
      <w:r w:rsidRPr="00211B30">
        <w:rPr>
          <w:rFonts w:hint="eastAsia"/>
        </w:rPr>
        <w:t>年当年政府总开支的</w:t>
      </w:r>
      <w:r w:rsidRPr="00211B30">
        <w:rPr>
          <w:rFonts w:hint="eastAsia"/>
        </w:rPr>
        <w:t>5%</w:t>
      </w:r>
      <w:r w:rsidRPr="00211B30">
        <w:rPr>
          <w:rFonts w:hint="eastAsia"/>
        </w:rPr>
        <w:t>。此外，阿曼苏丹国的卫生服务网已覆盖全国所有地区。</w:t>
      </w:r>
    </w:p>
    <w:p w:rsidR="0095320F" w:rsidRPr="00211B30" w:rsidRDefault="0095320F" w:rsidP="0095320F">
      <w:pPr>
        <w:pStyle w:val="SingleTxtGC"/>
        <w:rPr>
          <w:rFonts w:hint="eastAsia"/>
          <w:rtl/>
        </w:rPr>
      </w:pPr>
      <w:r w:rsidRPr="00211B30">
        <w:rPr>
          <w:rFonts w:hint="eastAsia"/>
        </w:rPr>
        <w:t>112</w:t>
      </w:r>
      <w:r>
        <w:rPr>
          <w:rFonts w:hint="eastAsia"/>
        </w:rPr>
        <w:t xml:space="preserve">.  </w:t>
      </w:r>
      <w:r w:rsidRPr="00211B30">
        <w:rPr>
          <w:rFonts w:hint="eastAsia"/>
        </w:rPr>
        <w:t>阿曼苏丹国卫生部立法制定措施，对可能涉及虐待儿童的情况进行监测，发展了上报制度，并为此制定参考指南。同时，为保健中心的工作人员举办培训研讨会，以使其了解可能的虐待案件。阿曼苏丹国卫生部还与其他部委进行合作，为保障儿童权益提供法律条款建议，此外，阿曼苏丹国社会发展部也发布第</w:t>
      </w:r>
      <w:r w:rsidRPr="00211B30">
        <w:rPr>
          <w:rFonts w:hint="eastAsia"/>
        </w:rPr>
        <w:t>2008/78</w:t>
      </w:r>
      <w:r w:rsidRPr="00211B30">
        <w:rPr>
          <w:rFonts w:hint="eastAsia"/>
        </w:rPr>
        <w:t>号部委决议，组建工作组，对阿曼苏丹国的儿童虐待案件进行研究和跟进。</w:t>
      </w:r>
    </w:p>
    <w:p w:rsidR="0095320F" w:rsidRPr="00211B30" w:rsidRDefault="0095320F" w:rsidP="0095320F">
      <w:pPr>
        <w:pStyle w:val="SingleTxtGC"/>
        <w:rPr>
          <w:rFonts w:hint="eastAsia"/>
          <w:rtl/>
        </w:rPr>
      </w:pPr>
      <w:r w:rsidRPr="00211B30">
        <w:rPr>
          <w:rFonts w:hint="eastAsia"/>
        </w:rPr>
        <w:t>113</w:t>
      </w:r>
      <w:r>
        <w:rPr>
          <w:rFonts w:hint="eastAsia"/>
        </w:rPr>
        <w:t xml:space="preserve">.  </w:t>
      </w:r>
      <w:r w:rsidRPr="00211B30">
        <w:rPr>
          <w:rFonts w:hint="eastAsia"/>
        </w:rPr>
        <w:t>在如此重视和政策扶持下，阿曼苏丹国人口的平均寿命从</w:t>
      </w:r>
      <w:r w:rsidRPr="00211B30">
        <w:rPr>
          <w:rFonts w:hint="eastAsia"/>
        </w:rPr>
        <w:t>57.5</w:t>
      </w:r>
      <w:r w:rsidRPr="00211B30">
        <w:rPr>
          <w:rFonts w:hint="eastAsia"/>
        </w:rPr>
        <w:t>岁提高到</w:t>
      </w:r>
      <w:r w:rsidRPr="00211B30">
        <w:rPr>
          <w:rFonts w:hint="eastAsia"/>
        </w:rPr>
        <w:t>72.7</w:t>
      </w:r>
      <w:r w:rsidRPr="00211B30">
        <w:rPr>
          <w:rFonts w:hint="eastAsia"/>
        </w:rPr>
        <w:t>岁，同期，平均死亡率也从</w:t>
      </w:r>
      <w:r w:rsidRPr="00211B30">
        <w:rPr>
          <w:rFonts w:hint="eastAsia"/>
        </w:rPr>
        <w:t>1980</w:t>
      </w:r>
      <w:r w:rsidRPr="00211B30">
        <w:rPr>
          <w:rFonts w:hint="eastAsia"/>
        </w:rPr>
        <w:t>年的每千人</w:t>
      </w:r>
      <w:r w:rsidRPr="00211B30">
        <w:rPr>
          <w:rFonts w:hint="eastAsia"/>
        </w:rPr>
        <w:t>13.3</w:t>
      </w:r>
      <w:r w:rsidRPr="00211B30">
        <w:rPr>
          <w:rFonts w:hint="eastAsia"/>
        </w:rPr>
        <w:t>例降低到</w:t>
      </w:r>
      <w:r w:rsidRPr="00211B30">
        <w:rPr>
          <w:rFonts w:hint="eastAsia"/>
        </w:rPr>
        <w:t>2009</w:t>
      </w:r>
      <w:r w:rsidRPr="00211B30">
        <w:rPr>
          <w:rFonts w:hint="eastAsia"/>
        </w:rPr>
        <w:t>年的每千人</w:t>
      </w:r>
      <w:r w:rsidRPr="00211B30">
        <w:rPr>
          <w:rFonts w:hint="eastAsia"/>
        </w:rPr>
        <w:t>3</w:t>
      </w:r>
      <w:r w:rsidRPr="00211B30">
        <w:rPr>
          <w:rFonts w:hint="eastAsia"/>
        </w:rPr>
        <w:t>例。</w:t>
      </w:r>
    </w:p>
    <w:p w:rsidR="0095320F" w:rsidRPr="00211B30" w:rsidRDefault="0095320F" w:rsidP="0095320F">
      <w:pPr>
        <w:pStyle w:val="SingleTxtGC"/>
        <w:rPr>
          <w:rFonts w:hint="eastAsia"/>
          <w:rtl/>
        </w:rPr>
      </w:pPr>
      <w:r w:rsidRPr="00211B30">
        <w:rPr>
          <w:rFonts w:hint="eastAsia"/>
        </w:rPr>
        <w:t>114</w:t>
      </w:r>
      <w:r>
        <w:rPr>
          <w:rFonts w:hint="eastAsia"/>
        </w:rPr>
        <w:t xml:space="preserve">.  </w:t>
      </w:r>
      <w:r w:rsidRPr="00211B30">
        <w:rPr>
          <w:rFonts w:hint="eastAsia"/>
        </w:rPr>
        <w:t>一岁前婴儿死亡人数也从</w:t>
      </w:r>
      <w:r w:rsidRPr="00211B30">
        <w:rPr>
          <w:rFonts w:hint="eastAsia"/>
        </w:rPr>
        <w:t>2007</w:t>
      </w:r>
      <w:r w:rsidRPr="00211B30">
        <w:rPr>
          <w:rFonts w:hint="eastAsia"/>
        </w:rPr>
        <w:t>年的每千名新生儿</w:t>
      </w:r>
      <w:r w:rsidRPr="00211B30">
        <w:rPr>
          <w:rFonts w:hint="eastAsia"/>
        </w:rPr>
        <w:t>10</w:t>
      </w:r>
      <w:r w:rsidRPr="00211B30">
        <w:rPr>
          <w:rFonts w:hint="eastAsia"/>
        </w:rPr>
        <w:t>例下降至</w:t>
      </w:r>
      <w:r w:rsidRPr="00211B30">
        <w:rPr>
          <w:rFonts w:hint="eastAsia"/>
        </w:rPr>
        <w:t>2011</w:t>
      </w:r>
      <w:r w:rsidRPr="00211B30">
        <w:rPr>
          <w:rFonts w:hint="eastAsia"/>
        </w:rPr>
        <w:t>年的每千名新生儿</w:t>
      </w:r>
      <w:r w:rsidRPr="00211B30">
        <w:rPr>
          <w:rFonts w:hint="eastAsia"/>
        </w:rPr>
        <w:t>7</w:t>
      </w:r>
      <w:r w:rsidRPr="00211B30">
        <w:rPr>
          <w:rFonts w:hint="eastAsia"/>
        </w:rPr>
        <w:t>例，同时，五岁以下儿童死亡人数也从</w:t>
      </w:r>
      <w:r w:rsidRPr="00211B30">
        <w:rPr>
          <w:rFonts w:hint="eastAsia"/>
        </w:rPr>
        <w:t>2007</w:t>
      </w:r>
      <w:r w:rsidRPr="00211B30">
        <w:rPr>
          <w:rFonts w:hint="eastAsia"/>
        </w:rPr>
        <w:t>年的每千名新生儿</w:t>
      </w:r>
      <w:r w:rsidRPr="00211B30">
        <w:rPr>
          <w:rFonts w:hint="eastAsia"/>
        </w:rPr>
        <w:t>12</w:t>
      </w:r>
      <w:r w:rsidRPr="00211B30">
        <w:rPr>
          <w:rFonts w:hint="eastAsia"/>
        </w:rPr>
        <w:t>例下降至</w:t>
      </w:r>
      <w:r w:rsidRPr="00211B30">
        <w:rPr>
          <w:rFonts w:hint="eastAsia"/>
        </w:rPr>
        <w:t>2011</w:t>
      </w:r>
      <w:r w:rsidRPr="00211B30">
        <w:rPr>
          <w:rFonts w:hint="eastAsia"/>
        </w:rPr>
        <w:t>年的每千名新生儿</w:t>
      </w:r>
      <w:r w:rsidRPr="00211B30">
        <w:rPr>
          <w:rFonts w:hint="eastAsia"/>
        </w:rPr>
        <w:t>9</w:t>
      </w:r>
      <w:r w:rsidRPr="00211B30">
        <w:rPr>
          <w:rFonts w:hint="eastAsia"/>
        </w:rPr>
        <w:t>例。</w:t>
      </w:r>
    </w:p>
    <w:p w:rsidR="0095320F" w:rsidRPr="00211B30" w:rsidRDefault="0095320F" w:rsidP="0095320F">
      <w:pPr>
        <w:pStyle w:val="SingleTxtGC"/>
        <w:rPr>
          <w:rFonts w:hint="eastAsia"/>
        </w:rPr>
      </w:pPr>
      <w:r w:rsidRPr="00211B30">
        <w:rPr>
          <w:rFonts w:hint="eastAsia"/>
        </w:rPr>
        <w:t>115</w:t>
      </w:r>
      <w:r>
        <w:rPr>
          <w:rFonts w:hint="eastAsia"/>
        </w:rPr>
        <w:t xml:space="preserve">.  </w:t>
      </w:r>
      <w:r w:rsidRPr="00211B30">
        <w:rPr>
          <w:rFonts w:hint="eastAsia"/>
        </w:rPr>
        <w:t>《阿曼苏丹国国家基本法》第</w:t>
      </w:r>
      <w:r w:rsidRPr="00211B30">
        <w:rPr>
          <w:rFonts w:hint="eastAsia"/>
        </w:rPr>
        <w:t>13</w:t>
      </w:r>
      <w:r w:rsidRPr="00211B30">
        <w:rPr>
          <w:rFonts w:hint="eastAsia"/>
        </w:rPr>
        <w:t>条认为教育是阿曼苏丹国社会发展的基石。为此，阿曼苏丹国为所有人提供了直到十二年级的免费教育，并继续坚持学校基础设施建设，不断开发教育课程。阿曼苏丹国教育部门在过去四十年间取得了快速的发展。</w:t>
      </w:r>
      <w:r w:rsidRPr="00211B30">
        <w:rPr>
          <w:rFonts w:hint="eastAsia"/>
        </w:rPr>
        <w:t>2010</w:t>
      </w:r>
      <w:r w:rsidRPr="00211B30">
        <w:rPr>
          <w:rFonts w:hint="eastAsia"/>
        </w:rPr>
        <w:t>至</w:t>
      </w:r>
      <w:r w:rsidRPr="00211B30">
        <w:rPr>
          <w:rFonts w:hint="eastAsia"/>
        </w:rPr>
        <w:t>2011</w:t>
      </w:r>
      <w:r w:rsidRPr="00211B30">
        <w:rPr>
          <w:rFonts w:hint="eastAsia"/>
        </w:rPr>
        <w:t>年学年，公立学校增加到</w:t>
      </w:r>
      <w:r w:rsidRPr="00211B30">
        <w:rPr>
          <w:rFonts w:hint="eastAsia"/>
        </w:rPr>
        <w:t>1043</w:t>
      </w:r>
      <w:r w:rsidRPr="00211B30">
        <w:rPr>
          <w:rFonts w:hint="eastAsia"/>
        </w:rPr>
        <w:t>所，学生人数增加至</w:t>
      </w:r>
      <w:r w:rsidRPr="00211B30">
        <w:rPr>
          <w:rFonts w:hint="eastAsia"/>
        </w:rPr>
        <w:t>11</w:t>
      </w:r>
      <w:r>
        <w:rPr>
          <w:rFonts w:hint="eastAsia"/>
        </w:rPr>
        <w:t>,</w:t>
      </w:r>
      <w:r w:rsidRPr="00211B30">
        <w:rPr>
          <w:rFonts w:hint="eastAsia"/>
        </w:rPr>
        <w:t>523</w:t>
      </w:r>
      <w:r w:rsidRPr="00211B30">
        <w:rPr>
          <w:rFonts w:hint="eastAsia"/>
        </w:rPr>
        <w:t>名，私立学校的学生人数也达到</w:t>
      </w:r>
      <w:r w:rsidRPr="00211B30">
        <w:rPr>
          <w:rFonts w:hint="eastAsia"/>
        </w:rPr>
        <w:t>32</w:t>
      </w:r>
      <w:r>
        <w:rPr>
          <w:rFonts w:hint="eastAsia"/>
        </w:rPr>
        <w:t>,</w:t>
      </w:r>
      <w:r w:rsidRPr="00211B30">
        <w:rPr>
          <w:rFonts w:hint="eastAsia"/>
        </w:rPr>
        <w:t>665</w:t>
      </w:r>
      <w:r w:rsidRPr="00211B30">
        <w:rPr>
          <w:rFonts w:hint="eastAsia"/>
        </w:rPr>
        <w:t>名，而高中毕业升入大学和学院的学生人数达到</w:t>
      </w:r>
      <w:r w:rsidRPr="00211B30">
        <w:rPr>
          <w:rFonts w:hint="eastAsia"/>
        </w:rPr>
        <w:t>64</w:t>
      </w:r>
      <w:r>
        <w:rPr>
          <w:rFonts w:hint="eastAsia"/>
        </w:rPr>
        <w:t>,</w:t>
      </w:r>
      <w:r w:rsidRPr="00211B30">
        <w:rPr>
          <w:rFonts w:hint="eastAsia"/>
        </w:rPr>
        <w:t>423</w:t>
      </w:r>
      <w:r w:rsidRPr="00211B30">
        <w:rPr>
          <w:rFonts w:hint="eastAsia"/>
        </w:rPr>
        <w:t>名，其中许多学生享受国家公费就读。此外，还有扫盲中心和成人教育中心，以及支持继续教育的附属机构。</w:t>
      </w:r>
    </w:p>
    <w:p w:rsidR="0095320F" w:rsidRPr="00211B30" w:rsidRDefault="0095320F" w:rsidP="0095320F">
      <w:pPr>
        <w:pStyle w:val="SingleTxtGC"/>
        <w:rPr>
          <w:rFonts w:hint="eastAsia"/>
        </w:rPr>
      </w:pPr>
      <w:r w:rsidRPr="00211B30">
        <w:rPr>
          <w:rFonts w:hint="eastAsia"/>
        </w:rPr>
        <w:t>116</w:t>
      </w:r>
      <w:r>
        <w:rPr>
          <w:rFonts w:hint="eastAsia"/>
        </w:rPr>
        <w:t xml:space="preserve">.  </w:t>
      </w:r>
      <w:r w:rsidRPr="00211B30">
        <w:rPr>
          <w:rFonts w:hint="eastAsia"/>
        </w:rPr>
        <w:t>《</w:t>
      </w:r>
      <w:r w:rsidRPr="00211B30">
        <w:rPr>
          <w:rFonts w:hint="eastAsia"/>
        </w:rPr>
        <w:t>2006</w:t>
      </w:r>
      <w:r w:rsidRPr="00211B30">
        <w:rPr>
          <w:rFonts w:hint="eastAsia"/>
        </w:rPr>
        <w:t>年人类发展报告》指出，成年人</w:t>
      </w:r>
      <w:r w:rsidRPr="00211B30">
        <w:rPr>
          <w:rFonts w:hint="eastAsia"/>
        </w:rPr>
        <w:t>(</w:t>
      </w:r>
      <w:r w:rsidRPr="00211B30">
        <w:rPr>
          <w:rFonts w:hint="eastAsia"/>
        </w:rPr>
        <w:t>年龄超过</w:t>
      </w:r>
      <w:r w:rsidRPr="00211B30">
        <w:rPr>
          <w:rFonts w:hint="eastAsia"/>
        </w:rPr>
        <w:t>15</w:t>
      </w:r>
      <w:r w:rsidRPr="00211B30">
        <w:rPr>
          <w:rFonts w:hint="eastAsia"/>
        </w:rPr>
        <w:t>岁</w:t>
      </w:r>
      <w:r w:rsidRPr="00211B30">
        <w:rPr>
          <w:rFonts w:hint="eastAsia"/>
        </w:rPr>
        <w:t>)</w:t>
      </w:r>
      <w:r w:rsidRPr="00211B30">
        <w:rPr>
          <w:rFonts w:hint="eastAsia"/>
        </w:rPr>
        <w:t>识字率从</w:t>
      </w:r>
      <w:r w:rsidRPr="00211B30">
        <w:rPr>
          <w:rFonts w:hint="eastAsia"/>
        </w:rPr>
        <w:t>1990</w:t>
      </w:r>
      <w:r w:rsidRPr="00211B30">
        <w:rPr>
          <w:rFonts w:hint="eastAsia"/>
        </w:rPr>
        <w:t>年的</w:t>
      </w:r>
      <w:r w:rsidRPr="00211B30">
        <w:rPr>
          <w:rFonts w:hint="eastAsia"/>
        </w:rPr>
        <w:t>54.7%</w:t>
      </w:r>
      <w:r w:rsidRPr="00211B30">
        <w:rPr>
          <w:rFonts w:hint="eastAsia"/>
        </w:rPr>
        <w:t>提高到</w:t>
      </w:r>
      <w:r w:rsidRPr="00211B30">
        <w:rPr>
          <w:rFonts w:hint="eastAsia"/>
        </w:rPr>
        <w:t>2006</w:t>
      </w:r>
      <w:r w:rsidRPr="00211B30">
        <w:rPr>
          <w:rFonts w:hint="eastAsia"/>
        </w:rPr>
        <w:t>年的</w:t>
      </w:r>
      <w:r w:rsidRPr="00211B30">
        <w:rPr>
          <w:rFonts w:hint="eastAsia"/>
        </w:rPr>
        <w:t>81.4%</w:t>
      </w:r>
      <w:r w:rsidRPr="00211B30">
        <w:rPr>
          <w:rFonts w:hint="eastAsia"/>
        </w:rPr>
        <w:t>，与此同期的青年</w:t>
      </w:r>
      <w:r w:rsidRPr="00211B30">
        <w:rPr>
          <w:rFonts w:hint="eastAsia"/>
        </w:rPr>
        <w:t>(15</w:t>
      </w:r>
      <w:r w:rsidRPr="00211B30">
        <w:rPr>
          <w:rFonts w:hint="eastAsia"/>
        </w:rPr>
        <w:t>岁至</w:t>
      </w:r>
      <w:r w:rsidRPr="00211B30">
        <w:rPr>
          <w:rFonts w:hint="eastAsia"/>
        </w:rPr>
        <w:t>24</w:t>
      </w:r>
      <w:r w:rsidRPr="00211B30">
        <w:rPr>
          <w:rFonts w:hint="eastAsia"/>
        </w:rPr>
        <w:t>岁</w:t>
      </w:r>
      <w:r w:rsidRPr="00211B30">
        <w:rPr>
          <w:rFonts w:hint="eastAsia"/>
        </w:rPr>
        <w:t>)</w:t>
      </w:r>
      <w:r w:rsidRPr="00211B30">
        <w:rPr>
          <w:rFonts w:hint="eastAsia"/>
        </w:rPr>
        <w:t>识字率从</w:t>
      </w:r>
      <w:r w:rsidRPr="00211B30">
        <w:rPr>
          <w:rFonts w:hint="eastAsia"/>
        </w:rPr>
        <w:t>86.6%</w:t>
      </w:r>
      <w:r w:rsidRPr="00211B30">
        <w:rPr>
          <w:rFonts w:hint="eastAsia"/>
        </w:rPr>
        <w:t>提高到</w:t>
      </w:r>
      <w:r w:rsidRPr="00211B30">
        <w:rPr>
          <w:rFonts w:hint="eastAsia"/>
        </w:rPr>
        <w:t>97.3%</w:t>
      </w:r>
      <w:r w:rsidRPr="00211B30">
        <w:rPr>
          <w:rFonts w:hint="eastAsia"/>
        </w:rPr>
        <w:t>。阿曼苏丹国教育部门总支出达</w:t>
      </w:r>
      <w:r w:rsidRPr="00211B30">
        <w:rPr>
          <w:rFonts w:hint="eastAsia"/>
        </w:rPr>
        <w:t>8.689</w:t>
      </w:r>
      <w:r w:rsidRPr="00211B30">
        <w:rPr>
          <w:rFonts w:hint="eastAsia"/>
        </w:rPr>
        <w:t>亿阿曼里亚尔，约合</w:t>
      </w:r>
      <w:r w:rsidRPr="00211B30">
        <w:rPr>
          <w:rFonts w:hint="eastAsia"/>
        </w:rPr>
        <w:t>22.57</w:t>
      </w:r>
      <w:r w:rsidRPr="00211B30">
        <w:rPr>
          <w:rFonts w:hint="eastAsia"/>
        </w:rPr>
        <w:t>亿美元，占</w:t>
      </w:r>
      <w:r w:rsidRPr="00211B30">
        <w:rPr>
          <w:rFonts w:hint="eastAsia"/>
        </w:rPr>
        <w:t>2010</w:t>
      </w:r>
      <w:r w:rsidRPr="00211B30">
        <w:rPr>
          <w:rFonts w:hint="eastAsia"/>
        </w:rPr>
        <w:t>年当年政府总支出的</w:t>
      </w:r>
      <w:r w:rsidRPr="00211B30">
        <w:rPr>
          <w:rFonts w:hint="eastAsia"/>
        </w:rPr>
        <w:t>35%</w:t>
      </w:r>
      <w:r w:rsidRPr="00211B30">
        <w:rPr>
          <w:rFonts w:hint="eastAsia"/>
        </w:rPr>
        <w:t>。</w:t>
      </w:r>
    </w:p>
    <w:p w:rsidR="0095320F" w:rsidRPr="00211B30" w:rsidRDefault="0095320F" w:rsidP="0095320F">
      <w:pPr>
        <w:pStyle w:val="SingleTxtGC"/>
        <w:rPr>
          <w:rFonts w:hint="eastAsia"/>
        </w:rPr>
      </w:pPr>
      <w:r w:rsidRPr="00211B30">
        <w:rPr>
          <w:rFonts w:hint="eastAsia"/>
        </w:rPr>
        <w:t>117</w:t>
      </w:r>
      <w:r>
        <w:rPr>
          <w:rFonts w:hint="eastAsia"/>
        </w:rPr>
        <w:t xml:space="preserve">.  </w:t>
      </w:r>
      <w:r w:rsidRPr="00211B30">
        <w:rPr>
          <w:rFonts w:hint="eastAsia"/>
        </w:rPr>
        <w:t>在阿曼苏丹国，仅有一所公立大学、</w:t>
      </w:r>
      <w:r w:rsidRPr="00211B30">
        <w:rPr>
          <w:rFonts w:hint="eastAsia"/>
        </w:rPr>
        <w:t>6</w:t>
      </w:r>
      <w:r w:rsidRPr="00211B30">
        <w:rPr>
          <w:rFonts w:hint="eastAsia"/>
        </w:rPr>
        <w:t>所应用科学政府学院和</w:t>
      </w:r>
      <w:r w:rsidRPr="00211B30">
        <w:rPr>
          <w:rFonts w:hint="eastAsia"/>
        </w:rPr>
        <w:t>7</w:t>
      </w:r>
      <w:r w:rsidRPr="00211B30">
        <w:rPr>
          <w:rFonts w:hint="eastAsia"/>
        </w:rPr>
        <w:t>所技术学院，各省中心还有一些护士学院。同时，阿曼苏丹国还拥有</w:t>
      </w:r>
      <w:r w:rsidRPr="00211B30">
        <w:rPr>
          <w:rFonts w:hint="eastAsia"/>
        </w:rPr>
        <w:t>6</w:t>
      </w:r>
      <w:r w:rsidRPr="00211B30">
        <w:rPr>
          <w:rFonts w:hint="eastAsia"/>
        </w:rPr>
        <w:t>所私立大学，</w:t>
      </w:r>
      <w:r w:rsidRPr="00211B30">
        <w:rPr>
          <w:rFonts w:hint="eastAsia"/>
        </w:rPr>
        <w:t>20</w:t>
      </w:r>
      <w:r w:rsidRPr="00211B30">
        <w:rPr>
          <w:rFonts w:hint="eastAsia"/>
        </w:rPr>
        <w:t>个私立高等教育机构以及</w:t>
      </w:r>
      <w:r w:rsidRPr="00211B30">
        <w:rPr>
          <w:rFonts w:hint="eastAsia"/>
        </w:rPr>
        <w:t>174</w:t>
      </w:r>
      <w:r w:rsidRPr="00211B30">
        <w:rPr>
          <w:rFonts w:hint="eastAsia"/>
        </w:rPr>
        <w:t>所培训学院和中心。除了五年工程学和七年医学文凭外，上述多所公立和私立高等教育机构都颁发为期四年的大学文凭。除此之外的机构只颁发为期两年的大学文凭。自</w:t>
      </w:r>
      <w:r w:rsidRPr="00211B30">
        <w:rPr>
          <w:rFonts w:hint="eastAsia"/>
        </w:rPr>
        <w:t>1999</w:t>
      </w:r>
      <w:r w:rsidRPr="00211B30">
        <w:rPr>
          <w:rFonts w:hint="eastAsia"/>
        </w:rPr>
        <w:t>年起，政府推进了高等教育的发展，以满足日益增长的人口需求。在这方面，</w:t>
      </w:r>
      <w:r w:rsidRPr="00211B30">
        <w:rPr>
          <w:rFonts w:hint="eastAsia"/>
        </w:rPr>
        <w:t>2009</w:t>
      </w:r>
      <w:r w:rsidRPr="00211B30">
        <w:rPr>
          <w:rFonts w:hint="eastAsia"/>
        </w:rPr>
        <w:t>年约有</w:t>
      </w:r>
      <w:r w:rsidRPr="00211B30">
        <w:rPr>
          <w:rFonts w:hint="eastAsia"/>
        </w:rPr>
        <w:t>52.9%</w:t>
      </w:r>
      <w:r w:rsidRPr="00211B30">
        <w:rPr>
          <w:rFonts w:hint="eastAsia"/>
        </w:rPr>
        <w:t>的高中毕业生步入高等教育阶段。同时应予以指出的是，在</w:t>
      </w:r>
      <w:r w:rsidRPr="00211B30">
        <w:rPr>
          <w:rFonts w:hint="eastAsia"/>
        </w:rPr>
        <w:t>2011</w:t>
      </w:r>
      <w:r w:rsidRPr="00211B30">
        <w:rPr>
          <w:rFonts w:hint="eastAsia"/>
        </w:rPr>
        <w:t>年间，阿曼苏丹国颁布了建立一所新的公立大学的最高指示，并划拨</w:t>
      </w:r>
      <w:r w:rsidRPr="00211B30">
        <w:rPr>
          <w:rFonts w:hint="eastAsia"/>
        </w:rPr>
        <w:t>1</w:t>
      </w:r>
      <w:r w:rsidRPr="00211B30">
        <w:rPr>
          <w:rFonts w:hint="eastAsia"/>
        </w:rPr>
        <w:t>亿阿曼里亚尔，于</w:t>
      </w:r>
      <w:r w:rsidRPr="00211B30">
        <w:rPr>
          <w:rFonts w:hint="eastAsia"/>
        </w:rPr>
        <w:t>2011</w:t>
      </w:r>
      <w:r w:rsidRPr="00211B30">
        <w:rPr>
          <w:rFonts w:hint="eastAsia"/>
        </w:rPr>
        <w:t>年至</w:t>
      </w:r>
      <w:r w:rsidRPr="00211B30">
        <w:rPr>
          <w:rFonts w:hint="eastAsia"/>
        </w:rPr>
        <w:t>2012</w:t>
      </w:r>
      <w:r w:rsidRPr="00211B30">
        <w:rPr>
          <w:rFonts w:hint="eastAsia"/>
        </w:rPr>
        <w:t>年间向劳动力市场所需专业的硕士研究生和博士研究生提供</w:t>
      </w:r>
      <w:r w:rsidRPr="00211B30">
        <w:rPr>
          <w:rFonts w:hint="eastAsia"/>
        </w:rPr>
        <w:t>1</w:t>
      </w:r>
      <w:r>
        <w:rPr>
          <w:rFonts w:hint="eastAsia"/>
        </w:rPr>
        <w:t>,</w:t>
      </w:r>
      <w:r w:rsidRPr="00211B30">
        <w:rPr>
          <w:rFonts w:hint="eastAsia"/>
        </w:rPr>
        <w:t>000</w:t>
      </w:r>
      <w:r w:rsidRPr="00211B30">
        <w:rPr>
          <w:rFonts w:hint="eastAsia"/>
        </w:rPr>
        <w:t>个奖学金名额，并在高等教育阶段新增</w:t>
      </w:r>
      <w:r w:rsidRPr="00211B30">
        <w:rPr>
          <w:rFonts w:hint="eastAsia"/>
        </w:rPr>
        <w:t>10</w:t>
      </w:r>
      <w:r>
        <w:rPr>
          <w:rFonts w:hint="eastAsia"/>
        </w:rPr>
        <w:t>,</w:t>
      </w:r>
      <w:r w:rsidRPr="00211B30">
        <w:rPr>
          <w:rFonts w:hint="eastAsia"/>
        </w:rPr>
        <w:t>000</w:t>
      </w:r>
      <w:r w:rsidRPr="00211B30">
        <w:rPr>
          <w:rFonts w:hint="eastAsia"/>
        </w:rPr>
        <w:t>个名额，用以录取预计增加的普通教育文凭毕业生。</w:t>
      </w:r>
    </w:p>
    <w:p w:rsidR="0095320F" w:rsidRPr="00211B30" w:rsidRDefault="0095320F" w:rsidP="0095320F">
      <w:pPr>
        <w:pStyle w:val="SingleTxtGC"/>
        <w:rPr>
          <w:rFonts w:hint="eastAsia"/>
        </w:rPr>
      </w:pPr>
      <w:r w:rsidRPr="00211B30">
        <w:rPr>
          <w:rFonts w:hint="eastAsia"/>
        </w:rPr>
        <w:t>118</w:t>
      </w:r>
      <w:r>
        <w:rPr>
          <w:rFonts w:hint="eastAsia"/>
        </w:rPr>
        <w:t xml:space="preserve">.  </w:t>
      </w:r>
      <w:r w:rsidRPr="00211B30">
        <w:rPr>
          <w:rFonts w:hint="eastAsia"/>
        </w:rPr>
        <w:t>促进对人权的认识是公共教育和媒体的主要内容。早在</w:t>
      </w:r>
      <w:r w:rsidRPr="00211B30">
        <w:rPr>
          <w:rFonts w:hint="eastAsia"/>
        </w:rPr>
        <w:t>2003</w:t>
      </w:r>
      <w:r w:rsidRPr="00211B30">
        <w:rPr>
          <w:rFonts w:hint="eastAsia"/>
        </w:rPr>
        <w:t>年以前，课程中已经提及人权，但只是进行了整体和简单的概述。从</w:t>
      </w:r>
      <w:r w:rsidRPr="00211B30">
        <w:rPr>
          <w:rFonts w:hint="eastAsia"/>
        </w:rPr>
        <w:t>2003</w:t>
      </w:r>
      <w:r w:rsidRPr="00211B30">
        <w:rPr>
          <w:rFonts w:hint="eastAsia"/>
        </w:rPr>
        <w:t>年开始，这项工作受到更大的重视，人权的概念、价值和原则都被纳入了各个阶段的课程之中。</w:t>
      </w:r>
    </w:p>
    <w:p w:rsidR="0095320F" w:rsidRPr="00211B30" w:rsidRDefault="0095320F" w:rsidP="0095320F">
      <w:pPr>
        <w:pStyle w:val="SingleTxtGC"/>
        <w:rPr>
          <w:rFonts w:hint="eastAsia"/>
          <w:rtl/>
        </w:rPr>
      </w:pPr>
      <w:r w:rsidRPr="00211B30">
        <w:rPr>
          <w:rFonts w:hint="eastAsia"/>
        </w:rPr>
        <w:t>119</w:t>
      </w:r>
      <w:r>
        <w:rPr>
          <w:rFonts w:hint="eastAsia"/>
        </w:rPr>
        <w:t xml:space="preserve">.  </w:t>
      </w:r>
      <w:r w:rsidRPr="00211B30">
        <w:rPr>
          <w:rFonts w:hint="eastAsia"/>
        </w:rPr>
        <w:t>阿曼苏丹国教育部对儿童权利和人权的定义完全依据《阿曼苏丹国儿童权利和人权概念宪章》，并自</w:t>
      </w:r>
      <w:r w:rsidRPr="00211B30">
        <w:rPr>
          <w:rFonts w:hint="eastAsia"/>
        </w:rPr>
        <w:t>2008</w:t>
      </w:r>
      <w:r w:rsidRPr="00211B30">
        <w:rPr>
          <w:rFonts w:hint="eastAsia"/>
        </w:rPr>
        <w:t>至</w:t>
      </w:r>
      <w:r w:rsidRPr="00211B30">
        <w:rPr>
          <w:rFonts w:hint="eastAsia"/>
        </w:rPr>
        <w:t>2009</w:t>
      </w:r>
      <w:r w:rsidRPr="00211B30">
        <w:rPr>
          <w:rFonts w:hint="eastAsia"/>
        </w:rPr>
        <w:t>年学年伊始，就将这一《宪章》纳入一至四年级的教学计划之中，同时也通过一系列课程，如伊斯兰文化和教育、阿拉伯语、社会研究、生活技能、科学、体育、信息技术、英语、学校体育、音乐和艺术等，丰富了教学计划。</w:t>
      </w:r>
    </w:p>
    <w:p w:rsidR="0095320F" w:rsidRPr="00211B30" w:rsidRDefault="0095320F" w:rsidP="0095320F">
      <w:pPr>
        <w:pStyle w:val="SingleTxtGC"/>
        <w:rPr>
          <w:rFonts w:hint="eastAsia"/>
        </w:rPr>
      </w:pPr>
      <w:r w:rsidRPr="00211B30">
        <w:rPr>
          <w:rFonts w:hint="eastAsia"/>
        </w:rPr>
        <w:t>120</w:t>
      </w:r>
      <w:r>
        <w:rPr>
          <w:rFonts w:hint="eastAsia"/>
        </w:rPr>
        <w:t xml:space="preserve">.  </w:t>
      </w:r>
      <w:r w:rsidRPr="00211B30">
        <w:rPr>
          <w:rFonts w:hint="eastAsia"/>
        </w:rPr>
        <w:t>阿曼苏丹国成功将女童入学率提高到</w:t>
      </w:r>
      <w:r w:rsidRPr="00211B30">
        <w:rPr>
          <w:rFonts w:hint="eastAsia"/>
        </w:rPr>
        <w:t>50%</w:t>
      </w:r>
      <w:r w:rsidRPr="00211B30">
        <w:rPr>
          <w:rFonts w:hint="eastAsia"/>
        </w:rPr>
        <w:t>，大学女生人数占总人数的</w:t>
      </w:r>
      <w:r w:rsidRPr="00211B30">
        <w:rPr>
          <w:rFonts w:hint="eastAsia"/>
        </w:rPr>
        <w:t>55%</w:t>
      </w:r>
      <w:r w:rsidRPr="00211B30">
        <w:rPr>
          <w:rFonts w:hint="eastAsia"/>
        </w:rPr>
        <w:t>。此外，</w:t>
      </w:r>
      <w:r w:rsidRPr="00211B30">
        <w:rPr>
          <w:rFonts w:hint="eastAsia"/>
        </w:rPr>
        <w:t>2011</w:t>
      </w:r>
      <w:r w:rsidRPr="00211B30">
        <w:rPr>
          <w:rFonts w:hint="eastAsia"/>
        </w:rPr>
        <w:t>年年中公务员部统计数据显示，政府部门中的女性员工占员工总数的</w:t>
      </w:r>
      <w:r w:rsidRPr="00211B30">
        <w:rPr>
          <w:rFonts w:hint="eastAsia"/>
        </w:rPr>
        <w:t>43%</w:t>
      </w:r>
      <w:r w:rsidRPr="00211B30">
        <w:rPr>
          <w:rFonts w:hint="eastAsia"/>
        </w:rPr>
        <w:t>。</w:t>
      </w:r>
      <w:r w:rsidRPr="00211B30">
        <w:rPr>
          <w:rFonts w:hint="eastAsia"/>
        </w:rPr>
        <w:t>2012</w:t>
      </w:r>
      <w:r w:rsidRPr="00211B30">
        <w:rPr>
          <w:rFonts w:hint="eastAsia"/>
        </w:rPr>
        <w:t>年年初阿曼苏丹国人力部的统计数据显示，私营部门的女性员工人数占员工总人数的</w:t>
      </w:r>
      <w:r w:rsidRPr="00211B30">
        <w:rPr>
          <w:rFonts w:hint="eastAsia"/>
        </w:rPr>
        <w:t>20.3%</w:t>
      </w:r>
      <w:r w:rsidRPr="00211B30">
        <w:rPr>
          <w:rFonts w:hint="eastAsia"/>
        </w:rPr>
        <w:t>。</w:t>
      </w:r>
    </w:p>
    <w:p w:rsidR="0095320F" w:rsidRPr="00211B30" w:rsidRDefault="0095320F" w:rsidP="0095320F">
      <w:pPr>
        <w:pStyle w:val="SingleTxtGC"/>
        <w:rPr>
          <w:rFonts w:hint="eastAsia"/>
        </w:rPr>
      </w:pPr>
      <w:r w:rsidRPr="00211B30">
        <w:rPr>
          <w:rFonts w:hint="eastAsia"/>
        </w:rPr>
        <w:t>121</w:t>
      </w:r>
      <w:r>
        <w:rPr>
          <w:rFonts w:hint="eastAsia"/>
        </w:rPr>
        <w:t xml:space="preserve">.  </w:t>
      </w:r>
      <w:r w:rsidRPr="00211B30">
        <w:rPr>
          <w:rFonts w:hint="eastAsia"/>
        </w:rPr>
        <w:t>在政治领域，妇女在立法委员会</w:t>
      </w:r>
      <w:r w:rsidRPr="00211B30">
        <w:rPr>
          <w:rFonts w:hint="eastAsia"/>
        </w:rPr>
        <w:t>(</w:t>
      </w:r>
      <w:r w:rsidRPr="00211B30">
        <w:rPr>
          <w:rFonts w:hint="eastAsia"/>
        </w:rPr>
        <w:t>协商会议</w:t>
      </w:r>
      <w:r w:rsidRPr="00211B30">
        <w:rPr>
          <w:rFonts w:hint="eastAsia"/>
        </w:rPr>
        <w:t>)</w:t>
      </w:r>
      <w:r w:rsidRPr="00211B30">
        <w:rPr>
          <w:rFonts w:hint="eastAsia"/>
        </w:rPr>
        <w:t>享有选举权和被选举权，妇女在担任政府职位时享有平等权利。须知现有两位女性担任部长，国家委员会中也有</w:t>
      </w:r>
      <w:r w:rsidRPr="00211B30">
        <w:rPr>
          <w:rFonts w:hint="eastAsia"/>
        </w:rPr>
        <w:t>15</w:t>
      </w:r>
      <w:r w:rsidRPr="00211B30">
        <w:rPr>
          <w:rFonts w:hint="eastAsia"/>
        </w:rPr>
        <w:t>名女性委员，占委员会委员总人数的</w:t>
      </w:r>
      <w:r w:rsidRPr="00211B30">
        <w:rPr>
          <w:rFonts w:hint="eastAsia"/>
        </w:rPr>
        <w:t>20%</w:t>
      </w:r>
      <w:r w:rsidRPr="00211B30">
        <w:rPr>
          <w:rFonts w:hint="eastAsia"/>
        </w:rPr>
        <w:t>。在外交领域，现有三位女性担任大使。</w:t>
      </w:r>
    </w:p>
    <w:p w:rsidR="0095320F" w:rsidRPr="00211B30" w:rsidRDefault="0095320F" w:rsidP="0095320F">
      <w:pPr>
        <w:pStyle w:val="SingleTxtGC"/>
        <w:rPr>
          <w:rFonts w:hint="eastAsia"/>
          <w:rtl/>
        </w:rPr>
      </w:pPr>
      <w:r w:rsidRPr="00211B30">
        <w:rPr>
          <w:rFonts w:hint="eastAsia"/>
        </w:rPr>
        <w:t>122</w:t>
      </w:r>
      <w:r>
        <w:rPr>
          <w:rFonts w:hint="eastAsia"/>
        </w:rPr>
        <w:t xml:space="preserve">.  </w:t>
      </w:r>
      <w:r w:rsidRPr="00211B30">
        <w:rPr>
          <w:rFonts w:hint="eastAsia"/>
        </w:rPr>
        <w:t>妇女识字率提高，平均结婚年龄由</w:t>
      </w:r>
      <w:r w:rsidRPr="00211B30">
        <w:rPr>
          <w:rFonts w:hint="eastAsia"/>
        </w:rPr>
        <w:t>1993</w:t>
      </w:r>
      <w:r w:rsidRPr="00211B30">
        <w:rPr>
          <w:rFonts w:hint="eastAsia"/>
        </w:rPr>
        <w:t>年的女性</w:t>
      </w:r>
      <w:r w:rsidRPr="00211B30">
        <w:rPr>
          <w:rFonts w:hint="eastAsia"/>
        </w:rPr>
        <w:t>20.7</w:t>
      </w:r>
      <w:r w:rsidRPr="00211B30">
        <w:rPr>
          <w:rFonts w:hint="eastAsia"/>
        </w:rPr>
        <w:t>岁和男性</w:t>
      </w:r>
      <w:r w:rsidRPr="00211B30">
        <w:rPr>
          <w:rFonts w:hint="eastAsia"/>
        </w:rPr>
        <w:t>24.7</w:t>
      </w:r>
      <w:r w:rsidRPr="00211B30">
        <w:rPr>
          <w:rFonts w:hint="eastAsia"/>
        </w:rPr>
        <w:t>岁，分别推迟到</w:t>
      </w:r>
      <w:r w:rsidRPr="00211B30">
        <w:rPr>
          <w:rFonts w:hint="eastAsia"/>
        </w:rPr>
        <w:t>2003</w:t>
      </w:r>
      <w:r w:rsidRPr="00211B30">
        <w:rPr>
          <w:rFonts w:hint="eastAsia"/>
        </w:rPr>
        <w:t>年的</w:t>
      </w:r>
      <w:r w:rsidRPr="00211B30">
        <w:rPr>
          <w:rFonts w:hint="eastAsia"/>
        </w:rPr>
        <w:t>25</w:t>
      </w:r>
      <w:r w:rsidRPr="00211B30">
        <w:rPr>
          <w:rFonts w:hint="eastAsia"/>
        </w:rPr>
        <w:t>岁和</w:t>
      </w:r>
      <w:r w:rsidRPr="00211B30">
        <w:rPr>
          <w:rFonts w:hint="eastAsia"/>
        </w:rPr>
        <w:t>28</w:t>
      </w:r>
      <w:r w:rsidRPr="00211B30">
        <w:rPr>
          <w:rFonts w:hint="eastAsia"/>
        </w:rPr>
        <w:t>岁。此外，在过去三十年间，生育率显著降低，由每名育龄妇女</w:t>
      </w:r>
      <w:r w:rsidRPr="00211B30">
        <w:rPr>
          <w:rFonts w:hint="eastAsia"/>
        </w:rPr>
        <w:t>(15</w:t>
      </w:r>
      <w:r w:rsidRPr="00211B30">
        <w:rPr>
          <w:rFonts w:hint="eastAsia"/>
        </w:rPr>
        <w:t>岁至</w:t>
      </w:r>
      <w:r w:rsidRPr="00211B30">
        <w:rPr>
          <w:rFonts w:hint="eastAsia"/>
        </w:rPr>
        <w:t>49</w:t>
      </w:r>
      <w:r w:rsidRPr="00211B30">
        <w:rPr>
          <w:rFonts w:hint="eastAsia"/>
        </w:rPr>
        <w:t>岁</w:t>
      </w:r>
      <w:r w:rsidRPr="00211B30">
        <w:rPr>
          <w:rFonts w:hint="eastAsia"/>
        </w:rPr>
        <w:t>)</w:t>
      </w:r>
      <w:r w:rsidRPr="00211B30">
        <w:rPr>
          <w:rFonts w:hint="eastAsia"/>
        </w:rPr>
        <w:t>生育</w:t>
      </w:r>
      <w:r w:rsidRPr="00211B30">
        <w:rPr>
          <w:rFonts w:hint="eastAsia"/>
        </w:rPr>
        <w:t>10.13</w:t>
      </w:r>
      <w:r w:rsidRPr="00211B30">
        <w:rPr>
          <w:rFonts w:hint="eastAsia"/>
        </w:rPr>
        <w:t>个孩子降低到</w:t>
      </w:r>
      <w:r w:rsidRPr="00211B30">
        <w:rPr>
          <w:rFonts w:hint="eastAsia"/>
        </w:rPr>
        <w:t>3.3</w:t>
      </w:r>
      <w:r w:rsidRPr="00211B30">
        <w:rPr>
          <w:rFonts w:hint="eastAsia"/>
        </w:rPr>
        <w:t>个。出现这些变化的原因有许多，其中包括识字率特别是妇女识字率提高，结婚年龄的推迟以及自</w:t>
      </w:r>
      <w:r w:rsidRPr="00211B30">
        <w:rPr>
          <w:rFonts w:hint="eastAsia"/>
        </w:rPr>
        <w:t>1994</w:t>
      </w:r>
      <w:r w:rsidRPr="00211B30">
        <w:rPr>
          <w:rFonts w:hint="eastAsia"/>
        </w:rPr>
        <w:t>年起实行的生育间隔政策。数据表明，参加三年生育间隔的妇女比例由</w:t>
      </w:r>
      <w:r w:rsidRPr="00211B30">
        <w:rPr>
          <w:rFonts w:hint="eastAsia"/>
        </w:rPr>
        <w:t>1996</w:t>
      </w:r>
      <w:r w:rsidRPr="00211B30">
        <w:rPr>
          <w:rFonts w:hint="eastAsia"/>
        </w:rPr>
        <w:t>年的</w:t>
      </w:r>
      <w:r w:rsidRPr="00211B30">
        <w:rPr>
          <w:rFonts w:hint="eastAsia"/>
        </w:rPr>
        <w:t>20.8%</w:t>
      </w:r>
      <w:r w:rsidRPr="00211B30">
        <w:rPr>
          <w:rFonts w:hint="eastAsia"/>
        </w:rPr>
        <w:t>增加到</w:t>
      </w:r>
      <w:r w:rsidRPr="00211B30">
        <w:rPr>
          <w:rFonts w:hint="eastAsia"/>
        </w:rPr>
        <w:t>2009</w:t>
      </w:r>
      <w:r w:rsidRPr="00211B30">
        <w:rPr>
          <w:rFonts w:hint="eastAsia"/>
        </w:rPr>
        <w:t>年的</w:t>
      </w:r>
      <w:r w:rsidRPr="00211B30">
        <w:rPr>
          <w:rFonts w:hint="eastAsia"/>
        </w:rPr>
        <w:t>37.7%</w:t>
      </w:r>
      <w:r w:rsidRPr="00211B30">
        <w:rPr>
          <w:rFonts w:hint="eastAsia"/>
        </w:rPr>
        <w:t>。</w:t>
      </w:r>
    </w:p>
    <w:p w:rsidR="0095320F" w:rsidRPr="00211B30" w:rsidRDefault="0095320F" w:rsidP="0095320F">
      <w:pPr>
        <w:pStyle w:val="SingleTxtGC"/>
        <w:rPr>
          <w:rtl/>
        </w:rPr>
      </w:pPr>
      <w:r w:rsidRPr="00211B30">
        <w:rPr>
          <w:rFonts w:hint="eastAsia"/>
        </w:rPr>
        <w:t>123</w:t>
      </w:r>
      <w:r>
        <w:rPr>
          <w:rFonts w:hint="eastAsia"/>
        </w:rPr>
        <w:t xml:space="preserve">.  </w:t>
      </w:r>
      <w:r w:rsidRPr="00211B30">
        <w:rPr>
          <w:rFonts w:hint="eastAsia"/>
        </w:rPr>
        <w:t>在苏丹各地，有专门提供婚前服务的中心，有结婚意愿的个人可以在那里进行体检，并可就遗传血液疾病进行咨询。</w:t>
      </w:r>
    </w:p>
    <w:p w:rsidR="0095320F" w:rsidRPr="00211B30" w:rsidRDefault="0095320F" w:rsidP="0095320F">
      <w:pPr>
        <w:pStyle w:val="SingleTxtGC"/>
        <w:rPr>
          <w:rFonts w:hint="eastAsia"/>
        </w:rPr>
      </w:pPr>
      <w:r w:rsidRPr="00211B30">
        <w:rPr>
          <w:rFonts w:hint="eastAsia"/>
        </w:rPr>
        <w:t>124</w:t>
      </w:r>
      <w:r>
        <w:rPr>
          <w:rFonts w:hint="eastAsia"/>
        </w:rPr>
        <w:t xml:space="preserve">.  </w:t>
      </w:r>
      <w:r w:rsidRPr="00211B30">
        <w:rPr>
          <w:rFonts w:hint="eastAsia"/>
        </w:rPr>
        <w:t>国家为维护残疾儿童免受任何不利于其健康、身体、精神、情感和社会福祉的工作打扰提供了保障。他们还享有早期诊治，以及获得主管机关对其残疾类型和性质出具官方证明的权利。</w:t>
      </w:r>
    </w:p>
    <w:p w:rsidR="0095320F" w:rsidRPr="00211B30" w:rsidRDefault="0095320F" w:rsidP="0095320F">
      <w:pPr>
        <w:pStyle w:val="SingleTxtGC"/>
        <w:rPr>
          <w:rFonts w:hint="eastAsia"/>
        </w:rPr>
      </w:pPr>
      <w:r w:rsidRPr="00211B30">
        <w:rPr>
          <w:rFonts w:hint="eastAsia"/>
        </w:rPr>
        <w:t>125</w:t>
      </w:r>
      <w:r>
        <w:rPr>
          <w:rFonts w:hint="eastAsia"/>
        </w:rPr>
        <w:t xml:space="preserve">.  </w:t>
      </w:r>
      <w:r w:rsidRPr="00211B30">
        <w:rPr>
          <w:rFonts w:hint="eastAsia"/>
        </w:rPr>
        <w:t>在过去三十年间，为早产儿、体重过轻婴儿和残疾婴儿提供了优质的医疗保健，这使得生存率增加，从而也致使这些群体产生了更多的服务需求。阿曼苏丹国卫生部与其他政府机构和非政府组织合作，向残疾儿童提供整套的医疗保健，如康复服务、物理治疗和专业治疗，以及为残疾儿童提供的视力、听力和言语服务。</w:t>
      </w:r>
    </w:p>
    <w:p w:rsidR="0095320F" w:rsidRPr="00211B30" w:rsidRDefault="0095320F" w:rsidP="0095320F">
      <w:pPr>
        <w:pStyle w:val="SingleTxtGC"/>
        <w:rPr>
          <w:rFonts w:hint="eastAsia"/>
        </w:rPr>
      </w:pPr>
      <w:r w:rsidRPr="00211B30">
        <w:rPr>
          <w:rFonts w:hint="eastAsia"/>
        </w:rPr>
        <w:t>126</w:t>
      </w:r>
      <w:r>
        <w:rPr>
          <w:rFonts w:hint="eastAsia"/>
        </w:rPr>
        <w:t xml:space="preserve">.  </w:t>
      </w:r>
      <w:r w:rsidRPr="00211B30">
        <w:rPr>
          <w:rFonts w:hint="eastAsia"/>
        </w:rPr>
        <w:t>在向残疾人提供体育和娱乐服务方面，阿曼苏丹国在这一方面做出了相当大的努力，其中包括在设计新的体育设施时考虑到残疾人士的需要，并对现有设施进行调整，成立阿曼苏丹国聋哑人体育俱乐部，成立阿曼苏丹国残疾人奥林匹克委员会，负责监督国际残奥委员会规约所列的一切体育活动。</w:t>
      </w:r>
    </w:p>
    <w:p w:rsidR="0095320F" w:rsidRPr="00211B30" w:rsidRDefault="0095320F" w:rsidP="0095320F">
      <w:pPr>
        <w:pStyle w:val="SingleTxtGC"/>
        <w:rPr>
          <w:rFonts w:hint="eastAsia"/>
        </w:rPr>
      </w:pPr>
      <w:r w:rsidRPr="00211B30">
        <w:rPr>
          <w:rFonts w:hint="eastAsia"/>
        </w:rPr>
        <w:t>127</w:t>
      </w:r>
      <w:r>
        <w:rPr>
          <w:rFonts w:hint="eastAsia"/>
        </w:rPr>
        <w:t xml:space="preserve">.  </w:t>
      </w:r>
      <w:r w:rsidRPr="00211B30">
        <w:rPr>
          <w:rFonts w:hint="eastAsia"/>
        </w:rPr>
        <w:t>为了监测雇主是否遵守劳工标准，阿曼苏丹国人力部对雇主实行定期和随机监察。在</w:t>
      </w:r>
      <w:r w:rsidRPr="00211B30">
        <w:rPr>
          <w:rFonts w:hint="eastAsia"/>
        </w:rPr>
        <w:t>2007</w:t>
      </w:r>
      <w:r w:rsidRPr="00211B30">
        <w:rPr>
          <w:rFonts w:hint="eastAsia"/>
        </w:rPr>
        <w:t>年至</w:t>
      </w:r>
      <w:r w:rsidRPr="00211B30">
        <w:rPr>
          <w:rFonts w:hint="eastAsia"/>
        </w:rPr>
        <w:t>2009</w:t>
      </w:r>
      <w:r w:rsidRPr="00211B30">
        <w:rPr>
          <w:rFonts w:hint="eastAsia"/>
        </w:rPr>
        <w:t>年间，共新任命了</w:t>
      </w:r>
      <w:r w:rsidRPr="00211B30">
        <w:rPr>
          <w:rFonts w:hint="eastAsia"/>
        </w:rPr>
        <w:t>160</w:t>
      </w:r>
      <w:r w:rsidRPr="00211B30">
        <w:rPr>
          <w:rFonts w:hint="eastAsia"/>
        </w:rPr>
        <w:t>名持有不同学科大学学位的劳动监察员，其中包括</w:t>
      </w:r>
      <w:r w:rsidRPr="00211B30">
        <w:rPr>
          <w:rFonts w:hint="eastAsia"/>
        </w:rPr>
        <w:t>12</w:t>
      </w:r>
      <w:r w:rsidRPr="00211B30">
        <w:rPr>
          <w:rFonts w:hint="eastAsia"/>
        </w:rPr>
        <w:t>名女督察。</w:t>
      </w:r>
    </w:p>
    <w:p w:rsidR="0095320F" w:rsidRPr="00211B30" w:rsidRDefault="0095320F" w:rsidP="0095320F">
      <w:pPr>
        <w:pStyle w:val="SingleTxtGC"/>
        <w:rPr>
          <w:rFonts w:hint="eastAsia"/>
        </w:rPr>
      </w:pPr>
      <w:r w:rsidRPr="00211B30">
        <w:rPr>
          <w:rFonts w:hint="eastAsia"/>
        </w:rPr>
        <w:t>128</w:t>
      </w:r>
      <w:r>
        <w:rPr>
          <w:rFonts w:hint="eastAsia"/>
        </w:rPr>
        <w:t xml:space="preserve">.  </w:t>
      </w:r>
      <w:r w:rsidRPr="00211B30">
        <w:rPr>
          <w:rFonts w:hint="eastAsia"/>
        </w:rPr>
        <w:t>为提高劳动监察人员效率，发展监察技能，阿曼苏丹国人力部与国际劳工组织合作，举办了一系列关于基本劳动权利和原则的培训课程和培训讲习班。</w:t>
      </w:r>
    </w:p>
    <w:p w:rsidR="0095320F" w:rsidRPr="00211B30" w:rsidRDefault="0095320F" w:rsidP="0095320F">
      <w:pPr>
        <w:pStyle w:val="SingleTxtGC"/>
        <w:rPr>
          <w:rFonts w:hint="eastAsia"/>
        </w:rPr>
      </w:pPr>
      <w:r w:rsidRPr="00211B30">
        <w:rPr>
          <w:rFonts w:hint="eastAsia"/>
        </w:rPr>
        <w:t>129</w:t>
      </w:r>
      <w:r>
        <w:rPr>
          <w:rFonts w:hint="eastAsia"/>
        </w:rPr>
        <w:t xml:space="preserve">.  </w:t>
      </w:r>
      <w:r w:rsidRPr="00211B30">
        <w:rPr>
          <w:rFonts w:hint="eastAsia"/>
        </w:rPr>
        <w:t>与国际劳工组织的近期合作计划包括国家体面工作方案。通过与政府、雇主和雇员进行合作，举办了旨在发展就业、劳动关系和对话的劳动研讨会，以期根据国际劳工标准保护劳工和雇主权利。</w:t>
      </w:r>
    </w:p>
    <w:p w:rsidR="0095320F" w:rsidRPr="00211B30" w:rsidRDefault="0095320F" w:rsidP="0095320F">
      <w:pPr>
        <w:pStyle w:val="SingleTxtGC"/>
        <w:rPr>
          <w:rFonts w:hint="eastAsia"/>
        </w:rPr>
      </w:pPr>
      <w:r w:rsidRPr="00211B30">
        <w:rPr>
          <w:rFonts w:hint="eastAsia"/>
        </w:rPr>
        <w:t>130</w:t>
      </w:r>
      <w:r>
        <w:rPr>
          <w:rFonts w:hint="eastAsia"/>
        </w:rPr>
        <w:t xml:space="preserve">.  </w:t>
      </w:r>
      <w:r w:rsidRPr="00211B30">
        <w:rPr>
          <w:rFonts w:hint="eastAsia"/>
        </w:rPr>
        <w:t>为了与劳动力输出国开展更多协作努力，阿曼苏丹国与孟加拉国、印度、叙利亚、摩洛哥和越南签署了一系列劳动领域的谅解备忘录。预计不久之后，将分别与埃及、巴基斯坦、菲律宾、斯里兰卡、突尼斯、新西兰和乌兹别克斯坦签署类似的谅解备忘录。</w:t>
      </w:r>
    </w:p>
    <w:p w:rsidR="0095320F" w:rsidRPr="00211B30" w:rsidRDefault="0095320F" w:rsidP="0095320F">
      <w:pPr>
        <w:pStyle w:val="SingleTxtGC"/>
        <w:rPr>
          <w:rFonts w:hint="eastAsia"/>
          <w:rtl/>
        </w:rPr>
      </w:pPr>
      <w:r w:rsidRPr="00211B30">
        <w:rPr>
          <w:rFonts w:hint="eastAsia"/>
        </w:rPr>
        <w:t>131</w:t>
      </w:r>
      <w:r>
        <w:rPr>
          <w:rFonts w:hint="eastAsia"/>
        </w:rPr>
        <w:t xml:space="preserve">.  </w:t>
      </w:r>
      <w:r w:rsidRPr="00211B30">
        <w:rPr>
          <w:rFonts w:hint="eastAsia"/>
        </w:rPr>
        <w:t>与上述国家签署的备忘录条款包括，互换防止劳动力非法就业、打击贩运人口和强迫劳动方面的信息，成立双方参与的共同委员会，对谅解备忘录进行审查和执行。</w:t>
      </w:r>
    </w:p>
    <w:p w:rsidR="0095320F" w:rsidRPr="00211B30" w:rsidRDefault="0095320F" w:rsidP="0095320F">
      <w:pPr>
        <w:pStyle w:val="SingleTxtGC"/>
        <w:rPr>
          <w:rFonts w:hint="eastAsia"/>
        </w:rPr>
      </w:pPr>
      <w:r w:rsidRPr="00211B30">
        <w:rPr>
          <w:rFonts w:hint="eastAsia"/>
        </w:rPr>
        <w:t>132</w:t>
      </w:r>
      <w:r>
        <w:rPr>
          <w:rFonts w:hint="eastAsia"/>
        </w:rPr>
        <w:t xml:space="preserve">.  </w:t>
      </w:r>
      <w:r w:rsidRPr="00211B30">
        <w:rPr>
          <w:rFonts w:hint="eastAsia"/>
        </w:rPr>
        <w:t>发起主题为“我们从</w:t>
      </w:r>
      <w:r w:rsidRPr="00211B30">
        <w:rPr>
          <w:rFonts w:hint="eastAsia"/>
        </w:rPr>
        <w:t>2009</w:t>
      </w:r>
      <w:r w:rsidRPr="00211B30">
        <w:rPr>
          <w:rFonts w:hint="eastAsia"/>
        </w:rPr>
        <w:t>年</w:t>
      </w:r>
      <w:r w:rsidRPr="00211B30">
        <w:rPr>
          <w:rFonts w:hint="eastAsia"/>
        </w:rPr>
        <w:t>3</w:t>
      </w:r>
      <w:r w:rsidRPr="00211B30">
        <w:rPr>
          <w:rFonts w:hint="eastAsia"/>
        </w:rPr>
        <w:t>月至</w:t>
      </w:r>
      <w:r w:rsidRPr="00211B30">
        <w:rPr>
          <w:rFonts w:hint="eastAsia"/>
        </w:rPr>
        <w:t>12</w:t>
      </w:r>
      <w:r w:rsidRPr="00211B30">
        <w:rPr>
          <w:rFonts w:hint="eastAsia"/>
        </w:rPr>
        <w:t>月作为媒体工作”活动，旨在促进对劳动立法和权利立法的认识，提高产量，增进雇主和雇员间的友好关系，就雇员和雇主各自依法享有的义务和权利对其进行教育。</w:t>
      </w:r>
    </w:p>
    <w:p w:rsidR="0095320F" w:rsidRPr="00211B30" w:rsidRDefault="0095320F" w:rsidP="0095320F">
      <w:pPr>
        <w:pStyle w:val="SingleTxtGC"/>
        <w:rPr>
          <w:rFonts w:hint="eastAsia"/>
        </w:rPr>
      </w:pPr>
      <w:r w:rsidRPr="00211B30">
        <w:rPr>
          <w:rFonts w:hint="eastAsia"/>
        </w:rPr>
        <w:t>133</w:t>
      </w:r>
      <w:r>
        <w:rPr>
          <w:rFonts w:hint="eastAsia"/>
        </w:rPr>
        <w:t xml:space="preserve">.  </w:t>
      </w:r>
      <w:r w:rsidRPr="00211B30">
        <w:rPr>
          <w:rFonts w:hint="eastAsia"/>
        </w:rPr>
        <w:t>编制指导手册并翻译成</w:t>
      </w:r>
      <w:r w:rsidRPr="00211B30">
        <w:rPr>
          <w:rFonts w:hint="eastAsia"/>
        </w:rPr>
        <w:t>14</w:t>
      </w:r>
      <w:r w:rsidRPr="00211B30">
        <w:rPr>
          <w:rFonts w:hint="eastAsia"/>
        </w:rPr>
        <w:t>种语文，然后进行出版并分发给外籍劳工，从而向他们提供有关其权利的全面信息，这有助于向其提供福利和保护，其中也指出了导致贩运人口案件发生的消极做法。</w:t>
      </w:r>
    </w:p>
    <w:p w:rsidR="0095320F" w:rsidRPr="00211B30" w:rsidRDefault="0095320F" w:rsidP="0095320F">
      <w:pPr>
        <w:pStyle w:val="SingleTxtGC"/>
        <w:rPr>
          <w:rFonts w:hint="eastAsia"/>
        </w:rPr>
      </w:pPr>
      <w:r w:rsidRPr="00211B30">
        <w:rPr>
          <w:rFonts w:hint="eastAsia"/>
        </w:rPr>
        <w:t>134</w:t>
      </w:r>
      <w:r>
        <w:rPr>
          <w:rFonts w:hint="eastAsia"/>
        </w:rPr>
        <w:t xml:space="preserve">.  </w:t>
      </w:r>
      <w:r w:rsidRPr="00211B30">
        <w:rPr>
          <w:rFonts w:hint="eastAsia"/>
        </w:rPr>
        <w:t>提供</w:t>
      </w:r>
      <w:r w:rsidRPr="00211B30">
        <w:rPr>
          <w:rFonts w:hint="eastAsia"/>
        </w:rPr>
        <w:t>24</w:t>
      </w:r>
      <w:r w:rsidRPr="00211B30">
        <w:rPr>
          <w:rFonts w:hint="eastAsia"/>
        </w:rPr>
        <w:t>小时热线服务，以登记对《阿曼苏丹国劳动法》及其实施条例提出的投诉、意见和报告。外国家庭和劳动者，可拨打免费服务电话</w:t>
      </w:r>
      <w:r w:rsidRPr="00211B30">
        <w:rPr>
          <w:rFonts w:hint="eastAsia"/>
        </w:rPr>
        <w:t>80077000</w:t>
      </w:r>
      <w:r w:rsidRPr="00211B30">
        <w:rPr>
          <w:rFonts w:hint="eastAsia"/>
        </w:rPr>
        <w:t>。</w:t>
      </w:r>
    </w:p>
    <w:p w:rsidR="0095320F" w:rsidRPr="00211B30" w:rsidRDefault="0095320F" w:rsidP="0095320F">
      <w:pPr>
        <w:pStyle w:val="H1GC"/>
        <w:rPr>
          <w:rFonts w:hint="eastAsia"/>
          <w:rtl/>
        </w:rPr>
      </w:pPr>
      <w:r w:rsidRPr="00211B30">
        <w:rPr>
          <w:rFonts w:hint="eastAsia"/>
        </w:rPr>
        <w:tab/>
        <w:t>C</w:t>
      </w:r>
      <w:r>
        <w:rPr>
          <w:rFonts w:hint="eastAsia"/>
        </w:rPr>
        <w:t>.</w:t>
      </w:r>
      <w:r>
        <w:rPr>
          <w:rFonts w:hint="eastAsia"/>
        </w:rPr>
        <w:tab/>
      </w:r>
      <w:r w:rsidRPr="00211B30">
        <w:rPr>
          <w:rFonts w:hint="eastAsia"/>
        </w:rPr>
        <w:t>国家报告的起草过程</w:t>
      </w:r>
    </w:p>
    <w:p w:rsidR="0095320F" w:rsidRPr="00211B30" w:rsidRDefault="0095320F" w:rsidP="0095320F">
      <w:pPr>
        <w:pStyle w:val="SingleTxtGC"/>
        <w:rPr>
          <w:rFonts w:hint="eastAsia"/>
        </w:rPr>
      </w:pPr>
      <w:r w:rsidRPr="00211B30">
        <w:rPr>
          <w:rFonts w:hint="eastAsia"/>
        </w:rPr>
        <w:t>135</w:t>
      </w:r>
      <w:r>
        <w:rPr>
          <w:rFonts w:hint="eastAsia"/>
        </w:rPr>
        <w:t xml:space="preserve">.  </w:t>
      </w:r>
      <w:r w:rsidRPr="00211B30">
        <w:rPr>
          <w:rFonts w:hint="eastAsia"/>
        </w:rPr>
        <w:t>对于所加入的基本人权公约，阿曼苏丹国执行情况报告的起草过程得到了国家立法机构、行政机构和司法机构的重视。阿曼苏丹国主动提交报告，介绍了本国在立法、行政、司法和公约规定的其他领域所采取的措施，为执行所加入的《儿童权利公约》及其《任择议定书》、《消除一切形式种族歧视国际公约》、《消除对妇女一切形式歧视公约》、《残疾人权利公约》等基本人权公约作出了应尽的努力。通过审查阿曼苏丹国之前提交的报告可知，这些报告与这些公约中规定的导则完全一致。此外，这些报告透明、清晰地反映了阿曼苏丹国为落实公约所采取的措施和为执行公约条款曾经遇到的困难。</w:t>
      </w:r>
    </w:p>
    <w:p w:rsidR="0095320F" w:rsidRPr="00211B30" w:rsidRDefault="0095320F" w:rsidP="0095320F">
      <w:pPr>
        <w:pStyle w:val="SingleTxtGC"/>
        <w:rPr>
          <w:rFonts w:hint="eastAsia"/>
          <w:rtl/>
        </w:rPr>
      </w:pPr>
      <w:r w:rsidRPr="00211B30">
        <w:rPr>
          <w:rFonts w:hint="eastAsia"/>
        </w:rPr>
        <w:t>136</w:t>
      </w:r>
      <w:r>
        <w:rPr>
          <w:rFonts w:hint="eastAsia"/>
        </w:rPr>
        <w:t xml:space="preserve">.  </w:t>
      </w:r>
      <w:r w:rsidRPr="00211B30">
        <w:rPr>
          <w:rFonts w:hint="eastAsia"/>
        </w:rPr>
        <w:t>同时，阿曼苏丹国还动员一切有关方面执行此类公约，从民间社会代表，到人权委员会、非政府组织和其他民间社会组织，直至国家立法机构和司法机构。由此，报告具有可信度和透明度，这也确保了跟进此类公约执行情况的国际委员会可以了解阿曼苏丹国对公约条款的执行程度。</w:t>
      </w:r>
    </w:p>
    <w:p w:rsidR="0095320F" w:rsidRPr="00211B30" w:rsidRDefault="0095320F" w:rsidP="0095320F">
      <w:pPr>
        <w:pStyle w:val="HChGC"/>
        <w:rPr>
          <w:rFonts w:hint="eastAsia"/>
          <w:rtl/>
          <w:lang w:val="en-GB"/>
        </w:rPr>
      </w:pPr>
      <w:r w:rsidRPr="00211B30">
        <w:rPr>
          <w:rFonts w:hint="eastAsia"/>
          <w:lang w:val="en-GB"/>
        </w:rPr>
        <w:tab/>
      </w:r>
      <w:r w:rsidRPr="00211B30">
        <w:rPr>
          <w:rFonts w:hint="eastAsia"/>
          <w:lang w:val="en-GB"/>
        </w:rPr>
        <w:t>三</w:t>
      </w:r>
      <w:r>
        <w:rPr>
          <w:rFonts w:hint="eastAsia"/>
          <w:lang w:val="en-GB"/>
        </w:rPr>
        <w:t>.</w:t>
      </w:r>
      <w:r>
        <w:rPr>
          <w:rFonts w:hint="eastAsia"/>
          <w:lang w:val="en-GB"/>
        </w:rPr>
        <w:tab/>
      </w:r>
      <w:r w:rsidRPr="00211B30">
        <w:rPr>
          <w:rFonts w:hint="eastAsia"/>
          <w:lang w:val="en-GB"/>
        </w:rPr>
        <w:t>不歧视、平等和有效补救途径的相关信息</w:t>
      </w:r>
    </w:p>
    <w:p w:rsidR="0095320F" w:rsidRPr="00211B30" w:rsidRDefault="0095320F" w:rsidP="0095320F">
      <w:pPr>
        <w:pStyle w:val="H1GC"/>
        <w:rPr>
          <w:rFonts w:hint="eastAsia"/>
          <w:rtl/>
        </w:rPr>
      </w:pPr>
      <w:r w:rsidRPr="00211B30">
        <w:rPr>
          <w:rFonts w:hint="eastAsia"/>
        </w:rPr>
        <w:tab/>
        <w:t>A</w:t>
      </w:r>
      <w:r>
        <w:rPr>
          <w:rFonts w:hint="eastAsia"/>
        </w:rPr>
        <w:t>.</w:t>
      </w:r>
      <w:r>
        <w:rPr>
          <w:rFonts w:hint="eastAsia"/>
        </w:rPr>
        <w:tab/>
      </w:r>
      <w:r w:rsidRPr="00211B30">
        <w:rPr>
          <w:rFonts w:hint="eastAsia"/>
        </w:rPr>
        <w:t>不歧视和平等</w:t>
      </w:r>
    </w:p>
    <w:p w:rsidR="0095320F" w:rsidRPr="00211B30" w:rsidRDefault="0095320F" w:rsidP="0095320F">
      <w:pPr>
        <w:pStyle w:val="SingleTxtGC"/>
        <w:rPr>
          <w:rFonts w:hint="eastAsia"/>
        </w:rPr>
      </w:pPr>
      <w:r w:rsidRPr="00211B30">
        <w:rPr>
          <w:rFonts w:hint="eastAsia"/>
        </w:rPr>
        <w:t>137</w:t>
      </w:r>
      <w:r>
        <w:rPr>
          <w:rFonts w:hint="eastAsia"/>
        </w:rPr>
        <w:t xml:space="preserve">.  </w:t>
      </w:r>
      <w:r w:rsidRPr="00211B30">
        <w:rPr>
          <w:rFonts w:hint="eastAsia"/>
        </w:rPr>
        <w:t>平等和一切形式的不歧视得到了阿曼苏丹国所有行政机构、立法机构和司法机构以及民间社会的重视。《阿曼苏丹国国家基本法》第</w:t>
      </w:r>
      <w:r w:rsidRPr="00211B30">
        <w:rPr>
          <w:rFonts w:hint="eastAsia"/>
        </w:rPr>
        <w:t>17</w:t>
      </w:r>
      <w:r w:rsidRPr="00211B30">
        <w:rPr>
          <w:rFonts w:hint="eastAsia"/>
        </w:rPr>
        <w:t>条规定：“所有公民在法律面前一律平等，无论性别、种族、肤色、语言、信仰或教派、住所或社会地位，均享有平等的权利和公共义务”。平等和不歧视原则也是阿曼苏丹国社会的运行支柱。为此，《阿曼苏丹国国家基本法》第</w:t>
      </w:r>
      <w:r w:rsidRPr="00211B30">
        <w:rPr>
          <w:rFonts w:hint="eastAsia"/>
        </w:rPr>
        <w:t>9</w:t>
      </w:r>
      <w:r w:rsidRPr="00211B30">
        <w:rPr>
          <w:rFonts w:hint="eastAsia"/>
        </w:rPr>
        <w:t>条规定：“阿曼苏丹国的国家治理建立在公正、协商和平等的基础之上”。基于此，所有立法都与《阿曼苏丹国国家基本法》确定的这项原则保持一致。为此，阿曼苏丹国在上述原则框架下，加入了《消除一切形式种族歧视国际公约》和《消除对妇女一切形式歧视公约》。此外，依据《阿曼苏丹国国家基本法》第</w:t>
      </w:r>
      <w:r w:rsidRPr="00211B30">
        <w:rPr>
          <w:rFonts w:hint="eastAsia"/>
        </w:rPr>
        <w:t>35</w:t>
      </w:r>
      <w:r w:rsidRPr="00211B30">
        <w:rPr>
          <w:rFonts w:hint="eastAsia"/>
        </w:rPr>
        <w:t>条，居住在阿曼的外国人，其人身和财产安全也受到法律保护。</w:t>
      </w:r>
    </w:p>
    <w:p w:rsidR="0095320F" w:rsidRPr="00211B30" w:rsidRDefault="0095320F" w:rsidP="0095320F">
      <w:pPr>
        <w:pStyle w:val="SingleTxtGC"/>
        <w:rPr>
          <w:rFonts w:hint="eastAsia"/>
        </w:rPr>
      </w:pPr>
      <w:r w:rsidRPr="00211B30">
        <w:rPr>
          <w:rFonts w:hint="eastAsia"/>
        </w:rPr>
        <w:t>138</w:t>
      </w:r>
      <w:r>
        <w:rPr>
          <w:rFonts w:hint="eastAsia"/>
        </w:rPr>
        <w:t xml:space="preserve">.  </w:t>
      </w:r>
      <w:r w:rsidRPr="00211B30">
        <w:rPr>
          <w:rFonts w:hint="eastAsia"/>
        </w:rPr>
        <w:t>通过了解《阿曼苏丹国国家基本法》中国家在政治、经济、社会、文化和安全政策方面的指导原则，我们发现这些原则都反对一切形式和表现的歧视行为，并规定所有人均平等享有上述权利。阿曼苏丹国在打击歧视行为的框架下，制定了对一切形式种族歧视行为进行治罪的法律。依据第</w:t>
      </w:r>
      <w:r w:rsidRPr="00211B30">
        <w:rPr>
          <w:rFonts w:hint="eastAsia"/>
        </w:rPr>
        <w:t>74/4</w:t>
      </w:r>
      <w:r w:rsidRPr="00211B30">
        <w:rPr>
          <w:rFonts w:hint="eastAsia"/>
        </w:rPr>
        <w:t>号苏丹法令颁布的《刑事法》</w:t>
      </w:r>
      <w:r w:rsidRPr="00211B30">
        <w:rPr>
          <w:rFonts w:hint="eastAsia"/>
        </w:rPr>
        <w:t>(</w:t>
      </w:r>
      <w:r w:rsidRPr="00211B30">
        <w:rPr>
          <w:rFonts w:hint="eastAsia"/>
        </w:rPr>
        <w:t>依据第</w:t>
      </w:r>
      <w:r w:rsidRPr="00211B30">
        <w:rPr>
          <w:rFonts w:hint="eastAsia"/>
        </w:rPr>
        <w:t>2001/72</w:t>
      </w:r>
      <w:r w:rsidRPr="00211B30">
        <w:rPr>
          <w:rFonts w:hint="eastAsia"/>
        </w:rPr>
        <w:t>号苏丹法令修订</w:t>
      </w:r>
      <w:r w:rsidRPr="00211B30">
        <w:rPr>
          <w:rFonts w:hint="eastAsia"/>
        </w:rPr>
        <w:t>)</w:t>
      </w:r>
      <w:r w:rsidRPr="00211B30">
        <w:rPr>
          <w:rFonts w:hint="eastAsia"/>
        </w:rPr>
        <w:t>认为任何教唆种族歧视的行为都是犯罪。法律第</w:t>
      </w:r>
      <w:r w:rsidRPr="00211B30">
        <w:rPr>
          <w:rFonts w:hint="eastAsia"/>
        </w:rPr>
        <w:t>130</w:t>
      </w:r>
      <w:r w:rsidRPr="00211B30">
        <w:rPr>
          <w:rFonts w:hint="eastAsia"/>
        </w:rPr>
        <w:t>条特别规定：“任何挑唆、煽动宗教或教派冲突，或在本国居民中引起仇恨或怨恨感的个人，将被判处十年以下监禁”。这项规定表明了立法机关将一切形式的歧视行为定罪的坚定决心，通过具有威慑力的惩处，确保永不复发。</w:t>
      </w:r>
    </w:p>
    <w:p w:rsidR="0095320F" w:rsidRPr="00211B30" w:rsidRDefault="0095320F" w:rsidP="0095320F">
      <w:pPr>
        <w:pStyle w:val="SingleTxtGC"/>
        <w:rPr>
          <w:rFonts w:hint="eastAsia"/>
        </w:rPr>
      </w:pPr>
      <w:r w:rsidRPr="00211B30">
        <w:rPr>
          <w:rFonts w:hint="eastAsia"/>
        </w:rPr>
        <w:t>139</w:t>
      </w:r>
      <w:r>
        <w:rPr>
          <w:rFonts w:hint="eastAsia"/>
        </w:rPr>
        <w:t xml:space="preserve">.  </w:t>
      </w:r>
      <w:r w:rsidRPr="00211B30">
        <w:rPr>
          <w:rFonts w:hint="eastAsia"/>
        </w:rPr>
        <w:t>依据第</w:t>
      </w:r>
      <w:r w:rsidRPr="00211B30">
        <w:rPr>
          <w:rFonts w:hint="eastAsia"/>
        </w:rPr>
        <w:t>2003/35</w:t>
      </w:r>
      <w:r w:rsidRPr="00211B30">
        <w:rPr>
          <w:rFonts w:hint="eastAsia"/>
        </w:rPr>
        <w:t>号苏丹法令颁布的《阿曼苏丹国劳动法》规范了雇主和雇员的关系，以确保二者之间的平衡。劳动者于</w:t>
      </w:r>
      <w:r w:rsidRPr="00211B30">
        <w:rPr>
          <w:rFonts w:hint="eastAsia"/>
        </w:rPr>
        <w:t>2010</w:t>
      </w:r>
      <w:r w:rsidRPr="00211B30">
        <w:rPr>
          <w:rFonts w:hint="eastAsia"/>
        </w:rPr>
        <w:t>年</w:t>
      </w:r>
      <w:r w:rsidRPr="00211B30">
        <w:rPr>
          <w:rFonts w:hint="eastAsia"/>
        </w:rPr>
        <w:t>1</w:t>
      </w:r>
      <w:r w:rsidRPr="00211B30">
        <w:rPr>
          <w:rFonts w:hint="eastAsia"/>
        </w:rPr>
        <w:t>月</w:t>
      </w:r>
      <w:r w:rsidRPr="00211B30">
        <w:rPr>
          <w:rFonts w:hint="eastAsia"/>
        </w:rPr>
        <w:t>1</w:t>
      </w:r>
      <w:r w:rsidRPr="00211B30">
        <w:rPr>
          <w:rFonts w:hint="eastAsia"/>
        </w:rPr>
        <w:t>日至</w:t>
      </w:r>
      <w:r w:rsidRPr="00211B30">
        <w:rPr>
          <w:rFonts w:hint="eastAsia"/>
        </w:rPr>
        <w:t>2010</w:t>
      </w:r>
      <w:r w:rsidRPr="00211B30">
        <w:rPr>
          <w:rFonts w:hint="eastAsia"/>
        </w:rPr>
        <w:t>年</w:t>
      </w:r>
      <w:r w:rsidRPr="00211B30">
        <w:rPr>
          <w:rFonts w:hint="eastAsia"/>
        </w:rPr>
        <w:t>9</w:t>
      </w:r>
      <w:r w:rsidRPr="00211B30">
        <w:rPr>
          <w:rFonts w:hint="eastAsia"/>
        </w:rPr>
        <w:t>月</w:t>
      </w:r>
      <w:r w:rsidRPr="00211B30">
        <w:rPr>
          <w:rFonts w:hint="eastAsia"/>
        </w:rPr>
        <w:t>30</w:t>
      </w:r>
      <w:r w:rsidRPr="00211B30">
        <w:rPr>
          <w:rFonts w:hint="eastAsia"/>
        </w:rPr>
        <w:t>日期间提交的</w:t>
      </w:r>
      <w:r w:rsidRPr="00211B30">
        <w:rPr>
          <w:rFonts w:hint="eastAsia"/>
        </w:rPr>
        <w:t>17</w:t>
      </w:r>
      <w:r>
        <w:rPr>
          <w:rFonts w:hint="eastAsia"/>
        </w:rPr>
        <w:t>,</w:t>
      </w:r>
      <w:r w:rsidRPr="00211B30">
        <w:rPr>
          <w:rFonts w:hint="eastAsia"/>
        </w:rPr>
        <w:t>027</w:t>
      </w:r>
      <w:r w:rsidRPr="00211B30">
        <w:rPr>
          <w:rFonts w:hint="eastAsia"/>
        </w:rPr>
        <w:t>份投诉和劳工监察数据显示，没有任何歧视类案例。所有案例都是关于延误发放工资、要求加薪、年终奖、差旅费及扣押护照的案例。除了</w:t>
      </w:r>
      <w:r w:rsidRPr="00211B30">
        <w:rPr>
          <w:rFonts w:hint="eastAsia"/>
        </w:rPr>
        <w:t>956</w:t>
      </w:r>
      <w:r w:rsidRPr="00211B30">
        <w:rPr>
          <w:rFonts w:hint="eastAsia"/>
        </w:rPr>
        <w:t>例提交至主管法院外，其他案例最终都得以友好解决。</w:t>
      </w:r>
    </w:p>
    <w:p w:rsidR="0095320F" w:rsidRPr="00211B30" w:rsidRDefault="0095320F" w:rsidP="0095320F">
      <w:pPr>
        <w:pStyle w:val="SingleTxtGC"/>
        <w:rPr>
          <w:rFonts w:hint="eastAsia"/>
        </w:rPr>
      </w:pPr>
      <w:r w:rsidRPr="00211B30">
        <w:rPr>
          <w:rFonts w:hint="eastAsia"/>
        </w:rPr>
        <w:t>140</w:t>
      </w:r>
      <w:r>
        <w:rPr>
          <w:rFonts w:hint="eastAsia"/>
        </w:rPr>
        <w:t xml:space="preserve">.  </w:t>
      </w:r>
      <w:r w:rsidRPr="00211B30">
        <w:rPr>
          <w:rFonts w:hint="eastAsia"/>
        </w:rPr>
        <w:t>在教育政策领域，阿曼苏丹国通过规定无论阿曼公民还是在阿曼居住的居民，无差别享有受教育权，无论是在公立学校或在私立学校，从而落实了一律平等无歧视的原则，允许公立学校对他们予以接收和录取。此外，阿曼苏丹国通过凸显不同国籍家庭共同参与活动的图片，以及在教学计划中纳入有关平等和反对种族歧视的概念，巩固了与不同国籍的人们共存的原则；通过刊载不同肤色和不同面貌的人们的文章和图片，强调了即使他人国籍不同也要予以接纳，即使面貌和肤色不同也要与他人共存的理念。同时，阿曼苏丹国通过采取促进妇女权利的先进举措，制定了加快性别平等程序需要的政策。阿曼苏丹国成功将女童入学率提高至</w:t>
      </w:r>
      <w:r w:rsidRPr="00211B30">
        <w:rPr>
          <w:rFonts w:hint="eastAsia"/>
        </w:rPr>
        <w:t>50%</w:t>
      </w:r>
      <w:r w:rsidRPr="00211B30">
        <w:rPr>
          <w:rFonts w:hint="eastAsia"/>
        </w:rPr>
        <w:t>，大学女生人数占大学生总数的</w:t>
      </w:r>
      <w:r w:rsidRPr="00211B30">
        <w:rPr>
          <w:rFonts w:hint="eastAsia"/>
        </w:rPr>
        <w:t>55%</w:t>
      </w:r>
      <w:r w:rsidRPr="00211B30">
        <w:rPr>
          <w:rFonts w:hint="eastAsia"/>
        </w:rPr>
        <w:t>。政府部门的女性员工占员工总数的</w:t>
      </w:r>
      <w:r w:rsidRPr="00211B30">
        <w:rPr>
          <w:rFonts w:hint="eastAsia"/>
        </w:rPr>
        <w:t>30%</w:t>
      </w:r>
      <w:r w:rsidRPr="00211B30">
        <w:rPr>
          <w:rFonts w:hint="eastAsia"/>
        </w:rPr>
        <w:t>，私营部门女性员工占</w:t>
      </w:r>
      <w:r w:rsidRPr="00211B30">
        <w:rPr>
          <w:rFonts w:hint="eastAsia"/>
        </w:rPr>
        <w:t>3.1%</w:t>
      </w:r>
      <w:r w:rsidRPr="00211B30">
        <w:rPr>
          <w:rFonts w:hint="eastAsia"/>
        </w:rPr>
        <w:t>。</w:t>
      </w:r>
    </w:p>
    <w:p w:rsidR="0095320F" w:rsidRPr="00211B30" w:rsidRDefault="0095320F" w:rsidP="0095320F">
      <w:pPr>
        <w:pStyle w:val="SingleTxtGC"/>
        <w:rPr>
          <w:rFonts w:hint="eastAsia"/>
        </w:rPr>
      </w:pPr>
      <w:r w:rsidRPr="00211B30">
        <w:rPr>
          <w:rFonts w:hint="eastAsia"/>
        </w:rPr>
        <w:t>141</w:t>
      </w:r>
      <w:r>
        <w:rPr>
          <w:rFonts w:hint="eastAsia"/>
        </w:rPr>
        <w:t xml:space="preserve">.  </w:t>
      </w:r>
      <w:r w:rsidRPr="00211B30">
        <w:rPr>
          <w:rFonts w:hint="eastAsia"/>
        </w:rPr>
        <w:t>在政治领域，妇女在协商会议和市政局享有选举权和被选举权。妇女在担任政府职位乃至最高职位时享有平等权利。须知现有三位女性担任部长，国家委员会中也有</w:t>
      </w:r>
      <w:r w:rsidRPr="00211B30">
        <w:rPr>
          <w:rFonts w:hint="eastAsia"/>
        </w:rPr>
        <w:t>15</w:t>
      </w:r>
      <w:r w:rsidRPr="00211B30">
        <w:rPr>
          <w:rFonts w:hint="eastAsia"/>
        </w:rPr>
        <w:t>名女性委员，占委员会委员总数的</w:t>
      </w:r>
      <w:r w:rsidRPr="00211B30">
        <w:rPr>
          <w:rFonts w:hint="eastAsia"/>
        </w:rPr>
        <w:t>18%</w:t>
      </w:r>
      <w:r w:rsidRPr="00211B30">
        <w:rPr>
          <w:rFonts w:hint="eastAsia"/>
        </w:rPr>
        <w:t>。在外交领域，现有四位女性担任大使。依据第</w:t>
      </w:r>
      <w:r w:rsidRPr="00211B30">
        <w:rPr>
          <w:rFonts w:hint="eastAsia"/>
        </w:rPr>
        <w:t>2008/32</w:t>
      </w:r>
      <w:r w:rsidRPr="00211B30">
        <w:rPr>
          <w:rFonts w:hint="eastAsia"/>
        </w:rPr>
        <w:t>号苏丹法令颁布的《阿曼苏丹国外交部组织法》在担任外交职位方面对男女一视同仁，没有歧视。此外，第</w:t>
      </w:r>
      <w:r w:rsidRPr="00211B30">
        <w:rPr>
          <w:rFonts w:hint="eastAsia"/>
        </w:rPr>
        <w:t>2008/125</w:t>
      </w:r>
      <w:r w:rsidRPr="00211B30">
        <w:rPr>
          <w:rFonts w:hint="eastAsia"/>
        </w:rPr>
        <w:t>号苏丹法令对《政府土地收益法》进行了修订，赋予妇女与男子一样获得政府土地补贴的权利。值得一提的是，在这一方面，阿曼苏丹国依据第</w:t>
      </w:r>
      <w:r w:rsidRPr="00211B30">
        <w:rPr>
          <w:rFonts w:hint="eastAsia"/>
        </w:rPr>
        <w:t>2010/11</w:t>
      </w:r>
      <w:r w:rsidRPr="00211B30">
        <w:rPr>
          <w:rFonts w:hint="eastAsia"/>
        </w:rPr>
        <w:t>号苏丹法令，对《阿曼苏丹国护照法》进行了修订，允许妇女无需户主同意即可获得护照。同时，妇女可在婚后保持家族原姓。在体育领域，阿曼苏丹国妇女有权竞选体育联合会董事会委员。在体育领域受到的特别关注，使她们的自身所长和能力得以发展，促进了她们在国内和国际一级参与度。有鉴于此，依据阿曼苏丹国第</w:t>
      </w:r>
      <w:r w:rsidRPr="00211B30">
        <w:rPr>
          <w:rFonts w:hint="eastAsia"/>
        </w:rPr>
        <w:t>2009/24</w:t>
      </w:r>
      <w:r w:rsidRPr="00211B30">
        <w:rPr>
          <w:rFonts w:hint="eastAsia"/>
        </w:rPr>
        <w:t>号部委决议，阿曼苏丹国奥林匹克委员会妇女体育委员会成立，致力于调动和促进妇女参与体育活动。</w:t>
      </w:r>
    </w:p>
    <w:p w:rsidR="0095320F" w:rsidRPr="00211B30" w:rsidRDefault="0095320F" w:rsidP="0095320F">
      <w:pPr>
        <w:pStyle w:val="SingleTxtGC"/>
        <w:rPr>
          <w:rtl/>
        </w:rPr>
      </w:pPr>
      <w:r w:rsidRPr="00211B30">
        <w:rPr>
          <w:rFonts w:hint="eastAsia"/>
        </w:rPr>
        <w:t>142</w:t>
      </w:r>
      <w:r>
        <w:rPr>
          <w:rFonts w:hint="eastAsia"/>
        </w:rPr>
        <w:t xml:space="preserve">.  </w:t>
      </w:r>
      <w:r w:rsidRPr="00211B30">
        <w:rPr>
          <w:rFonts w:hint="eastAsia"/>
        </w:rPr>
        <w:t>妇女识字率提高，平均结婚年龄由</w:t>
      </w:r>
      <w:r w:rsidRPr="00211B30">
        <w:rPr>
          <w:rFonts w:hint="eastAsia"/>
        </w:rPr>
        <w:t>1993</w:t>
      </w:r>
      <w:r w:rsidRPr="00211B30">
        <w:rPr>
          <w:rFonts w:hint="eastAsia"/>
        </w:rPr>
        <w:t>年女性</w:t>
      </w:r>
      <w:r w:rsidRPr="00211B30">
        <w:rPr>
          <w:rFonts w:hint="eastAsia"/>
        </w:rPr>
        <w:t>20.7</w:t>
      </w:r>
      <w:r w:rsidRPr="00211B30">
        <w:rPr>
          <w:rFonts w:hint="eastAsia"/>
        </w:rPr>
        <w:t>岁和男性</w:t>
      </w:r>
      <w:r w:rsidRPr="00211B30">
        <w:rPr>
          <w:rFonts w:hint="eastAsia"/>
        </w:rPr>
        <w:t>24.7</w:t>
      </w:r>
      <w:r w:rsidRPr="00211B30">
        <w:rPr>
          <w:rFonts w:hint="eastAsia"/>
        </w:rPr>
        <w:t>岁，分别推迟到</w:t>
      </w:r>
      <w:r w:rsidRPr="00211B30">
        <w:rPr>
          <w:rFonts w:hint="eastAsia"/>
        </w:rPr>
        <w:t>2003</w:t>
      </w:r>
      <w:r w:rsidRPr="00211B30">
        <w:rPr>
          <w:rFonts w:hint="eastAsia"/>
        </w:rPr>
        <w:t>年的</w:t>
      </w:r>
      <w:r w:rsidRPr="00211B30">
        <w:rPr>
          <w:rFonts w:hint="eastAsia"/>
        </w:rPr>
        <w:t>25</w:t>
      </w:r>
      <w:r w:rsidRPr="00211B30">
        <w:rPr>
          <w:rFonts w:hint="eastAsia"/>
        </w:rPr>
        <w:t>岁和</w:t>
      </w:r>
      <w:r w:rsidRPr="00211B30">
        <w:rPr>
          <w:rFonts w:hint="eastAsia"/>
        </w:rPr>
        <w:t>28</w:t>
      </w:r>
      <w:r w:rsidRPr="00211B30">
        <w:rPr>
          <w:rFonts w:hint="eastAsia"/>
        </w:rPr>
        <w:t>岁。此外，在过去三十年间，生育率显著降低，由每名育龄妇女</w:t>
      </w:r>
      <w:r w:rsidRPr="00211B30">
        <w:rPr>
          <w:rFonts w:hint="eastAsia"/>
        </w:rPr>
        <w:t>(15</w:t>
      </w:r>
      <w:r w:rsidRPr="00211B30">
        <w:rPr>
          <w:rFonts w:hint="eastAsia"/>
        </w:rPr>
        <w:t>岁至</w:t>
      </w:r>
      <w:r w:rsidRPr="00211B30">
        <w:rPr>
          <w:rFonts w:hint="eastAsia"/>
        </w:rPr>
        <w:t>49</w:t>
      </w:r>
      <w:r w:rsidRPr="00211B30">
        <w:rPr>
          <w:rFonts w:hint="eastAsia"/>
        </w:rPr>
        <w:t>岁</w:t>
      </w:r>
      <w:r w:rsidRPr="00211B30">
        <w:rPr>
          <w:rFonts w:hint="eastAsia"/>
        </w:rPr>
        <w:t>)</w:t>
      </w:r>
      <w:r w:rsidRPr="00211B30">
        <w:rPr>
          <w:rFonts w:hint="eastAsia"/>
        </w:rPr>
        <w:t>生育</w:t>
      </w:r>
      <w:r w:rsidRPr="00211B30">
        <w:rPr>
          <w:rFonts w:hint="eastAsia"/>
        </w:rPr>
        <w:t>10.13</w:t>
      </w:r>
      <w:r w:rsidRPr="00211B30">
        <w:rPr>
          <w:rFonts w:hint="eastAsia"/>
        </w:rPr>
        <w:t>个孩子降低到</w:t>
      </w:r>
      <w:r w:rsidRPr="00211B30">
        <w:rPr>
          <w:rFonts w:hint="eastAsia"/>
        </w:rPr>
        <w:t>3.3</w:t>
      </w:r>
      <w:r w:rsidRPr="00211B30">
        <w:rPr>
          <w:rFonts w:hint="eastAsia"/>
        </w:rPr>
        <w:t>个。出现这些变化的原因有许多，其中包括识字率特别是妇女识字率提高，结婚年龄的推迟以及自</w:t>
      </w:r>
      <w:r w:rsidRPr="00211B30">
        <w:rPr>
          <w:rFonts w:hint="eastAsia"/>
        </w:rPr>
        <w:t>1994</w:t>
      </w:r>
      <w:r w:rsidRPr="00211B30">
        <w:rPr>
          <w:rFonts w:hint="eastAsia"/>
        </w:rPr>
        <w:t>年起实行的生育间隔政策。数据表明，参加三年生育间隔的妇女比例由</w:t>
      </w:r>
      <w:r w:rsidRPr="00211B30">
        <w:rPr>
          <w:rFonts w:hint="eastAsia"/>
        </w:rPr>
        <w:t>1996</w:t>
      </w:r>
      <w:r w:rsidRPr="00211B30">
        <w:rPr>
          <w:rFonts w:hint="eastAsia"/>
        </w:rPr>
        <w:t>年的</w:t>
      </w:r>
      <w:r w:rsidRPr="00211B30">
        <w:rPr>
          <w:rFonts w:hint="eastAsia"/>
        </w:rPr>
        <w:t>20.8%</w:t>
      </w:r>
      <w:r w:rsidRPr="00211B30">
        <w:rPr>
          <w:rFonts w:hint="eastAsia"/>
        </w:rPr>
        <w:t>增加到</w:t>
      </w:r>
      <w:r w:rsidRPr="00211B30">
        <w:rPr>
          <w:rFonts w:hint="eastAsia"/>
        </w:rPr>
        <w:t>2009</w:t>
      </w:r>
      <w:r w:rsidRPr="00211B30">
        <w:rPr>
          <w:rFonts w:hint="eastAsia"/>
        </w:rPr>
        <w:t>年的</w:t>
      </w:r>
      <w:r w:rsidRPr="00211B30">
        <w:rPr>
          <w:rFonts w:hint="eastAsia"/>
        </w:rPr>
        <w:t>37.7%</w:t>
      </w:r>
      <w:r w:rsidRPr="00211B30">
        <w:rPr>
          <w:rFonts w:hint="eastAsia"/>
        </w:rPr>
        <w:t>。阿曼苏丹国各省设有婚前服务的中心。有结婚意愿的个人可以在那里进行体检，并可就遗传血液疾病进行咨询。为了鼓励妇女进入工作领域，《阿曼苏丹国劳动法》保障妇女不会因生病、怀孕或生育而受到不公平解雇。此外，《阿曼苏丹国公务员法》还确保在政府部门任职的女性公务员有</w:t>
      </w:r>
      <w:r w:rsidRPr="00211B30">
        <w:rPr>
          <w:rFonts w:hint="eastAsia"/>
        </w:rPr>
        <w:t>50</w:t>
      </w:r>
      <w:r w:rsidRPr="00211B30">
        <w:rPr>
          <w:rFonts w:hint="eastAsia"/>
        </w:rPr>
        <w:t>天的带薪产假和最长可达一年的不带薪假期。同时，《阿曼苏丹国劳动法》也规定给予妇女</w:t>
      </w:r>
      <w:r w:rsidRPr="00211B30">
        <w:rPr>
          <w:rFonts w:hint="eastAsia"/>
        </w:rPr>
        <w:t>50</w:t>
      </w:r>
      <w:r w:rsidRPr="00211B30">
        <w:rPr>
          <w:rFonts w:hint="eastAsia"/>
        </w:rPr>
        <w:t>天带薪产假。</w:t>
      </w:r>
    </w:p>
    <w:p w:rsidR="0095320F" w:rsidRPr="00211B30" w:rsidRDefault="0095320F" w:rsidP="0095320F">
      <w:pPr>
        <w:pStyle w:val="SingleTxtGC"/>
        <w:rPr>
          <w:rFonts w:hint="eastAsia"/>
        </w:rPr>
      </w:pPr>
      <w:r w:rsidRPr="00211B30">
        <w:rPr>
          <w:rFonts w:hint="eastAsia"/>
        </w:rPr>
        <w:t>143</w:t>
      </w:r>
      <w:r>
        <w:rPr>
          <w:rFonts w:hint="eastAsia"/>
        </w:rPr>
        <w:t xml:space="preserve">.  </w:t>
      </w:r>
      <w:r w:rsidRPr="00211B30">
        <w:rPr>
          <w:rFonts w:hint="eastAsia"/>
        </w:rPr>
        <w:t>关于不歧视，从上文可知这是《阿曼苏丹国国家基本法》第</w:t>
      </w:r>
      <w:r w:rsidRPr="00211B30">
        <w:rPr>
          <w:rFonts w:hint="eastAsia"/>
        </w:rPr>
        <w:t>17</w:t>
      </w:r>
      <w:r w:rsidRPr="00211B30">
        <w:rPr>
          <w:rFonts w:hint="eastAsia"/>
        </w:rPr>
        <w:t>条规定的原则。该条还对禁止歧视所依据的基础作了说明。为此，阿曼苏丹国在制订立法时都会与这一原则保持一致，没有任何标准列明的歧视情形。如有任何个人或机构违背这一原则，则受害者有权诉诸司法以获得自身权利。司法最高委员会的统计数据显示，没有任何歧视性案件。关于童婚案件，</w:t>
      </w:r>
      <w:r w:rsidRPr="00211B30">
        <w:rPr>
          <w:rFonts w:hint="eastAsia"/>
        </w:rPr>
        <w:t>2012</w:t>
      </w:r>
      <w:r w:rsidRPr="00211B30">
        <w:rPr>
          <w:rFonts w:hint="eastAsia"/>
        </w:rPr>
        <w:t>年间，案件数量仅为两例。从</w:t>
      </w:r>
      <w:r w:rsidRPr="00211B30">
        <w:rPr>
          <w:rFonts w:hint="eastAsia"/>
        </w:rPr>
        <w:t>2007</w:t>
      </w:r>
      <w:r w:rsidRPr="00211B30">
        <w:rPr>
          <w:rFonts w:hint="eastAsia"/>
        </w:rPr>
        <w:t>年至</w:t>
      </w:r>
      <w:r w:rsidRPr="00211B30">
        <w:rPr>
          <w:rFonts w:hint="eastAsia"/>
        </w:rPr>
        <w:t>2009</w:t>
      </w:r>
      <w:r w:rsidRPr="00211B30">
        <w:rPr>
          <w:rFonts w:hint="eastAsia"/>
        </w:rPr>
        <w:t>年，利用儿童从事性服务的案件数量共有三例，每年各发生一例。在此期间，没有接到任何一起关于暴力侵害儿童的案件。阿曼苏丹国居民中没有特定的弱势群体。法律和制度规定阿曼苏丹国社会是一个整体，歧视行为是受法律制裁的犯罪行为，因此，不可能存在针对居民中特定群体的歧视行为。阿曼苏丹国已批准在全国各地提供无城乡差别的卫生和教育以及其他服务，此外，国家立法对低收入群体如离异者、寡妇和伤残者，以及其他依据第</w:t>
      </w:r>
      <w:r w:rsidRPr="00211B30">
        <w:rPr>
          <w:rFonts w:hint="eastAsia"/>
        </w:rPr>
        <w:t>84/87</w:t>
      </w:r>
      <w:r w:rsidRPr="00211B30">
        <w:rPr>
          <w:rFonts w:hint="eastAsia"/>
        </w:rPr>
        <w:t>号苏丹法令颁布的《阿曼苏丹国社会保障法》予以保障的群体提供福利保障，确保他们根据法律规定的条件和情形获得养恤金。此外，阿曼苏丹国还通过各种媒体进行宣传，以建立平等和人权原则，并将这些原则写入课程中。因此，不可能存在针对居民中特定群体的歧视行为。相反，所有阿曼苏丹国居民生活在一个致力于建设和谐团结社会环境的国家中。</w:t>
      </w:r>
    </w:p>
    <w:p w:rsidR="0095320F" w:rsidRPr="00211B30" w:rsidRDefault="0095320F" w:rsidP="0095320F">
      <w:pPr>
        <w:pStyle w:val="SingleTxtGC"/>
        <w:rPr>
          <w:rFonts w:hint="eastAsia"/>
        </w:rPr>
      </w:pPr>
      <w:r w:rsidRPr="00211B30">
        <w:rPr>
          <w:rFonts w:hint="eastAsia"/>
        </w:rPr>
        <w:t>144</w:t>
      </w:r>
      <w:r>
        <w:rPr>
          <w:rFonts w:hint="eastAsia"/>
        </w:rPr>
        <w:t xml:space="preserve">.  </w:t>
      </w:r>
      <w:r w:rsidRPr="00211B30">
        <w:rPr>
          <w:rFonts w:hint="eastAsia"/>
        </w:rPr>
        <w:t>为了加快男女之间的平等，阿曼苏丹国采取了多项临时措施以确保实现合理程度的平等。这些措施包括通过媒体，支持女性候选人参选协商会议和市政局委员以及特设没有男性竞争的妇女奖学金。</w:t>
      </w:r>
    </w:p>
    <w:p w:rsidR="0095320F" w:rsidRPr="00211B30" w:rsidRDefault="0095320F" w:rsidP="0095320F">
      <w:pPr>
        <w:pStyle w:val="H1GC"/>
        <w:rPr>
          <w:rtl/>
        </w:rPr>
      </w:pPr>
      <w:r w:rsidRPr="00211B30">
        <w:rPr>
          <w:rFonts w:hint="eastAsia"/>
        </w:rPr>
        <w:tab/>
        <w:t>B</w:t>
      </w:r>
      <w:r>
        <w:rPr>
          <w:rFonts w:hint="eastAsia"/>
        </w:rPr>
        <w:t>.</w:t>
      </w:r>
      <w:r>
        <w:rPr>
          <w:rFonts w:hint="eastAsia"/>
        </w:rPr>
        <w:tab/>
      </w:r>
      <w:r w:rsidRPr="00211B30">
        <w:rPr>
          <w:rFonts w:hint="eastAsia"/>
        </w:rPr>
        <w:t>有效的补救途径</w:t>
      </w:r>
    </w:p>
    <w:p w:rsidR="0095320F" w:rsidRPr="00211B30" w:rsidRDefault="0095320F" w:rsidP="0095320F">
      <w:pPr>
        <w:pStyle w:val="SingleTxtGC"/>
        <w:rPr>
          <w:rFonts w:hint="eastAsia"/>
          <w:rtl/>
        </w:rPr>
      </w:pPr>
      <w:r w:rsidRPr="00211B30">
        <w:rPr>
          <w:rFonts w:hint="eastAsia"/>
        </w:rPr>
        <w:t>145</w:t>
      </w:r>
      <w:r>
        <w:rPr>
          <w:rFonts w:hint="eastAsia"/>
        </w:rPr>
        <w:t xml:space="preserve">.  </w:t>
      </w:r>
      <w:r w:rsidRPr="00211B30">
        <w:rPr>
          <w:rFonts w:hint="eastAsia"/>
        </w:rPr>
        <w:t>在阿曼苏丹国，个人可通过多种途径行使诉诸管辖法院或人权委员会的权利。诉诸司法是一项宪法权利，受《阿曼苏丹国国家基本法》保护。《阿曼苏丹国国家基本法》第</w:t>
      </w:r>
      <w:r w:rsidRPr="00211B30">
        <w:rPr>
          <w:rFonts w:hint="eastAsia"/>
        </w:rPr>
        <w:t>25</w:t>
      </w:r>
      <w:r w:rsidRPr="00211B30">
        <w:rPr>
          <w:rFonts w:hint="eastAsia"/>
        </w:rPr>
        <w:t>条规定：“诉讼是所有人受到保护和保障的权利。法律规定了行使这一权利所需的程序和条件。国家尽可能确保司法机构和诉讼人就案件裁定达成一致，并及时做出裁决”。国家立法体现了这一权利由所有阿曼苏丹国公民和居住在阿曼苏丹国的人，在上述条款规定的诉讼权得以保障的框架下平等行使。《阿曼苏丹国国家基本法》规定，通过豁免贫困人群的司法费用和律师费，保障他们的诉讼权，确保这些人群诉诸司法捍卫自身权利的途径。权利受到侵犯的受害者可以向所有级别和类型的法院提起诉讼，受理法院的类型和级别依据被侵犯权利和管辖法律而定。</w:t>
      </w:r>
    </w:p>
    <w:p w:rsidR="0095320F" w:rsidRPr="00211B30" w:rsidRDefault="0095320F" w:rsidP="0095320F">
      <w:pPr>
        <w:pStyle w:val="SingleTxtGC"/>
        <w:rPr>
          <w:rFonts w:hint="eastAsia"/>
        </w:rPr>
      </w:pPr>
      <w:r w:rsidRPr="00211B30">
        <w:rPr>
          <w:rFonts w:hint="eastAsia"/>
        </w:rPr>
        <w:t>146</w:t>
      </w:r>
      <w:r>
        <w:rPr>
          <w:rFonts w:hint="eastAsia"/>
        </w:rPr>
        <w:t xml:space="preserve">.  </w:t>
      </w:r>
      <w:r w:rsidRPr="00211B30">
        <w:rPr>
          <w:rFonts w:hint="eastAsia"/>
        </w:rPr>
        <w:t>阿曼苏丹国政府人权委员会根据第</w:t>
      </w:r>
      <w:r w:rsidRPr="00211B30">
        <w:rPr>
          <w:rFonts w:hint="eastAsia"/>
        </w:rPr>
        <w:t>2008/124</w:t>
      </w:r>
      <w:r w:rsidRPr="00211B30">
        <w:rPr>
          <w:rFonts w:hint="eastAsia"/>
        </w:rPr>
        <w:t>号苏丹法令成立。该委员会享有法人资格，行政和财政独立，从而保证其能更全面地履行职能。委员会被指定负责多项与人权相关的工作，其中主要包括监督一切违反和侵犯人权的行为，并帮助处理和解决。同时，法律规定要求国家所有行政机构与委员会进行合作，并向其提供履行职能所需的一切信息和材料。为实现公平正义，法律赋予委员会多项必要权限。有鉴于此，权利受到侵犯的个人可以向委员会求助。此外，依据《阿曼苏丹国国家基本法》的规定和现行法律，以及阿曼苏丹国已加入并视为国家现行法律组成部分的国际人权公约，委员会还专门设立热线，负责接听因正当权利受到侵犯而遭受不公待遇的个人的举报和投诉。</w:t>
      </w:r>
    </w:p>
    <w:p w:rsidR="0095320F" w:rsidRDefault="0095320F" w:rsidP="0095320F">
      <w:pPr>
        <w:pStyle w:val="SingleTxtGC"/>
        <w:rPr>
          <w:rFonts w:hint="eastAsia"/>
        </w:rPr>
      </w:pPr>
    </w:p>
    <w:p w:rsidR="0095320F" w:rsidRPr="002D6A9C" w:rsidRDefault="0095320F" w:rsidP="0095320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5320F" w:rsidRPr="008C2B17" w:rsidRDefault="0095320F" w:rsidP="0095320F">
      <w:pPr>
        <w:pStyle w:val="SingleTxtGC"/>
        <w:rPr>
          <w:rFonts w:hint="eastAsia"/>
        </w:rPr>
      </w:pPr>
    </w:p>
    <w:p w:rsidR="00E8668A" w:rsidRPr="0095320F" w:rsidRDefault="00E8668A" w:rsidP="00E8668A">
      <w:pPr>
        <w:pStyle w:val="SingleTxtGC"/>
      </w:pPr>
    </w:p>
    <w:sectPr w:rsidR="00E8668A" w:rsidRPr="0095320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F9" w:rsidRPr="00E017BC" w:rsidRDefault="006951F9" w:rsidP="00E017BC">
      <w:pPr>
        <w:spacing w:after="240"/>
        <w:ind w:left="907"/>
        <w:rPr>
          <w:rFonts w:eastAsia="KaiTi_GB2312" w:hint="eastAsia"/>
          <w:szCs w:val="21"/>
        </w:rPr>
      </w:pPr>
      <w:r>
        <w:rPr>
          <w:rFonts w:eastAsia="KaiTi_GB2312" w:hint="eastAsia"/>
          <w:szCs w:val="21"/>
        </w:rPr>
        <w:t>注</w:t>
      </w:r>
    </w:p>
  </w:endnote>
  <w:endnote w:type="continuationSeparator" w:id="0">
    <w:p w:rsidR="006951F9" w:rsidRPr="00E017BC" w:rsidRDefault="006951F9" w:rsidP="00E017BC"/>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2B" w:rsidRPr="00185E29" w:rsidRDefault="00D9162B" w:rsidP="00EB570D">
    <w:pPr>
      <w:tabs>
        <w:tab w:val="clear" w:pos="431"/>
        <w:tab w:val="right" w:pos="9639"/>
      </w:tabs>
      <w:rPr>
        <w:rStyle w:val="FooterChar"/>
        <w:rFonts w:hint="eastAsia"/>
        <w:lang w:eastAsia="zh-CN"/>
      </w:rPr>
    </w:pPr>
    <w:r>
      <w:rPr>
        <w:rStyle w:val="PageNumber"/>
      </w:rPr>
      <w:fldChar w:fldCharType="begin"/>
    </w:r>
    <w:r>
      <w:rPr>
        <w:rStyle w:val="PageNumber"/>
      </w:rPr>
      <w:instrText xml:space="preserve"> PAGE </w:instrText>
    </w:r>
    <w:r>
      <w:rPr>
        <w:rStyle w:val="PageNumber"/>
      </w:rPr>
      <w:fldChar w:fldCharType="separate"/>
    </w:r>
    <w:r w:rsidR="00527635">
      <w:rPr>
        <w:rStyle w:val="PageNumber"/>
        <w:noProof/>
      </w:rPr>
      <w:t>26</w:t>
    </w:r>
    <w:r>
      <w:rPr>
        <w:rStyle w:val="PageNumber"/>
      </w:rPr>
      <w:fldChar w:fldCharType="end"/>
    </w:r>
    <w:r>
      <w:rPr>
        <w:rStyle w:val="PageNumber"/>
        <w:rFonts w:hint="eastAsia"/>
      </w:rPr>
      <w:tab/>
    </w:r>
    <w:r w:rsidR="00185E29" w:rsidRPr="00185E29">
      <w:rPr>
        <w:rStyle w:val="FooterChar"/>
      </w:rPr>
      <w:t>GE.13-47753</w:t>
    </w:r>
    <w:r w:rsidR="0095320F">
      <w:rPr>
        <w:rStyle w:val="FooterChar"/>
        <w:rFonts w:hint="eastAsia"/>
        <w:lang w:eastAsia="zh-CN"/>
      </w:rPr>
      <w:t xml:space="preserve">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2B" w:rsidRDefault="00185E29">
    <w:pPr>
      <w:tabs>
        <w:tab w:val="right" w:pos="9639"/>
      </w:tabs>
    </w:pPr>
    <w:r w:rsidRPr="00185E29">
      <w:rPr>
        <w:rStyle w:val="FooterChar"/>
      </w:rPr>
      <w:t>GE.13-47753</w:t>
    </w:r>
    <w:r w:rsidR="0095320F">
      <w:rPr>
        <w:rStyle w:val="FooterChar"/>
        <w:rFonts w:hint="eastAsia"/>
        <w:lang w:eastAsia="zh-CN"/>
      </w:rPr>
      <w:t xml:space="preserve"> (EXT)</w:t>
    </w:r>
    <w:r w:rsidR="00D9162B">
      <w:tab/>
    </w:r>
    <w:r w:rsidR="00D9162B">
      <w:rPr>
        <w:rStyle w:val="PageNumber"/>
      </w:rPr>
      <w:fldChar w:fldCharType="begin"/>
    </w:r>
    <w:r w:rsidR="00D9162B">
      <w:rPr>
        <w:rStyle w:val="PageNumber"/>
      </w:rPr>
      <w:instrText xml:space="preserve"> PAGE </w:instrText>
    </w:r>
    <w:r w:rsidR="00D9162B">
      <w:rPr>
        <w:rStyle w:val="PageNumber"/>
      </w:rPr>
      <w:fldChar w:fldCharType="separate"/>
    </w:r>
    <w:r w:rsidR="00527635">
      <w:rPr>
        <w:rStyle w:val="PageNumber"/>
        <w:noProof/>
      </w:rPr>
      <w:t>27</w:t>
    </w:r>
    <w:r w:rsidR="00D9162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9D" w:rsidRDefault="00185E29" w:rsidP="006B07A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013&amp;Size=2&amp;Lang=C"/>
          <w10:wrap type="square"/>
        </v:shape>
      </w:pict>
    </w:r>
    <w:r w:rsidR="0007689D">
      <w:rPr>
        <w:rFonts w:eastAsia="SimSun"/>
        <w:sz w:val="20"/>
        <w:lang w:eastAsia="zh-CN"/>
      </w:rPr>
      <w:t>GE.</w:t>
    </w:r>
    <w:r w:rsidR="0007689D">
      <w:rPr>
        <w:rFonts w:eastAsia="SimSun" w:hint="eastAsia"/>
        <w:sz w:val="20"/>
        <w:lang w:eastAsia="zh-CN"/>
      </w:rPr>
      <w:t>13</w:t>
    </w:r>
    <w:r w:rsidR="0007689D" w:rsidRPr="00EE277A">
      <w:rPr>
        <w:rFonts w:eastAsia="SimSun"/>
        <w:sz w:val="20"/>
        <w:lang w:eastAsia="zh-CN"/>
      </w:rPr>
      <w:t>-</w:t>
    </w:r>
    <w:r>
      <w:rPr>
        <w:rFonts w:eastAsia="SimSun" w:hint="eastAsia"/>
        <w:sz w:val="20"/>
        <w:lang w:eastAsia="zh-CN"/>
      </w:rPr>
      <w:t>47753</w:t>
    </w:r>
    <w:r w:rsidR="0007689D" w:rsidRPr="00EE277A">
      <w:rPr>
        <w:rFonts w:eastAsia="SimSun"/>
        <w:sz w:val="20"/>
        <w:lang w:eastAsia="zh-CN"/>
      </w:rPr>
      <w:t xml:space="preserve"> (</w:t>
    </w:r>
    <w:r>
      <w:rPr>
        <w:rFonts w:eastAsia="SimSun" w:hint="eastAsia"/>
        <w:sz w:val="20"/>
        <w:lang w:eastAsia="zh-CN"/>
      </w:rPr>
      <w:t>EXT</w:t>
    </w:r>
    <w:r w:rsidR="0007689D" w:rsidRPr="00EE277A">
      <w:rPr>
        <w:rFonts w:eastAsia="SimSun"/>
        <w:sz w:val="20"/>
        <w:lang w:eastAsia="zh-CN"/>
      </w:rPr>
      <w:t>)</w:t>
    </w:r>
  </w:p>
  <w:p w:rsidR="0007689D" w:rsidRPr="00E04D00" w:rsidRDefault="00AD6461" w:rsidP="00B7405F">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00185E29" w:rsidRPr="00185E29">
      <w:rPr>
        <w:rFonts w:ascii="C39T30Lfz" w:eastAsia="SimSun" w:hAnsi="C39T30Lfz"/>
        <w:sz w:val="56"/>
        <w:szCs w:val="56"/>
        <w:lang w:eastAsia="zh-CN"/>
      </w:rPr>
      <w:t></w:t>
    </w:r>
    <w:r w:rsidR="00185E29" w:rsidRPr="00185E29">
      <w:rPr>
        <w:rFonts w:ascii="C39T30Lfz" w:eastAsia="SimSun" w:hAnsi="C39T30Lfz"/>
        <w:sz w:val="56"/>
        <w:szCs w:val="56"/>
        <w:lang w:eastAsia="zh-CN"/>
      </w:rPr>
      <w:t></w:t>
    </w:r>
    <w:r w:rsidR="00185E29" w:rsidRPr="00185E29">
      <w:rPr>
        <w:rFonts w:ascii="C39T30Lfz" w:eastAsia="SimSun" w:hAnsi="C39T30Lfz"/>
        <w:sz w:val="56"/>
        <w:szCs w:val="56"/>
        <w:lang w:eastAsia="zh-CN"/>
      </w:rPr>
      <w:t></w:t>
    </w:r>
    <w:r w:rsidR="00185E29" w:rsidRPr="00185E29">
      <w:rPr>
        <w:rFonts w:ascii="C39T30Lfz" w:eastAsia="SimSun" w:hAnsi="C39T30Lfz"/>
        <w:sz w:val="56"/>
        <w:szCs w:val="56"/>
        <w:lang w:eastAsia="zh-CN"/>
      </w:rPr>
      <w:t></w:t>
    </w:r>
    <w:r w:rsidR="00185E29" w:rsidRPr="00185E29">
      <w:rPr>
        <w:rFonts w:ascii="C39T30Lfz" w:eastAsia="SimSun" w:hAnsi="C39T30Lfz"/>
        <w:sz w:val="56"/>
        <w:szCs w:val="56"/>
        <w:lang w:eastAsia="zh-CN"/>
      </w:rPr>
      <w:t></w:t>
    </w:r>
    <w:r w:rsidR="0007689D" w:rsidRPr="00F524CC">
      <w:rPr>
        <w:rFonts w:ascii="C39T30Lfz" w:eastAsia="SimSun" w:hAnsi="C39T30Lfz"/>
        <w:sz w:val="56"/>
        <w:szCs w:val="56"/>
        <w:lang w:eastAsia="zh-CN"/>
      </w:rPr>
      <w:t></w:t>
    </w:r>
    <w:r w:rsidR="0007689D">
      <w:rPr>
        <w:rFonts w:ascii="C39T30Lfz" w:eastAsia="SimSun" w:hAnsi="C39T30Lfz"/>
        <w:b/>
        <w:sz w:val="56"/>
        <w:szCs w:val="56"/>
        <w:lang w:eastAsia="zh-CN"/>
      </w:rPr>
      <w:tab/>
    </w:r>
    <w:r w:rsidR="0007689D"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F9" w:rsidRDefault="006951F9" w:rsidP="00641D0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6951F9" w:rsidRDefault="006951F9" w:rsidP="00641D07">
      <w:pPr>
        <w:tabs>
          <w:tab w:val="clear" w:pos="431"/>
          <w:tab w:val="right" w:pos="2155"/>
        </w:tabs>
        <w:spacing w:after="80" w:line="240" w:lineRule="atLeast"/>
        <w:ind w:left="680"/>
        <w:rPr>
          <w:rFonts w:hint="eastAsia"/>
          <w:u w:val="single"/>
        </w:rPr>
      </w:pPr>
      <w:r>
        <w:rPr>
          <w:rFonts w:hint="eastAsia"/>
          <w:u w:val="single"/>
        </w:rPr>
        <w:tab/>
      </w:r>
    </w:p>
  </w:footnote>
  <w:footnote w:id="1">
    <w:p w:rsidR="00B723D0" w:rsidRPr="00004B24" w:rsidRDefault="00B723D0" w:rsidP="006B07A0">
      <w:pPr>
        <w:pStyle w:val="EndnoteText"/>
        <w:rPr>
          <w:rFonts w:hint="eastAsia"/>
        </w:rPr>
      </w:pPr>
      <w:r>
        <w:rPr>
          <w:rFonts w:hint="eastAsia"/>
        </w:rPr>
        <w:tab/>
      </w:r>
      <w:r w:rsidRPr="00AF2A89">
        <w:rPr>
          <w:rStyle w:val="FootnoteReference"/>
          <w:vertAlign w:val="baseline"/>
        </w:rPr>
        <w:t>*</w:t>
      </w:r>
      <w:r>
        <w:rPr>
          <w:rFonts w:hint="eastAsia"/>
        </w:rPr>
        <w:tab/>
      </w:r>
      <w:r w:rsidR="00004B24" w:rsidRPr="00004B24">
        <w:rPr>
          <w:rFonts w:hint="eastAsia"/>
        </w:rPr>
        <w:t>根据发给各缔约国的关于缔约国报告处理办法的说明，本文件在送交联合国翻译部门前未经正式编辑。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29" w:rsidRPr="00185E29" w:rsidRDefault="00185E29">
    <w:pPr>
      <w:pStyle w:val="Header"/>
    </w:pPr>
    <w:r w:rsidRPr="00185E29">
      <w:t>HRI/CORE/OMN/2013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2B" w:rsidRPr="00185E29" w:rsidRDefault="00185E29">
    <w:pPr>
      <w:pStyle w:val="Header"/>
      <w:jc w:val="right"/>
    </w:pPr>
    <w:r w:rsidRPr="00185E29">
      <w:t>HRI/CORE/OMN/2013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2BE5269"/>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34536D3"/>
    <w:multiLevelType w:val="hybridMultilevel"/>
    <w:tmpl w:val="133EB7FC"/>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3A77212"/>
    <w:multiLevelType w:val="hybridMultilevel"/>
    <w:tmpl w:val="F9889B82"/>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5FC8427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D8305A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nsid w:val="73666CC2"/>
    <w:multiLevelType w:val="hybridMultilevel"/>
    <w:tmpl w:val="4C82A000"/>
    <w:lvl w:ilvl="0" w:tplc="11F2BA5E">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3"/>
  </w:num>
  <w:num w:numId="13">
    <w:abstractNumId w:val="15"/>
  </w:num>
  <w:num w:numId="14">
    <w:abstractNumId w:val="11"/>
  </w:num>
  <w:num w:numId="15">
    <w:abstractNumId w:val="12"/>
  </w:num>
  <w:num w:numId="16">
    <w:abstractNumId w:val="22"/>
  </w:num>
  <w:num w:numId="17">
    <w:abstractNumId w:val="11"/>
  </w:num>
  <w:num w:numId="18">
    <w:abstractNumId w:val="22"/>
  </w:num>
  <w:num w:numId="19">
    <w:abstractNumId w:val="12"/>
  </w:num>
  <w:num w:numId="20">
    <w:abstractNumId w:val="12"/>
  </w:num>
  <w:num w:numId="21">
    <w:abstractNumId w:val="20"/>
  </w:num>
  <w:num w:numId="22">
    <w:abstractNumId w:val="16"/>
  </w:num>
  <w:num w:numId="23">
    <w:abstractNumId w:val="13"/>
  </w:num>
  <w:num w:numId="24">
    <w:abstractNumId w:val="20"/>
  </w:num>
  <w:num w:numId="25">
    <w:abstractNumId w:val="16"/>
  </w:num>
  <w:num w:numId="26">
    <w:abstractNumId w:val="13"/>
  </w:num>
  <w:num w:numId="27">
    <w:abstractNumId w:val="17"/>
  </w:num>
  <w:num w:numId="28">
    <w:abstractNumId w:val="10"/>
  </w:num>
  <w:num w:numId="29">
    <w:abstractNumId w:val="14"/>
  </w:num>
  <w:num w:numId="30">
    <w:abstractNumId w:val="25"/>
  </w:num>
  <w:num w:numId="31">
    <w:abstractNumId w:val="17"/>
  </w:num>
  <w:num w:numId="32">
    <w:abstractNumId w:val="10"/>
  </w:num>
  <w:num w:numId="33">
    <w:abstractNumId w:val="14"/>
  </w:num>
  <w:num w:numId="34">
    <w:abstractNumId w:val="25"/>
  </w:num>
  <w:num w:numId="35">
    <w:abstractNumId w:val="20"/>
  </w:num>
  <w:num w:numId="36">
    <w:abstractNumId w:val="16"/>
  </w:num>
  <w:num w:numId="37">
    <w:abstractNumId w:val="13"/>
  </w:num>
  <w:num w:numId="38">
    <w:abstractNumId w:val="17"/>
  </w:num>
  <w:num w:numId="39">
    <w:abstractNumId w:val="10"/>
  </w:num>
  <w:num w:numId="40">
    <w:abstractNumId w:val="14"/>
  </w:num>
  <w:num w:numId="41">
    <w:abstractNumId w:val="25"/>
  </w:num>
  <w:num w:numId="42">
    <w:abstractNumId w:val="24"/>
  </w:num>
  <w:num w:numId="43">
    <w:abstractNumId w:val="18"/>
  </w:num>
  <w:num w:numId="44">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1B20"/>
    <w:rsid w:val="00004B24"/>
    <w:rsid w:val="0000592D"/>
    <w:rsid w:val="0000793F"/>
    <w:rsid w:val="00025ECC"/>
    <w:rsid w:val="0007689D"/>
    <w:rsid w:val="000977B5"/>
    <w:rsid w:val="000A25DA"/>
    <w:rsid w:val="000A52A3"/>
    <w:rsid w:val="000A6D5F"/>
    <w:rsid w:val="000E1685"/>
    <w:rsid w:val="0015578B"/>
    <w:rsid w:val="00161CD4"/>
    <w:rsid w:val="00165069"/>
    <w:rsid w:val="00165E0A"/>
    <w:rsid w:val="001732E9"/>
    <w:rsid w:val="00175AD0"/>
    <w:rsid w:val="00185E29"/>
    <w:rsid w:val="001B4496"/>
    <w:rsid w:val="001D24D2"/>
    <w:rsid w:val="00213ACB"/>
    <w:rsid w:val="00216AD2"/>
    <w:rsid w:val="002435BC"/>
    <w:rsid w:val="002751D5"/>
    <w:rsid w:val="002856F5"/>
    <w:rsid w:val="002A701F"/>
    <w:rsid w:val="002E2A2D"/>
    <w:rsid w:val="00337245"/>
    <w:rsid w:val="00364AE6"/>
    <w:rsid w:val="003761BF"/>
    <w:rsid w:val="00396EF2"/>
    <w:rsid w:val="003A7EA4"/>
    <w:rsid w:val="003B04F9"/>
    <w:rsid w:val="003B1317"/>
    <w:rsid w:val="003E1C2B"/>
    <w:rsid w:val="00446865"/>
    <w:rsid w:val="004542AB"/>
    <w:rsid w:val="00475D4E"/>
    <w:rsid w:val="004A2979"/>
    <w:rsid w:val="004A5CE5"/>
    <w:rsid w:val="004A70A2"/>
    <w:rsid w:val="004C104D"/>
    <w:rsid w:val="004D4168"/>
    <w:rsid w:val="005252F8"/>
    <w:rsid w:val="00527635"/>
    <w:rsid w:val="00544648"/>
    <w:rsid w:val="00551BEE"/>
    <w:rsid w:val="0055326E"/>
    <w:rsid w:val="00593A4D"/>
    <w:rsid w:val="005B39CE"/>
    <w:rsid w:val="005C5B4E"/>
    <w:rsid w:val="005F001F"/>
    <w:rsid w:val="00625E20"/>
    <w:rsid w:val="00641D07"/>
    <w:rsid w:val="00652500"/>
    <w:rsid w:val="00652C15"/>
    <w:rsid w:val="00663215"/>
    <w:rsid w:val="00676D5E"/>
    <w:rsid w:val="006951F9"/>
    <w:rsid w:val="006B07A0"/>
    <w:rsid w:val="006C21EA"/>
    <w:rsid w:val="006D17E4"/>
    <w:rsid w:val="006D596A"/>
    <w:rsid w:val="006E1B20"/>
    <w:rsid w:val="006F30DE"/>
    <w:rsid w:val="007600AF"/>
    <w:rsid w:val="00791FD4"/>
    <w:rsid w:val="007B20A5"/>
    <w:rsid w:val="008267B2"/>
    <w:rsid w:val="00830FEC"/>
    <w:rsid w:val="008910C5"/>
    <w:rsid w:val="00895E67"/>
    <w:rsid w:val="008A7C35"/>
    <w:rsid w:val="008E17A4"/>
    <w:rsid w:val="0092101A"/>
    <w:rsid w:val="00930159"/>
    <w:rsid w:val="0095215A"/>
    <w:rsid w:val="0095320F"/>
    <w:rsid w:val="00954FEE"/>
    <w:rsid w:val="009678FE"/>
    <w:rsid w:val="00976F8F"/>
    <w:rsid w:val="00984213"/>
    <w:rsid w:val="009B5BC1"/>
    <w:rsid w:val="009C002A"/>
    <w:rsid w:val="009D1553"/>
    <w:rsid w:val="009E23BE"/>
    <w:rsid w:val="009F3C00"/>
    <w:rsid w:val="009F76EA"/>
    <w:rsid w:val="00A15E63"/>
    <w:rsid w:val="00A7598C"/>
    <w:rsid w:val="00AA5442"/>
    <w:rsid w:val="00AB1AFD"/>
    <w:rsid w:val="00AB7390"/>
    <w:rsid w:val="00AD6461"/>
    <w:rsid w:val="00AF2A89"/>
    <w:rsid w:val="00AF4AF8"/>
    <w:rsid w:val="00B10D87"/>
    <w:rsid w:val="00B4146A"/>
    <w:rsid w:val="00B723D0"/>
    <w:rsid w:val="00B7405F"/>
    <w:rsid w:val="00B84AB8"/>
    <w:rsid w:val="00B94F4C"/>
    <w:rsid w:val="00BA5860"/>
    <w:rsid w:val="00BC111C"/>
    <w:rsid w:val="00BC5C60"/>
    <w:rsid w:val="00C007DD"/>
    <w:rsid w:val="00C22F4A"/>
    <w:rsid w:val="00C3032D"/>
    <w:rsid w:val="00C3056D"/>
    <w:rsid w:val="00CC0C74"/>
    <w:rsid w:val="00CD4228"/>
    <w:rsid w:val="00CE0B7C"/>
    <w:rsid w:val="00CF7116"/>
    <w:rsid w:val="00D00077"/>
    <w:rsid w:val="00D23450"/>
    <w:rsid w:val="00D446C7"/>
    <w:rsid w:val="00D44C12"/>
    <w:rsid w:val="00D5694B"/>
    <w:rsid w:val="00D9162B"/>
    <w:rsid w:val="00DA15F5"/>
    <w:rsid w:val="00DB48AD"/>
    <w:rsid w:val="00DE5956"/>
    <w:rsid w:val="00E017BC"/>
    <w:rsid w:val="00E25AD9"/>
    <w:rsid w:val="00E352D1"/>
    <w:rsid w:val="00E434C0"/>
    <w:rsid w:val="00E57279"/>
    <w:rsid w:val="00E573F0"/>
    <w:rsid w:val="00E71CC0"/>
    <w:rsid w:val="00E74239"/>
    <w:rsid w:val="00E8668A"/>
    <w:rsid w:val="00EA428B"/>
    <w:rsid w:val="00EA65DE"/>
    <w:rsid w:val="00EB3CC7"/>
    <w:rsid w:val="00EB570D"/>
    <w:rsid w:val="00EF3199"/>
    <w:rsid w:val="00F16C1D"/>
    <w:rsid w:val="00F45E02"/>
    <w:rsid w:val="00F57CC0"/>
    <w:rsid w:val="00F64BF7"/>
    <w:rsid w:val="00F67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ACB"/>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C3032D"/>
    <w:pPr>
      <w:spacing w:line="240" w:lineRule="auto"/>
    </w:pPr>
    <w:rPr>
      <w:rFonts w:eastAsia="Times New Roman"/>
      <w:sz w:val="16"/>
      <w:lang w:val="en-GB" w:eastAsia="en-US"/>
    </w:rPr>
  </w:style>
  <w:style w:type="character" w:customStyle="1" w:styleId="FooterChar">
    <w:name w:val="Footer Char"/>
    <w:basedOn w:val="DefaultParagraphFont"/>
    <w:link w:val="Footer"/>
    <w:rsid w:val="00C3032D"/>
    <w:rPr>
      <w:snapToGrid w:val="0"/>
      <w:sz w:val="16"/>
      <w:lang w:val="en-GB" w:eastAsia="en-US" w:bidi="ar-SA"/>
    </w:rPr>
  </w:style>
  <w:style w:type="paragraph" w:customStyle="1" w:styleId="DashGC">
    <w:name w:val="_Dash_GC"/>
    <w:basedOn w:val="Normal"/>
    <w:rsid w:val="009D1553"/>
    <w:pPr>
      <w:numPr>
        <w:numId w:val="20"/>
      </w:numPr>
    </w:pPr>
    <w:rPr>
      <w:lang w:val="fr-CH"/>
    </w:rPr>
  </w:style>
  <w:style w:type="paragraph" w:styleId="FootnoteText">
    <w:name w:val="footnote text"/>
    <w:basedOn w:val="Normal"/>
    <w:rsid w:val="003761BF"/>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C007D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8A7C35"/>
    <w:pPr>
      <w:ind w:left="1565"/>
    </w:pPr>
  </w:style>
  <w:style w:type="paragraph" w:styleId="EndnoteText">
    <w:name w:val="endnote text"/>
    <w:basedOn w:val="FootnoteText"/>
    <w:rsid w:val="009D1553"/>
    <w:pPr>
      <w:tabs>
        <w:tab w:val="right" w:pos="1021"/>
      </w:tabs>
    </w:pPr>
  </w:style>
  <w:style w:type="character" w:styleId="EndnoteReference">
    <w:name w:val="endnote reference"/>
    <w:basedOn w:val="FootnoteReference"/>
    <w:rsid w:val="00C007DD"/>
  </w:style>
  <w:style w:type="paragraph" w:customStyle="1" w:styleId="a0">
    <w:name w:val="表中标题"/>
    <w:basedOn w:val="SingleTxtGC"/>
    <w:rsid w:val="00BA5860"/>
    <w:pPr>
      <w:spacing w:before="80" w:after="80" w:line="200" w:lineRule="exact"/>
      <w:ind w:left="0" w:right="113"/>
    </w:pPr>
    <w:rPr>
      <w:rFonts w:eastAsia="KaiTi_GB2312"/>
      <w:sz w:val="18"/>
    </w:rPr>
  </w:style>
  <w:style w:type="paragraph" w:customStyle="1" w:styleId="a1">
    <w:name w:val="目录段页次"/>
    <w:basedOn w:val="Normal"/>
    <w:rsid w:val="00895E6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895E6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9D155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sid w:val="00213ACB"/>
    <w:rPr>
      <w:rFonts w:ascii="Times New Roman" w:hAnsi="Times New Roman"/>
      <w:b/>
      <w:spacing w:val="0"/>
      <w:kern w:val="0"/>
      <w:sz w:val="18"/>
    </w:rPr>
  </w:style>
  <w:style w:type="paragraph" w:styleId="Header">
    <w:name w:val="header"/>
    <w:basedOn w:val="Normal"/>
    <w:rsid w:val="00213AC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213ACB"/>
    <w:pPr>
      <w:numPr>
        <w:numId w:val="17"/>
      </w:numPr>
      <w:spacing w:after="120"/>
      <w:ind w:right="1134"/>
    </w:pPr>
  </w:style>
  <w:style w:type="paragraph" w:customStyle="1" w:styleId="Bullet2GC">
    <w:name w:val="_Bullet 2_GC"/>
    <w:basedOn w:val="Normal"/>
    <w:rsid w:val="009D1553"/>
    <w:pPr>
      <w:numPr>
        <w:numId w:val="18"/>
      </w:numPr>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96EF2"/>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96EF2"/>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96EF2"/>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96EF2"/>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96EF2"/>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96EF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3A7EA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0592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0592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0592D"/>
    <w:pPr>
      <w:keepNext/>
      <w:keepLines/>
      <w:spacing w:before="240" w:after="240" w:line="420" w:lineRule="exact"/>
      <w:ind w:left="1134" w:right="1134"/>
      <w:jc w:val="left"/>
    </w:pPr>
    <w:rPr>
      <w:rFonts w:eastAsia="SimHei"/>
      <w:sz w:val="40"/>
    </w:rPr>
  </w:style>
  <w:style w:type="paragraph" w:customStyle="1" w:styleId="a3">
    <w:name w:val="悬挂"/>
    <w:basedOn w:val="SingleTxtGC"/>
    <w:rsid w:val="00652C15"/>
    <w:pPr>
      <w:ind w:left="1565" w:hanging="431"/>
    </w:pPr>
  </w:style>
  <w:style w:type="paragraph" w:customStyle="1" w:styleId="a4">
    <w:name w:val="表中文字"/>
    <w:basedOn w:val="SingleTxtGC"/>
    <w:rsid w:val="00830FEC"/>
    <w:pPr>
      <w:spacing w:before="40" w:line="240" w:lineRule="atLeast"/>
      <w:ind w:left="0" w:right="113"/>
    </w:pPr>
    <w:rPr>
      <w:sz w:val="18"/>
    </w:rPr>
  </w:style>
  <w:style w:type="paragraph" w:customStyle="1" w:styleId="a5">
    <w:name w:val="表数文字"/>
    <w:basedOn w:val="SingleTxtGC"/>
    <w:rsid w:val="00165069"/>
    <w:pPr>
      <w:spacing w:before="40" w:after="40" w:line="240" w:lineRule="atLeast"/>
      <w:ind w:left="0" w:right="113"/>
    </w:pPr>
    <w:rPr>
      <w:sz w:val="18"/>
    </w:rPr>
  </w:style>
  <w:style w:type="character" w:customStyle="1" w:styleId="SingleTxtGCChar">
    <w:name w:val="_ Single Txt_GC Char"/>
    <w:basedOn w:val="DefaultParagraphFont"/>
    <w:link w:val="SingleTxtGC"/>
    <w:locked/>
    <w:rsid w:val="0095320F"/>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NEWFORMAT\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1</TotalTime>
  <Pages>1</Pages>
  <Words>3766</Words>
  <Characters>21470</Characters>
  <Application>Microsoft Office Outlook</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wx</dc:creator>
  <cp:keywords/>
  <dc:description/>
  <cp:lastModifiedBy>CSD</cp:lastModifiedBy>
  <cp:revision>2</cp:revision>
  <cp:lastPrinted>2009-10-02T08:52:00Z</cp:lastPrinted>
  <dcterms:created xsi:type="dcterms:W3CDTF">2014-03-06T13:45:00Z</dcterms:created>
  <dcterms:modified xsi:type="dcterms:W3CDTF">2014-03-06T13:45:00Z</dcterms:modified>
</cp:coreProperties>
</file>