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14:paraId="1C261C9D" w14:textId="77777777" w:rsidTr="00A130A4">
        <w:trPr>
          <w:trHeight w:hRule="exact" w:val="851"/>
        </w:trPr>
        <w:tc>
          <w:tcPr>
            <w:tcW w:w="1274" w:type="dxa"/>
            <w:tcBorders>
              <w:bottom w:val="single" w:sz="4" w:space="0" w:color="auto"/>
            </w:tcBorders>
          </w:tcPr>
          <w:p w14:paraId="3958D134" w14:textId="77777777" w:rsidR="006B3E27" w:rsidRPr="00983870" w:rsidRDefault="006B3E27" w:rsidP="00A130A4">
            <w:pPr>
              <w:bidi w:val="0"/>
              <w:jc w:val="right"/>
            </w:pPr>
          </w:p>
        </w:tc>
        <w:tc>
          <w:tcPr>
            <w:tcW w:w="4537" w:type="dxa"/>
            <w:tcBorders>
              <w:bottom w:val="single" w:sz="4" w:space="0" w:color="auto"/>
            </w:tcBorders>
            <w:vAlign w:val="bottom"/>
          </w:tcPr>
          <w:p w14:paraId="1F5E9C12" w14:textId="77777777"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14:paraId="0B9632C3" w14:textId="77777777" w:rsidR="006B3E27" w:rsidRPr="00243C8A" w:rsidRDefault="00E964CD" w:rsidP="003F7597">
            <w:pPr>
              <w:bidi w:val="0"/>
              <w:spacing w:after="20"/>
              <w:jc w:val="left"/>
              <w:rPr>
                <w:szCs w:val="20"/>
              </w:rPr>
            </w:pPr>
            <w:r w:rsidRPr="00E964CD">
              <w:rPr>
                <w:sz w:val="40"/>
                <w:szCs w:val="20"/>
              </w:rPr>
              <w:t>HRI</w:t>
            </w:r>
            <w:r>
              <w:rPr>
                <w:szCs w:val="20"/>
              </w:rPr>
              <w:t>/CORE/CHN-MAC/</w:t>
            </w:r>
            <w:r w:rsidRPr="00C44EF5">
              <w:rPr>
                <w:szCs w:val="20"/>
              </w:rPr>
              <w:t>2019</w:t>
            </w:r>
          </w:p>
        </w:tc>
      </w:tr>
      <w:tr w:rsidR="006B3E27" w:rsidRPr="00DB7679" w14:paraId="3684E62A" w14:textId="77777777" w:rsidTr="00A130A4">
        <w:trPr>
          <w:trHeight w:hRule="exact" w:val="2835"/>
        </w:trPr>
        <w:tc>
          <w:tcPr>
            <w:tcW w:w="1274" w:type="dxa"/>
            <w:tcBorders>
              <w:top w:val="single" w:sz="4" w:space="0" w:color="auto"/>
              <w:bottom w:val="single" w:sz="12" w:space="0" w:color="auto"/>
            </w:tcBorders>
          </w:tcPr>
          <w:p w14:paraId="7D24683B" w14:textId="77777777" w:rsidR="006B3E27" w:rsidRPr="00DB7679" w:rsidRDefault="0059622A" w:rsidP="00A130A4">
            <w:pPr>
              <w:jc w:val="center"/>
              <w:rPr>
                <w:rtl/>
              </w:rPr>
            </w:pPr>
            <w:r>
              <w:rPr>
                <w:noProof/>
              </w:rPr>
              <w:drawing>
                <wp:inline distT="0" distB="0" distL="0" distR="0" wp14:anchorId="4CCC6D39" wp14:editId="5986F6A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14:paraId="78BF9E49" w14:textId="77777777"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14:paraId="6A28444A" w14:textId="77777777" w:rsidR="006B3E27" w:rsidRDefault="003F7597" w:rsidP="003F7597">
            <w:pPr>
              <w:bidi w:val="0"/>
              <w:spacing w:before="240"/>
              <w:jc w:val="left"/>
            </w:pPr>
            <w:r>
              <w:t>Distr.: General</w:t>
            </w:r>
          </w:p>
          <w:p w14:paraId="25D0A8C5" w14:textId="494F9547" w:rsidR="003F7597" w:rsidRDefault="006E074F" w:rsidP="003F7597">
            <w:pPr>
              <w:bidi w:val="0"/>
              <w:jc w:val="left"/>
            </w:pPr>
            <w:r w:rsidRPr="00C44EF5">
              <w:rPr>
                <w:szCs w:val="20"/>
              </w:rPr>
              <w:t>5</w:t>
            </w:r>
            <w:r>
              <w:t xml:space="preserve"> August </w:t>
            </w:r>
            <w:r w:rsidRPr="00C44EF5">
              <w:rPr>
                <w:szCs w:val="20"/>
              </w:rPr>
              <w:t>2020</w:t>
            </w:r>
          </w:p>
          <w:p w14:paraId="50E757E5" w14:textId="77777777" w:rsidR="003F7597" w:rsidRDefault="003F7597" w:rsidP="003F7597">
            <w:pPr>
              <w:bidi w:val="0"/>
              <w:jc w:val="left"/>
            </w:pPr>
            <w:r>
              <w:t>Arabic</w:t>
            </w:r>
          </w:p>
          <w:p w14:paraId="5623CD39" w14:textId="77777777" w:rsidR="003F7597" w:rsidRPr="008B4BC6" w:rsidRDefault="003F7597" w:rsidP="003F7597">
            <w:pPr>
              <w:bidi w:val="0"/>
              <w:jc w:val="left"/>
            </w:pPr>
            <w:r>
              <w:t>Original: English</w:t>
            </w:r>
          </w:p>
        </w:tc>
      </w:tr>
    </w:tbl>
    <w:p w14:paraId="6E5999CA" w14:textId="77777777" w:rsidR="00590A50" w:rsidRPr="007D5AD7" w:rsidRDefault="00590A50" w:rsidP="00515843">
      <w:pPr>
        <w:pStyle w:val="HMGA"/>
        <w:rPr>
          <w:lang w:val="ar-SA" w:eastAsia="zh-TW" w:bidi="en-GB"/>
        </w:rPr>
      </w:pPr>
      <w:r>
        <w:rPr>
          <w:rtl/>
        </w:rPr>
        <w:tab/>
      </w:r>
      <w:r>
        <w:rPr>
          <w:rtl/>
        </w:rPr>
        <w:tab/>
      </w:r>
      <w:r w:rsidRPr="007D5AD7">
        <w:rPr>
          <w:rtl/>
        </w:rPr>
        <w:t xml:space="preserve">وثيقة </w:t>
      </w:r>
      <w:r w:rsidRPr="001D4C51">
        <w:rPr>
          <w:rtl/>
        </w:rPr>
        <w:t>أساسية</w:t>
      </w:r>
      <w:r w:rsidRPr="007D5AD7">
        <w:rPr>
          <w:rtl/>
        </w:rPr>
        <w:t xml:space="preserve"> موحدة تشكل جزءاً من تقارير الدول الأطراف</w:t>
      </w:r>
    </w:p>
    <w:p w14:paraId="7E6DBCFD" w14:textId="79D73F8F" w:rsidR="00590A50" w:rsidRPr="007D5AD7" w:rsidRDefault="00590A50" w:rsidP="00515843">
      <w:pPr>
        <w:pStyle w:val="HMGA"/>
        <w:rPr>
          <w:lang w:val="ar-SA" w:eastAsia="zh-TW" w:bidi="en-GB"/>
        </w:rPr>
      </w:pPr>
      <w:r>
        <w:rPr>
          <w:rtl/>
        </w:rPr>
        <w:tab/>
      </w:r>
      <w:r>
        <w:rPr>
          <w:rtl/>
        </w:rPr>
        <w:tab/>
      </w:r>
      <w:r w:rsidRPr="007D5AD7">
        <w:rPr>
          <w:rtl/>
        </w:rPr>
        <w:t>ماكاو</w:t>
      </w:r>
      <w:r w:rsidR="00515843">
        <w:rPr>
          <w:rFonts w:hint="cs"/>
          <w:rtl/>
        </w:rPr>
        <w:t xml:space="preserve"> </w:t>
      </w:r>
      <w:r w:rsidRPr="0074291F">
        <w:rPr>
          <w:rtl/>
        </w:rPr>
        <w:t>-</w:t>
      </w:r>
      <w:r w:rsidR="00515843">
        <w:rPr>
          <w:rFonts w:hint="cs"/>
          <w:rtl/>
        </w:rPr>
        <w:t xml:space="preserve"> </w:t>
      </w:r>
      <w:r w:rsidRPr="007D5AD7">
        <w:rPr>
          <w:rtl/>
        </w:rPr>
        <w:t>الصين</w:t>
      </w:r>
      <w:r w:rsidRPr="00FA35A1">
        <w:rPr>
          <w:rStyle w:val="FootnoteReference"/>
          <w:rFonts w:ascii="Traditional Arabic"/>
          <w:b/>
          <w:sz w:val="34"/>
          <w:szCs w:val="34"/>
          <w:vertAlign w:val="baseline"/>
        </w:rPr>
        <w:footnoteReference w:customMarkFollows="1" w:id="1"/>
        <w:t>*</w:t>
      </w:r>
    </w:p>
    <w:p w14:paraId="52F82853" w14:textId="77777777" w:rsidR="00590A50" w:rsidRPr="007D5AD7" w:rsidRDefault="00590A50" w:rsidP="00515843">
      <w:pPr>
        <w:pStyle w:val="SingleTxtGA"/>
        <w:jc w:val="right"/>
        <w:rPr>
          <w:lang w:val="ar-SA" w:eastAsia="zh-TW" w:bidi="en-GB"/>
        </w:rPr>
      </w:pPr>
      <w:r w:rsidRPr="007D5AD7">
        <w:rPr>
          <w:rtl/>
        </w:rPr>
        <w:t>[تاريخ الاستلام</w:t>
      </w:r>
      <w:r w:rsidRPr="00FA35A1">
        <w:t>:</w:t>
      </w:r>
      <w:r w:rsidRPr="007D5AD7">
        <w:rPr>
          <w:rtl/>
        </w:rPr>
        <w:t xml:space="preserve"> </w:t>
      </w:r>
      <w:r w:rsidRPr="00C44EF5">
        <w:rPr>
          <w:sz w:val="24"/>
          <w:szCs w:val="20"/>
          <w:rtl/>
        </w:rPr>
        <w:t>20</w:t>
      </w:r>
      <w:r w:rsidRPr="007D5AD7">
        <w:rPr>
          <w:sz w:val="24"/>
          <w:szCs w:val="24"/>
          <w:rtl/>
        </w:rPr>
        <w:t xml:space="preserve"> </w:t>
      </w:r>
      <w:r w:rsidRPr="007D5AD7">
        <w:rPr>
          <w:rtl/>
        </w:rPr>
        <w:t xml:space="preserve">كانون الأول/ديسمبر </w:t>
      </w:r>
      <w:r w:rsidRPr="00C44EF5">
        <w:rPr>
          <w:sz w:val="24"/>
          <w:szCs w:val="20"/>
          <w:rtl/>
        </w:rPr>
        <w:t>2019</w:t>
      </w:r>
      <w:r w:rsidRPr="007D5AD7">
        <w:rPr>
          <w:rFonts w:ascii="Traditional Arabic"/>
          <w:rtl/>
        </w:rPr>
        <w:t>]</w:t>
      </w:r>
      <w:r w:rsidRPr="007D5AD7">
        <w:rPr>
          <w:rtl/>
        </w:rPr>
        <w:t xml:space="preserve"> </w:t>
      </w:r>
    </w:p>
    <w:p w14:paraId="68B436A1" w14:textId="77777777" w:rsidR="00590A50" w:rsidRPr="00540A42" w:rsidRDefault="00590A50" w:rsidP="00590A50">
      <w:pPr>
        <w:pStyle w:val="HChGA"/>
        <w:rPr>
          <w:lang w:val="fr-CH" w:eastAsia="zh-TW" w:bidi="en-GB"/>
        </w:rPr>
      </w:pPr>
      <w:r>
        <w:rPr>
          <w:rtl/>
        </w:rPr>
        <w:br w:type="page"/>
      </w:r>
      <w:r>
        <w:rPr>
          <w:rtl/>
        </w:rPr>
        <w:lastRenderedPageBreak/>
        <w:tab/>
      </w:r>
      <w:r w:rsidRPr="007D5AD7">
        <w:rPr>
          <w:rtl/>
        </w:rPr>
        <w:t>أولا</w:t>
      </w:r>
      <w:r>
        <w:rPr>
          <w:rtl/>
        </w:rPr>
        <w:t>ً</w:t>
      </w:r>
      <w:r w:rsidRPr="0074291F">
        <w:rPr>
          <w:rtl/>
        </w:rPr>
        <w:t>-</w:t>
      </w:r>
      <w:r w:rsidRPr="007D5AD7">
        <w:rPr>
          <w:rtl/>
        </w:rPr>
        <w:tab/>
        <w:t>مقدمة</w:t>
      </w:r>
    </w:p>
    <w:p w14:paraId="64A0B6BF" w14:textId="39CC55DF" w:rsidR="00590A50" w:rsidRPr="00B32710" w:rsidRDefault="00590A50" w:rsidP="00590A50">
      <w:pPr>
        <w:pStyle w:val="SingleTxtGA"/>
        <w:rPr>
          <w:szCs w:val="20"/>
          <w:lang w:val="ar-SA" w:eastAsia="zh-TW" w:bidi="en-GB"/>
        </w:rPr>
      </w:pPr>
      <w:r w:rsidRPr="007116D6">
        <w:rPr>
          <w:spacing w:val="-8"/>
          <w:szCs w:val="20"/>
          <w:rtl/>
        </w:rPr>
        <w:t>1</w:t>
      </w:r>
      <w:r w:rsidRPr="007116D6">
        <w:rPr>
          <w:spacing w:val="-8"/>
          <w:rtl/>
        </w:rPr>
        <w:t>-</w:t>
      </w:r>
      <w:r w:rsidRPr="007116D6">
        <w:rPr>
          <w:spacing w:val="-8"/>
          <w:rtl/>
        </w:rPr>
        <w:tab/>
        <w:t xml:space="preserve">هذه الوثيقة تحديث في شكل إضافة إلى إضافة عام </w:t>
      </w:r>
      <w:r w:rsidRPr="007116D6">
        <w:rPr>
          <w:spacing w:val="-8"/>
          <w:szCs w:val="20"/>
          <w:rtl/>
        </w:rPr>
        <w:t>2010</w:t>
      </w:r>
      <w:r w:rsidRPr="007116D6">
        <w:rPr>
          <w:spacing w:val="-8"/>
          <w:rtl/>
        </w:rPr>
        <w:t xml:space="preserve"> (</w:t>
      </w:r>
      <w:r w:rsidRPr="007116D6">
        <w:rPr>
          <w:rFonts w:cs="Times New Roman"/>
          <w:spacing w:val="-8"/>
          <w:szCs w:val="20"/>
        </w:rPr>
        <w:t>HRI/CORE/CHN</w:t>
      </w:r>
      <w:r w:rsidRPr="007116D6">
        <w:rPr>
          <w:spacing w:val="-8"/>
        </w:rPr>
        <w:t>-</w:t>
      </w:r>
      <w:r w:rsidRPr="007116D6">
        <w:rPr>
          <w:rFonts w:cs="Times New Roman"/>
          <w:spacing w:val="-8"/>
          <w:szCs w:val="20"/>
        </w:rPr>
        <w:t>MAC/</w:t>
      </w:r>
      <w:r w:rsidRPr="007116D6">
        <w:rPr>
          <w:spacing w:val="-8"/>
          <w:szCs w:val="20"/>
        </w:rPr>
        <w:t>2010</w:t>
      </w:r>
      <w:r w:rsidRPr="007116D6">
        <w:rPr>
          <w:spacing w:val="-8"/>
          <w:rtl/>
        </w:rPr>
        <w:t>)</w:t>
      </w:r>
      <w:r>
        <w:rPr>
          <w:rtl/>
        </w:rPr>
        <w:t xml:space="preserve"> للجزء الثالث من الوثيقة الأساسية لجمهورية الصين الشعبية </w:t>
      </w:r>
      <w:r w:rsidRPr="00C61FDA">
        <w:rPr>
          <w:rtl/>
        </w:rPr>
        <w:t>(</w:t>
      </w:r>
      <w:r>
        <w:rPr>
          <w:rFonts w:cs="Times New Roman"/>
          <w:szCs w:val="20"/>
        </w:rPr>
        <w:t>HRI/CORE/</w:t>
      </w:r>
      <w:r w:rsidRPr="00C44EF5">
        <w:rPr>
          <w:szCs w:val="20"/>
        </w:rPr>
        <w:t>1</w:t>
      </w:r>
      <w:r>
        <w:rPr>
          <w:rFonts w:cs="Times New Roman"/>
          <w:szCs w:val="20"/>
        </w:rPr>
        <w:t>/Add</w:t>
      </w:r>
      <w:r w:rsidRPr="0074291F">
        <w:t>.</w:t>
      </w:r>
      <w:r w:rsidRPr="00C44EF5">
        <w:rPr>
          <w:szCs w:val="20"/>
        </w:rPr>
        <w:t>21</w:t>
      </w:r>
      <w:r>
        <w:rPr>
          <w:rFonts w:cs="Times New Roman"/>
          <w:szCs w:val="20"/>
        </w:rPr>
        <w:t>/Rev</w:t>
      </w:r>
      <w:r w:rsidRPr="0074291F">
        <w:t>.</w:t>
      </w:r>
      <w:r w:rsidRPr="00C44EF5">
        <w:rPr>
          <w:szCs w:val="20"/>
        </w:rPr>
        <w:t>2</w:t>
      </w:r>
      <w:r w:rsidRPr="00C61FDA">
        <w:rPr>
          <w:rtl/>
        </w:rPr>
        <w:t>)</w:t>
      </w:r>
      <w:r>
        <w:rPr>
          <w:rtl/>
        </w:rPr>
        <w:t xml:space="preserve"> المقدمة من الصين فيما يتعلق بمنطقة ماكاو الإدارية الخاصة</w:t>
      </w:r>
      <w:r w:rsidRPr="0074291F">
        <w:rPr>
          <w:rtl/>
        </w:rPr>
        <w:t>.</w:t>
      </w:r>
      <w:r>
        <w:rPr>
          <w:rtl/>
        </w:rPr>
        <w:t xml:space="preserve"> وتغطي الوثيقة الفترة الممتدة من كانون الثاني/</w:t>
      </w:r>
      <w:r w:rsidR="00FA35A1">
        <w:rPr>
          <w:rFonts w:hint="cs"/>
          <w:rtl/>
        </w:rPr>
        <w:t xml:space="preserve"> </w:t>
      </w:r>
      <w:r>
        <w:rPr>
          <w:rtl/>
        </w:rPr>
        <w:t>يناير</w:t>
      </w:r>
      <w:r w:rsidR="00FA35A1">
        <w:rPr>
          <w:rFonts w:hint="cs"/>
          <w:rtl/>
        </w:rPr>
        <w:t> </w:t>
      </w:r>
      <w:r w:rsidRPr="00C44EF5">
        <w:rPr>
          <w:szCs w:val="20"/>
          <w:rtl/>
        </w:rPr>
        <w:t>2010</w:t>
      </w:r>
      <w:r>
        <w:rPr>
          <w:rtl/>
        </w:rPr>
        <w:t xml:space="preserve"> إلى كانون الأول/ديسمبر </w:t>
      </w:r>
      <w:r w:rsidRPr="00C44EF5">
        <w:rPr>
          <w:szCs w:val="20"/>
          <w:rtl/>
        </w:rPr>
        <w:t>2018</w:t>
      </w:r>
      <w:r w:rsidRPr="0074291F">
        <w:rPr>
          <w:rtl/>
        </w:rPr>
        <w:t>.</w:t>
      </w:r>
      <w:r>
        <w:rPr>
          <w:rtl/>
        </w:rPr>
        <w:t xml:space="preserve"> </w:t>
      </w:r>
    </w:p>
    <w:p w14:paraId="048FABAF" w14:textId="77777777" w:rsidR="00590A50" w:rsidRPr="00B32710" w:rsidRDefault="00590A50" w:rsidP="00590A50">
      <w:pPr>
        <w:pStyle w:val="SingleTxtGA"/>
        <w:rPr>
          <w:szCs w:val="20"/>
          <w:lang w:val="ar-SA" w:eastAsia="zh-TW" w:bidi="en-GB"/>
        </w:rPr>
      </w:pPr>
      <w:r w:rsidRPr="00C44EF5">
        <w:rPr>
          <w:szCs w:val="20"/>
          <w:rtl/>
        </w:rPr>
        <w:t>2</w:t>
      </w:r>
      <w:r w:rsidRPr="0074291F">
        <w:rPr>
          <w:rtl/>
        </w:rPr>
        <w:t>-</w:t>
      </w:r>
      <w:r>
        <w:rPr>
          <w:rtl/>
        </w:rPr>
        <w:tab/>
        <w:t xml:space="preserve">وتُقدم البيانات استناداً إلى تعداد السكان الذي يُنظم كل </w:t>
      </w:r>
      <w:r w:rsidRPr="00C44EF5">
        <w:rPr>
          <w:szCs w:val="20"/>
          <w:rtl/>
        </w:rPr>
        <w:t>10</w:t>
      </w:r>
      <w:r>
        <w:rPr>
          <w:rtl/>
        </w:rPr>
        <w:t xml:space="preserve"> سنوات والتعدادات الفرعية التي تُنظم كل خمس سنوات، </w:t>
      </w:r>
      <w:r>
        <w:rPr>
          <w:rtl/>
          <w:lang w:val="fr-CH"/>
        </w:rPr>
        <w:t>و</w:t>
      </w:r>
      <w:r>
        <w:rPr>
          <w:rtl/>
        </w:rPr>
        <w:t xml:space="preserve">آخرها تعداداً عامي </w:t>
      </w:r>
      <w:r w:rsidRPr="00C44EF5">
        <w:rPr>
          <w:szCs w:val="20"/>
          <w:rtl/>
        </w:rPr>
        <w:t>2011</w:t>
      </w:r>
      <w:r>
        <w:rPr>
          <w:rtl/>
        </w:rPr>
        <w:t xml:space="preserve"> و</w:t>
      </w:r>
      <w:r w:rsidRPr="00C44EF5">
        <w:rPr>
          <w:szCs w:val="20"/>
          <w:rtl/>
        </w:rPr>
        <w:t>2016</w:t>
      </w:r>
      <w:r>
        <w:rPr>
          <w:rtl/>
        </w:rPr>
        <w:t xml:space="preserve"> على التوالي، وإلى أحدث البيانات المقدمة من الإدارات المختصة في منطقة ماكاو الإدارية الخاصة</w:t>
      </w:r>
      <w:r w:rsidRPr="0074291F">
        <w:rPr>
          <w:rtl/>
        </w:rPr>
        <w:t>.</w:t>
      </w:r>
      <w:r>
        <w:rPr>
          <w:rtl/>
        </w:rPr>
        <w:t xml:space="preserve"> ويوجد طي هذه الوثيقة قرص مدمج لحولية الإحصاءات لعام </w:t>
      </w:r>
      <w:r w:rsidRPr="00C44EF5">
        <w:rPr>
          <w:szCs w:val="20"/>
          <w:rtl/>
        </w:rPr>
        <w:t>2017</w:t>
      </w:r>
      <w:r>
        <w:rPr>
          <w:rtl/>
        </w:rPr>
        <w:t xml:space="preserve"> مع البيانات ذات الصلة</w:t>
      </w:r>
      <w:r w:rsidRPr="0074291F">
        <w:rPr>
          <w:rtl/>
        </w:rPr>
        <w:t>.</w:t>
      </w:r>
    </w:p>
    <w:p w14:paraId="16BA1A70" w14:textId="77777777" w:rsidR="00590A50" w:rsidRPr="007D5AD7" w:rsidRDefault="00590A50" w:rsidP="00590A50">
      <w:pPr>
        <w:pStyle w:val="HChGA"/>
        <w:rPr>
          <w:lang w:val="ar-SA" w:eastAsia="zh-TW" w:bidi="en-GB"/>
        </w:rPr>
      </w:pPr>
      <w:r>
        <w:rPr>
          <w:rtl/>
        </w:rPr>
        <w:tab/>
      </w:r>
      <w:r w:rsidRPr="007D5AD7">
        <w:rPr>
          <w:rtl/>
        </w:rPr>
        <w:t>ثانيا</w:t>
      </w:r>
      <w:r>
        <w:rPr>
          <w:rtl/>
        </w:rPr>
        <w:t>ً</w:t>
      </w:r>
      <w:r w:rsidRPr="0074291F">
        <w:rPr>
          <w:rtl/>
        </w:rPr>
        <w:t>-</w:t>
      </w:r>
      <w:r w:rsidRPr="007D5AD7">
        <w:rPr>
          <w:rtl/>
        </w:rPr>
        <w:tab/>
        <w:t>معلومات عامة عن منطقة ماكاو الإدارية الخاصة</w:t>
      </w:r>
    </w:p>
    <w:p w14:paraId="7C950790" w14:textId="77777777" w:rsidR="00590A50" w:rsidRPr="007D5AD7" w:rsidRDefault="00590A50" w:rsidP="00590A50">
      <w:pPr>
        <w:pStyle w:val="H1GA"/>
        <w:rPr>
          <w:lang w:val="ar-SA" w:eastAsia="zh-TW" w:bidi="en-GB"/>
        </w:rPr>
      </w:pPr>
      <w:r w:rsidRPr="007D5AD7">
        <w:rPr>
          <w:rtl/>
        </w:rPr>
        <w:tab/>
        <w:t>ألف</w:t>
      </w:r>
      <w:r w:rsidRPr="0074291F">
        <w:rPr>
          <w:rtl/>
        </w:rPr>
        <w:t>-</w:t>
      </w:r>
      <w:r w:rsidRPr="007D5AD7">
        <w:rPr>
          <w:rtl/>
        </w:rPr>
        <w:tab/>
        <w:t>الخصائص الديمغرافية والاجتماعية والاقتصادية والثقافية</w:t>
      </w:r>
    </w:p>
    <w:p w14:paraId="7C500716" w14:textId="77777777" w:rsidR="00590A50" w:rsidRPr="007D5AD7" w:rsidRDefault="00590A50" w:rsidP="00590A50">
      <w:pPr>
        <w:pStyle w:val="H23GA"/>
        <w:rPr>
          <w:szCs w:val="20"/>
          <w:lang w:val="ar-SA" w:eastAsia="zh-TW" w:bidi="en-GB"/>
        </w:rPr>
      </w:pPr>
      <w:r>
        <w:rPr>
          <w:rFonts w:ascii="Traditional Arabic"/>
          <w:szCs w:val="20"/>
          <w:rtl/>
        </w:rPr>
        <w:tab/>
      </w:r>
      <w:r w:rsidRPr="00C44EF5">
        <w:rPr>
          <w:szCs w:val="20"/>
          <w:rtl/>
        </w:rPr>
        <w:t>1</w:t>
      </w:r>
      <w:r w:rsidRPr="0074291F">
        <w:rPr>
          <w:rtl/>
        </w:rPr>
        <w:t>-</w:t>
      </w:r>
      <w:r w:rsidRPr="007D5AD7">
        <w:rPr>
          <w:rtl/>
        </w:rPr>
        <w:tab/>
      </w:r>
      <w:r>
        <w:rPr>
          <w:rtl/>
        </w:rPr>
        <w:t>ال</w:t>
      </w:r>
      <w:r w:rsidRPr="007D5AD7">
        <w:rPr>
          <w:rtl/>
        </w:rPr>
        <w:t xml:space="preserve">مؤشرات </w:t>
      </w:r>
      <w:r>
        <w:rPr>
          <w:rtl/>
        </w:rPr>
        <w:t>ال</w:t>
      </w:r>
      <w:r w:rsidRPr="007D5AD7">
        <w:rPr>
          <w:rtl/>
        </w:rPr>
        <w:t>جغرافية</w:t>
      </w:r>
    </w:p>
    <w:p w14:paraId="252CC6DD" w14:textId="77777777" w:rsidR="00590A50" w:rsidRPr="00B32710" w:rsidRDefault="00590A50" w:rsidP="00590A50">
      <w:pPr>
        <w:pStyle w:val="SingleTxtGA"/>
        <w:rPr>
          <w:szCs w:val="20"/>
          <w:lang w:val="ar-SA" w:eastAsia="zh-TW" w:bidi="en-GB"/>
        </w:rPr>
      </w:pPr>
      <w:r w:rsidRPr="00C44EF5">
        <w:rPr>
          <w:szCs w:val="20"/>
          <w:rtl/>
        </w:rPr>
        <w:t>3</w:t>
      </w:r>
      <w:r w:rsidRPr="0074291F">
        <w:rPr>
          <w:rtl/>
        </w:rPr>
        <w:t>-</w:t>
      </w:r>
      <w:r>
        <w:rPr>
          <w:rtl/>
        </w:rPr>
        <w:tab/>
        <w:t>تقع منطقة ماكاو الإدارية الخاصة، وهي جزء من إقليم الصين، على الساحل الجنوبي الشرقي للصين، في دلتا نهر اللؤلؤ</w:t>
      </w:r>
      <w:r w:rsidRPr="0074291F">
        <w:rPr>
          <w:rtl/>
        </w:rPr>
        <w:t>.</w:t>
      </w:r>
      <w:r>
        <w:rPr>
          <w:rtl/>
        </w:rPr>
        <w:t xml:space="preserve"> وتتألف من شبه جزيرة ماكاو وجزيرتي </w:t>
      </w:r>
      <w:proofErr w:type="spellStart"/>
      <w:r>
        <w:rPr>
          <w:rtl/>
        </w:rPr>
        <w:t>تايبا</w:t>
      </w:r>
      <w:proofErr w:type="spellEnd"/>
      <w:r>
        <w:rPr>
          <w:rtl/>
        </w:rPr>
        <w:t xml:space="preserve"> </w:t>
      </w:r>
      <w:proofErr w:type="spellStart"/>
      <w:r>
        <w:rPr>
          <w:rtl/>
        </w:rPr>
        <w:t>وكولواني</w:t>
      </w:r>
      <w:proofErr w:type="spellEnd"/>
      <w:r w:rsidRPr="0074291F">
        <w:rPr>
          <w:rtl/>
        </w:rPr>
        <w:t>.</w:t>
      </w:r>
      <w:r>
        <w:rPr>
          <w:rtl/>
        </w:rPr>
        <w:t xml:space="preserve"> وبفضل استصلاح الأراضي على طول سواحلها، </w:t>
      </w:r>
      <w:r>
        <w:rPr>
          <w:rtl/>
          <w:lang w:val="fr-CH"/>
        </w:rPr>
        <w:t>توسعت</w:t>
      </w:r>
      <w:r>
        <w:rPr>
          <w:rtl/>
        </w:rPr>
        <w:t xml:space="preserve"> المساحة الإجمالية لمنطقة ماكاو الإدارية الخاصة فارتفعت من حوالي </w:t>
      </w:r>
      <w:r w:rsidRPr="00C44EF5">
        <w:rPr>
          <w:szCs w:val="20"/>
          <w:rtl/>
        </w:rPr>
        <w:t>29</w:t>
      </w:r>
      <w:r>
        <w:rPr>
          <w:rFonts w:ascii="Traditional Arabic"/>
          <w:szCs w:val="20"/>
          <w:rtl/>
        </w:rPr>
        <w:t>,</w:t>
      </w:r>
      <w:r w:rsidRPr="00C44EF5">
        <w:rPr>
          <w:szCs w:val="20"/>
          <w:rtl/>
        </w:rPr>
        <w:t>5</w:t>
      </w:r>
      <w:r>
        <w:rPr>
          <w:rtl/>
        </w:rPr>
        <w:t xml:space="preserve"> كم</w:t>
      </w:r>
      <w:r w:rsidRPr="00D66F0C">
        <w:rPr>
          <w:szCs w:val="20"/>
          <w:vertAlign w:val="superscript"/>
          <w:rtl/>
        </w:rPr>
        <w:t>2</w:t>
      </w:r>
      <w:r>
        <w:rPr>
          <w:rtl/>
        </w:rPr>
        <w:t xml:space="preserve"> في عام </w:t>
      </w:r>
      <w:r w:rsidRPr="00C44EF5">
        <w:rPr>
          <w:szCs w:val="20"/>
          <w:rtl/>
        </w:rPr>
        <w:t>2010</w:t>
      </w:r>
      <w:r>
        <w:rPr>
          <w:rtl/>
        </w:rPr>
        <w:t xml:space="preserve"> إلى </w:t>
      </w:r>
      <w:r w:rsidRPr="00C44EF5">
        <w:rPr>
          <w:szCs w:val="20"/>
          <w:rtl/>
        </w:rPr>
        <w:t>32</w:t>
      </w:r>
      <w:r>
        <w:rPr>
          <w:rFonts w:ascii="Traditional Arabic"/>
          <w:szCs w:val="20"/>
          <w:rtl/>
        </w:rPr>
        <w:t>,</w:t>
      </w:r>
      <w:r w:rsidRPr="00C44EF5">
        <w:rPr>
          <w:szCs w:val="20"/>
          <w:rtl/>
        </w:rPr>
        <w:t>9</w:t>
      </w:r>
      <w:r>
        <w:rPr>
          <w:rtl/>
        </w:rPr>
        <w:t xml:space="preserve"> كيلومتراً مربعاً في نهاية عام </w:t>
      </w:r>
      <w:r w:rsidRPr="00C44EF5">
        <w:rPr>
          <w:szCs w:val="20"/>
          <w:rtl/>
        </w:rPr>
        <w:t>2018</w:t>
      </w:r>
      <w:r w:rsidRPr="0074291F">
        <w:rPr>
          <w:rtl/>
        </w:rPr>
        <w:t>.</w:t>
      </w:r>
      <w:r>
        <w:rPr>
          <w:rtl/>
        </w:rPr>
        <w:t xml:space="preserve"> ومنذ عام </w:t>
      </w:r>
      <w:r w:rsidRPr="00C44EF5">
        <w:rPr>
          <w:szCs w:val="20"/>
          <w:rtl/>
        </w:rPr>
        <w:t>2015</w:t>
      </w:r>
      <w:r>
        <w:rPr>
          <w:rtl/>
        </w:rPr>
        <w:t xml:space="preserve">، تمارس منطقة ماكاو الإدارية الخاصة أيضاً ولايتها على منطقة بحرية تبلغ </w:t>
      </w:r>
      <w:r w:rsidRPr="00C44EF5">
        <w:rPr>
          <w:szCs w:val="20"/>
          <w:rtl/>
        </w:rPr>
        <w:t>85</w:t>
      </w:r>
      <w:r>
        <w:rPr>
          <w:rtl/>
        </w:rPr>
        <w:t xml:space="preserve"> كيلومتراً مربعاً</w:t>
      </w:r>
      <w:r w:rsidRPr="0074291F">
        <w:rPr>
          <w:rtl/>
        </w:rPr>
        <w:t>.</w:t>
      </w:r>
      <w:r>
        <w:rPr>
          <w:rtl/>
        </w:rPr>
        <w:t xml:space="preserve"> </w:t>
      </w:r>
    </w:p>
    <w:p w14:paraId="41D5C71B" w14:textId="77777777" w:rsidR="00590A50" w:rsidRPr="00B75ADA" w:rsidRDefault="00590A50" w:rsidP="00590A50">
      <w:pPr>
        <w:pStyle w:val="H23GA"/>
        <w:rPr>
          <w:szCs w:val="20"/>
          <w:lang w:val="ar-SA" w:eastAsia="zh-TW" w:bidi="en-GB"/>
        </w:rPr>
      </w:pPr>
      <w:r>
        <w:rPr>
          <w:rFonts w:ascii="Traditional Arabic"/>
          <w:szCs w:val="20"/>
          <w:rtl/>
        </w:rPr>
        <w:tab/>
      </w:r>
      <w:r w:rsidRPr="00C44EF5">
        <w:rPr>
          <w:szCs w:val="20"/>
          <w:rtl/>
        </w:rPr>
        <w:t>2</w:t>
      </w:r>
      <w:r w:rsidRPr="0074291F">
        <w:rPr>
          <w:rtl/>
        </w:rPr>
        <w:t>-</w:t>
      </w:r>
      <w:r w:rsidRPr="00B75ADA">
        <w:rPr>
          <w:rFonts w:ascii="Traditional Arabic"/>
          <w:szCs w:val="20"/>
          <w:rtl/>
        </w:rPr>
        <w:tab/>
      </w:r>
      <w:r w:rsidRPr="00B75ADA">
        <w:rPr>
          <w:rtl/>
        </w:rPr>
        <w:t>المؤشرات الديمغرافية</w:t>
      </w:r>
    </w:p>
    <w:p w14:paraId="414420D7" w14:textId="77777777" w:rsidR="00590A50" w:rsidRPr="00B32710" w:rsidRDefault="00590A50" w:rsidP="00590A50">
      <w:pPr>
        <w:pStyle w:val="H4GA"/>
        <w:rPr>
          <w:szCs w:val="20"/>
          <w:lang w:val="ar-SA" w:eastAsia="zh-TW" w:bidi="en-GB"/>
        </w:rPr>
      </w:pPr>
      <w:r>
        <w:rPr>
          <w:rtl/>
        </w:rPr>
        <w:tab/>
      </w:r>
      <w:r w:rsidRPr="00C61FDA">
        <w:rPr>
          <w:rtl/>
        </w:rPr>
        <w:t>(</w:t>
      </w:r>
      <w:r>
        <w:rPr>
          <w:rtl/>
        </w:rPr>
        <w:t>أ</w:t>
      </w:r>
      <w:r w:rsidRPr="00C61FDA">
        <w:rPr>
          <w:rtl/>
        </w:rPr>
        <w:t>)</w:t>
      </w:r>
      <w:r>
        <w:rPr>
          <w:rtl/>
        </w:rPr>
        <w:tab/>
        <w:t>معلومات عامة</w:t>
      </w:r>
    </w:p>
    <w:p w14:paraId="6DAC9D43" w14:textId="600555DB" w:rsidR="00590A50" w:rsidRPr="00B32710" w:rsidRDefault="00590A50" w:rsidP="00590A50">
      <w:pPr>
        <w:pStyle w:val="SingleTxtGA"/>
        <w:rPr>
          <w:szCs w:val="20"/>
          <w:lang w:val="ar-SA" w:eastAsia="zh-TW" w:bidi="en-GB"/>
        </w:rPr>
      </w:pPr>
      <w:r w:rsidRPr="00C44EF5">
        <w:rPr>
          <w:szCs w:val="20"/>
          <w:rtl/>
        </w:rPr>
        <w:t>4</w:t>
      </w:r>
      <w:r w:rsidRPr="0074291F">
        <w:rPr>
          <w:rtl/>
        </w:rPr>
        <w:t>-</w:t>
      </w:r>
      <w:r>
        <w:rPr>
          <w:rtl/>
        </w:rPr>
        <w:tab/>
        <w:t xml:space="preserve">أشارت المعلومات التي قدمتها دائرة الإحصاء وتعداد السكان إلى أن مجموع سكان منطقة ماكاو الإدارية الخاصة بلغ </w:t>
      </w:r>
      <w:r w:rsidRPr="00C44EF5">
        <w:rPr>
          <w:szCs w:val="20"/>
          <w:rtl/>
        </w:rPr>
        <w:t>400</w:t>
      </w:r>
      <w:r>
        <w:rPr>
          <w:rFonts w:ascii="Traditional Arabic"/>
          <w:szCs w:val="20"/>
          <w:rtl/>
        </w:rPr>
        <w:t xml:space="preserve"> </w:t>
      </w:r>
      <w:r w:rsidRPr="00C44EF5">
        <w:rPr>
          <w:szCs w:val="20"/>
          <w:rtl/>
        </w:rPr>
        <w:t>663</w:t>
      </w:r>
      <w:r>
        <w:rPr>
          <w:rtl/>
        </w:rPr>
        <w:t xml:space="preserve"> نسمة في نهاية أيلول/سبتمبر </w:t>
      </w:r>
      <w:r w:rsidRPr="00C44EF5">
        <w:rPr>
          <w:szCs w:val="20"/>
          <w:rtl/>
        </w:rPr>
        <w:t>2018</w:t>
      </w:r>
      <w:r w:rsidRPr="0074291F">
        <w:rPr>
          <w:rtl/>
        </w:rPr>
        <w:t>.</w:t>
      </w:r>
      <w:r>
        <w:rPr>
          <w:rtl/>
        </w:rPr>
        <w:t xml:space="preserve"> ولوحظ أسرع نمو سكاني بين عامي </w:t>
      </w:r>
      <w:r w:rsidRPr="00C44EF5">
        <w:rPr>
          <w:szCs w:val="20"/>
          <w:rtl/>
        </w:rPr>
        <w:t>2011</w:t>
      </w:r>
      <w:r>
        <w:rPr>
          <w:rtl/>
        </w:rPr>
        <w:t xml:space="preserve"> و</w:t>
      </w:r>
      <w:r w:rsidRPr="00C44EF5">
        <w:rPr>
          <w:szCs w:val="20"/>
          <w:rtl/>
        </w:rPr>
        <w:t>2016</w:t>
      </w:r>
      <w:r>
        <w:rPr>
          <w:rtl/>
        </w:rPr>
        <w:t xml:space="preserve">، بزيادة قدرها </w:t>
      </w:r>
      <w:r w:rsidRPr="00C44EF5">
        <w:rPr>
          <w:szCs w:val="20"/>
          <w:rtl/>
        </w:rPr>
        <w:t>17</w:t>
      </w:r>
      <w:r>
        <w:rPr>
          <w:rFonts w:ascii="Traditional Arabic"/>
          <w:szCs w:val="20"/>
          <w:rtl/>
        </w:rPr>
        <w:t>,</w:t>
      </w:r>
      <w:r w:rsidRPr="00C44EF5">
        <w:rPr>
          <w:szCs w:val="20"/>
          <w:rtl/>
        </w:rPr>
        <w:t>8</w:t>
      </w:r>
      <w:r>
        <w:rPr>
          <w:rtl/>
        </w:rPr>
        <w:t xml:space="preserve"> في المائة خلال خمس سنوات </w:t>
      </w:r>
      <w:r w:rsidRPr="00C61FDA">
        <w:rPr>
          <w:rtl/>
        </w:rPr>
        <w:t>(</w:t>
      </w:r>
      <w:r>
        <w:rPr>
          <w:rtl/>
        </w:rPr>
        <w:t>بمعدل متوسط نمو سنوي قدره</w:t>
      </w:r>
      <w:r w:rsidR="00D66F0C">
        <w:rPr>
          <w:rFonts w:hint="cs"/>
          <w:rtl/>
        </w:rPr>
        <w:t> </w:t>
      </w:r>
      <w:r w:rsidRPr="00C44EF5">
        <w:rPr>
          <w:szCs w:val="20"/>
          <w:rtl/>
        </w:rPr>
        <w:t>3</w:t>
      </w:r>
      <w:r>
        <w:rPr>
          <w:rFonts w:ascii="Traditional Arabic"/>
          <w:szCs w:val="20"/>
          <w:rtl/>
        </w:rPr>
        <w:t>,</w:t>
      </w:r>
      <w:r w:rsidRPr="00C44EF5">
        <w:rPr>
          <w:szCs w:val="20"/>
          <w:rtl/>
        </w:rPr>
        <w:t>3</w:t>
      </w:r>
      <w:r>
        <w:rPr>
          <w:rtl/>
        </w:rPr>
        <w:t xml:space="preserve"> في المائة</w:t>
      </w:r>
      <w:r w:rsidRPr="00C61FDA">
        <w:rPr>
          <w:rtl/>
        </w:rPr>
        <w:t>)</w:t>
      </w:r>
      <w:r w:rsidRPr="0074291F">
        <w:rPr>
          <w:rtl/>
        </w:rPr>
        <w:t>.</w:t>
      </w:r>
      <w:r>
        <w:rPr>
          <w:rtl/>
        </w:rPr>
        <w:t xml:space="preserve"> ويرجع ذلك أساساً إلى الزيادة الكبيرة في عدد العمال غير المقيمين الذين يعيشون في منطقة مكاو الإدارية الخاصة، وإلى انتعاش معدل المواليد بين عامي </w:t>
      </w:r>
      <w:r w:rsidRPr="00C44EF5">
        <w:rPr>
          <w:szCs w:val="20"/>
          <w:rtl/>
        </w:rPr>
        <w:t>2011</w:t>
      </w:r>
      <w:r>
        <w:rPr>
          <w:rtl/>
        </w:rPr>
        <w:t xml:space="preserve"> و</w:t>
      </w:r>
      <w:r w:rsidRPr="00C44EF5">
        <w:rPr>
          <w:szCs w:val="20"/>
          <w:rtl/>
        </w:rPr>
        <w:t>2016</w:t>
      </w:r>
      <w:r w:rsidRPr="0074291F">
        <w:rPr>
          <w:rtl/>
        </w:rPr>
        <w:t>.</w:t>
      </w:r>
    </w:p>
    <w:p w14:paraId="121A0648" w14:textId="77777777" w:rsidR="00590A50" w:rsidRPr="007116D6" w:rsidRDefault="00590A50" w:rsidP="00590A50">
      <w:pPr>
        <w:pStyle w:val="SingleTxtGA"/>
        <w:rPr>
          <w:spacing w:val="-2"/>
          <w:szCs w:val="20"/>
          <w:lang w:val="ar-SA" w:eastAsia="zh-TW" w:bidi="en-GB"/>
        </w:rPr>
      </w:pPr>
      <w:r w:rsidRPr="007116D6">
        <w:rPr>
          <w:spacing w:val="-2"/>
          <w:szCs w:val="20"/>
          <w:rtl/>
        </w:rPr>
        <w:t>5</w:t>
      </w:r>
      <w:r w:rsidRPr="007116D6">
        <w:rPr>
          <w:spacing w:val="-2"/>
          <w:rtl/>
        </w:rPr>
        <w:t>-</w:t>
      </w:r>
      <w:r w:rsidRPr="007116D6">
        <w:rPr>
          <w:spacing w:val="-2"/>
          <w:rtl/>
        </w:rPr>
        <w:tab/>
        <w:t xml:space="preserve">وفي الواقع، بلغت معدلات الزيادة الطبيعية في أعوام </w:t>
      </w:r>
      <w:r w:rsidRPr="007116D6">
        <w:rPr>
          <w:spacing w:val="-2"/>
          <w:szCs w:val="20"/>
          <w:rtl/>
        </w:rPr>
        <w:t>2010</w:t>
      </w:r>
      <w:r w:rsidRPr="00D66F0C">
        <w:rPr>
          <w:rtl/>
        </w:rPr>
        <w:t>،</w:t>
      </w:r>
      <w:r w:rsidRPr="007116D6">
        <w:rPr>
          <w:spacing w:val="-2"/>
          <w:rtl/>
        </w:rPr>
        <w:t xml:space="preserve"> و</w:t>
      </w:r>
      <w:r w:rsidRPr="007116D6">
        <w:rPr>
          <w:spacing w:val="-2"/>
          <w:szCs w:val="20"/>
          <w:rtl/>
        </w:rPr>
        <w:t>2012</w:t>
      </w:r>
      <w:r w:rsidRPr="007116D6">
        <w:rPr>
          <w:spacing w:val="-2"/>
          <w:rtl/>
        </w:rPr>
        <w:t>، و</w:t>
      </w:r>
      <w:r w:rsidRPr="007116D6">
        <w:rPr>
          <w:spacing w:val="-2"/>
          <w:szCs w:val="20"/>
          <w:rtl/>
        </w:rPr>
        <w:t>2015</w:t>
      </w:r>
      <w:r w:rsidRPr="007116D6">
        <w:rPr>
          <w:spacing w:val="-2"/>
          <w:rtl/>
        </w:rPr>
        <w:t>، و</w:t>
      </w:r>
      <w:r w:rsidRPr="007116D6">
        <w:rPr>
          <w:spacing w:val="-2"/>
          <w:szCs w:val="20"/>
          <w:rtl/>
        </w:rPr>
        <w:t>2016</w:t>
      </w:r>
      <w:r w:rsidRPr="007116D6">
        <w:rPr>
          <w:spacing w:val="-2"/>
          <w:rtl/>
        </w:rPr>
        <w:t>، و</w:t>
      </w:r>
      <w:r w:rsidRPr="007116D6">
        <w:rPr>
          <w:spacing w:val="-2"/>
          <w:szCs w:val="20"/>
          <w:rtl/>
        </w:rPr>
        <w:t>2017</w:t>
      </w:r>
      <w:r w:rsidRPr="007116D6">
        <w:rPr>
          <w:spacing w:val="-2"/>
          <w:rtl/>
        </w:rPr>
        <w:t xml:space="preserve">، ما قدره </w:t>
      </w:r>
      <w:r w:rsidRPr="007116D6">
        <w:rPr>
          <w:spacing w:val="-2"/>
          <w:szCs w:val="20"/>
          <w:rtl/>
        </w:rPr>
        <w:t>6</w:t>
      </w:r>
      <w:r w:rsidRPr="007116D6">
        <w:rPr>
          <w:rFonts w:ascii="Traditional Arabic"/>
          <w:spacing w:val="-2"/>
          <w:szCs w:val="20"/>
          <w:rtl/>
        </w:rPr>
        <w:t>,</w:t>
      </w:r>
      <w:r w:rsidRPr="007116D6">
        <w:rPr>
          <w:spacing w:val="-2"/>
          <w:szCs w:val="20"/>
          <w:rtl/>
        </w:rPr>
        <w:t>2</w:t>
      </w:r>
      <w:r w:rsidRPr="007116D6">
        <w:rPr>
          <w:spacing w:val="-2"/>
          <w:rtl/>
        </w:rPr>
        <w:t xml:space="preserve"> في المائة، و</w:t>
      </w:r>
      <w:r w:rsidRPr="007116D6">
        <w:rPr>
          <w:spacing w:val="-2"/>
          <w:szCs w:val="20"/>
          <w:rtl/>
        </w:rPr>
        <w:t>9</w:t>
      </w:r>
      <w:r w:rsidRPr="007116D6">
        <w:rPr>
          <w:rFonts w:ascii="Traditional Arabic"/>
          <w:spacing w:val="-2"/>
          <w:szCs w:val="20"/>
          <w:rtl/>
        </w:rPr>
        <w:t>,</w:t>
      </w:r>
      <w:r w:rsidRPr="007116D6">
        <w:rPr>
          <w:spacing w:val="-2"/>
          <w:szCs w:val="20"/>
          <w:rtl/>
        </w:rPr>
        <w:t>6</w:t>
      </w:r>
      <w:r w:rsidRPr="007116D6">
        <w:rPr>
          <w:spacing w:val="-2"/>
          <w:rtl/>
        </w:rPr>
        <w:t xml:space="preserve"> في المائة، و</w:t>
      </w:r>
      <w:r w:rsidRPr="007116D6">
        <w:rPr>
          <w:spacing w:val="-2"/>
          <w:szCs w:val="20"/>
          <w:rtl/>
        </w:rPr>
        <w:t>7</w:t>
      </w:r>
      <w:r w:rsidRPr="007116D6">
        <w:rPr>
          <w:rFonts w:ascii="Traditional Arabic"/>
          <w:spacing w:val="-2"/>
          <w:szCs w:val="20"/>
          <w:rtl/>
        </w:rPr>
        <w:t>,</w:t>
      </w:r>
      <w:r w:rsidRPr="007116D6">
        <w:rPr>
          <w:spacing w:val="-2"/>
          <w:szCs w:val="20"/>
          <w:rtl/>
        </w:rPr>
        <w:t>9</w:t>
      </w:r>
      <w:r w:rsidRPr="007116D6">
        <w:rPr>
          <w:spacing w:val="-2"/>
          <w:rtl/>
        </w:rPr>
        <w:t xml:space="preserve"> في المائة، و</w:t>
      </w:r>
      <w:r w:rsidRPr="007116D6">
        <w:rPr>
          <w:spacing w:val="-2"/>
          <w:szCs w:val="20"/>
          <w:rtl/>
        </w:rPr>
        <w:t>7</w:t>
      </w:r>
      <w:r w:rsidRPr="007116D6">
        <w:rPr>
          <w:rFonts w:ascii="Traditional Arabic"/>
          <w:spacing w:val="-2"/>
          <w:szCs w:val="20"/>
          <w:rtl/>
        </w:rPr>
        <w:t>,</w:t>
      </w:r>
      <w:r w:rsidRPr="007116D6">
        <w:rPr>
          <w:spacing w:val="-2"/>
          <w:szCs w:val="20"/>
          <w:rtl/>
        </w:rPr>
        <w:t>5</w:t>
      </w:r>
      <w:r w:rsidRPr="007116D6">
        <w:rPr>
          <w:spacing w:val="-2"/>
          <w:rtl/>
        </w:rPr>
        <w:t xml:space="preserve"> في المائة، و</w:t>
      </w:r>
      <w:r w:rsidRPr="007116D6">
        <w:rPr>
          <w:spacing w:val="-2"/>
          <w:szCs w:val="20"/>
          <w:rtl/>
        </w:rPr>
        <w:t>6</w:t>
      </w:r>
      <w:r w:rsidRPr="007116D6">
        <w:rPr>
          <w:rFonts w:ascii="Traditional Arabic"/>
          <w:spacing w:val="-2"/>
          <w:szCs w:val="20"/>
          <w:rtl/>
        </w:rPr>
        <w:t>,</w:t>
      </w:r>
      <w:r w:rsidRPr="007116D6">
        <w:rPr>
          <w:spacing w:val="-2"/>
          <w:szCs w:val="20"/>
          <w:rtl/>
        </w:rPr>
        <w:t>8</w:t>
      </w:r>
      <w:r w:rsidRPr="007116D6">
        <w:rPr>
          <w:spacing w:val="-2"/>
          <w:rtl/>
        </w:rPr>
        <w:t xml:space="preserve"> في المائة على التوالي. أما تدفق الهجرة (بما في ذلك المهاجرون من الصين القارية، والأشخاص المرخص لهم بالإقامة، والعمال غير المقيمين، والطلاب غير المقيمين الذين يقطنون في ماكاو)، وهو عامل آخر أسهم في نمو عدد السكان، فتشير البيانات المتعلقة به إلى صافي هجرة بلغ </w:t>
      </w:r>
      <w:r w:rsidRPr="007116D6">
        <w:rPr>
          <w:spacing w:val="-2"/>
          <w:szCs w:val="20"/>
          <w:rtl/>
        </w:rPr>
        <w:t>800</w:t>
      </w:r>
      <w:r w:rsidRPr="007116D6">
        <w:rPr>
          <w:rFonts w:ascii="Traditional Arabic"/>
          <w:spacing w:val="-2"/>
          <w:szCs w:val="20"/>
          <w:rtl/>
        </w:rPr>
        <w:t xml:space="preserve"> </w:t>
      </w:r>
      <w:r w:rsidRPr="007116D6">
        <w:rPr>
          <w:spacing w:val="-2"/>
          <w:szCs w:val="20"/>
          <w:rtl/>
        </w:rPr>
        <w:t>3</w:t>
      </w:r>
      <w:r w:rsidRPr="007116D6">
        <w:rPr>
          <w:spacing w:val="-2"/>
          <w:rtl/>
        </w:rPr>
        <w:t xml:space="preserve"> في عام </w:t>
      </w:r>
      <w:r w:rsidRPr="007116D6">
        <w:rPr>
          <w:spacing w:val="-2"/>
          <w:szCs w:val="20"/>
          <w:rtl/>
        </w:rPr>
        <w:t>2017</w:t>
      </w:r>
      <w:r w:rsidRPr="007116D6">
        <w:rPr>
          <w:spacing w:val="-2"/>
          <w:rtl/>
        </w:rPr>
        <w:t>.</w:t>
      </w:r>
    </w:p>
    <w:p w14:paraId="0B6FC436" w14:textId="6720B68A" w:rsidR="00590A50" w:rsidRPr="00B32710" w:rsidRDefault="00590A50" w:rsidP="00590A50">
      <w:pPr>
        <w:pStyle w:val="SingleTxtGA"/>
        <w:rPr>
          <w:szCs w:val="20"/>
          <w:lang w:val="ar-SA" w:eastAsia="zh-TW" w:bidi="en-GB"/>
        </w:rPr>
      </w:pPr>
      <w:r w:rsidRPr="00C44EF5">
        <w:rPr>
          <w:szCs w:val="20"/>
          <w:rtl/>
        </w:rPr>
        <w:t>6</w:t>
      </w:r>
      <w:r w:rsidRPr="0074291F">
        <w:rPr>
          <w:rtl/>
        </w:rPr>
        <w:t>-</w:t>
      </w:r>
      <w:r>
        <w:rPr>
          <w:rtl/>
        </w:rPr>
        <w:tab/>
        <w:t xml:space="preserve">وفي نهاية عام </w:t>
      </w:r>
      <w:r w:rsidRPr="00C44EF5">
        <w:rPr>
          <w:szCs w:val="20"/>
          <w:rtl/>
        </w:rPr>
        <w:t>2017</w:t>
      </w:r>
      <w:r>
        <w:rPr>
          <w:rtl/>
        </w:rPr>
        <w:t xml:space="preserve">، قُدرت الكثافة السكانية بـ </w:t>
      </w:r>
      <w:r w:rsidR="007116D6">
        <w:rPr>
          <w:rFonts w:hint="cs"/>
          <w:szCs w:val="20"/>
          <w:rtl/>
        </w:rPr>
        <w:t>100 21</w:t>
      </w:r>
      <w:r>
        <w:rPr>
          <w:rtl/>
        </w:rPr>
        <w:t xml:space="preserve"> نسمة لكل كيلومتر مربع</w:t>
      </w:r>
      <w:r w:rsidRPr="0074291F">
        <w:rPr>
          <w:rtl/>
        </w:rPr>
        <w:t>.</w:t>
      </w:r>
      <w:r>
        <w:rPr>
          <w:rtl/>
        </w:rPr>
        <w:t xml:space="preserve"> </w:t>
      </w:r>
    </w:p>
    <w:p w14:paraId="59C70D1A" w14:textId="77777777" w:rsidR="00590A50" w:rsidRPr="00B32710" w:rsidRDefault="00590A50" w:rsidP="00A53130">
      <w:pPr>
        <w:pStyle w:val="H4GA"/>
        <w:spacing w:line="360" w:lineRule="exact"/>
        <w:rPr>
          <w:szCs w:val="20"/>
          <w:lang w:val="ar-SA" w:eastAsia="zh-TW" w:bidi="en-GB"/>
        </w:rPr>
      </w:pPr>
      <w:r>
        <w:rPr>
          <w:rtl/>
        </w:rPr>
        <w:lastRenderedPageBreak/>
        <w:tab/>
      </w:r>
      <w:r w:rsidRPr="00C61FDA">
        <w:rPr>
          <w:rtl/>
        </w:rPr>
        <w:t>(</w:t>
      </w:r>
      <w:r w:rsidRPr="00B46AA5">
        <w:rPr>
          <w:rtl/>
        </w:rPr>
        <w:t>ب</w:t>
      </w:r>
      <w:r w:rsidRPr="00C61FDA">
        <w:rPr>
          <w:rtl/>
        </w:rPr>
        <w:t>)</w:t>
      </w:r>
      <w:r w:rsidRPr="00B46AA5">
        <w:rPr>
          <w:rtl/>
        </w:rPr>
        <w:tab/>
        <w:t>مكان</w:t>
      </w:r>
      <w:r>
        <w:rPr>
          <w:rtl/>
        </w:rPr>
        <w:t xml:space="preserve"> الميلاد، الإثنية، واللغة المتداولة </w:t>
      </w:r>
    </w:p>
    <w:p w14:paraId="444E9535" w14:textId="77777777" w:rsidR="00590A50" w:rsidRPr="00B32710" w:rsidRDefault="00590A50" w:rsidP="00A53130">
      <w:pPr>
        <w:pStyle w:val="SingleTxtGA"/>
        <w:rPr>
          <w:szCs w:val="20"/>
          <w:lang w:val="ar-SA" w:eastAsia="zh-TW" w:bidi="en-GB"/>
        </w:rPr>
      </w:pPr>
      <w:r w:rsidRPr="00C44EF5">
        <w:rPr>
          <w:szCs w:val="20"/>
          <w:rtl/>
        </w:rPr>
        <w:t>7</w:t>
      </w:r>
      <w:r w:rsidRPr="0074291F">
        <w:rPr>
          <w:rtl/>
        </w:rPr>
        <w:t>-</w:t>
      </w:r>
      <w:r>
        <w:rPr>
          <w:rtl/>
        </w:rPr>
        <w:tab/>
        <w:t>كان المهاجرون الوافدون دائماً عنصراً أساسياً من مكونات سكان منطقة ماكاو الإدارية الخاصة</w:t>
      </w:r>
      <w:r w:rsidRPr="0074291F">
        <w:rPr>
          <w:rtl/>
        </w:rPr>
        <w:t>.</w:t>
      </w:r>
      <w:r>
        <w:rPr>
          <w:rtl/>
        </w:rPr>
        <w:t xml:space="preserve"> ووفقاً لنتائج التعداد الفرعي للسكان لعام </w:t>
      </w:r>
      <w:r w:rsidRPr="00C44EF5">
        <w:rPr>
          <w:szCs w:val="20"/>
          <w:rtl/>
        </w:rPr>
        <w:t>2016</w:t>
      </w:r>
      <w:r>
        <w:rPr>
          <w:rtl/>
        </w:rPr>
        <w:t xml:space="preserve">، وبسبب زيادة عدد العمال غير المقيمين والطلاب الأجانب الذين يقطنون في منطقة ماكاو الإدارية الخاصة، ارتفعت نسبة السكان </w:t>
      </w:r>
      <w:proofErr w:type="spellStart"/>
      <w:r>
        <w:rPr>
          <w:rtl/>
        </w:rPr>
        <w:t>المولودون</w:t>
      </w:r>
      <w:proofErr w:type="spellEnd"/>
      <w:r>
        <w:rPr>
          <w:rtl/>
        </w:rPr>
        <w:t xml:space="preserve"> خارج منطقة ماكاو الإدارية الخاصة من </w:t>
      </w:r>
      <w:r w:rsidRPr="00C44EF5">
        <w:rPr>
          <w:szCs w:val="20"/>
          <w:rtl/>
        </w:rPr>
        <w:t>59</w:t>
      </w:r>
      <w:r>
        <w:rPr>
          <w:rFonts w:ascii="Traditional Arabic"/>
          <w:szCs w:val="20"/>
          <w:rtl/>
        </w:rPr>
        <w:t>,</w:t>
      </w:r>
      <w:r w:rsidRPr="00C44EF5">
        <w:rPr>
          <w:szCs w:val="20"/>
          <w:rtl/>
        </w:rPr>
        <w:t>1</w:t>
      </w:r>
      <w:r>
        <w:rPr>
          <w:rtl/>
        </w:rPr>
        <w:t xml:space="preserve"> في المائة في عام </w:t>
      </w:r>
      <w:r w:rsidRPr="00C44EF5">
        <w:rPr>
          <w:szCs w:val="20"/>
          <w:rtl/>
        </w:rPr>
        <w:t>2011</w:t>
      </w:r>
      <w:r>
        <w:rPr>
          <w:rtl/>
        </w:rPr>
        <w:t xml:space="preserve"> إلى </w:t>
      </w:r>
      <w:r w:rsidRPr="00C44EF5">
        <w:rPr>
          <w:szCs w:val="20"/>
          <w:rtl/>
        </w:rPr>
        <w:t>59</w:t>
      </w:r>
      <w:r>
        <w:rPr>
          <w:rFonts w:ascii="Traditional Arabic"/>
          <w:szCs w:val="20"/>
          <w:rtl/>
        </w:rPr>
        <w:t>,</w:t>
      </w:r>
      <w:r w:rsidRPr="00C44EF5">
        <w:rPr>
          <w:szCs w:val="20"/>
          <w:rtl/>
        </w:rPr>
        <w:t>3</w:t>
      </w:r>
      <w:r>
        <w:rPr>
          <w:rtl/>
        </w:rPr>
        <w:t xml:space="preserve"> في المائة في عام </w:t>
      </w:r>
      <w:r w:rsidRPr="00C44EF5">
        <w:rPr>
          <w:szCs w:val="20"/>
          <w:rtl/>
        </w:rPr>
        <w:t>2016</w:t>
      </w:r>
      <w:r w:rsidRPr="0074291F">
        <w:rPr>
          <w:rtl/>
        </w:rPr>
        <w:t>.</w:t>
      </w:r>
    </w:p>
    <w:p w14:paraId="15BEE846" w14:textId="15A60F15" w:rsidR="00590A50" w:rsidRPr="00B32710" w:rsidRDefault="00590A50" w:rsidP="00A53130">
      <w:pPr>
        <w:pStyle w:val="SingleTxtGA"/>
        <w:rPr>
          <w:szCs w:val="20"/>
          <w:lang w:val="ar-SA" w:eastAsia="zh-TW" w:bidi="en-GB"/>
        </w:rPr>
      </w:pPr>
      <w:r w:rsidRPr="00C44EF5">
        <w:rPr>
          <w:szCs w:val="20"/>
          <w:rtl/>
        </w:rPr>
        <w:t>8</w:t>
      </w:r>
      <w:r w:rsidRPr="0074291F">
        <w:rPr>
          <w:rtl/>
        </w:rPr>
        <w:t>-</w:t>
      </w:r>
      <w:r>
        <w:rPr>
          <w:rtl/>
        </w:rPr>
        <w:tab/>
        <w:t xml:space="preserve">ومعظم سكان منطقة ماكاو الإدارية الخاصة، استناداً إلى تحليل مكان الولادة، من مواليد الصين القارية </w:t>
      </w:r>
      <w:r w:rsidRPr="00C61FDA">
        <w:rPr>
          <w:rtl/>
        </w:rPr>
        <w:t>(</w:t>
      </w:r>
      <w:r w:rsidRPr="00C44EF5">
        <w:rPr>
          <w:szCs w:val="20"/>
          <w:rtl/>
        </w:rPr>
        <w:t>43</w:t>
      </w:r>
      <w:r w:rsidR="006677C5">
        <w:rPr>
          <w:rFonts w:ascii="Traditional Arabic"/>
          <w:szCs w:val="20"/>
          <w:rtl/>
        </w:rPr>
        <w:t>,</w:t>
      </w:r>
      <w:r w:rsidRPr="00C44EF5">
        <w:rPr>
          <w:szCs w:val="20"/>
          <w:rtl/>
        </w:rPr>
        <w:t>6</w:t>
      </w:r>
      <w:r>
        <w:rPr>
          <w:rtl/>
        </w:rPr>
        <w:t xml:space="preserve"> في المائة</w:t>
      </w:r>
      <w:r w:rsidRPr="00C61FDA">
        <w:rPr>
          <w:rtl/>
        </w:rPr>
        <w:t>)</w:t>
      </w:r>
      <w:r>
        <w:rPr>
          <w:rtl/>
        </w:rPr>
        <w:t xml:space="preserve">، يليهم أولئك الذين وُلدوا في منطقة ماكاو الإدارية الخاصة </w:t>
      </w:r>
      <w:r w:rsidRPr="00C61FDA">
        <w:rPr>
          <w:rtl/>
        </w:rPr>
        <w:t>(</w:t>
      </w:r>
      <w:r w:rsidRPr="00C44EF5">
        <w:rPr>
          <w:szCs w:val="20"/>
          <w:rtl/>
        </w:rPr>
        <w:t>40</w:t>
      </w:r>
      <w:r>
        <w:rPr>
          <w:rFonts w:ascii="Traditional Arabic"/>
          <w:szCs w:val="20"/>
          <w:rtl/>
        </w:rPr>
        <w:t>,</w:t>
      </w:r>
      <w:r w:rsidRPr="00C44EF5">
        <w:rPr>
          <w:szCs w:val="20"/>
          <w:rtl/>
        </w:rPr>
        <w:t>7</w:t>
      </w:r>
      <w:r>
        <w:rPr>
          <w:rtl/>
        </w:rPr>
        <w:t xml:space="preserve"> في المائة</w:t>
      </w:r>
      <w:r w:rsidRPr="00C61FDA">
        <w:rPr>
          <w:rtl/>
        </w:rPr>
        <w:t>)</w:t>
      </w:r>
      <w:r>
        <w:rPr>
          <w:rtl/>
        </w:rPr>
        <w:t xml:space="preserve">، وفي الصين </w:t>
      </w:r>
      <w:r w:rsidRPr="00C61FDA">
        <w:rPr>
          <w:rtl/>
        </w:rPr>
        <w:t>(</w:t>
      </w:r>
      <w:r w:rsidRPr="00C44EF5">
        <w:rPr>
          <w:szCs w:val="20"/>
          <w:rtl/>
        </w:rPr>
        <w:t>40</w:t>
      </w:r>
      <w:r>
        <w:rPr>
          <w:rFonts w:ascii="Traditional Arabic"/>
          <w:szCs w:val="20"/>
          <w:rtl/>
        </w:rPr>
        <w:t>,</w:t>
      </w:r>
      <w:r w:rsidRPr="00C44EF5">
        <w:rPr>
          <w:szCs w:val="20"/>
          <w:rtl/>
        </w:rPr>
        <w:t>7</w:t>
      </w:r>
      <w:r>
        <w:rPr>
          <w:rtl/>
        </w:rPr>
        <w:t xml:space="preserve"> في المائة</w:t>
      </w:r>
      <w:r w:rsidRPr="00C61FDA">
        <w:rPr>
          <w:rtl/>
        </w:rPr>
        <w:t>)</w:t>
      </w:r>
      <w:r>
        <w:rPr>
          <w:rtl/>
        </w:rPr>
        <w:t xml:space="preserve">، ثم أولئك </w:t>
      </w:r>
      <w:proofErr w:type="spellStart"/>
      <w:r>
        <w:rPr>
          <w:rtl/>
        </w:rPr>
        <w:t>المولودون</w:t>
      </w:r>
      <w:proofErr w:type="spellEnd"/>
      <w:r>
        <w:rPr>
          <w:rtl/>
        </w:rPr>
        <w:t xml:space="preserve"> في الفلبين وفيتنام ونيبال </w:t>
      </w:r>
      <w:r w:rsidRPr="00C61FDA">
        <w:rPr>
          <w:rtl/>
        </w:rPr>
        <w:t>(</w:t>
      </w:r>
      <w:r>
        <w:rPr>
          <w:rtl/>
        </w:rPr>
        <w:t xml:space="preserve">يمثل الثلاثة معاً </w:t>
      </w:r>
      <w:r w:rsidRPr="00C44EF5">
        <w:rPr>
          <w:szCs w:val="20"/>
          <w:rtl/>
        </w:rPr>
        <w:t>7</w:t>
      </w:r>
      <w:r>
        <w:rPr>
          <w:rFonts w:ascii="Traditional Arabic"/>
          <w:szCs w:val="20"/>
          <w:rtl/>
        </w:rPr>
        <w:t>,</w:t>
      </w:r>
      <w:r w:rsidRPr="00C44EF5">
        <w:rPr>
          <w:szCs w:val="20"/>
          <w:rtl/>
        </w:rPr>
        <w:t>5</w:t>
      </w:r>
      <w:r>
        <w:rPr>
          <w:rtl/>
        </w:rPr>
        <w:t xml:space="preserve"> في المائة من مجموع السكان</w:t>
      </w:r>
      <w:r w:rsidRPr="00C61FDA">
        <w:rPr>
          <w:rtl/>
        </w:rPr>
        <w:t>)</w:t>
      </w:r>
      <w:r w:rsidRPr="0074291F">
        <w:rPr>
          <w:rtl/>
        </w:rPr>
        <w:t>.</w:t>
      </w:r>
      <w:r>
        <w:rPr>
          <w:rtl/>
        </w:rPr>
        <w:t xml:space="preserve"> </w:t>
      </w:r>
    </w:p>
    <w:p w14:paraId="57E18CFC" w14:textId="0395593F" w:rsidR="00590A50" w:rsidRPr="00B32710" w:rsidRDefault="00590A50" w:rsidP="00A53130">
      <w:pPr>
        <w:pStyle w:val="SingleTxtGA"/>
        <w:rPr>
          <w:szCs w:val="20"/>
          <w:lang w:val="ar-SA" w:eastAsia="zh-TW" w:bidi="en-GB"/>
        </w:rPr>
      </w:pPr>
      <w:r w:rsidRPr="00C44EF5">
        <w:rPr>
          <w:szCs w:val="20"/>
          <w:rtl/>
        </w:rPr>
        <w:t>9</w:t>
      </w:r>
      <w:r w:rsidRPr="0074291F">
        <w:rPr>
          <w:rtl/>
        </w:rPr>
        <w:t>-</w:t>
      </w:r>
      <w:r>
        <w:rPr>
          <w:rtl/>
        </w:rPr>
        <w:tab/>
        <w:t xml:space="preserve">ويشير تحليل لإثنية السكان ولغتهم المتداولة، حسب التعداد الفرعي لعام </w:t>
      </w:r>
      <w:r w:rsidRPr="00C44EF5">
        <w:rPr>
          <w:szCs w:val="20"/>
          <w:rtl/>
        </w:rPr>
        <w:t>2016</w:t>
      </w:r>
      <w:r>
        <w:rPr>
          <w:rtl/>
        </w:rPr>
        <w:t xml:space="preserve">، إلى أن أغلبية السكان من الإثنية الصينية </w:t>
      </w:r>
      <w:r w:rsidRPr="00C61FDA">
        <w:rPr>
          <w:rtl/>
        </w:rPr>
        <w:t>(</w:t>
      </w:r>
      <w:r w:rsidR="006677C5" w:rsidRPr="00C44EF5">
        <w:rPr>
          <w:rFonts w:hint="cs"/>
          <w:szCs w:val="20"/>
          <w:rtl/>
        </w:rPr>
        <w:t>88</w:t>
      </w:r>
      <w:r w:rsidR="006677C5">
        <w:rPr>
          <w:rFonts w:ascii="Traditional Arabic"/>
          <w:szCs w:val="20"/>
          <w:rtl/>
        </w:rPr>
        <w:t>,</w:t>
      </w:r>
      <w:r w:rsidR="006677C5" w:rsidRPr="00C44EF5">
        <w:rPr>
          <w:rFonts w:hint="cs"/>
          <w:szCs w:val="20"/>
          <w:rtl/>
        </w:rPr>
        <w:t>7</w:t>
      </w:r>
      <w:r>
        <w:rPr>
          <w:rtl/>
        </w:rPr>
        <w:t xml:space="preserve"> في المائة</w:t>
      </w:r>
      <w:r w:rsidRPr="00C61FDA">
        <w:rPr>
          <w:rtl/>
        </w:rPr>
        <w:t>)</w:t>
      </w:r>
      <w:r>
        <w:rPr>
          <w:rtl/>
        </w:rPr>
        <w:t xml:space="preserve">، التي انخفضت بنسبة </w:t>
      </w:r>
      <w:r w:rsidRPr="00C44EF5">
        <w:rPr>
          <w:szCs w:val="20"/>
          <w:rtl/>
        </w:rPr>
        <w:t>3</w:t>
      </w:r>
      <w:r>
        <w:rPr>
          <w:rFonts w:ascii="Traditional Arabic"/>
          <w:szCs w:val="20"/>
          <w:rtl/>
        </w:rPr>
        <w:t>,</w:t>
      </w:r>
      <w:r w:rsidRPr="00C44EF5">
        <w:rPr>
          <w:szCs w:val="20"/>
          <w:rtl/>
        </w:rPr>
        <w:t>7</w:t>
      </w:r>
      <w:r>
        <w:rPr>
          <w:rtl/>
        </w:rPr>
        <w:t xml:space="preserve"> نقاط </w:t>
      </w:r>
      <w:proofErr w:type="spellStart"/>
      <w:r>
        <w:rPr>
          <w:rtl/>
        </w:rPr>
        <w:t>مائوية</w:t>
      </w:r>
      <w:proofErr w:type="spellEnd"/>
      <w:r>
        <w:rPr>
          <w:rtl/>
        </w:rPr>
        <w:t xml:space="preserve"> خلال عام</w:t>
      </w:r>
      <w:r w:rsidR="00D66F0C">
        <w:rPr>
          <w:rFonts w:hint="cs"/>
          <w:rtl/>
        </w:rPr>
        <w:t> </w:t>
      </w:r>
      <w:r w:rsidRPr="00C44EF5">
        <w:rPr>
          <w:szCs w:val="20"/>
          <w:rtl/>
        </w:rPr>
        <w:t>2011</w:t>
      </w:r>
      <w:r w:rsidRPr="0074291F">
        <w:rPr>
          <w:rtl/>
        </w:rPr>
        <w:t>.</w:t>
      </w:r>
      <w:r>
        <w:rPr>
          <w:rtl/>
        </w:rPr>
        <w:t xml:space="preserve"> وبلغت نسبة السكان من الإثنية البرتغالية </w:t>
      </w:r>
      <w:r w:rsidRPr="00C44EF5">
        <w:rPr>
          <w:szCs w:val="20"/>
          <w:rtl/>
        </w:rPr>
        <w:t>1</w:t>
      </w:r>
      <w:r>
        <w:rPr>
          <w:rFonts w:ascii="Traditional Arabic"/>
          <w:szCs w:val="20"/>
          <w:rtl/>
        </w:rPr>
        <w:t>,</w:t>
      </w:r>
      <w:r w:rsidRPr="00C44EF5">
        <w:rPr>
          <w:szCs w:val="20"/>
          <w:rtl/>
        </w:rPr>
        <w:t>8</w:t>
      </w:r>
      <w:r>
        <w:rPr>
          <w:rtl/>
        </w:rPr>
        <w:t xml:space="preserve"> في المائة، بزيادة نسبتها </w:t>
      </w:r>
      <w:r w:rsidRPr="00C44EF5">
        <w:rPr>
          <w:szCs w:val="20"/>
          <w:rtl/>
        </w:rPr>
        <w:t>0</w:t>
      </w:r>
      <w:r>
        <w:rPr>
          <w:rFonts w:ascii="Traditional Arabic"/>
          <w:szCs w:val="20"/>
          <w:rtl/>
        </w:rPr>
        <w:t>,</w:t>
      </w:r>
      <w:r w:rsidRPr="00C44EF5">
        <w:rPr>
          <w:szCs w:val="20"/>
          <w:rtl/>
        </w:rPr>
        <w:t>3</w:t>
      </w:r>
      <w:r>
        <w:rPr>
          <w:rtl/>
        </w:rPr>
        <w:t xml:space="preserve"> نقطة </w:t>
      </w:r>
      <w:proofErr w:type="spellStart"/>
      <w:r>
        <w:rPr>
          <w:rtl/>
        </w:rPr>
        <w:t>مائوية</w:t>
      </w:r>
      <w:proofErr w:type="spellEnd"/>
      <w:r>
        <w:rPr>
          <w:rtl/>
        </w:rPr>
        <w:t xml:space="preserve"> خلال الفترة نفسها</w:t>
      </w:r>
      <w:r w:rsidRPr="0074291F">
        <w:rPr>
          <w:rtl/>
        </w:rPr>
        <w:t>.</w:t>
      </w:r>
      <w:r>
        <w:rPr>
          <w:rtl/>
        </w:rPr>
        <w:t xml:space="preserve"> ومن بين السكان المقيمين الذين تبلغ أعمارهم </w:t>
      </w:r>
      <w:r w:rsidRPr="00C44EF5">
        <w:rPr>
          <w:szCs w:val="20"/>
          <w:rtl/>
        </w:rPr>
        <w:t>3</w:t>
      </w:r>
      <w:r>
        <w:rPr>
          <w:rtl/>
        </w:rPr>
        <w:t xml:space="preserve"> سنوات فما فوق، يتداول معظمهم اللغة </w:t>
      </w:r>
      <w:proofErr w:type="spellStart"/>
      <w:r>
        <w:rPr>
          <w:rtl/>
        </w:rPr>
        <w:t>الكانتونية</w:t>
      </w:r>
      <w:proofErr w:type="spellEnd"/>
      <w:r>
        <w:rPr>
          <w:rtl/>
        </w:rPr>
        <w:t xml:space="preserve"> بنسبة </w:t>
      </w:r>
      <w:r w:rsidRPr="00C44EF5">
        <w:rPr>
          <w:szCs w:val="20"/>
          <w:rtl/>
        </w:rPr>
        <w:t>80</w:t>
      </w:r>
      <w:r>
        <w:rPr>
          <w:rFonts w:ascii="Traditional Arabic"/>
          <w:szCs w:val="20"/>
          <w:rtl/>
        </w:rPr>
        <w:t>,</w:t>
      </w:r>
      <w:r w:rsidRPr="00C44EF5">
        <w:rPr>
          <w:szCs w:val="20"/>
          <w:rtl/>
        </w:rPr>
        <w:t>1</w:t>
      </w:r>
      <w:r>
        <w:rPr>
          <w:rtl/>
        </w:rPr>
        <w:t xml:space="preserve"> في المائة، و</w:t>
      </w:r>
      <w:r w:rsidRPr="00C44EF5">
        <w:rPr>
          <w:szCs w:val="20"/>
          <w:rtl/>
        </w:rPr>
        <w:t>5</w:t>
      </w:r>
      <w:r>
        <w:rPr>
          <w:rFonts w:ascii="Traditional Arabic"/>
          <w:szCs w:val="20"/>
          <w:rtl/>
        </w:rPr>
        <w:t>,</w:t>
      </w:r>
      <w:r w:rsidRPr="00C44EF5">
        <w:rPr>
          <w:szCs w:val="20"/>
          <w:rtl/>
        </w:rPr>
        <w:t>5</w:t>
      </w:r>
      <w:r>
        <w:rPr>
          <w:rtl/>
        </w:rPr>
        <w:t xml:space="preserve"> في المائة يتداولون اللغة </w:t>
      </w:r>
      <w:proofErr w:type="spellStart"/>
      <w:r>
        <w:rPr>
          <w:rtl/>
        </w:rPr>
        <w:t>الماندرينية</w:t>
      </w:r>
      <w:proofErr w:type="spellEnd"/>
      <w:r>
        <w:rPr>
          <w:rtl/>
        </w:rPr>
        <w:t>، و</w:t>
      </w:r>
      <w:r w:rsidRPr="00C44EF5">
        <w:rPr>
          <w:szCs w:val="20"/>
          <w:rtl/>
        </w:rPr>
        <w:t>5</w:t>
      </w:r>
      <w:r>
        <w:rPr>
          <w:rFonts w:ascii="Traditional Arabic"/>
          <w:szCs w:val="20"/>
          <w:rtl/>
        </w:rPr>
        <w:t>,</w:t>
      </w:r>
      <w:r w:rsidRPr="00C44EF5">
        <w:rPr>
          <w:szCs w:val="20"/>
          <w:rtl/>
        </w:rPr>
        <w:t>3</w:t>
      </w:r>
      <w:r>
        <w:rPr>
          <w:rtl/>
        </w:rPr>
        <w:t xml:space="preserve"> في المائة يتداولون اللهجات الصينية الأخرى، و</w:t>
      </w:r>
      <w:r w:rsidRPr="00C44EF5">
        <w:rPr>
          <w:szCs w:val="20"/>
          <w:rtl/>
        </w:rPr>
        <w:t>3</w:t>
      </w:r>
      <w:r>
        <w:rPr>
          <w:rFonts w:ascii="Traditional Arabic"/>
          <w:szCs w:val="20"/>
          <w:rtl/>
        </w:rPr>
        <w:t>,</w:t>
      </w:r>
      <w:r w:rsidRPr="00C44EF5">
        <w:rPr>
          <w:szCs w:val="20"/>
          <w:rtl/>
        </w:rPr>
        <w:t>0</w:t>
      </w:r>
      <w:r>
        <w:rPr>
          <w:rtl/>
        </w:rPr>
        <w:t xml:space="preserve"> في المائة اللغة </w:t>
      </w:r>
      <w:proofErr w:type="spellStart"/>
      <w:r>
        <w:rPr>
          <w:rtl/>
        </w:rPr>
        <w:t>التاغالوغية</w:t>
      </w:r>
      <w:proofErr w:type="spellEnd"/>
      <w:r>
        <w:rPr>
          <w:rtl/>
        </w:rPr>
        <w:t>، و</w:t>
      </w:r>
      <w:r w:rsidRPr="00C44EF5">
        <w:rPr>
          <w:szCs w:val="20"/>
          <w:rtl/>
        </w:rPr>
        <w:t>2</w:t>
      </w:r>
      <w:r>
        <w:rPr>
          <w:rFonts w:ascii="Traditional Arabic"/>
          <w:szCs w:val="20"/>
          <w:rtl/>
        </w:rPr>
        <w:t>,</w:t>
      </w:r>
      <w:r w:rsidRPr="00C44EF5">
        <w:rPr>
          <w:szCs w:val="20"/>
          <w:rtl/>
        </w:rPr>
        <w:t>8</w:t>
      </w:r>
      <w:r>
        <w:rPr>
          <w:rtl/>
        </w:rPr>
        <w:t xml:space="preserve"> في المائة يتداولون اللغة الإنجليزية، و</w:t>
      </w:r>
      <w:r w:rsidRPr="00C44EF5">
        <w:rPr>
          <w:szCs w:val="20"/>
          <w:rtl/>
        </w:rPr>
        <w:t>0</w:t>
      </w:r>
      <w:r>
        <w:rPr>
          <w:rFonts w:ascii="Traditional Arabic"/>
          <w:szCs w:val="20"/>
          <w:rtl/>
        </w:rPr>
        <w:t>,</w:t>
      </w:r>
      <w:r w:rsidRPr="00C44EF5">
        <w:rPr>
          <w:szCs w:val="20"/>
          <w:rtl/>
        </w:rPr>
        <w:t>6</w:t>
      </w:r>
      <w:r>
        <w:rPr>
          <w:rtl/>
        </w:rPr>
        <w:t xml:space="preserve"> في المائة يتداولون اللغة البرتغالية، و</w:t>
      </w:r>
      <w:r w:rsidRPr="00C44EF5">
        <w:rPr>
          <w:szCs w:val="20"/>
          <w:rtl/>
        </w:rPr>
        <w:t>2</w:t>
      </w:r>
      <w:r>
        <w:rPr>
          <w:rFonts w:ascii="Traditional Arabic"/>
          <w:szCs w:val="20"/>
          <w:rtl/>
        </w:rPr>
        <w:t>,</w:t>
      </w:r>
      <w:r w:rsidRPr="00C44EF5">
        <w:rPr>
          <w:szCs w:val="20"/>
          <w:rtl/>
        </w:rPr>
        <w:t>7</w:t>
      </w:r>
      <w:r>
        <w:rPr>
          <w:rtl/>
        </w:rPr>
        <w:t xml:space="preserve"> في المائة يتداولون لغات أخرى</w:t>
      </w:r>
      <w:r w:rsidRPr="0074291F">
        <w:rPr>
          <w:rtl/>
        </w:rPr>
        <w:t>.</w:t>
      </w:r>
    </w:p>
    <w:p w14:paraId="02EA8B4C" w14:textId="77777777" w:rsidR="00590A50" w:rsidRPr="00B32710" w:rsidRDefault="00590A50" w:rsidP="00A53130">
      <w:pPr>
        <w:pStyle w:val="H4GA"/>
        <w:spacing w:line="360" w:lineRule="exact"/>
        <w:rPr>
          <w:szCs w:val="20"/>
          <w:lang w:val="ar-SA" w:eastAsia="zh-TW" w:bidi="en-GB"/>
        </w:rPr>
      </w:pPr>
      <w:r>
        <w:rPr>
          <w:rtl/>
        </w:rPr>
        <w:tab/>
      </w:r>
      <w:r w:rsidRPr="00C61FDA">
        <w:rPr>
          <w:rtl/>
        </w:rPr>
        <w:t>(</w:t>
      </w:r>
      <w:r>
        <w:rPr>
          <w:rtl/>
        </w:rPr>
        <w:t>ج</w:t>
      </w:r>
      <w:r w:rsidRPr="00C61FDA">
        <w:rPr>
          <w:rtl/>
        </w:rPr>
        <w:t>)</w:t>
      </w:r>
      <w:r>
        <w:rPr>
          <w:rtl/>
        </w:rPr>
        <w:tab/>
        <w:t>التركيبة الجنسانية والعمرية للسكان ونسب الإعالة</w:t>
      </w:r>
    </w:p>
    <w:p w14:paraId="7AEE9DB9" w14:textId="329017D3" w:rsidR="00590A50" w:rsidRPr="00B32710" w:rsidRDefault="00590A50" w:rsidP="00A53130">
      <w:pPr>
        <w:pStyle w:val="SingleTxtGA"/>
        <w:rPr>
          <w:szCs w:val="20"/>
          <w:lang w:val="ar-SA" w:eastAsia="zh-TW" w:bidi="en-GB"/>
        </w:rPr>
      </w:pPr>
      <w:r w:rsidRPr="00C44EF5">
        <w:rPr>
          <w:szCs w:val="20"/>
          <w:rtl/>
        </w:rPr>
        <w:t>10</w:t>
      </w:r>
      <w:r w:rsidRPr="0074291F">
        <w:rPr>
          <w:rtl/>
        </w:rPr>
        <w:t>-</w:t>
      </w:r>
      <w:r>
        <w:rPr>
          <w:rtl/>
        </w:rPr>
        <w:tab/>
      </w:r>
      <w:r w:rsidRPr="00A53130">
        <w:rPr>
          <w:spacing w:val="-2"/>
          <w:rtl/>
        </w:rPr>
        <w:t xml:space="preserve">فيما يتعلق بالتركيبة الجنسانية، يمثل الذكور </w:t>
      </w:r>
      <w:r w:rsidRPr="00A53130">
        <w:rPr>
          <w:spacing w:val="-2"/>
          <w:szCs w:val="20"/>
          <w:rtl/>
        </w:rPr>
        <w:t>46</w:t>
      </w:r>
      <w:r w:rsidRPr="00A53130">
        <w:rPr>
          <w:rFonts w:ascii="Traditional Arabic"/>
          <w:spacing w:val="-2"/>
          <w:szCs w:val="20"/>
          <w:rtl/>
        </w:rPr>
        <w:t>,</w:t>
      </w:r>
      <w:r w:rsidRPr="00A53130">
        <w:rPr>
          <w:spacing w:val="-2"/>
          <w:szCs w:val="20"/>
          <w:rtl/>
        </w:rPr>
        <w:t>9</w:t>
      </w:r>
      <w:r w:rsidRPr="00A53130">
        <w:rPr>
          <w:spacing w:val="-2"/>
          <w:rtl/>
        </w:rPr>
        <w:t xml:space="preserve"> في المائة من السكان المقيمين، والإناث</w:t>
      </w:r>
      <w:r w:rsidR="00D66F0C" w:rsidRPr="00A53130">
        <w:rPr>
          <w:rFonts w:hint="cs"/>
          <w:spacing w:val="-2"/>
          <w:rtl/>
        </w:rPr>
        <w:t> </w:t>
      </w:r>
      <w:r w:rsidRPr="00A53130">
        <w:rPr>
          <w:spacing w:val="-2"/>
          <w:szCs w:val="20"/>
          <w:rtl/>
        </w:rPr>
        <w:t>53</w:t>
      </w:r>
      <w:r w:rsidRPr="00A53130">
        <w:rPr>
          <w:rFonts w:ascii="Traditional Arabic"/>
          <w:spacing w:val="-2"/>
          <w:szCs w:val="20"/>
          <w:rtl/>
        </w:rPr>
        <w:t>,</w:t>
      </w:r>
      <w:r w:rsidRPr="00A53130">
        <w:rPr>
          <w:spacing w:val="-2"/>
          <w:szCs w:val="20"/>
          <w:rtl/>
        </w:rPr>
        <w:t>1</w:t>
      </w:r>
      <w:r w:rsidRPr="00A53130">
        <w:rPr>
          <w:spacing w:val="-2"/>
          <w:rtl/>
        </w:rPr>
        <w:t xml:space="preserve"> </w:t>
      </w:r>
      <w:r>
        <w:rPr>
          <w:rtl/>
        </w:rPr>
        <w:t xml:space="preserve">في المائة، حتى نهاية أيلول/سبتمبر </w:t>
      </w:r>
      <w:r w:rsidRPr="00C44EF5">
        <w:rPr>
          <w:szCs w:val="20"/>
          <w:rtl/>
        </w:rPr>
        <w:t>2018</w:t>
      </w:r>
      <w:r w:rsidRPr="0074291F">
        <w:rPr>
          <w:rtl/>
        </w:rPr>
        <w:t>.</w:t>
      </w:r>
    </w:p>
    <w:p w14:paraId="2F25CE7A" w14:textId="76C32651" w:rsidR="00590A50" w:rsidRPr="00B32710" w:rsidRDefault="00590A50" w:rsidP="00A53130">
      <w:pPr>
        <w:pStyle w:val="SingleTxtGA"/>
        <w:rPr>
          <w:szCs w:val="20"/>
          <w:lang w:val="ar-SA" w:eastAsia="zh-TW" w:bidi="en-GB"/>
        </w:rPr>
      </w:pPr>
      <w:r w:rsidRPr="00C44EF5">
        <w:rPr>
          <w:szCs w:val="20"/>
          <w:rtl/>
        </w:rPr>
        <w:t>11</w:t>
      </w:r>
      <w:r w:rsidRPr="0074291F">
        <w:rPr>
          <w:rtl/>
        </w:rPr>
        <w:t>-</w:t>
      </w:r>
      <w:r>
        <w:rPr>
          <w:rtl/>
        </w:rPr>
        <w:tab/>
        <w:t xml:space="preserve">ووفقاً لنتائج التعداد الفرعي لعام </w:t>
      </w:r>
      <w:r w:rsidRPr="00C44EF5">
        <w:rPr>
          <w:szCs w:val="20"/>
          <w:rtl/>
        </w:rPr>
        <w:t>2016</w:t>
      </w:r>
      <w:r>
        <w:rPr>
          <w:rtl/>
        </w:rPr>
        <w:t xml:space="preserve">، وعلى الرغم من ارتفاع عدد الإناث مقارنة بالذكور، كانت نسبة السكان الذكور </w:t>
      </w:r>
      <w:r w:rsidRPr="005A452E">
        <w:rPr>
          <w:rtl/>
        </w:rPr>
        <w:t>+</w:t>
      </w:r>
      <w:r w:rsidRPr="00C44EF5">
        <w:rPr>
          <w:szCs w:val="20"/>
          <w:rtl/>
        </w:rPr>
        <w:t>18</w:t>
      </w:r>
      <w:r>
        <w:rPr>
          <w:rFonts w:ascii="Traditional Arabic"/>
          <w:szCs w:val="20"/>
          <w:rtl/>
        </w:rPr>
        <w:t>,</w:t>
      </w:r>
      <w:r w:rsidRPr="00C44EF5">
        <w:rPr>
          <w:szCs w:val="20"/>
          <w:rtl/>
        </w:rPr>
        <w:t>4</w:t>
      </w:r>
      <w:r>
        <w:rPr>
          <w:rtl/>
        </w:rPr>
        <w:t xml:space="preserve"> في المائة</w:t>
      </w:r>
      <w:r w:rsidRPr="00C61FDA">
        <w:rPr>
          <w:rtl/>
        </w:rPr>
        <w:t>)</w:t>
      </w:r>
      <w:r>
        <w:rPr>
          <w:rtl/>
        </w:rPr>
        <w:t xml:space="preserve"> أعلى قليلاً من نسبة الإناث </w:t>
      </w:r>
      <w:r w:rsidRPr="00C61FDA">
        <w:rPr>
          <w:rtl/>
        </w:rPr>
        <w:t>(</w:t>
      </w:r>
      <w:r w:rsidRPr="005A452E">
        <w:rPr>
          <w:rtl/>
        </w:rPr>
        <w:t>+</w:t>
      </w:r>
      <w:r w:rsidRPr="00C44EF5">
        <w:rPr>
          <w:szCs w:val="20"/>
          <w:rtl/>
        </w:rPr>
        <w:t>17</w:t>
      </w:r>
      <w:r>
        <w:rPr>
          <w:rFonts w:ascii="Traditional Arabic"/>
          <w:szCs w:val="20"/>
          <w:rtl/>
        </w:rPr>
        <w:t>,</w:t>
      </w:r>
      <w:r w:rsidRPr="00C44EF5">
        <w:rPr>
          <w:szCs w:val="20"/>
          <w:rtl/>
        </w:rPr>
        <w:t>2</w:t>
      </w:r>
      <w:r>
        <w:rPr>
          <w:rtl/>
        </w:rPr>
        <w:t xml:space="preserve"> في المائة</w:t>
      </w:r>
      <w:r w:rsidRPr="00C61FDA">
        <w:rPr>
          <w:rtl/>
        </w:rPr>
        <w:t>)</w:t>
      </w:r>
      <w:r>
        <w:rPr>
          <w:rtl/>
        </w:rPr>
        <w:t>، وهو ما</w:t>
      </w:r>
      <w:r w:rsidR="00AE7F9B">
        <w:rPr>
          <w:rFonts w:hint="cs"/>
          <w:rtl/>
        </w:rPr>
        <w:t> </w:t>
      </w:r>
      <w:r>
        <w:rPr>
          <w:rtl/>
        </w:rPr>
        <w:t xml:space="preserve">أفضى إلى ارتفاع نسبة الذكور من </w:t>
      </w:r>
      <w:r w:rsidRPr="00C44EF5">
        <w:rPr>
          <w:szCs w:val="20"/>
          <w:rtl/>
        </w:rPr>
        <w:t>92</w:t>
      </w:r>
      <w:r>
        <w:rPr>
          <w:rFonts w:ascii="Traditional Arabic"/>
          <w:szCs w:val="20"/>
          <w:rtl/>
        </w:rPr>
        <w:t>,</w:t>
      </w:r>
      <w:r w:rsidRPr="00C44EF5">
        <w:rPr>
          <w:szCs w:val="20"/>
          <w:rtl/>
        </w:rPr>
        <w:t>3</w:t>
      </w:r>
      <w:r>
        <w:rPr>
          <w:rtl/>
        </w:rPr>
        <w:t xml:space="preserve"> ذكراً لكل </w:t>
      </w:r>
      <w:r w:rsidRPr="00C44EF5">
        <w:rPr>
          <w:szCs w:val="20"/>
          <w:rtl/>
        </w:rPr>
        <w:t>100</w:t>
      </w:r>
      <w:r>
        <w:rPr>
          <w:rtl/>
        </w:rPr>
        <w:t xml:space="preserve"> أنثى في عام </w:t>
      </w:r>
      <w:r w:rsidRPr="00C44EF5">
        <w:rPr>
          <w:szCs w:val="20"/>
          <w:rtl/>
        </w:rPr>
        <w:t>2011</w:t>
      </w:r>
      <w:r>
        <w:rPr>
          <w:rtl/>
        </w:rPr>
        <w:t xml:space="preserve"> إلى </w:t>
      </w:r>
      <w:r w:rsidRPr="00C44EF5">
        <w:rPr>
          <w:szCs w:val="20"/>
          <w:rtl/>
        </w:rPr>
        <w:t>93</w:t>
      </w:r>
      <w:r>
        <w:rPr>
          <w:rFonts w:ascii="Traditional Arabic"/>
          <w:szCs w:val="20"/>
          <w:rtl/>
        </w:rPr>
        <w:t>,</w:t>
      </w:r>
      <w:r w:rsidRPr="00C44EF5">
        <w:rPr>
          <w:szCs w:val="20"/>
          <w:rtl/>
        </w:rPr>
        <w:t>2</w:t>
      </w:r>
      <w:r>
        <w:rPr>
          <w:rtl/>
        </w:rPr>
        <w:t xml:space="preserve"> ذكراً في عام</w:t>
      </w:r>
      <w:r w:rsidR="00AE7F9B">
        <w:rPr>
          <w:rFonts w:hint="cs"/>
          <w:rtl/>
        </w:rPr>
        <w:t> </w:t>
      </w:r>
      <w:r w:rsidRPr="00C44EF5">
        <w:rPr>
          <w:szCs w:val="20"/>
          <w:rtl/>
        </w:rPr>
        <w:t>2016</w:t>
      </w:r>
      <w:r w:rsidRPr="0074291F">
        <w:rPr>
          <w:rtl/>
        </w:rPr>
        <w:t>.</w:t>
      </w:r>
    </w:p>
    <w:p w14:paraId="586EEA12" w14:textId="68F8BE3A" w:rsidR="00590A50" w:rsidRPr="00B32710" w:rsidRDefault="00590A50" w:rsidP="00A53130">
      <w:pPr>
        <w:pStyle w:val="SingleTxtGA"/>
        <w:rPr>
          <w:szCs w:val="20"/>
          <w:lang w:val="ar-SA" w:eastAsia="zh-TW" w:bidi="en-GB"/>
        </w:rPr>
      </w:pPr>
      <w:r w:rsidRPr="00C44EF5">
        <w:rPr>
          <w:szCs w:val="20"/>
          <w:rtl/>
        </w:rPr>
        <w:t>12</w:t>
      </w:r>
      <w:r w:rsidRPr="0074291F">
        <w:rPr>
          <w:rtl/>
        </w:rPr>
        <w:t>-</w:t>
      </w:r>
      <w:r>
        <w:rPr>
          <w:rtl/>
        </w:rPr>
        <w:tab/>
        <w:t xml:space="preserve">وقفز عدد المواليد الجدد بشكل كبير من عام </w:t>
      </w:r>
      <w:r w:rsidRPr="00C44EF5">
        <w:rPr>
          <w:szCs w:val="20"/>
          <w:rtl/>
        </w:rPr>
        <w:t>2011</w:t>
      </w:r>
      <w:r>
        <w:rPr>
          <w:rtl/>
        </w:rPr>
        <w:t xml:space="preserve"> حتى عام </w:t>
      </w:r>
      <w:r w:rsidRPr="00C44EF5">
        <w:rPr>
          <w:szCs w:val="20"/>
          <w:rtl/>
        </w:rPr>
        <w:t>2016</w:t>
      </w:r>
      <w:r>
        <w:rPr>
          <w:rtl/>
        </w:rPr>
        <w:t xml:space="preserve">، مما نتج عنه ارتفاع في عدد الشباب </w:t>
      </w:r>
      <w:r w:rsidRPr="00C61FDA">
        <w:rPr>
          <w:rtl/>
        </w:rPr>
        <w:t>(</w:t>
      </w:r>
      <w:r>
        <w:rPr>
          <w:rtl/>
        </w:rPr>
        <w:t xml:space="preserve">الذين تتراوح أعمارهم بين </w:t>
      </w:r>
      <w:r w:rsidRPr="00C44EF5">
        <w:rPr>
          <w:szCs w:val="20"/>
          <w:rtl/>
        </w:rPr>
        <w:t>0</w:t>
      </w:r>
      <w:r>
        <w:rPr>
          <w:rtl/>
        </w:rPr>
        <w:t xml:space="preserve"> و</w:t>
      </w:r>
      <w:r w:rsidRPr="00C44EF5">
        <w:rPr>
          <w:szCs w:val="20"/>
          <w:rtl/>
        </w:rPr>
        <w:t>14</w:t>
      </w:r>
      <w:r>
        <w:rPr>
          <w:rtl/>
        </w:rPr>
        <w:t xml:space="preserve"> سنة</w:t>
      </w:r>
      <w:r w:rsidRPr="00C61FDA">
        <w:rPr>
          <w:rtl/>
        </w:rPr>
        <w:t>)</w:t>
      </w:r>
      <w:r>
        <w:rPr>
          <w:rtl/>
        </w:rPr>
        <w:t xml:space="preserve"> بنسبة </w:t>
      </w:r>
      <w:r w:rsidRPr="00C44EF5">
        <w:rPr>
          <w:szCs w:val="20"/>
        </w:rPr>
        <w:t>18</w:t>
      </w:r>
      <w:r>
        <w:rPr>
          <w:rFonts w:ascii="Traditional Arabic"/>
          <w:szCs w:val="20"/>
        </w:rPr>
        <w:t>,</w:t>
      </w:r>
      <w:r w:rsidRPr="00C44EF5">
        <w:rPr>
          <w:szCs w:val="20"/>
        </w:rPr>
        <w:t>2</w:t>
      </w:r>
      <w:r w:rsidR="005A452E">
        <w:rPr>
          <w:rFonts w:hint="cs"/>
          <w:rtl/>
        </w:rPr>
        <w:t xml:space="preserve"> في المائة</w:t>
      </w:r>
      <w:r>
        <w:rPr>
          <w:rtl/>
        </w:rPr>
        <w:t xml:space="preserve"> من عام </w:t>
      </w:r>
      <w:r w:rsidRPr="00C44EF5">
        <w:rPr>
          <w:szCs w:val="20"/>
          <w:rtl/>
        </w:rPr>
        <w:t>2011</w:t>
      </w:r>
      <w:r>
        <w:rPr>
          <w:rtl/>
        </w:rPr>
        <w:t xml:space="preserve"> حتى عام</w:t>
      </w:r>
      <w:r w:rsidR="001300A2">
        <w:rPr>
          <w:rFonts w:hint="cs"/>
          <w:rtl/>
        </w:rPr>
        <w:t> </w:t>
      </w:r>
      <w:r w:rsidRPr="00C44EF5">
        <w:rPr>
          <w:szCs w:val="20"/>
          <w:rtl/>
        </w:rPr>
        <w:t>2016</w:t>
      </w:r>
      <w:r w:rsidRPr="0074291F">
        <w:rPr>
          <w:rtl/>
        </w:rPr>
        <w:t>.</w:t>
      </w:r>
      <w:r>
        <w:rPr>
          <w:rtl/>
        </w:rPr>
        <w:t xml:space="preserve"> وكان معدل النمو أعلى قليلاً من معدل مجموع السكان </w:t>
      </w:r>
      <w:r w:rsidRPr="00C61FDA">
        <w:t>(</w:t>
      </w:r>
      <w:r>
        <w:rPr>
          <w:rFonts w:ascii="Traditional Arabic"/>
          <w:szCs w:val="20"/>
        </w:rPr>
        <w:t>+</w:t>
      </w:r>
      <w:r w:rsidRPr="00C44EF5">
        <w:rPr>
          <w:szCs w:val="20"/>
        </w:rPr>
        <w:t>17</w:t>
      </w:r>
      <w:r>
        <w:rPr>
          <w:rFonts w:ascii="Traditional Arabic"/>
          <w:szCs w:val="20"/>
        </w:rPr>
        <w:t>,</w:t>
      </w:r>
      <w:r w:rsidRPr="00C44EF5">
        <w:rPr>
          <w:szCs w:val="20"/>
        </w:rPr>
        <w:t>8</w:t>
      </w:r>
      <w:r>
        <w:rPr>
          <w:rtl/>
        </w:rPr>
        <w:t xml:space="preserve"> في المائة</w:t>
      </w:r>
      <w:r w:rsidRPr="00C61FDA">
        <w:rPr>
          <w:rtl/>
        </w:rPr>
        <w:t>)</w:t>
      </w:r>
      <w:r>
        <w:rPr>
          <w:rtl/>
        </w:rPr>
        <w:t xml:space="preserve">، مما رفع نسبة الشباب من مجموع السكان بنسبة </w:t>
      </w:r>
      <w:r w:rsidRPr="00C44EF5">
        <w:rPr>
          <w:szCs w:val="20"/>
          <w:rtl/>
        </w:rPr>
        <w:t>0</w:t>
      </w:r>
      <w:r>
        <w:rPr>
          <w:rFonts w:ascii="Traditional Arabic"/>
          <w:szCs w:val="20"/>
          <w:rtl/>
        </w:rPr>
        <w:t>,</w:t>
      </w:r>
      <w:r w:rsidRPr="00C44EF5">
        <w:rPr>
          <w:szCs w:val="20"/>
          <w:rtl/>
        </w:rPr>
        <w:t>1</w:t>
      </w:r>
      <w:r>
        <w:rPr>
          <w:rtl/>
        </w:rPr>
        <w:t xml:space="preserve"> نقطة </w:t>
      </w:r>
      <w:proofErr w:type="spellStart"/>
      <w:r>
        <w:rPr>
          <w:rtl/>
        </w:rPr>
        <w:t>مائوية</w:t>
      </w:r>
      <w:proofErr w:type="spellEnd"/>
      <w:r>
        <w:rPr>
          <w:rtl/>
        </w:rPr>
        <w:t xml:space="preserve"> إلى </w:t>
      </w:r>
      <w:r w:rsidRPr="00C44EF5">
        <w:rPr>
          <w:szCs w:val="20"/>
          <w:rtl/>
        </w:rPr>
        <w:t>12</w:t>
      </w:r>
      <w:r>
        <w:rPr>
          <w:rFonts w:ascii="Traditional Arabic"/>
          <w:szCs w:val="20"/>
          <w:rtl/>
        </w:rPr>
        <w:t>,</w:t>
      </w:r>
      <w:r w:rsidRPr="00C44EF5">
        <w:rPr>
          <w:szCs w:val="20"/>
          <w:rtl/>
        </w:rPr>
        <w:t>0</w:t>
      </w:r>
      <w:r>
        <w:rPr>
          <w:rtl/>
        </w:rPr>
        <w:t xml:space="preserve"> في المائة</w:t>
      </w:r>
      <w:r w:rsidRPr="0074291F">
        <w:rPr>
          <w:rtl/>
        </w:rPr>
        <w:t>.</w:t>
      </w:r>
      <w:r>
        <w:rPr>
          <w:rtl/>
        </w:rPr>
        <w:t xml:space="preserve"> وفي الوقت نفسه، ارتفع عدد السكان البالغين </w:t>
      </w:r>
      <w:r w:rsidRPr="00C61FDA">
        <w:rPr>
          <w:rtl/>
        </w:rPr>
        <w:t>(</w:t>
      </w:r>
      <w:r>
        <w:rPr>
          <w:rtl/>
        </w:rPr>
        <w:t xml:space="preserve">الذين تتراوح أعمارهم بين </w:t>
      </w:r>
      <w:r w:rsidRPr="00C44EF5">
        <w:rPr>
          <w:szCs w:val="20"/>
          <w:rtl/>
        </w:rPr>
        <w:t>15</w:t>
      </w:r>
      <w:r>
        <w:rPr>
          <w:rtl/>
        </w:rPr>
        <w:t xml:space="preserve"> و</w:t>
      </w:r>
      <w:r w:rsidRPr="00C44EF5">
        <w:rPr>
          <w:szCs w:val="20"/>
          <w:rtl/>
        </w:rPr>
        <w:t>64</w:t>
      </w:r>
      <w:r>
        <w:rPr>
          <w:rtl/>
        </w:rPr>
        <w:t xml:space="preserve"> سنة</w:t>
      </w:r>
      <w:r w:rsidRPr="00C61FDA">
        <w:rPr>
          <w:rtl/>
        </w:rPr>
        <w:t>)</w:t>
      </w:r>
      <w:r>
        <w:rPr>
          <w:rtl/>
        </w:rPr>
        <w:t xml:space="preserve"> بنسبة </w:t>
      </w:r>
      <w:r w:rsidRPr="00C44EF5">
        <w:rPr>
          <w:szCs w:val="20"/>
          <w:rtl/>
        </w:rPr>
        <w:t>15</w:t>
      </w:r>
      <w:r>
        <w:rPr>
          <w:rFonts w:ascii="Traditional Arabic"/>
          <w:szCs w:val="20"/>
          <w:rtl/>
        </w:rPr>
        <w:t>,</w:t>
      </w:r>
      <w:r w:rsidRPr="00C44EF5">
        <w:rPr>
          <w:szCs w:val="20"/>
          <w:rtl/>
        </w:rPr>
        <w:t>0</w:t>
      </w:r>
      <w:r>
        <w:rPr>
          <w:rtl/>
        </w:rPr>
        <w:t xml:space="preserve"> في المائة في غضون خمس سنوات بفضل زيادة عدد العمال غير المقيمين الذين يقطنون في منطقة ماكاو الإدارية الخاصة؛ ومع ذلك، كان معدل النمو أقل من معدل مجموع السكان، وهو ما جعل نسبتهم من مجموع السكان تتراجع بنسبة </w:t>
      </w:r>
      <w:r w:rsidRPr="00C44EF5">
        <w:rPr>
          <w:szCs w:val="20"/>
          <w:rtl/>
        </w:rPr>
        <w:t>1</w:t>
      </w:r>
      <w:r>
        <w:rPr>
          <w:rFonts w:ascii="Traditional Arabic"/>
          <w:szCs w:val="20"/>
          <w:rtl/>
        </w:rPr>
        <w:t>,</w:t>
      </w:r>
      <w:r w:rsidRPr="00C44EF5">
        <w:rPr>
          <w:szCs w:val="20"/>
          <w:rtl/>
        </w:rPr>
        <w:t>9</w:t>
      </w:r>
      <w:r>
        <w:rPr>
          <w:rtl/>
        </w:rPr>
        <w:t xml:space="preserve"> نقطة </w:t>
      </w:r>
      <w:proofErr w:type="spellStart"/>
      <w:r>
        <w:rPr>
          <w:rtl/>
        </w:rPr>
        <w:t>مائوية</w:t>
      </w:r>
      <w:proofErr w:type="spellEnd"/>
      <w:r>
        <w:rPr>
          <w:rtl/>
        </w:rPr>
        <w:t xml:space="preserve"> إلى </w:t>
      </w:r>
      <w:r w:rsidRPr="00C44EF5">
        <w:rPr>
          <w:szCs w:val="20"/>
          <w:rtl/>
        </w:rPr>
        <w:t>78</w:t>
      </w:r>
      <w:r>
        <w:rPr>
          <w:rFonts w:ascii="Traditional Arabic"/>
          <w:szCs w:val="20"/>
          <w:rtl/>
        </w:rPr>
        <w:t>,</w:t>
      </w:r>
      <w:r w:rsidRPr="00C44EF5">
        <w:rPr>
          <w:szCs w:val="20"/>
          <w:rtl/>
        </w:rPr>
        <w:t>9</w:t>
      </w:r>
      <w:r>
        <w:rPr>
          <w:rtl/>
        </w:rPr>
        <w:t xml:space="preserve"> في المائة</w:t>
      </w:r>
      <w:r w:rsidRPr="0074291F">
        <w:rPr>
          <w:rtl/>
        </w:rPr>
        <w:t>.</w:t>
      </w:r>
      <w:r>
        <w:rPr>
          <w:rtl/>
        </w:rPr>
        <w:t xml:space="preserve"> ومن ناحية أخرى، ارتفع عدد كبار السن </w:t>
      </w:r>
      <w:r w:rsidRPr="00C61FDA">
        <w:rPr>
          <w:rtl/>
        </w:rPr>
        <w:t>(</w:t>
      </w:r>
      <w:r>
        <w:rPr>
          <w:rtl/>
        </w:rPr>
        <w:t xml:space="preserve">الذين تبلغ أعمارهم </w:t>
      </w:r>
      <w:r w:rsidRPr="00C44EF5">
        <w:rPr>
          <w:szCs w:val="20"/>
          <w:rtl/>
        </w:rPr>
        <w:t>65</w:t>
      </w:r>
      <w:r>
        <w:rPr>
          <w:rtl/>
        </w:rPr>
        <w:t xml:space="preserve"> سنة فما فوق</w:t>
      </w:r>
      <w:r w:rsidRPr="00C61FDA">
        <w:rPr>
          <w:rtl/>
        </w:rPr>
        <w:t>)</w:t>
      </w:r>
      <w:r>
        <w:rPr>
          <w:rtl/>
        </w:rPr>
        <w:t xml:space="preserve"> بنسبة </w:t>
      </w:r>
      <w:r w:rsidRPr="00C44EF5">
        <w:rPr>
          <w:szCs w:val="20"/>
          <w:rtl/>
        </w:rPr>
        <w:t>48</w:t>
      </w:r>
      <w:r>
        <w:rPr>
          <w:rFonts w:ascii="Traditional Arabic"/>
          <w:szCs w:val="20"/>
          <w:rtl/>
        </w:rPr>
        <w:t>,</w:t>
      </w:r>
      <w:r w:rsidRPr="00C44EF5">
        <w:rPr>
          <w:szCs w:val="20"/>
          <w:rtl/>
        </w:rPr>
        <w:t>6</w:t>
      </w:r>
      <w:r>
        <w:rPr>
          <w:rtl/>
        </w:rPr>
        <w:t xml:space="preserve"> في المائة من عام </w:t>
      </w:r>
      <w:r w:rsidRPr="00C44EF5">
        <w:rPr>
          <w:szCs w:val="20"/>
          <w:rtl/>
        </w:rPr>
        <w:t>2011</w:t>
      </w:r>
      <w:r>
        <w:rPr>
          <w:rtl/>
        </w:rPr>
        <w:t xml:space="preserve"> إلى عام </w:t>
      </w:r>
      <w:r w:rsidRPr="00C44EF5">
        <w:rPr>
          <w:szCs w:val="20"/>
          <w:rtl/>
        </w:rPr>
        <w:t>2016</w:t>
      </w:r>
      <w:r>
        <w:rPr>
          <w:rtl/>
        </w:rPr>
        <w:t xml:space="preserve"> مع انتقال المهاجرين الذين وفدوا في عقدي السبعينات والثمانينات تدريجياً إلى خانة كبار السن، وارتفاع نسبتهم من مجموع السكان بـنسبة </w:t>
      </w:r>
      <w:r w:rsidRPr="00C44EF5">
        <w:rPr>
          <w:szCs w:val="20"/>
          <w:rtl/>
        </w:rPr>
        <w:t>1</w:t>
      </w:r>
      <w:r>
        <w:rPr>
          <w:rFonts w:ascii="Traditional Arabic"/>
          <w:szCs w:val="20"/>
          <w:rtl/>
        </w:rPr>
        <w:t>,</w:t>
      </w:r>
      <w:r w:rsidRPr="00C44EF5">
        <w:rPr>
          <w:szCs w:val="20"/>
          <w:rtl/>
        </w:rPr>
        <w:t>9</w:t>
      </w:r>
      <w:r>
        <w:rPr>
          <w:rtl/>
        </w:rPr>
        <w:t xml:space="preserve"> نقطة </w:t>
      </w:r>
      <w:proofErr w:type="spellStart"/>
      <w:r>
        <w:rPr>
          <w:rtl/>
        </w:rPr>
        <w:t>مائوية</w:t>
      </w:r>
      <w:proofErr w:type="spellEnd"/>
      <w:r>
        <w:rPr>
          <w:rtl/>
        </w:rPr>
        <w:t xml:space="preserve"> إلى</w:t>
      </w:r>
      <w:r w:rsidR="007116D6">
        <w:rPr>
          <w:rFonts w:hint="cs"/>
          <w:rtl/>
        </w:rPr>
        <w:t> </w:t>
      </w:r>
      <w:r w:rsidRPr="00C44EF5">
        <w:rPr>
          <w:szCs w:val="20"/>
          <w:rtl/>
        </w:rPr>
        <w:t>9</w:t>
      </w:r>
      <w:r>
        <w:rPr>
          <w:rFonts w:ascii="Traditional Arabic"/>
          <w:szCs w:val="20"/>
          <w:rtl/>
        </w:rPr>
        <w:t>,</w:t>
      </w:r>
      <w:r w:rsidRPr="00C44EF5">
        <w:rPr>
          <w:szCs w:val="20"/>
          <w:rtl/>
        </w:rPr>
        <w:t>1</w:t>
      </w:r>
      <w:r>
        <w:rPr>
          <w:rtl/>
        </w:rPr>
        <w:t xml:space="preserve"> في المائة</w:t>
      </w:r>
      <w:r w:rsidRPr="0074291F">
        <w:rPr>
          <w:rtl/>
        </w:rPr>
        <w:t>.</w:t>
      </w:r>
      <w:r>
        <w:rPr>
          <w:rtl/>
        </w:rPr>
        <w:t xml:space="preserve"> وسجل كبار السن نمواً سريعاً، حيث شكلت الفئة العمرية </w:t>
      </w:r>
      <w:r w:rsidRPr="00C44EF5">
        <w:rPr>
          <w:szCs w:val="20"/>
          <w:rtl/>
        </w:rPr>
        <w:t>65</w:t>
      </w:r>
      <w:r w:rsidRPr="0074291F">
        <w:rPr>
          <w:rtl/>
        </w:rPr>
        <w:t>-</w:t>
      </w:r>
      <w:r w:rsidRPr="00C44EF5">
        <w:rPr>
          <w:szCs w:val="20"/>
          <w:rtl/>
        </w:rPr>
        <w:t>74</w:t>
      </w:r>
      <w:r>
        <w:rPr>
          <w:rtl/>
        </w:rPr>
        <w:t xml:space="preserve"> سنة </w:t>
      </w:r>
      <w:r w:rsidRPr="00C44EF5">
        <w:rPr>
          <w:szCs w:val="20"/>
          <w:rtl/>
        </w:rPr>
        <w:t>5</w:t>
      </w:r>
      <w:r>
        <w:rPr>
          <w:rFonts w:ascii="Traditional Arabic"/>
          <w:szCs w:val="20"/>
          <w:rtl/>
        </w:rPr>
        <w:t>,</w:t>
      </w:r>
      <w:r w:rsidRPr="00C44EF5">
        <w:rPr>
          <w:szCs w:val="20"/>
          <w:rtl/>
        </w:rPr>
        <w:t>9</w:t>
      </w:r>
      <w:r>
        <w:rPr>
          <w:rtl/>
        </w:rPr>
        <w:t xml:space="preserve"> في المائة من مجموع السكان، بزيادة قدرها </w:t>
      </w:r>
      <w:r w:rsidRPr="00C44EF5">
        <w:rPr>
          <w:szCs w:val="20"/>
          <w:rtl/>
        </w:rPr>
        <w:t>2</w:t>
      </w:r>
      <w:r>
        <w:rPr>
          <w:rFonts w:ascii="Traditional Arabic"/>
          <w:szCs w:val="20"/>
          <w:rtl/>
        </w:rPr>
        <w:t>,</w:t>
      </w:r>
      <w:r w:rsidRPr="00C44EF5">
        <w:rPr>
          <w:szCs w:val="20"/>
          <w:rtl/>
        </w:rPr>
        <w:t>0</w:t>
      </w:r>
      <w:r>
        <w:rPr>
          <w:rtl/>
        </w:rPr>
        <w:t xml:space="preserve"> نقطة </w:t>
      </w:r>
      <w:proofErr w:type="spellStart"/>
      <w:r>
        <w:rPr>
          <w:rtl/>
        </w:rPr>
        <w:t>مائوية</w:t>
      </w:r>
      <w:proofErr w:type="spellEnd"/>
      <w:r>
        <w:rPr>
          <w:rtl/>
        </w:rPr>
        <w:t xml:space="preserve"> مقارنةً بالسنوات الخمس السابقة، وشكلت الفئة العمرية </w:t>
      </w:r>
      <w:r w:rsidRPr="00C44EF5">
        <w:rPr>
          <w:szCs w:val="20"/>
          <w:rtl/>
        </w:rPr>
        <w:t>55</w:t>
      </w:r>
      <w:r w:rsidRPr="0074291F">
        <w:rPr>
          <w:rtl/>
        </w:rPr>
        <w:t>-</w:t>
      </w:r>
      <w:r w:rsidRPr="00C44EF5">
        <w:rPr>
          <w:szCs w:val="20"/>
          <w:rtl/>
        </w:rPr>
        <w:t>64</w:t>
      </w:r>
      <w:r>
        <w:rPr>
          <w:rtl/>
        </w:rPr>
        <w:t xml:space="preserve"> نسبة </w:t>
      </w:r>
      <w:r w:rsidRPr="00C44EF5">
        <w:rPr>
          <w:szCs w:val="20"/>
          <w:rtl/>
        </w:rPr>
        <w:t>13</w:t>
      </w:r>
      <w:r>
        <w:rPr>
          <w:rFonts w:ascii="Traditional Arabic"/>
          <w:szCs w:val="20"/>
          <w:rtl/>
        </w:rPr>
        <w:t>,</w:t>
      </w:r>
      <w:r w:rsidRPr="00C44EF5">
        <w:rPr>
          <w:szCs w:val="20"/>
          <w:rtl/>
        </w:rPr>
        <w:t>5</w:t>
      </w:r>
      <w:r>
        <w:rPr>
          <w:rtl/>
        </w:rPr>
        <w:t xml:space="preserve"> في المائة</w:t>
      </w:r>
      <w:r w:rsidRPr="0074291F">
        <w:rPr>
          <w:rtl/>
        </w:rPr>
        <w:t>.</w:t>
      </w:r>
      <w:r>
        <w:rPr>
          <w:rtl/>
        </w:rPr>
        <w:t xml:space="preserve"> ومن المتوقع أن تتسارع وتيرة شيخوخة السكان في العقد القادم</w:t>
      </w:r>
      <w:r w:rsidRPr="0074291F">
        <w:rPr>
          <w:rtl/>
        </w:rPr>
        <w:t>.</w:t>
      </w:r>
    </w:p>
    <w:p w14:paraId="3216A6E1" w14:textId="3CB9CA8B" w:rsidR="00590A50" w:rsidRPr="00B32710" w:rsidRDefault="00590A50" w:rsidP="00A53130">
      <w:pPr>
        <w:pStyle w:val="SingleTxtGA"/>
        <w:spacing w:line="340" w:lineRule="exact"/>
        <w:rPr>
          <w:szCs w:val="20"/>
          <w:lang w:val="ar-SA" w:eastAsia="zh-TW" w:bidi="en-GB"/>
        </w:rPr>
      </w:pPr>
      <w:r w:rsidRPr="00C44EF5">
        <w:rPr>
          <w:szCs w:val="20"/>
          <w:rtl/>
        </w:rPr>
        <w:lastRenderedPageBreak/>
        <w:t>13</w:t>
      </w:r>
      <w:r w:rsidRPr="0074291F">
        <w:rPr>
          <w:rtl/>
        </w:rPr>
        <w:t>-</w:t>
      </w:r>
      <w:r>
        <w:rPr>
          <w:rtl/>
        </w:rPr>
        <w:tab/>
        <w:t xml:space="preserve">وكشفت نتائج التعداد الفرعي لعام </w:t>
      </w:r>
      <w:r w:rsidRPr="00C44EF5">
        <w:rPr>
          <w:szCs w:val="20"/>
          <w:rtl/>
        </w:rPr>
        <w:t>2016</w:t>
      </w:r>
      <w:r>
        <w:rPr>
          <w:rtl/>
        </w:rPr>
        <w:t xml:space="preserve"> أن نسبة إعالة الشباب بلغت </w:t>
      </w:r>
      <w:r w:rsidRPr="00C44EF5">
        <w:rPr>
          <w:szCs w:val="20"/>
          <w:rtl/>
        </w:rPr>
        <w:t>14</w:t>
      </w:r>
      <w:r>
        <w:rPr>
          <w:rFonts w:ascii="Traditional Arabic"/>
          <w:szCs w:val="20"/>
          <w:rtl/>
        </w:rPr>
        <w:t>,</w:t>
      </w:r>
      <w:r w:rsidRPr="00C44EF5">
        <w:rPr>
          <w:szCs w:val="20"/>
          <w:rtl/>
        </w:rPr>
        <w:t>7</w:t>
      </w:r>
      <w:r>
        <w:rPr>
          <w:rtl/>
        </w:rPr>
        <w:t xml:space="preserve"> في المائة في عام </w:t>
      </w:r>
      <w:r w:rsidRPr="00C44EF5">
        <w:rPr>
          <w:szCs w:val="20"/>
          <w:rtl/>
        </w:rPr>
        <w:t>2011</w:t>
      </w:r>
      <w:r>
        <w:rPr>
          <w:rFonts w:ascii="Traditional Arabic"/>
          <w:szCs w:val="20"/>
          <w:rtl/>
        </w:rPr>
        <w:t>،</w:t>
      </w:r>
      <w:r>
        <w:rPr>
          <w:rtl/>
        </w:rPr>
        <w:t xml:space="preserve"> و</w:t>
      </w:r>
      <w:r w:rsidRPr="00C44EF5">
        <w:rPr>
          <w:szCs w:val="20"/>
          <w:rtl/>
        </w:rPr>
        <w:t>15</w:t>
      </w:r>
      <w:r>
        <w:rPr>
          <w:rFonts w:ascii="Traditional Arabic"/>
          <w:szCs w:val="20"/>
          <w:rtl/>
        </w:rPr>
        <w:t>,</w:t>
      </w:r>
      <w:r w:rsidRPr="00C44EF5">
        <w:rPr>
          <w:szCs w:val="20"/>
          <w:rtl/>
        </w:rPr>
        <w:t>2</w:t>
      </w:r>
      <w:r>
        <w:rPr>
          <w:rtl/>
        </w:rPr>
        <w:t xml:space="preserve"> في المائة في عام </w:t>
      </w:r>
      <w:r w:rsidRPr="00C44EF5">
        <w:rPr>
          <w:szCs w:val="20"/>
          <w:rtl/>
        </w:rPr>
        <w:t>2016</w:t>
      </w:r>
      <w:r w:rsidRPr="0074291F">
        <w:rPr>
          <w:rtl/>
        </w:rPr>
        <w:t>.</w:t>
      </w:r>
      <w:r>
        <w:rPr>
          <w:rtl/>
        </w:rPr>
        <w:t xml:space="preserve"> وبلغت نسبة إعالة كبار السن </w:t>
      </w:r>
      <w:r w:rsidRPr="00C44EF5">
        <w:rPr>
          <w:szCs w:val="20"/>
          <w:rtl/>
        </w:rPr>
        <w:t>8</w:t>
      </w:r>
      <w:r>
        <w:rPr>
          <w:rFonts w:ascii="Traditional Arabic"/>
          <w:szCs w:val="20"/>
          <w:rtl/>
        </w:rPr>
        <w:t>,</w:t>
      </w:r>
      <w:r w:rsidRPr="00C44EF5">
        <w:rPr>
          <w:szCs w:val="20"/>
          <w:rtl/>
        </w:rPr>
        <w:t>9</w:t>
      </w:r>
      <w:r>
        <w:rPr>
          <w:rtl/>
        </w:rPr>
        <w:t xml:space="preserve"> في المائة في عام</w:t>
      </w:r>
      <w:r w:rsidR="00AA58CE">
        <w:rPr>
          <w:rFonts w:hint="cs"/>
          <w:rtl/>
        </w:rPr>
        <w:t> </w:t>
      </w:r>
      <w:r w:rsidRPr="00C44EF5">
        <w:rPr>
          <w:szCs w:val="20"/>
          <w:rtl/>
        </w:rPr>
        <w:t>2011</w:t>
      </w:r>
      <w:r>
        <w:rPr>
          <w:rtl/>
        </w:rPr>
        <w:t xml:space="preserve"> و</w:t>
      </w:r>
      <w:r w:rsidRPr="00C44EF5">
        <w:rPr>
          <w:szCs w:val="20"/>
          <w:rtl/>
        </w:rPr>
        <w:t>11</w:t>
      </w:r>
      <w:r>
        <w:rPr>
          <w:rFonts w:ascii="Traditional Arabic"/>
          <w:szCs w:val="20"/>
          <w:rtl/>
        </w:rPr>
        <w:t>,</w:t>
      </w:r>
      <w:r w:rsidRPr="00C44EF5">
        <w:rPr>
          <w:szCs w:val="20"/>
          <w:rtl/>
        </w:rPr>
        <w:t>6</w:t>
      </w:r>
      <w:r>
        <w:rPr>
          <w:rtl/>
        </w:rPr>
        <w:t xml:space="preserve"> في عام </w:t>
      </w:r>
      <w:r w:rsidRPr="00C44EF5">
        <w:rPr>
          <w:szCs w:val="20"/>
          <w:rtl/>
        </w:rPr>
        <w:t>2016</w:t>
      </w:r>
      <w:r w:rsidRPr="0074291F">
        <w:rPr>
          <w:rtl/>
        </w:rPr>
        <w:t>.</w:t>
      </w:r>
      <w:r>
        <w:rPr>
          <w:rtl/>
        </w:rPr>
        <w:t xml:space="preserve"> وكانت نسبة إجمالي الإعالة </w:t>
      </w:r>
      <w:r w:rsidRPr="00C44EF5">
        <w:rPr>
          <w:szCs w:val="20"/>
          <w:rtl/>
        </w:rPr>
        <w:t>23</w:t>
      </w:r>
      <w:r>
        <w:rPr>
          <w:rFonts w:ascii="Traditional Arabic"/>
          <w:szCs w:val="20"/>
          <w:rtl/>
        </w:rPr>
        <w:t>,</w:t>
      </w:r>
      <w:r w:rsidRPr="00C44EF5">
        <w:rPr>
          <w:szCs w:val="20"/>
          <w:rtl/>
        </w:rPr>
        <w:t>7</w:t>
      </w:r>
      <w:r>
        <w:rPr>
          <w:rtl/>
        </w:rPr>
        <w:t xml:space="preserve"> في عام </w:t>
      </w:r>
      <w:r w:rsidRPr="00C44EF5">
        <w:rPr>
          <w:szCs w:val="20"/>
          <w:rtl/>
        </w:rPr>
        <w:t>2011</w:t>
      </w:r>
      <w:r>
        <w:rPr>
          <w:rtl/>
        </w:rPr>
        <w:t xml:space="preserve"> و</w:t>
      </w:r>
      <w:r w:rsidRPr="00C44EF5">
        <w:rPr>
          <w:szCs w:val="20"/>
          <w:rtl/>
        </w:rPr>
        <w:t>26</w:t>
      </w:r>
      <w:r>
        <w:rPr>
          <w:rFonts w:ascii="Traditional Arabic"/>
          <w:szCs w:val="20"/>
          <w:rtl/>
        </w:rPr>
        <w:t>,</w:t>
      </w:r>
      <w:r w:rsidRPr="00C44EF5">
        <w:rPr>
          <w:szCs w:val="20"/>
          <w:rtl/>
        </w:rPr>
        <w:t>7</w:t>
      </w:r>
      <w:r>
        <w:rPr>
          <w:rtl/>
        </w:rPr>
        <w:t xml:space="preserve"> في عام</w:t>
      </w:r>
      <w:r w:rsidR="00AA58CE">
        <w:rPr>
          <w:rFonts w:hint="cs"/>
          <w:rtl/>
        </w:rPr>
        <w:t> </w:t>
      </w:r>
      <w:r w:rsidRPr="00C44EF5">
        <w:rPr>
          <w:szCs w:val="20"/>
          <w:rtl/>
        </w:rPr>
        <w:t>2016</w:t>
      </w:r>
      <w:r w:rsidRPr="0074291F">
        <w:rPr>
          <w:rtl/>
        </w:rPr>
        <w:t>.</w:t>
      </w:r>
      <w:r>
        <w:rPr>
          <w:rtl/>
        </w:rPr>
        <w:t xml:space="preserve"> وبلغت نسبة الشيخوخة </w:t>
      </w:r>
      <w:r w:rsidRPr="00C44EF5">
        <w:rPr>
          <w:szCs w:val="20"/>
          <w:rtl/>
        </w:rPr>
        <w:t>60</w:t>
      </w:r>
      <w:r>
        <w:rPr>
          <w:rFonts w:ascii="Traditional Arabic"/>
          <w:szCs w:val="20"/>
          <w:rtl/>
        </w:rPr>
        <w:t>,</w:t>
      </w:r>
      <w:r w:rsidRPr="00C44EF5">
        <w:rPr>
          <w:szCs w:val="20"/>
          <w:rtl/>
        </w:rPr>
        <w:t>7</w:t>
      </w:r>
      <w:r>
        <w:rPr>
          <w:rtl/>
        </w:rPr>
        <w:t xml:space="preserve"> في المائة في عام </w:t>
      </w:r>
      <w:r w:rsidRPr="00C44EF5">
        <w:rPr>
          <w:szCs w:val="20"/>
          <w:rtl/>
        </w:rPr>
        <w:t>2011</w:t>
      </w:r>
      <w:r>
        <w:rPr>
          <w:rtl/>
        </w:rPr>
        <w:t xml:space="preserve"> و</w:t>
      </w:r>
      <w:r w:rsidRPr="00C44EF5">
        <w:rPr>
          <w:szCs w:val="20"/>
          <w:rtl/>
        </w:rPr>
        <w:t>76</w:t>
      </w:r>
      <w:r>
        <w:rPr>
          <w:rFonts w:ascii="Traditional Arabic"/>
          <w:szCs w:val="20"/>
          <w:rtl/>
        </w:rPr>
        <w:t>,</w:t>
      </w:r>
      <w:r w:rsidRPr="00C44EF5">
        <w:rPr>
          <w:szCs w:val="20"/>
          <w:rtl/>
        </w:rPr>
        <w:t>3</w:t>
      </w:r>
      <w:r>
        <w:rPr>
          <w:rtl/>
        </w:rPr>
        <w:t xml:space="preserve"> في المائة في عام </w:t>
      </w:r>
      <w:r w:rsidRPr="00C44EF5">
        <w:rPr>
          <w:szCs w:val="20"/>
          <w:rtl/>
        </w:rPr>
        <w:t>2016</w:t>
      </w:r>
      <w:r w:rsidRPr="0074291F">
        <w:rPr>
          <w:rtl/>
        </w:rPr>
        <w:t>.</w:t>
      </w:r>
    </w:p>
    <w:p w14:paraId="2A0CE69F" w14:textId="77777777" w:rsidR="00590A50" w:rsidRPr="00B32710" w:rsidRDefault="00590A50" w:rsidP="00A53130">
      <w:pPr>
        <w:pStyle w:val="H4GA"/>
        <w:spacing w:before="180" w:line="340" w:lineRule="exact"/>
        <w:rPr>
          <w:szCs w:val="20"/>
          <w:lang w:val="ar-SA" w:eastAsia="zh-TW" w:bidi="en-GB"/>
        </w:rPr>
      </w:pPr>
      <w:r>
        <w:rPr>
          <w:rtl/>
        </w:rPr>
        <w:tab/>
      </w:r>
      <w:r w:rsidRPr="00C61FDA">
        <w:rPr>
          <w:rtl/>
        </w:rPr>
        <w:t>(</w:t>
      </w:r>
      <w:r>
        <w:rPr>
          <w:rtl/>
        </w:rPr>
        <w:t>د</w:t>
      </w:r>
      <w:r w:rsidRPr="00C61FDA">
        <w:rPr>
          <w:rtl/>
        </w:rPr>
        <w:t>)</w:t>
      </w:r>
      <w:r>
        <w:rPr>
          <w:rtl/>
        </w:rPr>
        <w:tab/>
        <w:t xml:space="preserve">الإعاقة </w:t>
      </w:r>
    </w:p>
    <w:p w14:paraId="4BF83648" w14:textId="77777777" w:rsidR="00590A50" w:rsidRDefault="00590A50" w:rsidP="00A53130">
      <w:pPr>
        <w:pStyle w:val="SingleTxtGA"/>
        <w:spacing w:line="340" w:lineRule="exact"/>
        <w:rPr>
          <w:szCs w:val="20"/>
          <w:lang w:val="ar-SA" w:eastAsia="zh-TW" w:bidi="en-GB"/>
        </w:rPr>
      </w:pPr>
      <w:r w:rsidRPr="00C44EF5">
        <w:rPr>
          <w:szCs w:val="20"/>
          <w:rtl/>
        </w:rPr>
        <w:t>14</w:t>
      </w:r>
      <w:r w:rsidRPr="0074291F">
        <w:rPr>
          <w:rtl/>
        </w:rPr>
        <w:t>-</w:t>
      </w:r>
      <w:r>
        <w:rPr>
          <w:rtl/>
        </w:rPr>
        <w:tab/>
        <w:t xml:space="preserve">وفقاً لمكتب الرعاية الاجتماعية، بلغ عدد الأشخاص الذين يحملون بطاقة تسجيل تقييم الإعاقة </w:t>
      </w:r>
      <w:r w:rsidRPr="00C44EF5">
        <w:rPr>
          <w:szCs w:val="20"/>
          <w:rtl/>
        </w:rPr>
        <w:t>646</w:t>
      </w:r>
      <w:r>
        <w:rPr>
          <w:rFonts w:ascii="Traditional Arabic"/>
          <w:szCs w:val="20"/>
          <w:rtl/>
        </w:rPr>
        <w:t xml:space="preserve"> </w:t>
      </w:r>
      <w:r w:rsidRPr="00C44EF5">
        <w:rPr>
          <w:szCs w:val="20"/>
          <w:rtl/>
        </w:rPr>
        <w:t>12</w:t>
      </w:r>
      <w:r>
        <w:rPr>
          <w:rtl/>
        </w:rPr>
        <w:t xml:space="preserve"> شخصاً حتى </w:t>
      </w:r>
      <w:r w:rsidRPr="00C44EF5">
        <w:rPr>
          <w:szCs w:val="20"/>
          <w:rtl/>
        </w:rPr>
        <w:t>30</w:t>
      </w:r>
      <w:r>
        <w:rPr>
          <w:rtl/>
        </w:rPr>
        <w:t xml:space="preserve"> أيلول/سبتمبر </w:t>
      </w:r>
      <w:r w:rsidRPr="00C44EF5">
        <w:rPr>
          <w:szCs w:val="20"/>
          <w:rtl/>
        </w:rPr>
        <w:t>2018</w:t>
      </w:r>
      <w:r>
        <w:rPr>
          <w:rtl/>
        </w:rPr>
        <w:t xml:space="preserve">، أي ما يعادل </w:t>
      </w:r>
      <w:r w:rsidRPr="00C44EF5">
        <w:rPr>
          <w:szCs w:val="20"/>
          <w:rtl/>
        </w:rPr>
        <w:t>1</w:t>
      </w:r>
      <w:r>
        <w:rPr>
          <w:rFonts w:ascii="Traditional Arabic"/>
          <w:szCs w:val="20"/>
          <w:rtl/>
        </w:rPr>
        <w:t>,</w:t>
      </w:r>
      <w:r w:rsidRPr="00C44EF5">
        <w:rPr>
          <w:szCs w:val="20"/>
          <w:rtl/>
        </w:rPr>
        <w:t>9</w:t>
      </w:r>
      <w:r>
        <w:rPr>
          <w:rtl/>
        </w:rPr>
        <w:t xml:space="preserve"> في المائة من مجموع السكان المقيمين</w:t>
      </w:r>
      <w:r w:rsidRPr="0074291F">
        <w:rPr>
          <w:rtl/>
        </w:rPr>
        <w:t>.</w:t>
      </w:r>
      <w:r>
        <w:rPr>
          <w:rtl/>
        </w:rPr>
        <w:t xml:space="preserve"> وبلغت نسبة الذكور بين هؤلاء </w:t>
      </w:r>
      <w:r w:rsidRPr="00C44EF5">
        <w:rPr>
          <w:szCs w:val="20"/>
          <w:rtl/>
        </w:rPr>
        <w:t>48</w:t>
      </w:r>
      <w:r>
        <w:rPr>
          <w:rFonts w:ascii="Traditional Arabic"/>
          <w:szCs w:val="20"/>
          <w:rtl/>
        </w:rPr>
        <w:t>,</w:t>
      </w:r>
      <w:r w:rsidRPr="00C44EF5">
        <w:rPr>
          <w:szCs w:val="20"/>
          <w:rtl/>
        </w:rPr>
        <w:t>2</w:t>
      </w:r>
      <w:r>
        <w:rPr>
          <w:rtl/>
        </w:rPr>
        <w:t xml:space="preserve"> في المائة، ونسبة الإناث </w:t>
      </w:r>
      <w:r w:rsidRPr="00C44EF5">
        <w:rPr>
          <w:szCs w:val="20"/>
          <w:rtl/>
        </w:rPr>
        <w:t>51</w:t>
      </w:r>
      <w:r>
        <w:rPr>
          <w:rFonts w:ascii="Traditional Arabic"/>
          <w:szCs w:val="20"/>
          <w:rtl/>
        </w:rPr>
        <w:t>,</w:t>
      </w:r>
      <w:r w:rsidRPr="00C44EF5">
        <w:rPr>
          <w:szCs w:val="20"/>
          <w:rtl/>
        </w:rPr>
        <w:t>8</w:t>
      </w:r>
      <w:r>
        <w:rPr>
          <w:rtl/>
        </w:rPr>
        <w:t xml:space="preserve"> في المائة</w:t>
      </w:r>
      <w:r w:rsidRPr="0074291F">
        <w:rPr>
          <w:rtl/>
        </w:rPr>
        <w:t>.</w:t>
      </w:r>
      <w:r>
        <w:rPr>
          <w:rtl/>
        </w:rPr>
        <w:t xml:space="preserve"> ويرد في الجدول أدناه مزيد من المعلومات التفصيلية</w:t>
      </w:r>
      <w:r>
        <w:rPr>
          <w:rFonts w:ascii="Traditional Arabic"/>
          <w:szCs w:val="20"/>
        </w:rPr>
        <w:t>:</w:t>
      </w:r>
      <w:r>
        <w:rPr>
          <w:rtl/>
        </w:rPr>
        <w:t xml:space="preserve"> </w:t>
      </w:r>
    </w:p>
    <w:p w14:paraId="0C473DCE" w14:textId="5C38AB03" w:rsidR="00590A50" w:rsidRPr="005A452E" w:rsidRDefault="00590A50" w:rsidP="006E074F">
      <w:pPr>
        <w:pStyle w:val="SingleTxtGA"/>
        <w:rPr>
          <w:i/>
          <w:iCs/>
          <w:szCs w:val="20"/>
          <w:lang w:eastAsia="zh-TW" w:bidi="en-GB"/>
        </w:rPr>
      </w:pPr>
      <w:r w:rsidRPr="006E074F">
        <w:rPr>
          <w:b/>
          <w:bCs/>
          <w:spacing w:val="-2"/>
          <w:rtl/>
        </w:rPr>
        <w:t>عدد حاملي بطاقة تسجيل تقييم الإعاقة المصنفة حسب نوع الجنس، ونوع الإعاقة ودرجتها</w:t>
      </w:r>
      <w:r w:rsidR="00A53130">
        <w:rPr>
          <w:rtl/>
        </w:rPr>
        <w:tab/>
      </w:r>
      <w:r w:rsidR="005A452E">
        <w:rPr>
          <w:rtl/>
        </w:rPr>
        <w:br/>
      </w:r>
      <w:r w:rsidRPr="005A452E">
        <w:rPr>
          <w:i/>
          <w:iCs/>
          <w:sz w:val="16"/>
          <w:szCs w:val="24"/>
          <w:rtl/>
        </w:rPr>
        <w:t xml:space="preserve">(اعتباراً من </w:t>
      </w:r>
      <w:r w:rsidRPr="005A452E">
        <w:rPr>
          <w:i/>
          <w:iCs/>
          <w:sz w:val="16"/>
          <w:szCs w:val="16"/>
          <w:rtl/>
        </w:rPr>
        <w:t>30</w:t>
      </w:r>
      <w:r w:rsidRPr="005A452E">
        <w:rPr>
          <w:i/>
          <w:iCs/>
          <w:sz w:val="16"/>
          <w:szCs w:val="24"/>
          <w:rtl/>
        </w:rPr>
        <w:t xml:space="preserve"> أيلول/سبتمبر </w:t>
      </w:r>
      <w:r w:rsidRPr="005A452E">
        <w:rPr>
          <w:i/>
          <w:iCs/>
          <w:sz w:val="16"/>
          <w:szCs w:val="16"/>
          <w:rtl/>
        </w:rPr>
        <w:t>2018</w:t>
      </w:r>
      <w:r w:rsidRPr="005A452E">
        <w:rPr>
          <w:i/>
          <w:iCs/>
          <w:sz w:val="16"/>
          <w:szCs w:val="24"/>
          <w:rtl/>
        </w:rPr>
        <w:t>)</w:t>
      </w:r>
    </w:p>
    <w:tbl>
      <w:tblPr>
        <w:bidiVisual/>
        <w:tblW w:w="9628" w:type="dxa"/>
        <w:tblInd w:w="11"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63"/>
        <w:gridCol w:w="1418"/>
        <w:gridCol w:w="850"/>
        <w:gridCol w:w="993"/>
        <w:gridCol w:w="992"/>
        <w:gridCol w:w="1417"/>
        <w:gridCol w:w="709"/>
        <w:gridCol w:w="709"/>
        <w:gridCol w:w="1277"/>
      </w:tblGrid>
      <w:tr w:rsidR="006E074F" w:rsidRPr="0008439A" w14:paraId="6EAEF114" w14:textId="77777777" w:rsidTr="007116D6">
        <w:trPr>
          <w:tblHeader/>
        </w:trPr>
        <w:tc>
          <w:tcPr>
            <w:tcW w:w="1263" w:type="dxa"/>
            <w:tcBorders>
              <w:top w:val="single" w:sz="4" w:space="0" w:color="auto"/>
              <w:bottom w:val="single" w:sz="12" w:space="0" w:color="auto"/>
            </w:tcBorders>
            <w:shd w:val="clear" w:color="auto" w:fill="auto"/>
            <w:vAlign w:val="bottom"/>
          </w:tcPr>
          <w:p w14:paraId="241AAC8E" w14:textId="77777777" w:rsidR="00590A50" w:rsidRPr="00C55B4D" w:rsidRDefault="00590A50" w:rsidP="00A53130">
            <w:pPr>
              <w:snapToGrid w:val="0"/>
              <w:spacing w:before="20" w:after="40" w:line="280" w:lineRule="exact"/>
              <w:ind w:left="57" w:right="57"/>
              <w:textDirection w:val="tbRlV"/>
              <w:rPr>
                <w:rFonts w:eastAsia="DFKai-SB"/>
                <w:i/>
                <w:iCs/>
                <w:sz w:val="24"/>
                <w:szCs w:val="24"/>
                <w:lang w:val="ar-SA" w:eastAsia="zh-TW" w:bidi="en-GB"/>
              </w:rPr>
            </w:pPr>
            <w:r w:rsidRPr="00C55B4D">
              <w:rPr>
                <w:i/>
                <w:iCs/>
                <w:sz w:val="24"/>
                <w:szCs w:val="24"/>
                <w:rtl/>
              </w:rPr>
              <w:t>نوع/درجة الإعاقة</w:t>
            </w:r>
          </w:p>
        </w:tc>
        <w:tc>
          <w:tcPr>
            <w:tcW w:w="1418" w:type="dxa"/>
            <w:tcBorders>
              <w:top w:val="single" w:sz="4" w:space="0" w:color="auto"/>
              <w:bottom w:val="single" w:sz="12" w:space="0" w:color="auto"/>
            </w:tcBorders>
            <w:shd w:val="clear" w:color="auto" w:fill="auto"/>
            <w:vAlign w:val="bottom"/>
          </w:tcPr>
          <w:p w14:paraId="2E5A7737" w14:textId="77777777" w:rsidR="00590A50" w:rsidRPr="00C55B4D" w:rsidRDefault="00590A50" w:rsidP="00A53130">
            <w:pPr>
              <w:snapToGrid w:val="0"/>
              <w:spacing w:before="20" w:after="40" w:line="280" w:lineRule="exact"/>
              <w:ind w:left="57" w:right="57"/>
              <w:textDirection w:val="tbRlV"/>
              <w:rPr>
                <w:rFonts w:eastAsia="DFKai-SB"/>
                <w:i/>
                <w:iCs/>
                <w:sz w:val="24"/>
                <w:szCs w:val="24"/>
                <w:lang w:val="ar-SA" w:eastAsia="zh-TW" w:bidi="en-GB"/>
              </w:rPr>
            </w:pPr>
            <w:r w:rsidRPr="00C55B4D">
              <w:rPr>
                <w:i/>
                <w:iCs/>
                <w:sz w:val="24"/>
                <w:szCs w:val="24"/>
                <w:rtl/>
              </w:rPr>
              <w:t>النوع وليس المستوى</w:t>
            </w:r>
          </w:p>
        </w:tc>
        <w:tc>
          <w:tcPr>
            <w:tcW w:w="850" w:type="dxa"/>
            <w:tcBorders>
              <w:top w:val="single" w:sz="4" w:space="0" w:color="auto"/>
              <w:bottom w:val="single" w:sz="12" w:space="0" w:color="auto"/>
            </w:tcBorders>
            <w:shd w:val="clear" w:color="auto" w:fill="auto"/>
            <w:vAlign w:val="bottom"/>
          </w:tcPr>
          <w:p w14:paraId="5F9C3239" w14:textId="77777777" w:rsidR="00590A50" w:rsidRPr="00C55B4D" w:rsidRDefault="00590A50" w:rsidP="00A53130">
            <w:pPr>
              <w:snapToGrid w:val="0"/>
              <w:spacing w:before="20" w:after="40" w:line="280" w:lineRule="exact"/>
              <w:ind w:left="57" w:right="57"/>
              <w:textDirection w:val="tbRlV"/>
              <w:rPr>
                <w:rFonts w:eastAsia="DFKai-SB"/>
                <w:i/>
                <w:iCs/>
                <w:sz w:val="24"/>
                <w:szCs w:val="24"/>
                <w:lang w:val="ar-SA" w:eastAsia="zh-TW" w:bidi="en-GB"/>
              </w:rPr>
            </w:pPr>
            <w:r w:rsidRPr="00C55B4D">
              <w:rPr>
                <w:i/>
                <w:iCs/>
                <w:sz w:val="24"/>
                <w:szCs w:val="24"/>
                <w:rtl/>
              </w:rPr>
              <w:t>إعاقة خفيفة</w:t>
            </w:r>
          </w:p>
        </w:tc>
        <w:tc>
          <w:tcPr>
            <w:tcW w:w="993" w:type="dxa"/>
            <w:tcBorders>
              <w:top w:val="single" w:sz="4" w:space="0" w:color="auto"/>
              <w:bottom w:val="single" w:sz="12" w:space="0" w:color="auto"/>
            </w:tcBorders>
            <w:shd w:val="clear" w:color="auto" w:fill="auto"/>
            <w:vAlign w:val="bottom"/>
          </w:tcPr>
          <w:p w14:paraId="063FAC39" w14:textId="77777777" w:rsidR="00590A50" w:rsidRPr="00C55B4D" w:rsidRDefault="00590A50" w:rsidP="00A53130">
            <w:pPr>
              <w:snapToGrid w:val="0"/>
              <w:spacing w:before="20" w:after="40" w:line="280" w:lineRule="exact"/>
              <w:ind w:left="57" w:right="57"/>
              <w:textDirection w:val="tbRlV"/>
              <w:rPr>
                <w:rFonts w:eastAsia="DFKai-SB"/>
                <w:i/>
                <w:iCs/>
                <w:sz w:val="24"/>
                <w:szCs w:val="24"/>
                <w:lang w:val="ar-SA" w:eastAsia="zh-TW" w:bidi="en-GB"/>
              </w:rPr>
            </w:pPr>
            <w:r w:rsidRPr="00C55B4D">
              <w:rPr>
                <w:i/>
                <w:iCs/>
                <w:sz w:val="24"/>
                <w:szCs w:val="24"/>
                <w:rtl/>
              </w:rPr>
              <w:t>إعاقة متوسطة</w:t>
            </w:r>
          </w:p>
        </w:tc>
        <w:tc>
          <w:tcPr>
            <w:tcW w:w="992" w:type="dxa"/>
            <w:tcBorders>
              <w:top w:val="single" w:sz="4" w:space="0" w:color="auto"/>
              <w:bottom w:val="single" w:sz="12" w:space="0" w:color="auto"/>
            </w:tcBorders>
            <w:shd w:val="clear" w:color="auto" w:fill="auto"/>
            <w:vAlign w:val="bottom"/>
          </w:tcPr>
          <w:p w14:paraId="53BEAF51" w14:textId="77777777" w:rsidR="00590A50" w:rsidRPr="00C55B4D" w:rsidRDefault="00590A50" w:rsidP="00A53130">
            <w:pPr>
              <w:snapToGrid w:val="0"/>
              <w:spacing w:before="20" w:after="40" w:line="280" w:lineRule="exact"/>
              <w:ind w:left="57" w:right="57"/>
              <w:textDirection w:val="tbRlV"/>
              <w:rPr>
                <w:rFonts w:eastAsia="DFKai-SB"/>
                <w:i/>
                <w:iCs/>
                <w:sz w:val="24"/>
                <w:szCs w:val="24"/>
                <w:lang w:val="ar-SA" w:eastAsia="zh-TW" w:bidi="en-GB"/>
              </w:rPr>
            </w:pPr>
            <w:r w:rsidRPr="00C55B4D">
              <w:rPr>
                <w:i/>
                <w:iCs/>
                <w:sz w:val="24"/>
                <w:szCs w:val="24"/>
                <w:rtl/>
              </w:rPr>
              <w:t>إعاقة شديدة</w:t>
            </w:r>
          </w:p>
        </w:tc>
        <w:tc>
          <w:tcPr>
            <w:tcW w:w="1417" w:type="dxa"/>
            <w:tcBorders>
              <w:top w:val="single" w:sz="4" w:space="0" w:color="auto"/>
              <w:bottom w:val="single" w:sz="12" w:space="0" w:color="auto"/>
            </w:tcBorders>
            <w:shd w:val="clear" w:color="auto" w:fill="auto"/>
            <w:vAlign w:val="bottom"/>
          </w:tcPr>
          <w:p w14:paraId="5558A17F" w14:textId="77777777" w:rsidR="00590A50" w:rsidRPr="007116D6" w:rsidRDefault="00590A50" w:rsidP="00A53130">
            <w:pPr>
              <w:snapToGrid w:val="0"/>
              <w:spacing w:before="20" w:after="40" w:line="280" w:lineRule="exact"/>
              <w:ind w:left="57" w:right="57"/>
              <w:textDirection w:val="tbRlV"/>
              <w:rPr>
                <w:rFonts w:eastAsia="DFKai-SB"/>
                <w:i/>
                <w:iCs/>
                <w:sz w:val="24"/>
                <w:szCs w:val="24"/>
                <w:lang w:eastAsia="zh-TW" w:bidi="en-GB"/>
              </w:rPr>
            </w:pPr>
            <w:r w:rsidRPr="00C55B4D">
              <w:rPr>
                <w:i/>
                <w:iCs/>
                <w:sz w:val="24"/>
                <w:szCs w:val="24"/>
                <w:rtl/>
              </w:rPr>
              <w:t>إعاقة شديدة للغاية</w:t>
            </w:r>
          </w:p>
        </w:tc>
        <w:tc>
          <w:tcPr>
            <w:tcW w:w="709" w:type="dxa"/>
            <w:tcBorders>
              <w:top w:val="single" w:sz="4" w:space="0" w:color="auto"/>
              <w:bottom w:val="single" w:sz="12" w:space="0" w:color="auto"/>
            </w:tcBorders>
            <w:shd w:val="clear" w:color="auto" w:fill="auto"/>
            <w:vAlign w:val="bottom"/>
          </w:tcPr>
          <w:p w14:paraId="443874A1" w14:textId="77777777" w:rsidR="00590A50" w:rsidRPr="00C55B4D" w:rsidRDefault="00590A50" w:rsidP="00A53130">
            <w:pPr>
              <w:snapToGrid w:val="0"/>
              <w:spacing w:before="20" w:after="40" w:line="280" w:lineRule="exact"/>
              <w:ind w:left="57" w:right="57"/>
              <w:textDirection w:val="tbRlV"/>
              <w:rPr>
                <w:rFonts w:eastAsia="DFKai-SB"/>
                <w:i/>
                <w:iCs/>
                <w:sz w:val="24"/>
                <w:szCs w:val="24"/>
                <w:lang w:val="ar-SA" w:eastAsia="zh-TW" w:bidi="en-GB"/>
              </w:rPr>
            </w:pPr>
            <w:r w:rsidRPr="00C55B4D">
              <w:rPr>
                <w:i/>
                <w:iCs/>
                <w:sz w:val="24"/>
                <w:szCs w:val="24"/>
                <w:rtl/>
              </w:rPr>
              <w:t>الذكور</w:t>
            </w:r>
          </w:p>
        </w:tc>
        <w:tc>
          <w:tcPr>
            <w:tcW w:w="709" w:type="dxa"/>
            <w:tcBorders>
              <w:top w:val="single" w:sz="4" w:space="0" w:color="auto"/>
              <w:bottom w:val="single" w:sz="12" w:space="0" w:color="auto"/>
            </w:tcBorders>
            <w:shd w:val="clear" w:color="auto" w:fill="auto"/>
            <w:vAlign w:val="bottom"/>
          </w:tcPr>
          <w:p w14:paraId="44DF291E" w14:textId="77777777" w:rsidR="00590A50" w:rsidRPr="00C55B4D" w:rsidRDefault="00590A50" w:rsidP="00A53130">
            <w:pPr>
              <w:snapToGrid w:val="0"/>
              <w:spacing w:before="20" w:after="40" w:line="280" w:lineRule="exact"/>
              <w:ind w:left="57" w:right="57"/>
              <w:textDirection w:val="tbRlV"/>
              <w:rPr>
                <w:rFonts w:eastAsia="DFKai-SB"/>
                <w:i/>
                <w:iCs/>
                <w:sz w:val="24"/>
                <w:szCs w:val="24"/>
                <w:lang w:val="ar-SA" w:eastAsia="zh-TW" w:bidi="en-GB"/>
              </w:rPr>
            </w:pPr>
            <w:r>
              <w:rPr>
                <w:i/>
                <w:iCs/>
                <w:sz w:val="24"/>
                <w:szCs w:val="24"/>
                <w:rtl/>
              </w:rPr>
              <w:t>إناث</w:t>
            </w:r>
          </w:p>
        </w:tc>
        <w:tc>
          <w:tcPr>
            <w:tcW w:w="1277" w:type="dxa"/>
            <w:tcBorders>
              <w:top w:val="single" w:sz="4" w:space="0" w:color="auto"/>
              <w:bottom w:val="single" w:sz="12" w:space="0" w:color="auto"/>
            </w:tcBorders>
            <w:shd w:val="clear" w:color="auto" w:fill="auto"/>
            <w:vAlign w:val="bottom"/>
          </w:tcPr>
          <w:p w14:paraId="40393B91" w14:textId="77777777" w:rsidR="00590A50" w:rsidRPr="006E074F" w:rsidRDefault="00590A50" w:rsidP="00A53130">
            <w:pPr>
              <w:snapToGrid w:val="0"/>
              <w:spacing w:before="20" w:after="40" w:line="280" w:lineRule="exact"/>
              <w:ind w:left="57" w:right="57"/>
              <w:textDirection w:val="tbRlV"/>
              <w:rPr>
                <w:rFonts w:eastAsia="DFKai-SB"/>
                <w:b/>
                <w:bCs/>
                <w:i/>
                <w:iCs/>
                <w:sz w:val="24"/>
                <w:szCs w:val="24"/>
                <w:lang w:val="ar-SA" w:eastAsia="zh-TW" w:bidi="en-GB"/>
              </w:rPr>
            </w:pPr>
            <w:r w:rsidRPr="006E074F">
              <w:rPr>
                <w:b/>
                <w:bCs/>
                <w:i/>
                <w:iCs/>
                <w:sz w:val="24"/>
                <w:szCs w:val="24"/>
                <w:rtl/>
              </w:rPr>
              <w:t>مجموع الأشخاص</w:t>
            </w:r>
          </w:p>
        </w:tc>
      </w:tr>
      <w:tr w:rsidR="006E074F" w:rsidRPr="0008439A" w14:paraId="06575441" w14:textId="77777777" w:rsidTr="007116D6">
        <w:tc>
          <w:tcPr>
            <w:tcW w:w="1263" w:type="dxa"/>
            <w:tcBorders>
              <w:top w:val="single" w:sz="12" w:space="0" w:color="auto"/>
              <w:bottom w:val="nil"/>
            </w:tcBorders>
            <w:shd w:val="clear" w:color="auto" w:fill="auto"/>
          </w:tcPr>
          <w:p w14:paraId="48639070" w14:textId="77777777" w:rsidR="00590A50" w:rsidRPr="00983094" w:rsidRDefault="00590A50" w:rsidP="00A53130">
            <w:pPr>
              <w:snapToGrid w:val="0"/>
              <w:spacing w:before="20" w:after="40" w:line="280" w:lineRule="exact"/>
              <w:ind w:left="57" w:right="57"/>
              <w:textDirection w:val="tbRlV"/>
              <w:rPr>
                <w:rFonts w:eastAsia="DFKai-SB"/>
                <w:iCs/>
                <w:sz w:val="24"/>
                <w:szCs w:val="24"/>
                <w:lang w:val="ar-SA" w:eastAsia="zh-TW" w:bidi="en-GB"/>
              </w:rPr>
            </w:pPr>
            <w:r w:rsidRPr="00983094">
              <w:rPr>
                <w:sz w:val="24"/>
                <w:szCs w:val="24"/>
                <w:rtl/>
              </w:rPr>
              <w:t>إعاقة بدنية</w:t>
            </w:r>
          </w:p>
        </w:tc>
        <w:tc>
          <w:tcPr>
            <w:tcW w:w="1418" w:type="dxa"/>
            <w:tcBorders>
              <w:top w:val="single" w:sz="12" w:space="0" w:color="auto"/>
              <w:bottom w:val="nil"/>
            </w:tcBorders>
            <w:shd w:val="clear" w:color="auto" w:fill="auto"/>
            <w:vAlign w:val="bottom"/>
          </w:tcPr>
          <w:p w14:paraId="2EA9026A"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8</w:t>
            </w:r>
          </w:p>
        </w:tc>
        <w:tc>
          <w:tcPr>
            <w:tcW w:w="850" w:type="dxa"/>
            <w:tcBorders>
              <w:top w:val="single" w:sz="12" w:space="0" w:color="auto"/>
              <w:bottom w:val="nil"/>
            </w:tcBorders>
            <w:shd w:val="clear" w:color="auto" w:fill="auto"/>
            <w:vAlign w:val="bottom"/>
          </w:tcPr>
          <w:p w14:paraId="24CE5B4D"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277 2</w:t>
            </w:r>
          </w:p>
        </w:tc>
        <w:tc>
          <w:tcPr>
            <w:tcW w:w="993" w:type="dxa"/>
            <w:tcBorders>
              <w:top w:val="single" w:sz="12" w:space="0" w:color="auto"/>
              <w:bottom w:val="nil"/>
            </w:tcBorders>
            <w:shd w:val="clear" w:color="auto" w:fill="auto"/>
            <w:vAlign w:val="bottom"/>
          </w:tcPr>
          <w:p w14:paraId="1B9154B1"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146 1</w:t>
            </w:r>
          </w:p>
        </w:tc>
        <w:tc>
          <w:tcPr>
            <w:tcW w:w="992" w:type="dxa"/>
            <w:tcBorders>
              <w:top w:val="single" w:sz="12" w:space="0" w:color="auto"/>
              <w:bottom w:val="nil"/>
            </w:tcBorders>
            <w:shd w:val="clear" w:color="auto" w:fill="auto"/>
            <w:vAlign w:val="bottom"/>
          </w:tcPr>
          <w:p w14:paraId="316ADB39" w14:textId="77777777" w:rsidR="00590A50" w:rsidRPr="005A452E" w:rsidRDefault="00590A50" w:rsidP="00A53130">
            <w:pPr>
              <w:snapToGrid w:val="0"/>
              <w:spacing w:before="20" w:after="40" w:line="280" w:lineRule="exact"/>
              <w:ind w:left="57" w:right="57"/>
              <w:textDirection w:val="tbRlV"/>
              <w:rPr>
                <w:rFonts w:eastAsia="DFKai-SB"/>
                <w:iCs/>
                <w:sz w:val="18"/>
                <w:szCs w:val="18"/>
                <w:lang w:eastAsia="zh-TW" w:bidi="en-GB"/>
              </w:rPr>
            </w:pPr>
            <w:r w:rsidRPr="00500E43">
              <w:rPr>
                <w:sz w:val="18"/>
                <w:szCs w:val="18"/>
                <w:rtl/>
              </w:rPr>
              <w:t>867</w:t>
            </w:r>
          </w:p>
        </w:tc>
        <w:tc>
          <w:tcPr>
            <w:tcW w:w="1417" w:type="dxa"/>
            <w:tcBorders>
              <w:top w:val="single" w:sz="12" w:space="0" w:color="auto"/>
              <w:bottom w:val="nil"/>
            </w:tcBorders>
            <w:shd w:val="clear" w:color="auto" w:fill="auto"/>
            <w:vAlign w:val="bottom"/>
          </w:tcPr>
          <w:p w14:paraId="6B68FA23"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201</w:t>
            </w:r>
          </w:p>
        </w:tc>
        <w:tc>
          <w:tcPr>
            <w:tcW w:w="709" w:type="dxa"/>
            <w:tcBorders>
              <w:top w:val="single" w:sz="12" w:space="0" w:color="auto"/>
              <w:bottom w:val="nil"/>
            </w:tcBorders>
            <w:shd w:val="clear" w:color="auto" w:fill="auto"/>
            <w:vAlign w:val="bottom"/>
          </w:tcPr>
          <w:p w14:paraId="35510827"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100 2</w:t>
            </w:r>
          </w:p>
        </w:tc>
        <w:tc>
          <w:tcPr>
            <w:tcW w:w="709" w:type="dxa"/>
            <w:tcBorders>
              <w:top w:val="single" w:sz="12" w:space="0" w:color="auto"/>
              <w:bottom w:val="nil"/>
            </w:tcBorders>
            <w:shd w:val="clear" w:color="auto" w:fill="auto"/>
            <w:vAlign w:val="bottom"/>
          </w:tcPr>
          <w:p w14:paraId="00B28854"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399 2</w:t>
            </w:r>
          </w:p>
        </w:tc>
        <w:tc>
          <w:tcPr>
            <w:tcW w:w="1277" w:type="dxa"/>
            <w:tcBorders>
              <w:top w:val="single" w:sz="12" w:space="0" w:color="auto"/>
              <w:bottom w:val="nil"/>
            </w:tcBorders>
            <w:shd w:val="clear" w:color="auto" w:fill="auto"/>
            <w:vAlign w:val="bottom"/>
          </w:tcPr>
          <w:p w14:paraId="5C24AEEB" w14:textId="77777777" w:rsidR="00590A50" w:rsidRPr="00500E43" w:rsidRDefault="00590A50" w:rsidP="00A53130">
            <w:pPr>
              <w:snapToGrid w:val="0"/>
              <w:spacing w:before="20" w:after="40" w:line="280" w:lineRule="exact"/>
              <w:ind w:left="57" w:right="57"/>
              <w:textDirection w:val="tbRlV"/>
              <w:rPr>
                <w:rFonts w:eastAsia="DFKai-SB"/>
                <w:b/>
                <w:bCs/>
                <w:iCs/>
                <w:sz w:val="18"/>
                <w:szCs w:val="18"/>
                <w:lang w:val="ar-SA" w:eastAsia="zh-TW" w:bidi="en-GB"/>
              </w:rPr>
            </w:pPr>
            <w:r w:rsidRPr="00500E43">
              <w:rPr>
                <w:b/>
                <w:bCs/>
                <w:sz w:val="18"/>
                <w:szCs w:val="18"/>
                <w:rtl/>
              </w:rPr>
              <w:t>499 4</w:t>
            </w:r>
          </w:p>
        </w:tc>
      </w:tr>
      <w:tr w:rsidR="006E074F" w:rsidRPr="0008439A" w14:paraId="4AFC4D29" w14:textId="77777777" w:rsidTr="007116D6">
        <w:tc>
          <w:tcPr>
            <w:tcW w:w="1263" w:type="dxa"/>
            <w:tcBorders>
              <w:top w:val="nil"/>
              <w:bottom w:val="nil"/>
            </w:tcBorders>
            <w:shd w:val="clear" w:color="auto" w:fill="auto"/>
          </w:tcPr>
          <w:p w14:paraId="5F47E940" w14:textId="77777777" w:rsidR="00590A50" w:rsidRPr="00983094" w:rsidRDefault="00590A50" w:rsidP="00A53130">
            <w:pPr>
              <w:snapToGrid w:val="0"/>
              <w:spacing w:before="20" w:after="40" w:line="280" w:lineRule="exact"/>
              <w:ind w:left="57" w:right="57"/>
              <w:textDirection w:val="tbRlV"/>
              <w:rPr>
                <w:rFonts w:eastAsia="DFKai-SB"/>
                <w:iCs/>
                <w:sz w:val="24"/>
                <w:szCs w:val="24"/>
                <w:lang w:val="ar-SA" w:eastAsia="zh-TW" w:bidi="en-GB"/>
              </w:rPr>
            </w:pPr>
            <w:r w:rsidRPr="00983094">
              <w:rPr>
                <w:sz w:val="24"/>
                <w:szCs w:val="24"/>
                <w:rtl/>
              </w:rPr>
              <w:t>ضعف البصر</w:t>
            </w:r>
          </w:p>
        </w:tc>
        <w:tc>
          <w:tcPr>
            <w:tcW w:w="1418" w:type="dxa"/>
            <w:tcBorders>
              <w:top w:val="nil"/>
              <w:bottom w:val="nil"/>
            </w:tcBorders>
            <w:shd w:val="clear" w:color="auto" w:fill="auto"/>
            <w:vAlign w:val="bottom"/>
          </w:tcPr>
          <w:p w14:paraId="64CC1975"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1</w:t>
            </w:r>
          </w:p>
        </w:tc>
        <w:tc>
          <w:tcPr>
            <w:tcW w:w="850" w:type="dxa"/>
            <w:tcBorders>
              <w:top w:val="nil"/>
              <w:bottom w:val="nil"/>
            </w:tcBorders>
            <w:shd w:val="clear" w:color="auto" w:fill="auto"/>
            <w:vAlign w:val="bottom"/>
          </w:tcPr>
          <w:p w14:paraId="04F99C36"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142</w:t>
            </w:r>
          </w:p>
        </w:tc>
        <w:tc>
          <w:tcPr>
            <w:tcW w:w="993" w:type="dxa"/>
            <w:tcBorders>
              <w:top w:val="nil"/>
              <w:bottom w:val="nil"/>
            </w:tcBorders>
            <w:shd w:val="clear" w:color="auto" w:fill="auto"/>
            <w:vAlign w:val="bottom"/>
          </w:tcPr>
          <w:p w14:paraId="76EA7D02"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23</w:t>
            </w:r>
          </w:p>
        </w:tc>
        <w:tc>
          <w:tcPr>
            <w:tcW w:w="992" w:type="dxa"/>
            <w:tcBorders>
              <w:top w:val="nil"/>
              <w:bottom w:val="nil"/>
            </w:tcBorders>
            <w:shd w:val="clear" w:color="auto" w:fill="auto"/>
            <w:vAlign w:val="bottom"/>
          </w:tcPr>
          <w:p w14:paraId="1CCABB2D"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180</w:t>
            </w:r>
          </w:p>
        </w:tc>
        <w:tc>
          <w:tcPr>
            <w:tcW w:w="1417" w:type="dxa"/>
            <w:tcBorders>
              <w:top w:val="nil"/>
              <w:bottom w:val="nil"/>
            </w:tcBorders>
            <w:shd w:val="clear" w:color="auto" w:fill="auto"/>
            <w:vAlign w:val="bottom"/>
          </w:tcPr>
          <w:p w14:paraId="287B7428"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295</w:t>
            </w:r>
          </w:p>
        </w:tc>
        <w:tc>
          <w:tcPr>
            <w:tcW w:w="709" w:type="dxa"/>
            <w:tcBorders>
              <w:top w:val="nil"/>
              <w:bottom w:val="nil"/>
            </w:tcBorders>
            <w:shd w:val="clear" w:color="auto" w:fill="auto"/>
            <w:vAlign w:val="bottom"/>
          </w:tcPr>
          <w:p w14:paraId="2323EEF6"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313</w:t>
            </w:r>
          </w:p>
        </w:tc>
        <w:tc>
          <w:tcPr>
            <w:tcW w:w="709" w:type="dxa"/>
            <w:tcBorders>
              <w:top w:val="nil"/>
              <w:bottom w:val="nil"/>
            </w:tcBorders>
            <w:shd w:val="clear" w:color="auto" w:fill="auto"/>
            <w:vAlign w:val="bottom"/>
          </w:tcPr>
          <w:p w14:paraId="34931155"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328</w:t>
            </w:r>
          </w:p>
        </w:tc>
        <w:tc>
          <w:tcPr>
            <w:tcW w:w="1277" w:type="dxa"/>
            <w:tcBorders>
              <w:top w:val="nil"/>
              <w:bottom w:val="nil"/>
            </w:tcBorders>
            <w:shd w:val="clear" w:color="auto" w:fill="auto"/>
            <w:vAlign w:val="bottom"/>
          </w:tcPr>
          <w:p w14:paraId="090CCC0A" w14:textId="77777777" w:rsidR="00590A50" w:rsidRPr="00500E43" w:rsidRDefault="00590A50" w:rsidP="00A53130">
            <w:pPr>
              <w:snapToGrid w:val="0"/>
              <w:spacing w:before="20" w:after="40" w:line="280" w:lineRule="exact"/>
              <w:ind w:left="57" w:right="57"/>
              <w:textDirection w:val="tbRlV"/>
              <w:rPr>
                <w:rFonts w:eastAsia="DFKai-SB"/>
                <w:b/>
                <w:bCs/>
                <w:iCs/>
                <w:sz w:val="18"/>
                <w:szCs w:val="18"/>
                <w:lang w:val="ar-SA" w:eastAsia="zh-TW" w:bidi="en-GB"/>
              </w:rPr>
            </w:pPr>
            <w:r w:rsidRPr="00500E43">
              <w:rPr>
                <w:b/>
                <w:bCs/>
                <w:sz w:val="18"/>
                <w:szCs w:val="18"/>
                <w:rtl/>
              </w:rPr>
              <w:t>641</w:t>
            </w:r>
          </w:p>
        </w:tc>
      </w:tr>
      <w:tr w:rsidR="006E074F" w:rsidRPr="0008439A" w14:paraId="1EA0472A" w14:textId="77777777" w:rsidTr="007116D6">
        <w:tc>
          <w:tcPr>
            <w:tcW w:w="1263" w:type="dxa"/>
            <w:tcBorders>
              <w:top w:val="nil"/>
              <w:bottom w:val="nil"/>
            </w:tcBorders>
            <w:shd w:val="clear" w:color="auto" w:fill="auto"/>
          </w:tcPr>
          <w:p w14:paraId="4C28FA35" w14:textId="77777777" w:rsidR="00590A50" w:rsidRPr="006E074F" w:rsidRDefault="00590A50" w:rsidP="00A53130">
            <w:pPr>
              <w:snapToGrid w:val="0"/>
              <w:spacing w:before="20" w:after="40" w:line="280" w:lineRule="exact"/>
              <w:ind w:left="57" w:right="57"/>
              <w:textDirection w:val="tbRlV"/>
              <w:rPr>
                <w:rFonts w:eastAsia="DFKai-SB"/>
                <w:iCs/>
                <w:sz w:val="24"/>
                <w:szCs w:val="24"/>
                <w:lang w:eastAsia="zh-TW" w:bidi="en-GB"/>
              </w:rPr>
            </w:pPr>
            <w:r w:rsidRPr="00983094">
              <w:rPr>
                <w:sz w:val="24"/>
                <w:szCs w:val="24"/>
                <w:rtl/>
              </w:rPr>
              <w:t>ضعف السمع</w:t>
            </w:r>
          </w:p>
        </w:tc>
        <w:tc>
          <w:tcPr>
            <w:tcW w:w="1418" w:type="dxa"/>
            <w:tcBorders>
              <w:top w:val="nil"/>
              <w:bottom w:val="nil"/>
            </w:tcBorders>
            <w:shd w:val="clear" w:color="auto" w:fill="auto"/>
            <w:vAlign w:val="bottom"/>
          </w:tcPr>
          <w:p w14:paraId="5B1394B3"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17</w:t>
            </w:r>
          </w:p>
        </w:tc>
        <w:tc>
          <w:tcPr>
            <w:tcW w:w="850" w:type="dxa"/>
            <w:tcBorders>
              <w:top w:val="nil"/>
              <w:bottom w:val="nil"/>
            </w:tcBorders>
            <w:shd w:val="clear" w:color="auto" w:fill="auto"/>
            <w:vAlign w:val="bottom"/>
          </w:tcPr>
          <w:p w14:paraId="193C81E1"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852</w:t>
            </w:r>
          </w:p>
        </w:tc>
        <w:tc>
          <w:tcPr>
            <w:tcW w:w="993" w:type="dxa"/>
            <w:tcBorders>
              <w:top w:val="nil"/>
              <w:bottom w:val="nil"/>
            </w:tcBorders>
            <w:shd w:val="clear" w:color="auto" w:fill="auto"/>
            <w:vAlign w:val="bottom"/>
          </w:tcPr>
          <w:p w14:paraId="414F48F7"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104 1</w:t>
            </w:r>
          </w:p>
        </w:tc>
        <w:tc>
          <w:tcPr>
            <w:tcW w:w="992" w:type="dxa"/>
            <w:tcBorders>
              <w:top w:val="nil"/>
              <w:bottom w:val="nil"/>
            </w:tcBorders>
            <w:shd w:val="clear" w:color="auto" w:fill="auto"/>
            <w:vAlign w:val="bottom"/>
          </w:tcPr>
          <w:p w14:paraId="19AEF65D"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259</w:t>
            </w:r>
          </w:p>
        </w:tc>
        <w:tc>
          <w:tcPr>
            <w:tcW w:w="1417" w:type="dxa"/>
            <w:tcBorders>
              <w:top w:val="nil"/>
              <w:bottom w:val="nil"/>
            </w:tcBorders>
            <w:shd w:val="clear" w:color="auto" w:fill="auto"/>
            <w:vAlign w:val="bottom"/>
          </w:tcPr>
          <w:p w14:paraId="682DFDF6"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587</w:t>
            </w:r>
          </w:p>
        </w:tc>
        <w:tc>
          <w:tcPr>
            <w:tcW w:w="709" w:type="dxa"/>
            <w:tcBorders>
              <w:top w:val="nil"/>
              <w:bottom w:val="nil"/>
            </w:tcBorders>
            <w:shd w:val="clear" w:color="auto" w:fill="auto"/>
            <w:vAlign w:val="bottom"/>
          </w:tcPr>
          <w:p w14:paraId="4774BEB4"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354 1</w:t>
            </w:r>
          </w:p>
        </w:tc>
        <w:tc>
          <w:tcPr>
            <w:tcW w:w="709" w:type="dxa"/>
            <w:tcBorders>
              <w:top w:val="nil"/>
              <w:bottom w:val="nil"/>
            </w:tcBorders>
            <w:shd w:val="clear" w:color="auto" w:fill="auto"/>
            <w:vAlign w:val="bottom"/>
          </w:tcPr>
          <w:p w14:paraId="64C4CE4A"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465 1</w:t>
            </w:r>
          </w:p>
        </w:tc>
        <w:tc>
          <w:tcPr>
            <w:tcW w:w="1277" w:type="dxa"/>
            <w:tcBorders>
              <w:top w:val="nil"/>
              <w:bottom w:val="nil"/>
            </w:tcBorders>
            <w:shd w:val="clear" w:color="auto" w:fill="auto"/>
            <w:vAlign w:val="bottom"/>
          </w:tcPr>
          <w:p w14:paraId="6D2AD0FC" w14:textId="77777777" w:rsidR="00590A50" w:rsidRPr="00500E43" w:rsidRDefault="00590A50" w:rsidP="00A53130">
            <w:pPr>
              <w:snapToGrid w:val="0"/>
              <w:spacing w:before="20" w:after="40" w:line="280" w:lineRule="exact"/>
              <w:ind w:left="57" w:right="57"/>
              <w:textDirection w:val="tbRlV"/>
              <w:rPr>
                <w:rFonts w:eastAsia="DFKai-SB"/>
                <w:b/>
                <w:bCs/>
                <w:iCs/>
                <w:sz w:val="18"/>
                <w:szCs w:val="18"/>
                <w:lang w:val="ar-SA" w:eastAsia="zh-TW" w:bidi="en-GB"/>
              </w:rPr>
            </w:pPr>
            <w:r w:rsidRPr="00500E43">
              <w:rPr>
                <w:b/>
                <w:bCs/>
                <w:sz w:val="18"/>
                <w:szCs w:val="18"/>
                <w:rtl/>
              </w:rPr>
              <w:t>819 2</w:t>
            </w:r>
          </w:p>
        </w:tc>
      </w:tr>
      <w:tr w:rsidR="006E074F" w:rsidRPr="0008439A" w14:paraId="6E54B1EB" w14:textId="77777777" w:rsidTr="007116D6">
        <w:tc>
          <w:tcPr>
            <w:tcW w:w="1263" w:type="dxa"/>
            <w:tcBorders>
              <w:top w:val="nil"/>
              <w:bottom w:val="nil"/>
            </w:tcBorders>
            <w:shd w:val="clear" w:color="auto" w:fill="auto"/>
          </w:tcPr>
          <w:p w14:paraId="05D6D43A" w14:textId="77777777" w:rsidR="00590A50" w:rsidRPr="00983094" w:rsidRDefault="00590A50" w:rsidP="00A53130">
            <w:pPr>
              <w:snapToGrid w:val="0"/>
              <w:spacing w:before="20" w:after="40" w:line="280" w:lineRule="exact"/>
              <w:ind w:left="57" w:right="57"/>
              <w:textDirection w:val="tbRlV"/>
              <w:rPr>
                <w:rFonts w:eastAsia="DFKai-SB"/>
                <w:iCs/>
                <w:sz w:val="24"/>
                <w:szCs w:val="24"/>
                <w:lang w:val="ar-SA" w:eastAsia="zh-TW" w:bidi="en-GB"/>
              </w:rPr>
            </w:pPr>
            <w:r w:rsidRPr="00983094">
              <w:rPr>
                <w:sz w:val="24"/>
                <w:szCs w:val="24"/>
                <w:rtl/>
              </w:rPr>
              <w:t>إعاقة ذهنية</w:t>
            </w:r>
          </w:p>
        </w:tc>
        <w:tc>
          <w:tcPr>
            <w:tcW w:w="1418" w:type="dxa"/>
            <w:tcBorders>
              <w:top w:val="nil"/>
              <w:bottom w:val="nil"/>
            </w:tcBorders>
            <w:shd w:val="clear" w:color="auto" w:fill="auto"/>
            <w:vAlign w:val="bottom"/>
          </w:tcPr>
          <w:p w14:paraId="1D9870DE"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47</w:t>
            </w:r>
          </w:p>
        </w:tc>
        <w:tc>
          <w:tcPr>
            <w:tcW w:w="850" w:type="dxa"/>
            <w:tcBorders>
              <w:top w:val="nil"/>
              <w:bottom w:val="nil"/>
            </w:tcBorders>
            <w:shd w:val="clear" w:color="auto" w:fill="auto"/>
            <w:vAlign w:val="bottom"/>
          </w:tcPr>
          <w:p w14:paraId="7C2EA62C"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401</w:t>
            </w:r>
          </w:p>
        </w:tc>
        <w:tc>
          <w:tcPr>
            <w:tcW w:w="993" w:type="dxa"/>
            <w:tcBorders>
              <w:top w:val="nil"/>
              <w:bottom w:val="nil"/>
            </w:tcBorders>
            <w:shd w:val="clear" w:color="auto" w:fill="auto"/>
            <w:vAlign w:val="bottom"/>
          </w:tcPr>
          <w:p w14:paraId="24A9E8A9"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381</w:t>
            </w:r>
          </w:p>
        </w:tc>
        <w:tc>
          <w:tcPr>
            <w:tcW w:w="992" w:type="dxa"/>
            <w:tcBorders>
              <w:top w:val="nil"/>
              <w:bottom w:val="nil"/>
            </w:tcBorders>
            <w:shd w:val="clear" w:color="auto" w:fill="auto"/>
            <w:vAlign w:val="bottom"/>
          </w:tcPr>
          <w:p w14:paraId="254F6CD8"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243</w:t>
            </w:r>
          </w:p>
        </w:tc>
        <w:tc>
          <w:tcPr>
            <w:tcW w:w="1417" w:type="dxa"/>
            <w:tcBorders>
              <w:top w:val="nil"/>
              <w:bottom w:val="nil"/>
            </w:tcBorders>
            <w:shd w:val="clear" w:color="auto" w:fill="auto"/>
            <w:vAlign w:val="bottom"/>
          </w:tcPr>
          <w:p w14:paraId="730F5EF3"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104</w:t>
            </w:r>
          </w:p>
        </w:tc>
        <w:tc>
          <w:tcPr>
            <w:tcW w:w="709" w:type="dxa"/>
            <w:tcBorders>
              <w:top w:val="nil"/>
              <w:bottom w:val="nil"/>
            </w:tcBorders>
            <w:shd w:val="clear" w:color="auto" w:fill="auto"/>
            <w:vAlign w:val="bottom"/>
          </w:tcPr>
          <w:p w14:paraId="2FBA913B"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520</w:t>
            </w:r>
          </w:p>
        </w:tc>
        <w:tc>
          <w:tcPr>
            <w:tcW w:w="709" w:type="dxa"/>
            <w:tcBorders>
              <w:top w:val="nil"/>
              <w:bottom w:val="nil"/>
            </w:tcBorders>
            <w:shd w:val="clear" w:color="auto" w:fill="auto"/>
            <w:vAlign w:val="bottom"/>
          </w:tcPr>
          <w:p w14:paraId="23624F24"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656</w:t>
            </w:r>
          </w:p>
        </w:tc>
        <w:tc>
          <w:tcPr>
            <w:tcW w:w="1277" w:type="dxa"/>
            <w:tcBorders>
              <w:top w:val="nil"/>
              <w:bottom w:val="nil"/>
            </w:tcBorders>
            <w:shd w:val="clear" w:color="auto" w:fill="auto"/>
            <w:vAlign w:val="bottom"/>
          </w:tcPr>
          <w:p w14:paraId="0D82CF3B" w14:textId="77777777" w:rsidR="00590A50" w:rsidRPr="00500E43" w:rsidRDefault="00590A50" w:rsidP="00A53130">
            <w:pPr>
              <w:snapToGrid w:val="0"/>
              <w:spacing w:before="20" w:after="40" w:line="280" w:lineRule="exact"/>
              <w:ind w:left="57" w:right="57"/>
              <w:textDirection w:val="tbRlV"/>
              <w:rPr>
                <w:rFonts w:eastAsia="DFKai-SB"/>
                <w:b/>
                <w:bCs/>
                <w:iCs/>
                <w:sz w:val="18"/>
                <w:szCs w:val="18"/>
                <w:lang w:val="ar-SA" w:eastAsia="zh-TW" w:bidi="en-GB"/>
              </w:rPr>
            </w:pPr>
            <w:r w:rsidRPr="00500E43">
              <w:rPr>
                <w:b/>
                <w:bCs/>
                <w:sz w:val="18"/>
                <w:szCs w:val="18"/>
                <w:rtl/>
              </w:rPr>
              <w:t>176 1</w:t>
            </w:r>
          </w:p>
        </w:tc>
      </w:tr>
      <w:tr w:rsidR="006E074F" w:rsidRPr="0008439A" w14:paraId="0FA664E4" w14:textId="77777777" w:rsidTr="007116D6">
        <w:tc>
          <w:tcPr>
            <w:tcW w:w="1263" w:type="dxa"/>
            <w:tcBorders>
              <w:top w:val="nil"/>
              <w:bottom w:val="nil"/>
            </w:tcBorders>
            <w:shd w:val="clear" w:color="auto" w:fill="auto"/>
          </w:tcPr>
          <w:p w14:paraId="423A7A02" w14:textId="77777777" w:rsidR="00590A50" w:rsidRPr="00983094" w:rsidRDefault="00590A50" w:rsidP="00A53130">
            <w:pPr>
              <w:snapToGrid w:val="0"/>
              <w:spacing w:before="20" w:after="40" w:line="280" w:lineRule="exact"/>
              <w:ind w:left="57" w:right="57"/>
              <w:textDirection w:val="tbRlV"/>
              <w:rPr>
                <w:rFonts w:eastAsia="DFKai-SB"/>
                <w:iCs/>
                <w:sz w:val="24"/>
                <w:szCs w:val="24"/>
                <w:lang w:val="ar-SA" w:eastAsia="zh-TW" w:bidi="en-GB"/>
              </w:rPr>
            </w:pPr>
            <w:r w:rsidRPr="00983094">
              <w:rPr>
                <w:sz w:val="24"/>
                <w:szCs w:val="24"/>
                <w:rtl/>
              </w:rPr>
              <w:t>إعاقة عقلية</w:t>
            </w:r>
          </w:p>
        </w:tc>
        <w:tc>
          <w:tcPr>
            <w:tcW w:w="1418" w:type="dxa"/>
            <w:tcBorders>
              <w:top w:val="nil"/>
              <w:bottom w:val="nil"/>
            </w:tcBorders>
            <w:shd w:val="clear" w:color="auto" w:fill="auto"/>
            <w:vAlign w:val="bottom"/>
          </w:tcPr>
          <w:p w14:paraId="58677F75"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28</w:t>
            </w:r>
          </w:p>
        </w:tc>
        <w:tc>
          <w:tcPr>
            <w:tcW w:w="850" w:type="dxa"/>
            <w:tcBorders>
              <w:top w:val="nil"/>
              <w:bottom w:val="nil"/>
            </w:tcBorders>
            <w:shd w:val="clear" w:color="auto" w:fill="auto"/>
            <w:vAlign w:val="bottom"/>
          </w:tcPr>
          <w:p w14:paraId="15919874"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867</w:t>
            </w:r>
          </w:p>
        </w:tc>
        <w:tc>
          <w:tcPr>
            <w:tcW w:w="993" w:type="dxa"/>
            <w:tcBorders>
              <w:top w:val="nil"/>
              <w:bottom w:val="nil"/>
            </w:tcBorders>
            <w:shd w:val="clear" w:color="auto" w:fill="auto"/>
            <w:vAlign w:val="bottom"/>
          </w:tcPr>
          <w:p w14:paraId="0D9251AA"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604</w:t>
            </w:r>
          </w:p>
        </w:tc>
        <w:tc>
          <w:tcPr>
            <w:tcW w:w="992" w:type="dxa"/>
            <w:tcBorders>
              <w:top w:val="nil"/>
              <w:bottom w:val="nil"/>
            </w:tcBorders>
            <w:shd w:val="clear" w:color="auto" w:fill="auto"/>
            <w:vAlign w:val="bottom"/>
          </w:tcPr>
          <w:p w14:paraId="4153B116"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941</w:t>
            </w:r>
          </w:p>
        </w:tc>
        <w:tc>
          <w:tcPr>
            <w:tcW w:w="1417" w:type="dxa"/>
            <w:tcBorders>
              <w:top w:val="nil"/>
              <w:bottom w:val="nil"/>
            </w:tcBorders>
            <w:shd w:val="clear" w:color="auto" w:fill="auto"/>
            <w:vAlign w:val="bottom"/>
          </w:tcPr>
          <w:p w14:paraId="42BD7A06"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96</w:t>
            </w:r>
          </w:p>
        </w:tc>
        <w:tc>
          <w:tcPr>
            <w:tcW w:w="709" w:type="dxa"/>
            <w:tcBorders>
              <w:top w:val="nil"/>
              <w:bottom w:val="nil"/>
            </w:tcBorders>
            <w:shd w:val="clear" w:color="auto" w:fill="auto"/>
            <w:vAlign w:val="bottom"/>
          </w:tcPr>
          <w:p w14:paraId="79FF1AA2"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389 1</w:t>
            </w:r>
          </w:p>
        </w:tc>
        <w:tc>
          <w:tcPr>
            <w:tcW w:w="709" w:type="dxa"/>
            <w:tcBorders>
              <w:top w:val="nil"/>
              <w:bottom w:val="nil"/>
            </w:tcBorders>
            <w:shd w:val="clear" w:color="auto" w:fill="auto"/>
            <w:vAlign w:val="bottom"/>
          </w:tcPr>
          <w:p w14:paraId="4AADAC9E"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147 1</w:t>
            </w:r>
          </w:p>
        </w:tc>
        <w:tc>
          <w:tcPr>
            <w:tcW w:w="1277" w:type="dxa"/>
            <w:tcBorders>
              <w:top w:val="nil"/>
              <w:bottom w:val="nil"/>
            </w:tcBorders>
            <w:shd w:val="clear" w:color="auto" w:fill="auto"/>
            <w:vAlign w:val="bottom"/>
          </w:tcPr>
          <w:p w14:paraId="03C3F54E" w14:textId="77777777" w:rsidR="00590A50" w:rsidRPr="00500E43" w:rsidRDefault="00590A50" w:rsidP="00A53130">
            <w:pPr>
              <w:snapToGrid w:val="0"/>
              <w:spacing w:before="20" w:after="40" w:line="280" w:lineRule="exact"/>
              <w:ind w:left="57" w:right="57"/>
              <w:textDirection w:val="tbRlV"/>
              <w:rPr>
                <w:rFonts w:eastAsia="DFKai-SB"/>
                <w:b/>
                <w:bCs/>
                <w:iCs/>
                <w:sz w:val="18"/>
                <w:szCs w:val="18"/>
                <w:lang w:val="ar-SA" w:eastAsia="zh-TW" w:bidi="en-GB"/>
              </w:rPr>
            </w:pPr>
            <w:r w:rsidRPr="00500E43">
              <w:rPr>
                <w:b/>
                <w:bCs/>
                <w:sz w:val="18"/>
                <w:szCs w:val="18"/>
                <w:rtl/>
              </w:rPr>
              <w:t>536 2</w:t>
            </w:r>
          </w:p>
        </w:tc>
      </w:tr>
      <w:tr w:rsidR="006E074F" w:rsidRPr="0008439A" w14:paraId="13334CD1" w14:textId="77777777" w:rsidTr="007116D6">
        <w:tc>
          <w:tcPr>
            <w:tcW w:w="1263" w:type="dxa"/>
            <w:tcBorders>
              <w:top w:val="nil"/>
              <w:bottom w:val="nil"/>
            </w:tcBorders>
            <w:shd w:val="clear" w:color="auto" w:fill="auto"/>
          </w:tcPr>
          <w:p w14:paraId="7D79311A" w14:textId="77777777" w:rsidR="00590A50" w:rsidRPr="00983094" w:rsidRDefault="00590A50" w:rsidP="00A53130">
            <w:pPr>
              <w:snapToGrid w:val="0"/>
              <w:spacing w:before="20" w:after="40" w:line="280" w:lineRule="exact"/>
              <w:ind w:left="57" w:right="57"/>
              <w:textDirection w:val="tbRlV"/>
              <w:rPr>
                <w:rFonts w:eastAsia="DFKai-SB"/>
                <w:b/>
                <w:iCs/>
                <w:sz w:val="24"/>
                <w:szCs w:val="24"/>
                <w:lang w:val="ar-SA" w:eastAsia="zh-TW" w:bidi="en-GB"/>
              </w:rPr>
            </w:pPr>
            <w:r w:rsidRPr="00983094">
              <w:rPr>
                <w:bCs/>
                <w:sz w:val="24"/>
                <w:szCs w:val="24"/>
                <w:rtl/>
              </w:rPr>
              <w:t>ضعف النطق</w:t>
            </w:r>
          </w:p>
        </w:tc>
        <w:tc>
          <w:tcPr>
            <w:tcW w:w="1418" w:type="dxa"/>
            <w:tcBorders>
              <w:top w:val="nil"/>
              <w:bottom w:val="nil"/>
            </w:tcBorders>
            <w:shd w:val="clear" w:color="auto" w:fill="auto"/>
            <w:vAlign w:val="bottom"/>
          </w:tcPr>
          <w:p w14:paraId="2D5DAE14"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0</w:t>
            </w:r>
          </w:p>
        </w:tc>
        <w:tc>
          <w:tcPr>
            <w:tcW w:w="850" w:type="dxa"/>
            <w:tcBorders>
              <w:top w:val="nil"/>
              <w:bottom w:val="nil"/>
            </w:tcBorders>
            <w:shd w:val="clear" w:color="auto" w:fill="auto"/>
            <w:vAlign w:val="bottom"/>
          </w:tcPr>
          <w:p w14:paraId="7DEC0403"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13</w:t>
            </w:r>
          </w:p>
        </w:tc>
        <w:tc>
          <w:tcPr>
            <w:tcW w:w="993" w:type="dxa"/>
            <w:tcBorders>
              <w:top w:val="nil"/>
              <w:bottom w:val="nil"/>
            </w:tcBorders>
            <w:shd w:val="clear" w:color="auto" w:fill="auto"/>
            <w:vAlign w:val="bottom"/>
          </w:tcPr>
          <w:p w14:paraId="6262E39E"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6</w:t>
            </w:r>
          </w:p>
        </w:tc>
        <w:tc>
          <w:tcPr>
            <w:tcW w:w="992" w:type="dxa"/>
            <w:tcBorders>
              <w:top w:val="nil"/>
              <w:bottom w:val="nil"/>
            </w:tcBorders>
            <w:shd w:val="clear" w:color="auto" w:fill="auto"/>
            <w:vAlign w:val="bottom"/>
          </w:tcPr>
          <w:p w14:paraId="06C32069"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26</w:t>
            </w:r>
          </w:p>
        </w:tc>
        <w:tc>
          <w:tcPr>
            <w:tcW w:w="1417" w:type="dxa"/>
            <w:tcBorders>
              <w:top w:val="nil"/>
              <w:bottom w:val="nil"/>
            </w:tcBorders>
            <w:shd w:val="clear" w:color="auto" w:fill="auto"/>
            <w:vAlign w:val="bottom"/>
          </w:tcPr>
          <w:p w14:paraId="06BF00DD"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0</w:t>
            </w:r>
          </w:p>
        </w:tc>
        <w:tc>
          <w:tcPr>
            <w:tcW w:w="709" w:type="dxa"/>
            <w:tcBorders>
              <w:top w:val="nil"/>
              <w:bottom w:val="nil"/>
            </w:tcBorders>
            <w:shd w:val="clear" w:color="auto" w:fill="auto"/>
            <w:vAlign w:val="bottom"/>
          </w:tcPr>
          <w:p w14:paraId="6890D1E9"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4</w:t>
            </w:r>
          </w:p>
        </w:tc>
        <w:tc>
          <w:tcPr>
            <w:tcW w:w="709" w:type="dxa"/>
            <w:tcBorders>
              <w:top w:val="nil"/>
              <w:bottom w:val="nil"/>
            </w:tcBorders>
            <w:shd w:val="clear" w:color="auto" w:fill="auto"/>
            <w:vAlign w:val="bottom"/>
          </w:tcPr>
          <w:p w14:paraId="16D1B742"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41</w:t>
            </w:r>
          </w:p>
        </w:tc>
        <w:tc>
          <w:tcPr>
            <w:tcW w:w="1277" w:type="dxa"/>
            <w:tcBorders>
              <w:top w:val="nil"/>
              <w:bottom w:val="nil"/>
            </w:tcBorders>
            <w:shd w:val="clear" w:color="auto" w:fill="auto"/>
            <w:vAlign w:val="bottom"/>
          </w:tcPr>
          <w:p w14:paraId="067009C4" w14:textId="77777777" w:rsidR="00590A50" w:rsidRPr="00500E43" w:rsidRDefault="00590A50" w:rsidP="00A53130">
            <w:pPr>
              <w:snapToGrid w:val="0"/>
              <w:spacing w:before="20" w:after="40" w:line="280" w:lineRule="exact"/>
              <w:ind w:left="57" w:right="57"/>
              <w:textDirection w:val="tbRlV"/>
              <w:rPr>
                <w:rFonts w:eastAsia="DFKai-SB"/>
                <w:b/>
                <w:bCs/>
                <w:iCs/>
                <w:sz w:val="18"/>
                <w:szCs w:val="18"/>
                <w:lang w:val="ar-SA" w:eastAsia="zh-TW" w:bidi="en-GB"/>
              </w:rPr>
            </w:pPr>
            <w:r w:rsidRPr="00500E43">
              <w:rPr>
                <w:b/>
                <w:bCs/>
                <w:sz w:val="18"/>
                <w:szCs w:val="18"/>
                <w:rtl/>
              </w:rPr>
              <w:t>45</w:t>
            </w:r>
          </w:p>
        </w:tc>
      </w:tr>
      <w:tr w:rsidR="006E074F" w:rsidRPr="0008439A" w14:paraId="362CC10E" w14:textId="77777777" w:rsidTr="007116D6">
        <w:tc>
          <w:tcPr>
            <w:tcW w:w="1263" w:type="dxa"/>
            <w:tcBorders>
              <w:top w:val="nil"/>
              <w:bottom w:val="single" w:sz="4" w:space="0" w:color="auto"/>
            </w:tcBorders>
            <w:shd w:val="clear" w:color="auto" w:fill="auto"/>
          </w:tcPr>
          <w:p w14:paraId="3216B2A3" w14:textId="77777777" w:rsidR="00590A50" w:rsidRPr="00983094" w:rsidRDefault="00590A50" w:rsidP="00A53130">
            <w:pPr>
              <w:keepNext/>
              <w:keepLines/>
              <w:snapToGrid w:val="0"/>
              <w:spacing w:before="20" w:after="40" w:line="280" w:lineRule="exact"/>
              <w:ind w:left="57" w:right="57"/>
              <w:textDirection w:val="tbRlV"/>
              <w:rPr>
                <w:rFonts w:eastAsia="DFKai-SB"/>
                <w:b/>
                <w:iCs/>
                <w:sz w:val="24"/>
                <w:szCs w:val="24"/>
                <w:lang w:val="ar-SA" w:eastAsia="zh-TW" w:bidi="en-GB"/>
              </w:rPr>
            </w:pPr>
            <w:r w:rsidRPr="00983094">
              <w:rPr>
                <w:bCs/>
                <w:sz w:val="24"/>
                <w:szCs w:val="24"/>
                <w:rtl/>
              </w:rPr>
              <w:t xml:space="preserve">إعاقة متعدّدة </w:t>
            </w:r>
          </w:p>
        </w:tc>
        <w:tc>
          <w:tcPr>
            <w:tcW w:w="1418" w:type="dxa"/>
            <w:tcBorders>
              <w:top w:val="nil"/>
              <w:bottom w:val="single" w:sz="4" w:space="0" w:color="auto"/>
            </w:tcBorders>
            <w:shd w:val="clear" w:color="auto" w:fill="auto"/>
            <w:vAlign w:val="bottom"/>
          </w:tcPr>
          <w:p w14:paraId="2BCFE059"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2</w:t>
            </w:r>
          </w:p>
        </w:tc>
        <w:tc>
          <w:tcPr>
            <w:tcW w:w="850" w:type="dxa"/>
            <w:tcBorders>
              <w:top w:val="nil"/>
              <w:bottom w:val="single" w:sz="4" w:space="0" w:color="auto"/>
            </w:tcBorders>
            <w:shd w:val="clear" w:color="auto" w:fill="auto"/>
            <w:vAlign w:val="bottom"/>
          </w:tcPr>
          <w:p w14:paraId="60DE7499"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129</w:t>
            </w:r>
          </w:p>
        </w:tc>
        <w:tc>
          <w:tcPr>
            <w:tcW w:w="993" w:type="dxa"/>
            <w:tcBorders>
              <w:top w:val="nil"/>
              <w:bottom w:val="single" w:sz="4" w:space="0" w:color="auto"/>
            </w:tcBorders>
            <w:shd w:val="clear" w:color="auto" w:fill="auto"/>
            <w:vAlign w:val="bottom"/>
          </w:tcPr>
          <w:p w14:paraId="512BE93F"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194</w:t>
            </w:r>
          </w:p>
        </w:tc>
        <w:tc>
          <w:tcPr>
            <w:tcW w:w="992" w:type="dxa"/>
            <w:tcBorders>
              <w:top w:val="nil"/>
              <w:bottom w:val="single" w:sz="4" w:space="0" w:color="auto"/>
            </w:tcBorders>
            <w:shd w:val="clear" w:color="auto" w:fill="auto"/>
            <w:vAlign w:val="bottom"/>
          </w:tcPr>
          <w:p w14:paraId="1CA003A9"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333</w:t>
            </w:r>
          </w:p>
        </w:tc>
        <w:tc>
          <w:tcPr>
            <w:tcW w:w="1417" w:type="dxa"/>
            <w:tcBorders>
              <w:top w:val="nil"/>
              <w:bottom w:val="single" w:sz="4" w:space="0" w:color="auto"/>
            </w:tcBorders>
            <w:shd w:val="clear" w:color="auto" w:fill="auto"/>
            <w:vAlign w:val="bottom"/>
          </w:tcPr>
          <w:p w14:paraId="41B921D7"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272</w:t>
            </w:r>
          </w:p>
        </w:tc>
        <w:tc>
          <w:tcPr>
            <w:tcW w:w="709" w:type="dxa"/>
            <w:tcBorders>
              <w:top w:val="nil"/>
              <w:bottom w:val="single" w:sz="4" w:space="0" w:color="auto"/>
            </w:tcBorders>
            <w:shd w:val="clear" w:color="auto" w:fill="auto"/>
            <w:vAlign w:val="bottom"/>
          </w:tcPr>
          <w:p w14:paraId="76541ED4"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419</w:t>
            </w:r>
          </w:p>
        </w:tc>
        <w:tc>
          <w:tcPr>
            <w:tcW w:w="709" w:type="dxa"/>
            <w:tcBorders>
              <w:top w:val="nil"/>
              <w:bottom w:val="single" w:sz="4" w:space="0" w:color="auto"/>
            </w:tcBorders>
            <w:shd w:val="clear" w:color="auto" w:fill="auto"/>
            <w:vAlign w:val="bottom"/>
          </w:tcPr>
          <w:p w14:paraId="142F902C" w14:textId="77777777" w:rsidR="00590A50" w:rsidRPr="00500E43" w:rsidRDefault="00590A50" w:rsidP="00A53130">
            <w:pPr>
              <w:snapToGrid w:val="0"/>
              <w:spacing w:before="20" w:after="40" w:line="280" w:lineRule="exact"/>
              <w:ind w:left="57" w:right="57"/>
              <w:textDirection w:val="tbRlV"/>
              <w:rPr>
                <w:rFonts w:eastAsia="DFKai-SB"/>
                <w:iCs/>
                <w:sz w:val="18"/>
                <w:szCs w:val="18"/>
                <w:lang w:val="ar-SA" w:eastAsia="zh-TW" w:bidi="en-GB"/>
              </w:rPr>
            </w:pPr>
            <w:r w:rsidRPr="00500E43">
              <w:rPr>
                <w:sz w:val="18"/>
                <w:szCs w:val="18"/>
                <w:rtl/>
              </w:rPr>
              <w:t>511</w:t>
            </w:r>
          </w:p>
        </w:tc>
        <w:tc>
          <w:tcPr>
            <w:tcW w:w="1277" w:type="dxa"/>
            <w:tcBorders>
              <w:top w:val="nil"/>
              <w:bottom w:val="single" w:sz="4" w:space="0" w:color="auto"/>
            </w:tcBorders>
            <w:shd w:val="clear" w:color="auto" w:fill="auto"/>
            <w:vAlign w:val="bottom"/>
          </w:tcPr>
          <w:p w14:paraId="7FBAA3D9" w14:textId="77777777" w:rsidR="00590A50" w:rsidRPr="00500E43" w:rsidRDefault="00590A50" w:rsidP="00A53130">
            <w:pPr>
              <w:snapToGrid w:val="0"/>
              <w:spacing w:before="20" w:after="40" w:line="280" w:lineRule="exact"/>
              <w:ind w:left="57" w:right="57"/>
              <w:textDirection w:val="tbRlV"/>
              <w:rPr>
                <w:rFonts w:eastAsia="DFKai-SB"/>
                <w:b/>
                <w:bCs/>
                <w:iCs/>
                <w:sz w:val="18"/>
                <w:szCs w:val="18"/>
                <w:lang w:val="ar-SA" w:eastAsia="zh-TW" w:bidi="en-GB"/>
              </w:rPr>
            </w:pPr>
            <w:r w:rsidRPr="00500E43">
              <w:rPr>
                <w:b/>
                <w:bCs/>
                <w:sz w:val="18"/>
                <w:szCs w:val="18"/>
                <w:rtl/>
              </w:rPr>
              <w:t>930</w:t>
            </w:r>
          </w:p>
        </w:tc>
      </w:tr>
      <w:tr w:rsidR="006E074F" w:rsidRPr="0008439A" w14:paraId="341264B3" w14:textId="77777777" w:rsidTr="007116D6">
        <w:tc>
          <w:tcPr>
            <w:tcW w:w="1263" w:type="dxa"/>
            <w:tcBorders>
              <w:top w:val="single" w:sz="4" w:space="0" w:color="auto"/>
            </w:tcBorders>
            <w:shd w:val="clear" w:color="auto" w:fill="auto"/>
          </w:tcPr>
          <w:p w14:paraId="6DF70E6D" w14:textId="04DB90A2" w:rsidR="00590A50" w:rsidRPr="00267AA8" w:rsidRDefault="00275544" w:rsidP="00A53130">
            <w:pPr>
              <w:snapToGrid w:val="0"/>
              <w:spacing w:before="20" w:after="40" w:line="280" w:lineRule="exact"/>
              <w:ind w:left="57" w:right="57"/>
              <w:textDirection w:val="tbRlV"/>
              <w:rPr>
                <w:rFonts w:eastAsia="DFKai-SB"/>
                <w:b/>
                <w:bCs/>
                <w:iCs/>
                <w:sz w:val="24"/>
                <w:szCs w:val="24"/>
                <w:lang w:eastAsia="zh-TW" w:bidi="en-GB"/>
              </w:rPr>
            </w:pPr>
            <w:r>
              <w:rPr>
                <w:rFonts w:hint="cs"/>
                <w:b/>
                <w:bCs/>
                <w:sz w:val="24"/>
                <w:szCs w:val="24"/>
                <w:rtl/>
              </w:rPr>
              <w:t xml:space="preserve">    </w:t>
            </w:r>
            <w:r w:rsidR="00590A50" w:rsidRPr="00983094">
              <w:rPr>
                <w:b/>
                <w:bCs/>
                <w:sz w:val="24"/>
                <w:szCs w:val="24"/>
                <w:rtl/>
              </w:rPr>
              <w:t>المجموع</w:t>
            </w:r>
          </w:p>
        </w:tc>
        <w:tc>
          <w:tcPr>
            <w:tcW w:w="1418" w:type="dxa"/>
            <w:tcBorders>
              <w:top w:val="single" w:sz="4" w:space="0" w:color="auto"/>
            </w:tcBorders>
            <w:shd w:val="clear" w:color="auto" w:fill="auto"/>
            <w:vAlign w:val="bottom"/>
          </w:tcPr>
          <w:p w14:paraId="39F14B5B" w14:textId="77777777" w:rsidR="00590A50" w:rsidRPr="00500E43" w:rsidRDefault="00590A50" w:rsidP="00A53130">
            <w:pPr>
              <w:snapToGrid w:val="0"/>
              <w:spacing w:before="20" w:after="40" w:line="280" w:lineRule="exact"/>
              <w:ind w:left="57" w:right="57"/>
              <w:textDirection w:val="tbRlV"/>
              <w:rPr>
                <w:rFonts w:eastAsia="DFKai-SB"/>
                <w:b/>
                <w:bCs/>
                <w:iCs/>
                <w:sz w:val="18"/>
                <w:szCs w:val="18"/>
                <w:lang w:val="ar-SA" w:eastAsia="zh-TW" w:bidi="en-GB"/>
              </w:rPr>
            </w:pPr>
            <w:r w:rsidRPr="00500E43">
              <w:rPr>
                <w:b/>
                <w:bCs/>
                <w:sz w:val="18"/>
                <w:szCs w:val="18"/>
                <w:rtl/>
              </w:rPr>
              <w:t>103</w:t>
            </w:r>
          </w:p>
        </w:tc>
        <w:tc>
          <w:tcPr>
            <w:tcW w:w="850" w:type="dxa"/>
            <w:tcBorders>
              <w:top w:val="single" w:sz="4" w:space="0" w:color="auto"/>
            </w:tcBorders>
            <w:shd w:val="clear" w:color="auto" w:fill="auto"/>
            <w:vAlign w:val="bottom"/>
          </w:tcPr>
          <w:p w14:paraId="78E4C14A" w14:textId="77777777" w:rsidR="00590A50" w:rsidRPr="00500E43" w:rsidRDefault="00590A50" w:rsidP="00A53130">
            <w:pPr>
              <w:snapToGrid w:val="0"/>
              <w:spacing w:before="20" w:after="40" w:line="280" w:lineRule="exact"/>
              <w:ind w:left="57" w:right="57"/>
              <w:textDirection w:val="tbRlV"/>
              <w:rPr>
                <w:rFonts w:eastAsia="DFKai-SB"/>
                <w:b/>
                <w:bCs/>
                <w:iCs/>
                <w:sz w:val="18"/>
                <w:szCs w:val="18"/>
                <w:lang w:val="ar-SA" w:eastAsia="zh-TW" w:bidi="en-GB"/>
              </w:rPr>
            </w:pPr>
            <w:r w:rsidRPr="00500E43">
              <w:rPr>
                <w:b/>
                <w:bCs/>
                <w:sz w:val="18"/>
                <w:szCs w:val="18"/>
                <w:rtl/>
              </w:rPr>
              <w:t>681 4</w:t>
            </w:r>
          </w:p>
        </w:tc>
        <w:tc>
          <w:tcPr>
            <w:tcW w:w="993" w:type="dxa"/>
            <w:tcBorders>
              <w:top w:val="single" w:sz="4" w:space="0" w:color="auto"/>
            </w:tcBorders>
            <w:shd w:val="clear" w:color="auto" w:fill="auto"/>
            <w:vAlign w:val="bottom"/>
          </w:tcPr>
          <w:p w14:paraId="7AD82EE9" w14:textId="77777777" w:rsidR="00590A50" w:rsidRPr="00500E43" w:rsidRDefault="00590A50" w:rsidP="00A53130">
            <w:pPr>
              <w:snapToGrid w:val="0"/>
              <w:spacing w:before="20" w:after="40" w:line="280" w:lineRule="exact"/>
              <w:ind w:left="57" w:right="57"/>
              <w:textDirection w:val="tbRlV"/>
              <w:rPr>
                <w:rFonts w:eastAsia="DFKai-SB"/>
                <w:b/>
                <w:bCs/>
                <w:iCs/>
                <w:sz w:val="18"/>
                <w:szCs w:val="18"/>
                <w:lang w:val="ar-SA" w:eastAsia="zh-TW" w:bidi="en-GB"/>
              </w:rPr>
            </w:pPr>
            <w:r w:rsidRPr="00500E43">
              <w:rPr>
                <w:b/>
                <w:bCs/>
                <w:sz w:val="18"/>
                <w:szCs w:val="18"/>
                <w:rtl/>
              </w:rPr>
              <w:t>458 3</w:t>
            </w:r>
          </w:p>
        </w:tc>
        <w:tc>
          <w:tcPr>
            <w:tcW w:w="992" w:type="dxa"/>
            <w:tcBorders>
              <w:top w:val="single" w:sz="4" w:space="0" w:color="auto"/>
            </w:tcBorders>
            <w:shd w:val="clear" w:color="auto" w:fill="auto"/>
            <w:vAlign w:val="bottom"/>
          </w:tcPr>
          <w:p w14:paraId="528CAABD" w14:textId="77777777" w:rsidR="00590A50" w:rsidRPr="00500E43" w:rsidRDefault="00590A50" w:rsidP="00A53130">
            <w:pPr>
              <w:snapToGrid w:val="0"/>
              <w:spacing w:before="20" w:after="40" w:line="280" w:lineRule="exact"/>
              <w:ind w:left="57" w:right="57"/>
              <w:textDirection w:val="tbRlV"/>
              <w:rPr>
                <w:rFonts w:eastAsia="DFKai-SB"/>
                <w:b/>
                <w:bCs/>
                <w:iCs/>
                <w:sz w:val="18"/>
                <w:szCs w:val="18"/>
                <w:lang w:val="ar-SA" w:eastAsia="zh-TW" w:bidi="en-GB"/>
              </w:rPr>
            </w:pPr>
            <w:r w:rsidRPr="00500E43">
              <w:rPr>
                <w:b/>
                <w:bCs/>
                <w:sz w:val="18"/>
                <w:szCs w:val="18"/>
                <w:rtl/>
              </w:rPr>
              <w:t>849 2</w:t>
            </w:r>
          </w:p>
        </w:tc>
        <w:tc>
          <w:tcPr>
            <w:tcW w:w="1417" w:type="dxa"/>
            <w:tcBorders>
              <w:top w:val="single" w:sz="4" w:space="0" w:color="auto"/>
            </w:tcBorders>
            <w:shd w:val="clear" w:color="auto" w:fill="auto"/>
            <w:vAlign w:val="bottom"/>
          </w:tcPr>
          <w:p w14:paraId="797EE581" w14:textId="77777777" w:rsidR="00590A50" w:rsidRPr="00500E43" w:rsidRDefault="00590A50" w:rsidP="00A53130">
            <w:pPr>
              <w:snapToGrid w:val="0"/>
              <w:spacing w:before="20" w:after="40" w:line="280" w:lineRule="exact"/>
              <w:ind w:left="57" w:right="57"/>
              <w:textDirection w:val="tbRlV"/>
              <w:rPr>
                <w:rFonts w:eastAsia="DFKai-SB"/>
                <w:b/>
                <w:bCs/>
                <w:iCs/>
                <w:sz w:val="18"/>
                <w:szCs w:val="18"/>
                <w:lang w:val="ar-SA" w:eastAsia="zh-TW" w:bidi="en-GB"/>
              </w:rPr>
            </w:pPr>
            <w:r w:rsidRPr="00500E43">
              <w:rPr>
                <w:b/>
                <w:bCs/>
                <w:sz w:val="18"/>
                <w:szCs w:val="18"/>
                <w:rtl/>
              </w:rPr>
              <w:t>555 1</w:t>
            </w:r>
          </w:p>
        </w:tc>
        <w:tc>
          <w:tcPr>
            <w:tcW w:w="709" w:type="dxa"/>
            <w:tcBorders>
              <w:top w:val="single" w:sz="4" w:space="0" w:color="auto"/>
            </w:tcBorders>
            <w:shd w:val="clear" w:color="auto" w:fill="auto"/>
            <w:vAlign w:val="bottom"/>
          </w:tcPr>
          <w:p w14:paraId="143785B2" w14:textId="77777777" w:rsidR="00590A50" w:rsidRPr="00500E43" w:rsidRDefault="00590A50" w:rsidP="00A53130">
            <w:pPr>
              <w:snapToGrid w:val="0"/>
              <w:spacing w:before="20" w:after="40" w:line="280" w:lineRule="exact"/>
              <w:ind w:left="57" w:right="57"/>
              <w:textDirection w:val="tbRlV"/>
              <w:rPr>
                <w:rFonts w:eastAsia="DFKai-SB"/>
                <w:b/>
                <w:bCs/>
                <w:iCs/>
                <w:sz w:val="18"/>
                <w:szCs w:val="18"/>
                <w:lang w:val="ar-SA" w:eastAsia="zh-TW" w:bidi="en-GB"/>
              </w:rPr>
            </w:pPr>
            <w:r w:rsidRPr="00500E43">
              <w:rPr>
                <w:b/>
                <w:bCs/>
                <w:sz w:val="18"/>
                <w:szCs w:val="18"/>
                <w:rtl/>
              </w:rPr>
              <w:t>099 6</w:t>
            </w:r>
          </w:p>
        </w:tc>
        <w:tc>
          <w:tcPr>
            <w:tcW w:w="709" w:type="dxa"/>
            <w:tcBorders>
              <w:top w:val="single" w:sz="4" w:space="0" w:color="auto"/>
            </w:tcBorders>
            <w:shd w:val="clear" w:color="auto" w:fill="auto"/>
            <w:vAlign w:val="bottom"/>
          </w:tcPr>
          <w:p w14:paraId="3110ACA5" w14:textId="77777777" w:rsidR="00590A50" w:rsidRPr="00500E43" w:rsidRDefault="00590A50" w:rsidP="00A53130">
            <w:pPr>
              <w:snapToGrid w:val="0"/>
              <w:spacing w:before="20" w:after="40" w:line="280" w:lineRule="exact"/>
              <w:ind w:left="57" w:right="57"/>
              <w:textDirection w:val="tbRlV"/>
              <w:rPr>
                <w:rFonts w:eastAsia="DFKai-SB"/>
                <w:b/>
                <w:bCs/>
                <w:iCs/>
                <w:sz w:val="18"/>
                <w:szCs w:val="18"/>
                <w:lang w:val="ar-SA" w:eastAsia="zh-TW" w:bidi="en-GB"/>
              </w:rPr>
            </w:pPr>
            <w:r w:rsidRPr="00500E43">
              <w:rPr>
                <w:b/>
                <w:bCs/>
                <w:sz w:val="18"/>
                <w:szCs w:val="18"/>
                <w:rtl/>
              </w:rPr>
              <w:t>547 6</w:t>
            </w:r>
          </w:p>
        </w:tc>
        <w:tc>
          <w:tcPr>
            <w:tcW w:w="1277" w:type="dxa"/>
            <w:tcBorders>
              <w:top w:val="single" w:sz="4" w:space="0" w:color="auto"/>
            </w:tcBorders>
            <w:shd w:val="clear" w:color="auto" w:fill="auto"/>
            <w:vAlign w:val="bottom"/>
          </w:tcPr>
          <w:p w14:paraId="67BC0B82" w14:textId="77777777" w:rsidR="00590A50" w:rsidRPr="00500E43" w:rsidRDefault="00590A50" w:rsidP="00A53130">
            <w:pPr>
              <w:snapToGrid w:val="0"/>
              <w:spacing w:before="20" w:after="40" w:line="280" w:lineRule="exact"/>
              <w:ind w:left="57" w:right="57"/>
              <w:textDirection w:val="tbRlV"/>
              <w:rPr>
                <w:rFonts w:eastAsia="DFKai-SB"/>
                <w:b/>
                <w:bCs/>
                <w:iCs/>
                <w:sz w:val="18"/>
                <w:szCs w:val="18"/>
                <w:lang w:val="ar-SA" w:eastAsia="zh-TW" w:bidi="en-GB"/>
              </w:rPr>
            </w:pPr>
            <w:r w:rsidRPr="00500E43">
              <w:rPr>
                <w:b/>
                <w:bCs/>
                <w:sz w:val="18"/>
                <w:szCs w:val="18"/>
                <w:rtl/>
              </w:rPr>
              <w:t>646 12</w:t>
            </w:r>
          </w:p>
        </w:tc>
      </w:tr>
    </w:tbl>
    <w:p w14:paraId="40AE0523" w14:textId="73EE9891" w:rsidR="00590A50" w:rsidRPr="00267AA8" w:rsidRDefault="00590A50" w:rsidP="00267AA8">
      <w:pPr>
        <w:pStyle w:val="SingleTxtGA"/>
        <w:tabs>
          <w:tab w:val="clear" w:pos="1928"/>
          <w:tab w:val="left" w:pos="1984"/>
        </w:tabs>
        <w:spacing w:before="120" w:after="0" w:line="300" w:lineRule="exact"/>
        <w:rPr>
          <w:rFonts w:eastAsia="DFKai-SB"/>
          <w:sz w:val="24"/>
          <w:szCs w:val="24"/>
          <w:lang w:val="ar-SA" w:eastAsia="zh-TW" w:bidi="en-GB"/>
        </w:rPr>
      </w:pPr>
      <w:r w:rsidRPr="00267AA8">
        <w:rPr>
          <w:i/>
          <w:iCs/>
          <w:sz w:val="24"/>
          <w:szCs w:val="24"/>
          <w:rtl/>
        </w:rPr>
        <w:t>المصدر:</w:t>
      </w:r>
      <w:r w:rsidR="006E074F" w:rsidRPr="00267AA8">
        <w:rPr>
          <w:sz w:val="24"/>
          <w:szCs w:val="24"/>
          <w:rtl/>
        </w:rPr>
        <w:tab/>
      </w:r>
      <w:r w:rsidRPr="00267AA8">
        <w:rPr>
          <w:sz w:val="24"/>
          <w:szCs w:val="24"/>
          <w:rtl/>
        </w:rPr>
        <w:t>مكتب الرعاية الاجتماعية.</w:t>
      </w:r>
    </w:p>
    <w:p w14:paraId="6F07EEF2" w14:textId="5105A688" w:rsidR="00590A50" w:rsidRPr="00DD55C5" w:rsidRDefault="00267AA8" w:rsidP="00267AA8">
      <w:pPr>
        <w:pStyle w:val="SingleTxtGA"/>
        <w:spacing w:after="0" w:line="300" w:lineRule="exact"/>
        <w:rPr>
          <w:rFonts w:eastAsia="DFKai-SB"/>
          <w:spacing w:val="-6"/>
          <w:sz w:val="24"/>
          <w:szCs w:val="24"/>
          <w:lang w:eastAsia="zh-TW" w:bidi="en-GB"/>
        </w:rPr>
      </w:pPr>
      <w:r w:rsidRPr="00DD55C5">
        <w:rPr>
          <w:rFonts w:ascii="Traditional Arabic"/>
          <w:spacing w:val="-6"/>
          <w:sz w:val="24"/>
          <w:szCs w:val="24"/>
          <w:rtl/>
        </w:rPr>
        <w:tab/>
      </w:r>
      <w:r w:rsidR="00590A50" w:rsidRPr="00DD55C5">
        <w:rPr>
          <w:spacing w:val="-6"/>
          <w:sz w:val="24"/>
          <w:szCs w:val="20"/>
          <w:rtl/>
        </w:rPr>
        <w:t>1</w:t>
      </w:r>
      <w:r w:rsidR="00590A50" w:rsidRPr="00DD55C5">
        <w:rPr>
          <w:spacing w:val="-6"/>
          <w:sz w:val="24"/>
          <w:szCs w:val="24"/>
          <w:rtl/>
        </w:rPr>
        <w:t>-</w:t>
      </w:r>
      <w:r w:rsidR="00590A50" w:rsidRPr="00DD55C5">
        <w:rPr>
          <w:spacing w:val="-6"/>
          <w:sz w:val="24"/>
          <w:szCs w:val="24"/>
          <w:rtl/>
        </w:rPr>
        <w:tab/>
        <w:t xml:space="preserve">ملاحظات: حسب النوع وليس المستوى: تقييم الأطفال دون سن </w:t>
      </w:r>
      <w:r w:rsidR="00590A50" w:rsidRPr="00DD55C5">
        <w:rPr>
          <w:spacing w:val="-6"/>
          <w:sz w:val="24"/>
          <w:szCs w:val="20"/>
          <w:rtl/>
        </w:rPr>
        <w:t>4</w:t>
      </w:r>
      <w:r w:rsidR="00590A50" w:rsidRPr="00DD55C5">
        <w:rPr>
          <w:spacing w:val="-6"/>
          <w:sz w:val="24"/>
          <w:szCs w:val="24"/>
          <w:rtl/>
        </w:rPr>
        <w:t xml:space="preserve"> سنوات حسب نوع الإعاقة فقط.</w:t>
      </w:r>
    </w:p>
    <w:p w14:paraId="1E66B4F3" w14:textId="60D285A6" w:rsidR="00590A50" w:rsidRPr="00267AA8" w:rsidRDefault="00267AA8" w:rsidP="00267AA8">
      <w:pPr>
        <w:pStyle w:val="SingleTxtGA"/>
        <w:spacing w:after="0" w:line="300" w:lineRule="exact"/>
        <w:rPr>
          <w:rFonts w:eastAsia="DFKai-SB"/>
          <w:sz w:val="24"/>
          <w:szCs w:val="24"/>
          <w:lang w:eastAsia="zh-TW" w:bidi="en-GB"/>
        </w:rPr>
      </w:pPr>
      <w:r w:rsidRPr="00267AA8">
        <w:rPr>
          <w:rFonts w:ascii="Traditional Arabic"/>
          <w:sz w:val="24"/>
          <w:szCs w:val="24"/>
          <w:rtl/>
        </w:rPr>
        <w:tab/>
      </w:r>
      <w:r w:rsidR="00590A50" w:rsidRPr="00C44EF5">
        <w:rPr>
          <w:sz w:val="24"/>
          <w:szCs w:val="20"/>
          <w:rtl/>
        </w:rPr>
        <w:t>2</w:t>
      </w:r>
      <w:r w:rsidR="00590A50" w:rsidRPr="00267AA8">
        <w:rPr>
          <w:sz w:val="24"/>
          <w:szCs w:val="24"/>
          <w:rtl/>
        </w:rPr>
        <w:t>-</w:t>
      </w:r>
      <w:r w:rsidR="00590A50" w:rsidRPr="00267AA8">
        <w:rPr>
          <w:sz w:val="24"/>
          <w:szCs w:val="24"/>
          <w:rtl/>
        </w:rPr>
        <w:tab/>
        <w:t>اختيار معايير البيانات</w:t>
      </w:r>
      <w:r w:rsidR="00590A50" w:rsidRPr="00267AA8">
        <w:rPr>
          <w:rFonts w:ascii="Traditional Arabic"/>
          <w:sz w:val="24"/>
          <w:szCs w:val="24"/>
          <w:rtl/>
        </w:rPr>
        <w:t xml:space="preserve">: </w:t>
      </w:r>
      <w:r w:rsidR="00590A50" w:rsidRPr="005A452E">
        <w:rPr>
          <w:rFonts w:ascii="Traditional Arabic"/>
          <w:sz w:val="18"/>
          <w:szCs w:val="18"/>
        </w:rPr>
        <w:t>'</w:t>
      </w:r>
      <w:r w:rsidR="00590A50" w:rsidRPr="005A452E">
        <w:rPr>
          <w:sz w:val="18"/>
          <w:szCs w:val="18"/>
          <w:rtl/>
        </w:rPr>
        <w:t>1</w:t>
      </w:r>
      <w:r w:rsidR="00590A50" w:rsidRPr="005A452E">
        <w:rPr>
          <w:rFonts w:ascii="Traditional Arabic"/>
          <w:sz w:val="18"/>
          <w:szCs w:val="18"/>
        </w:rPr>
        <w:t>'</w:t>
      </w:r>
      <w:r w:rsidR="00590A50" w:rsidRPr="00267AA8">
        <w:rPr>
          <w:sz w:val="24"/>
          <w:szCs w:val="24"/>
          <w:rtl/>
        </w:rPr>
        <w:t xml:space="preserve"> نتيجة لحالة الشخص البدنية أو العقلية أو العاطفية التي تتطلب، بالرغم من تزويده بمعدات المساعدة، مساعدة الآخرين من أجل التنقل، والتواصل مع الآخرين، والعناية بنفسه، وأداء الأنشطة اليومية الأخرى؛ </w:t>
      </w:r>
      <w:r w:rsidR="00590A50" w:rsidRPr="005A452E">
        <w:rPr>
          <w:rFonts w:ascii="Traditional Arabic"/>
          <w:sz w:val="18"/>
          <w:szCs w:val="18"/>
        </w:rPr>
        <w:t>'</w:t>
      </w:r>
      <w:r w:rsidR="00590A50" w:rsidRPr="005A452E">
        <w:rPr>
          <w:sz w:val="18"/>
          <w:szCs w:val="18"/>
        </w:rPr>
        <w:t>2</w:t>
      </w:r>
      <w:r w:rsidR="00590A50" w:rsidRPr="005A452E">
        <w:rPr>
          <w:rFonts w:ascii="Traditional Arabic"/>
          <w:sz w:val="18"/>
          <w:szCs w:val="18"/>
        </w:rPr>
        <w:t>'</w:t>
      </w:r>
      <w:r w:rsidR="00590A50" w:rsidRPr="00267AA8">
        <w:rPr>
          <w:sz w:val="24"/>
          <w:szCs w:val="24"/>
          <w:rtl/>
        </w:rPr>
        <w:t xml:space="preserve"> استمرار نوع العاهة التي تؤثر على الشخص لمدة لا تقل عن ستة أشهر. </w:t>
      </w:r>
    </w:p>
    <w:p w14:paraId="65388BA4" w14:textId="77777777" w:rsidR="00590A50" w:rsidRPr="00B32710" w:rsidRDefault="00590A50" w:rsidP="00A53130">
      <w:pPr>
        <w:pStyle w:val="H4GA"/>
        <w:spacing w:before="180" w:line="340" w:lineRule="exact"/>
        <w:rPr>
          <w:szCs w:val="20"/>
          <w:lang w:val="ar-SA" w:eastAsia="zh-TW" w:bidi="en-GB"/>
        </w:rPr>
      </w:pPr>
      <w:r>
        <w:rPr>
          <w:rtl/>
        </w:rPr>
        <w:tab/>
      </w:r>
      <w:r w:rsidRPr="00C61FDA">
        <w:rPr>
          <w:rtl/>
        </w:rPr>
        <w:t>(</w:t>
      </w:r>
      <w:r>
        <w:rPr>
          <w:rtl/>
        </w:rPr>
        <w:t>هـ</w:t>
      </w:r>
      <w:r w:rsidRPr="00C61FDA">
        <w:rPr>
          <w:rtl/>
        </w:rPr>
        <w:t>)</w:t>
      </w:r>
      <w:r>
        <w:rPr>
          <w:rtl/>
        </w:rPr>
        <w:tab/>
        <w:t>معدلات المواليد والوفيات</w:t>
      </w:r>
    </w:p>
    <w:p w14:paraId="455209B7" w14:textId="77777777" w:rsidR="00590A50" w:rsidRPr="00B32710" w:rsidRDefault="00590A50" w:rsidP="00A53130">
      <w:pPr>
        <w:pStyle w:val="SingleTxtGA"/>
        <w:spacing w:line="340" w:lineRule="exact"/>
        <w:rPr>
          <w:szCs w:val="20"/>
          <w:lang w:val="ar-SA" w:eastAsia="zh-TW" w:bidi="en-GB"/>
        </w:rPr>
      </w:pPr>
      <w:r w:rsidRPr="00C44EF5">
        <w:rPr>
          <w:szCs w:val="20"/>
          <w:rtl/>
        </w:rPr>
        <w:t>15</w:t>
      </w:r>
      <w:r w:rsidRPr="0074291F">
        <w:rPr>
          <w:rtl/>
        </w:rPr>
        <w:t>-</w:t>
      </w:r>
      <w:r>
        <w:rPr>
          <w:rtl/>
        </w:rPr>
        <w:tab/>
        <w:t xml:space="preserve">بلغ معدل المواليد </w:t>
      </w:r>
      <w:r w:rsidRPr="00C44EF5">
        <w:rPr>
          <w:szCs w:val="20"/>
          <w:rtl/>
        </w:rPr>
        <w:t>9</w:t>
      </w:r>
      <w:r>
        <w:rPr>
          <w:rFonts w:ascii="Traditional Arabic"/>
          <w:szCs w:val="20"/>
          <w:rtl/>
        </w:rPr>
        <w:t>,</w:t>
      </w:r>
      <w:r w:rsidRPr="00C44EF5">
        <w:rPr>
          <w:szCs w:val="20"/>
          <w:rtl/>
        </w:rPr>
        <w:t>5</w:t>
      </w:r>
      <w:r>
        <w:rPr>
          <w:rtl/>
        </w:rPr>
        <w:t xml:space="preserve"> في المائة في عام </w:t>
      </w:r>
      <w:r w:rsidRPr="00C44EF5">
        <w:rPr>
          <w:szCs w:val="20"/>
          <w:rtl/>
        </w:rPr>
        <w:t>2010</w:t>
      </w:r>
      <w:r>
        <w:rPr>
          <w:rtl/>
        </w:rPr>
        <w:t>، و</w:t>
      </w:r>
      <w:r w:rsidRPr="00C44EF5">
        <w:rPr>
          <w:szCs w:val="20"/>
          <w:rtl/>
        </w:rPr>
        <w:t>12</w:t>
      </w:r>
      <w:r>
        <w:rPr>
          <w:rFonts w:ascii="Traditional Arabic"/>
          <w:szCs w:val="20"/>
          <w:rtl/>
        </w:rPr>
        <w:t>,</w:t>
      </w:r>
      <w:r w:rsidRPr="00C44EF5">
        <w:rPr>
          <w:szCs w:val="20"/>
          <w:rtl/>
        </w:rPr>
        <w:t>9</w:t>
      </w:r>
      <w:r>
        <w:rPr>
          <w:rtl/>
        </w:rPr>
        <w:t xml:space="preserve"> في المائة في عام </w:t>
      </w:r>
      <w:r w:rsidRPr="00C44EF5">
        <w:rPr>
          <w:szCs w:val="20"/>
          <w:rtl/>
        </w:rPr>
        <w:t>2012</w:t>
      </w:r>
      <w:r>
        <w:rPr>
          <w:rtl/>
        </w:rPr>
        <w:t>، و</w:t>
      </w:r>
      <w:r w:rsidRPr="00C44EF5">
        <w:rPr>
          <w:szCs w:val="20"/>
          <w:rtl/>
        </w:rPr>
        <w:t>11</w:t>
      </w:r>
      <w:r>
        <w:rPr>
          <w:rFonts w:ascii="Traditional Arabic"/>
          <w:szCs w:val="20"/>
          <w:rtl/>
        </w:rPr>
        <w:t>,</w:t>
      </w:r>
      <w:r w:rsidRPr="00C44EF5">
        <w:rPr>
          <w:szCs w:val="20"/>
          <w:rtl/>
        </w:rPr>
        <w:t>0</w:t>
      </w:r>
      <w:r>
        <w:rPr>
          <w:rtl/>
        </w:rPr>
        <w:t xml:space="preserve"> في المائة في عام </w:t>
      </w:r>
      <w:r w:rsidRPr="00C44EF5">
        <w:rPr>
          <w:szCs w:val="20"/>
          <w:rtl/>
        </w:rPr>
        <w:t>2015</w:t>
      </w:r>
      <w:r>
        <w:rPr>
          <w:rtl/>
        </w:rPr>
        <w:t>، و</w:t>
      </w:r>
      <w:r w:rsidRPr="00C44EF5">
        <w:rPr>
          <w:szCs w:val="20"/>
          <w:rtl/>
        </w:rPr>
        <w:t>11</w:t>
      </w:r>
      <w:r>
        <w:rPr>
          <w:rFonts w:ascii="Traditional Arabic"/>
          <w:szCs w:val="20"/>
          <w:rtl/>
        </w:rPr>
        <w:t>,</w:t>
      </w:r>
      <w:r w:rsidRPr="00C44EF5">
        <w:rPr>
          <w:szCs w:val="20"/>
          <w:rtl/>
        </w:rPr>
        <w:t>0</w:t>
      </w:r>
      <w:r>
        <w:rPr>
          <w:rtl/>
        </w:rPr>
        <w:t xml:space="preserve"> في المائة في عام </w:t>
      </w:r>
      <w:r w:rsidRPr="00C44EF5">
        <w:rPr>
          <w:szCs w:val="20"/>
          <w:rtl/>
        </w:rPr>
        <w:t>2016</w:t>
      </w:r>
      <w:r>
        <w:rPr>
          <w:rtl/>
        </w:rPr>
        <w:t>، و</w:t>
      </w:r>
      <w:r w:rsidRPr="00C44EF5">
        <w:rPr>
          <w:szCs w:val="20"/>
          <w:rtl/>
        </w:rPr>
        <w:t>10</w:t>
      </w:r>
      <w:r>
        <w:rPr>
          <w:rFonts w:ascii="Traditional Arabic"/>
          <w:szCs w:val="20"/>
          <w:rtl/>
        </w:rPr>
        <w:t>,</w:t>
      </w:r>
      <w:r w:rsidRPr="00C44EF5">
        <w:rPr>
          <w:szCs w:val="20"/>
          <w:rtl/>
        </w:rPr>
        <w:t>1</w:t>
      </w:r>
      <w:r>
        <w:rPr>
          <w:rtl/>
        </w:rPr>
        <w:t xml:space="preserve"> في المائة في عام </w:t>
      </w:r>
      <w:r w:rsidRPr="00C44EF5">
        <w:rPr>
          <w:szCs w:val="20"/>
          <w:rtl/>
        </w:rPr>
        <w:t>2017</w:t>
      </w:r>
      <w:r w:rsidRPr="0074291F">
        <w:rPr>
          <w:rtl/>
        </w:rPr>
        <w:t>.</w:t>
      </w:r>
    </w:p>
    <w:p w14:paraId="774B83F9" w14:textId="77777777" w:rsidR="00590A50" w:rsidRPr="00B32710" w:rsidRDefault="00590A50" w:rsidP="00A53130">
      <w:pPr>
        <w:pStyle w:val="SingleTxtGA"/>
        <w:spacing w:line="340" w:lineRule="exact"/>
        <w:rPr>
          <w:szCs w:val="20"/>
          <w:lang w:val="ar-SA" w:eastAsia="zh-TW" w:bidi="en-GB"/>
        </w:rPr>
      </w:pPr>
      <w:r w:rsidRPr="00C44EF5">
        <w:rPr>
          <w:szCs w:val="20"/>
          <w:rtl/>
        </w:rPr>
        <w:t>16</w:t>
      </w:r>
      <w:r w:rsidRPr="0074291F">
        <w:rPr>
          <w:rtl/>
        </w:rPr>
        <w:t>-</w:t>
      </w:r>
      <w:r>
        <w:rPr>
          <w:rtl/>
        </w:rPr>
        <w:tab/>
        <w:t xml:space="preserve">وبلغ معدل الوفيات </w:t>
      </w:r>
      <w:r w:rsidRPr="00C44EF5">
        <w:rPr>
          <w:szCs w:val="20"/>
          <w:rtl/>
        </w:rPr>
        <w:t>3</w:t>
      </w:r>
      <w:r>
        <w:rPr>
          <w:rFonts w:ascii="Traditional Arabic"/>
          <w:szCs w:val="20"/>
          <w:rtl/>
        </w:rPr>
        <w:t>,</w:t>
      </w:r>
      <w:r w:rsidRPr="00C44EF5">
        <w:rPr>
          <w:szCs w:val="20"/>
          <w:rtl/>
        </w:rPr>
        <w:t>3</w:t>
      </w:r>
      <w:r>
        <w:rPr>
          <w:rtl/>
        </w:rPr>
        <w:t xml:space="preserve"> في المائة في عام </w:t>
      </w:r>
      <w:r w:rsidRPr="00C44EF5">
        <w:rPr>
          <w:szCs w:val="20"/>
          <w:rtl/>
        </w:rPr>
        <w:t>2010</w:t>
      </w:r>
      <w:r>
        <w:rPr>
          <w:rtl/>
        </w:rPr>
        <w:t>، و</w:t>
      </w:r>
      <w:r w:rsidRPr="00C44EF5">
        <w:rPr>
          <w:szCs w:val="20"/>
          <w:rtl/>
        </w:rPr>
        <w:t>3</w:t>
      </w:r>
      <w:r>
        <w:rPr>
          <w:rFonts w:ascii="Traditional Arabic"/>
          <w:szCs w:val="20"/>
          <w:rtl/>
        </w:rPr>
        <w:t>,</w:t>
      </w:r>
      <w:r w:rsidRPr="00C44EF5">
        <w:rPr>
          <w:szCs w:val="20"/>
          <w:rtl/>
        </w:rPr>
        <w:t>2</w:t>
      </w:r>
      <w:r>
        <w:rPr>
          <w:rtl/>
        </w:rPr>
        <w:t xml:space="preserve"> في المائة في عام </w:t>
      </w:r>
      <w:r w:rsidRPr="00C44EF5">
        <w:rPr>
          <w:szCs w:val="20"/>
          <w:rtl/>
        </w:rPr>
        <w:t>2012</w:t>
      </w:r>
      <w:r>
        <w:rPr>
          <w:rtl/>
        </w:rPr>
        <w:t>، و</w:t>
      </w:r>
      <w:r w:rsidRPr="00C44EF5">
        <w:rPr>
          <w:szCs w:val="20"/>
          <w:rtl/>
        </w:rPr>
        <w:t>3</w:t>
      </w:r>
      <w:r>
        <w:rPr>
          <w:rFonts w:ascii="Traditional Arabic"/>
          <w:szCs w:val="20"/>
          <w:rtl/>
        </w:rPr>
        <w:t>,</w:t>
      </w:r>
      <w:r w:rsidRPr="00C44EF5">
        <w:rPr>
          <w:szCs w:val="20"/>
          <w:rtl/>
        </w:rPr>
        <w:t>1</w:t>
      </w:r>
      <w:r>
        <w:rPr>
          <w:rtl/>
        </w:rPr>
        <w:t xml:space="preserve"> في المائة في عام </w:t>
      </w:r>
      <w:r w:rsidRPr="00C44EF5">
        <w:rPr>
          <w:szCs w:val="20"/>
          <w:rtl/>
        </w:rPr>
        <w:t>2015</w:t>
      </w:r>
      <w:r>
        <w:rPr>
          <w:rtl/>
        </w:rPr>
        <w:t>، و</w:t>
      </w:r>
      <w:r w:rsidRPr="00C44EF5">
        <w:rPr>
          <w:szCs w:val="20"/>
          <w:rtl/>
        </w:rPr>
        <w:t>3</w:t>
      </w:r>
      <w:r>
        <w:rPr>
          <w:rFonts w:ascii="Traditional Arabic"/>
          <w:szCs w:val="20"/>
          <w:rtl/>
        </w:rPr>
        <w:t>,</w:t>
      </w:r>
      <w:r w:rsidRPr="00C44EF5">
        <w:rPr>
          <w:szCs w:val="20"/>
          <w:rtl/>
        </w:rPr>
        <w:t>4</w:t>
      </w:r>
      <w:r>
        <w:rPr>
          <w:rtl/>
        </w:rPr>
        <w:t xml:space="preserve"> في المائة في عام </w:t>
      </w:r>
      <w:r w:rsidRPr="00C44EF5">
        <w:rPr>
          <w:szCs w:val="20"/>
          <w:rtl/>
        </w:rPr>
        <w:t>2016</w:t>
      </w:r>
      <w:r>
        <w:rPr>
          <w:rtl/>
        </w:rPr>
        <w:t>، و</w:t>
      </w:r>
      <w:r w:rsidRPr="00C44EF5">
        <w:rPr>
          <w:szCs w:val="20"/>
          <w:rtl/>
        </w:rPr>
        <w:t>3</w:t>
      </w:r>
      <w:r>
        <w:rPr>
          <w:rFonts w:ascii="Traditional Arabic"/>
          <w:szCs w:val="20"/>
          <w:rtl/>
        </w:rPr>
        <w:t>,</w:t>
      </w:r>
      <w:r w:rsidRPr="00C44EF5">
        <w:rPr>
          <w:szCs w:val="20"/>
          <w:rtl/>
        </w:rPr>
        <w:t>3</w:t>
      </w:r>
      <w:r>
        <w:rPr>
          <w:rtl/>
        </w:rPr>
        <w:t xml:space="preserve"> في المائة في عام </w:t>
      </w:r>
      <w:r w:rsidRPr="00C44EF5">
        <w:rPr>
          <w:szCs w:val="20"/>
          <w:rtl/>
        </w:rPr>
        <w:t>2017</w:t>
      </w:r>
      <w:r w:rsidRPr="0074291F">
        <w:rPr>
          <w:rtl/>
        </w:rPr>
        <w:t>.</w:t>
      </w:r>
    </w:p>
    <w:p w14:paraId="2712E723" w14:textId="77777777" w:rsidR="00590A50" w:rsidRPr="00B32710" w:rsidRDefault="00590A50" w:rsidP="00A53130">
      <w:pPr>
        <w:pStyle w:val="H4GA"/>
        <w:spacing w:before="180" w:line="340" w:lineRule="exact"/>
        <w:rPr>
          <w:szCs w:val="20"/>
          <w:lang w:val="ar-SA" w:eastAsia="zh-TW" w:bidi="en-GB"/>
        </w:rPr>
      </w:pPr>
      <w:r>
        <w:rPr>
          <w:rtl/>
        </w:rPr>
        <w:tab/>
      </w:r>
      <w:r w:rsidRPr="00C61FDA">
        <w:rPr>
          <w:rtl/>
        </w:rPr>
        <w:t>(</w:t>
      </w:r>
      <w:r>
        <w:rPr>
          <w:rtl/>
        </w:rPr>
        <w:t>و</w:t>
      </w:r>
      <w:r w:rsidRPr="00C61FDA">
        <w:rPr>
          <w:rtl/>
        </w:rPr>
        <w:t>)</w:t>
      </w:r>
      <w:r>
        <w:rPr>
          <w:rtl/>
        </w:rPr>
        <w:tab/>
        <w:t>متوسط العمر المتوقع</w:t>
      </w:r>
    </w:p>
    <w:p w14:paraId="1B39F0F9" w14:textId="77777777" w:rsidR="00590A50" w:rsidRPr="00B32710" w:rsidRDefault="00590A50" w:rsidP="00A53130">
      <w:pPr>
        <w:pStyle w:val="SingleTxtGA"/>
        <w:spacing w:line="340" w:lineRule="exact"/>
        <w:rPr>
          <w:szCs w:val="20"/>
          <w:lang w:val="ar-SA" w:eastAsia="zh-TW" w:bidi="en-GB"/>
        </w:rPr>
      </w:pPr>
      <w:r w:rsidRPr="00C44EF5">
        <w:rPr>
          <w:szCs w:val="20"/>
          <w:rtl/>
        </w:rPr>
        <w:t>17</w:t>
      </w:r>
      <w:r w:rsidRPr="00213EE1">
        <w:rPr>
          <w:spacing w:val="-4"/>
          <w:rtl/>
        </w:rPr>
        <w:t>-</w:t>
      </w:r>
      <w:r w:rsidRPr="00213EE1">
        <w:rPr>
          <w:spacing w:val="-4"/>
          <w:rtl/>
        </w:rPr>
        <w:tab/>
        <w:t xml:space="preserve">بلغ متوسط العمر المتوقع عند الولادة </w:t>
      </w:r>
      <w:r w:rsidRPr="00C44EF5">
        <w:rPr>
          <w:spacing w:val="-4"/>
          <w:szCs w:val="20"/>
          <w:rtl/>
        </w:rPr>
        <w:t>82</w:t>
      </w:r>
      <w:r w:rsidRPr="00213EE1">
        <w:rPr>
          <w:rFonts w:ascii="Traditional Arabic"/>
          <w:spacing w:val="-4"/>
          <w:szCs w:val="20"/>
          <w:rtl/>
        </w:rPr>
        <w:t>,</w:t>
      </w:r>
      <w:r w:rsidRPr="00C44EF5">
        <w:rPr>
          <w:spacing w:val="-4"/>
          <w:szCs w:val="20"/>
          <w:rtl/>
        </w:rPr>
        <w:t>3</w:t>
      </w:r>
      <w:r w:rsidRPr="00213EE1">
        <w:rPr>
          <w:spacing w:val="-4"/>
          <w:rtl/>
        </w:rPr>
        <w:t xml:space="preserve"> سنة في عام </w:t>
      </w:r>
      <w:r w:rsidRPr="00C44EF5">
        <w:rPr>
          <w:spacing w:val="-4"/>
          <w:szCs w:val="20"/>
          <w:rtl/>
        </w:rPr>
        <w:t>2010</w:t>
      </w:r>
      <w:r w:rsidRPr="00213EE1">
        <w:rPr>
          <w:spacing w:val="-4"/>
          <w:rtl/>
        </w:rPr>
        <w:t>، و</w:t>
      </w:r>
      <w:r w:rsidRPr="00C44EF5">
        <w:rPr>
          <w:spacing w:val="-4"/>
          <w:szCs w:val="20"/>
          <w:rtl/>
        </w:rPr>
        <w:t>82</w:t>
      </w:r>
      <w:r w:rsidRPr="00213EE1">
        <w:rPr>
          <w:rFonts w:ascii="Traditional Arabic"/>
          <w:spacing w:val="-4"/>
          <w:szCs w:val="20"/>
          <w:rtl/>
        </w:rPr>
        <w:t>,</w:t>
      </w:r>
      <w:r w:rsidRPr="00C44EF5">
        <w:rPr>
          <w:spacing w:val="-4"/>
          <w:szCs w:val="20"/>
          <w:rtl/>
        </w:rPr>
        <w:t>6</w:t>
      </w:r>
      <w:r w:rsidRPr="00213EE1">
        <w:rPr>
          <w:spacing w:val="-4"/>
          <w:rtl/>
        </w:rPr>
        <w:t xml:space="preserve"> سنة في عام </w:t>
      </w:r>
      <w:r w:rsidRPr="00C44EF5">
        <w:rPr>
          <w:spacing w:val="-4"/>
          <w:szCs w:val="20"/>
          <w:rtl/>
        </w:rPr>
        <w:t>2012</w:t>
      </w:r>
      <w:r w:rsidRPr="00213EE1">
        <w:rPr>
          <w:spacing w:val="-4"/>
          <w:rtl/>
        </w:rPr>
        <w:t>،</w:t>
      </w:r>
      <w:r>
        <w:rPr>
          <w:rtl/>
        </w:rPr>
        <w:t xml:space="preserve"> و</w:t>
      </w:r>
      <w:r w:rsidRPr="00C44EF5">
        <w:rPr>
          <w:szCs w:val="20"/>
          <w:rtl/>
        </w:rPr>
        <w:t>83</w:t>
      </w:r>
      <w:r>
        <w:rPr>
          <w:rFonts w:ascii="Traditional Arabic"/>
          <w:szCs w:val="20"/>
          <w:rtl/>
        </w:rPr>
        <w:t>,</w:t>
      </w:r>
      <w:r w:rsidRPr="00C44EF5">
        <w:rPr>
          <w:szCs w:val="20"/>
          <w:rtl/>
        </w:rPr>
        <w:t>2</w:t>
      </w:r>
      <w:r>
        <w:rPr>
          <w:rtl/>
        </w:rPr>
        <w:t xml:space="preserve"> سنة في عام </w:t>
      </w:r>
      <w:r w:rsidRPr="00C44EF5">
        <w:rPr>
          <w:szCs w:val="20"/>
          <w:rtl/>
        </w:rPr>
        <w:t>2015</w:t>
      </w:r>
      <w:r>
        <w:rPr>
          <w:rtl/>
        </w:rPr>
        <w:t>، و</w:t>
      </w:r>
      <w:r w:rsidRPr="00C44EF5">
        <w:rPr>
          <w:szCs w:val="20"/>
          <w:rtl/>
        </w:rPr>
        <w:t>83</w:t>
      </w:r>
      <w:r>
        <w:rPr>
          <w:rFonts w:ascii="Traditional Arabic"/>
          <w:szCs w:val="20"/>
          <w:rtl/>
        </w:rPr>
        <w:t>,</w:t>
      </w:r>
      <w:r w:rsidRPr="00C44EF5">
        <w:rPr>
          <w:szCs w:val="20"/>
          <w:rtl/>
        </w:rPr>
        <w:t>3</w:t>
      </w:r>
      <w:r>
        <w:rPr>
          <w:rtl/>
        </w:rPr>
        <w:t xml:space="preserve"> سنة في عام </w:t>
      </w:r>
      <w:r w:rsidRPr="00C44EF5">
        <w:rPr>
          <w:szCs w:val="20"/>
          <w:rtl/>
        </w:rPr>
        <w:t>2016</w:t>
      </w:r>
      <w:r>
        <w:rPr>
          <w:rtl/>
        </w:rPr>
        <w:t>، و</w:t>
      </w:r>
      <w:r w:rsidRPr="00C44EF5">
        <w:rPr>
          <w:szCs w:val="20"/>
          <w:rtl/>
        </w:rPr>
        <w:t>83</w:t>
      </w:r>
      <w:r>
        <w:rPr>
          <w:rFonts w:ascii="Traditional Arabic"/>
          <w:szCs w:val="20"/>
          <w:rtl/>
        </w:rPr>
        <w:t>,</w:t>
      </w:r>
      <w:r w:rsidRPr="00C44EF5">
        <w:rPr>
          <w:szCs w:val="20"/>
          <w:rtl/>
        </w:rPr>
        <w:t>4</w:t>
      </w:r>
      <w:r>
        <w:rPr>
          <w:rtl/>
        </w:rPr>
        <w:t xml:space="preserve"> سنة في عام </w:t>
      </w:r>
      <w:r w:rsidRPr="00C44EF5">
        <w:rPr>
          <w:szCs w:val="20"/>
          <w:rtl/>
        </w:rPr>
        <w:t>2017</w:t>
      </w:r>
      <w:r w:rsidRPr="0074291F">
        <w:rPr>
          <w:rtl/>
        </w:rPr>
        <w:t>.</w:t>
      </w:r>
    </w:p>
    <w:p w14:paraId="18DE5055" w14:textId="77777777" w:rsidR="00590A50" w:rsidRPr="00B32710" w:rsidRDefault="00590A50" w:rsidP="00A53130">
      <w:pPr>
        <w:pStyle w:val="H4GA"/>
        <w:spacing w:before="180" w:line="340" w:lineRule="exact"/>
        <w:rPr>
          <w:szCs w:val="20"/>
          <w:lang w:val="ar-SA" w:eastAsia="zh-TW" w:bidi="en-GB"/>
        </w:rPr>
      </w:pPr>
      <w:r>
        <w:rPr>
          <w:rtl/>
        </w:rPr>
        <w:tab/>
      </w:r>
      <w:r w:rsidRPr="00C61FDA">
        <w:rPr>
          <w:rtl/>
        </w:rPr>
        <w:t>(</w:t>
      </w:r>
      <w:r>
        <w:rPr>
          <w:rtl/>
        </w:rPr>
        <w:t>ز</w:t>
      </w:r>
      <w:r w:rsidRPr="00C61FDA">
        <w:rPr>
          <w:rtl/>
        </w:rPr>
        <w:t>)</w:t>
      </w:r>
      <w:r>
        <w:rPr>
          <w:rtl/>
        </w:rPr>
        <w:tab/>
        <w:t>مجموع معدل الخصوبة</w:t>
      </w:r>
    </w:p>
    <w:p w14:paraId="23BC987C" w14:textId="77777777" w:rsidR="00590A50" w:rsidRPr="00B32710" w:rsidRDefault="00590A50" w:rsidP="00A53130">
      <w:pPr>
        <w:pStyle w:val="SingleTxtGA"/>
        <w:spacing w:line="340" w:lineRule="exact"/>
        <w:rPr>
          <w:szCs w:val="20"/>
          <w:lang w:val="ar-SA" w:eastAsia="zh-TW" w:bidi="en-GB"/>
        </w:rPr>
      </w:pPr>
      <w:r w:rsidRPr="00C44EF5">
        <w:rPr>
          <w:szCs w:val="20"/>
          <w:rtl/>
        </w:rPr>
        <w:t>18</w:t>
      </w:r>
      <w:r w:rsidRPr="0074291F">
        <w:rPr>
          <w:rtl/>
        </w:rPr>
        <w:t>-</w:t>
      </w:r>
      <w:r>
        <w:rPr>
          <w:rtl/>
        </w:rPr>
        <w:tab/>
        <w:t xml:space="preserve">بلغ مجموع معدل الخصوبة </w:t>
      </w:r>
      <w:r w:rsidRPr="00C44EF5">
        <w:rPr>
          <w:szCs w:val="20"/>
          <w:rtl/>
        </w:rPr>
        <w:t>1</w:t>
      </w:r>
      <w:r>
        <w:rPr>
          <w:rFonts w:ascii="Traditional Arabic"/>
          <w:szCs w:val="20"/>
          <w:rtl/>
        </w:rPr>
        <w:t>,</w:t>
      </w:r>
      <w:r w:rsidRPr="00C44EF5">
        <w:rPr>
          <w:szCs w:val="20"/>
          <w:rtl/>
        </w:rPr>
        <w:t>07</w:t>
      </w:r>
      <w:r>
        <w:rPr>
          <w:rtl/>
        </w:rPr>
        <w:t xml:space="preserve"> في المائة في عام </w:t>
      </w:r>
      <w:r w:rsidRPr="00C44EF5">
        <w:rPr>
          <w:szCs w:val="20"/>
          <w:rtl/>
        </w:rPr>
        <w:t>2010</w:t>
      </w:r>
      <w:r>
        <w:rPr>
          <w:rtl/>
        </w:rPr>
        <w:t>، و</w:t>
      </w:r>
      <w:r w:rsidRPr="00C44EF5">
        <w:rPr>
          <w:szCs w:val="20"/>
          <w:rtl/>
        </w:rPr>
        <w:t>1</w:t>
      </w:r>
      <w:r>
        <w:rPr>
          <w:rFonts w:ascii="Traditional Arabic"/>
          <w:szCs w:val="20"/>
          <w:rtl/>
        </w:rPr>
        <w:t>,</w:t>
      </w:r>
      <w:r w:rsidRPr="00C44EF5">
        <w:rPr>
          <w:szCs w:val="20"/>
          <w:rtl/>
        </w:rPr>
        <w:t>15</w:t>
      </w:r>
      <w:r>
        <w:rPr>
          <w:rtl/>
        </w:rPr>
        <w:t xml:space="preserve"> في المائة في </w:t>
      </w:r>
      <w:r w:rsidRPr="00C44EF5">
        <w:rPr>
          <w:szCs w:val="20"/>
          <w:rtl/>
        </w:rPr>
        <w:t>2011</w:t>
      </w:r>
      <w:r>
        <w:rPr>
          <w:rtl/>
        </w:rPr>
        <w:t>، و</w:t>
      </w:r>
      <w:r w:rsidRPr="00C44EF5">
        <w:rPr>
          <w:szCs w:val="20"/>
          <w:rtl/>
        </w:rPr>
        <w:t>1</w:t>
      </w:r>
      <w:r>
        <w:rPr>
          <w:rFonts w:ascii="Traditional Arabic"/>
          <w:szCs w:val="20"/>
          <w:rtl/>
        </w:rPr>
        <w:t>,</w:t>
      </w:r>
      <w:r w:rsidRPr="00C44EF5">
        <w:rPr>
          <w:szCs w:val="20"/>
          <w:rtl/>
        </w:rPr>
        <w:t>36</w:t>
      </w:r>
      <w:r>
        <w:rPr>
          <w:rtl/>
        </w:rPr>
        <w:t xml:space="preserve"> في المائة في عام </w:t>
      </w:r>
      <w:r w:rsidRPr="00C44EF5">
        <w:rPr>
          <w:szCs w:val="20"/>
          <w:rtl/>
        </w:rPr>
        <w:t>2012</w:t>
      </w:r>
      <w:r>
        <w:rPr>
          <w:rtl/>
        </w:rPr>
        <w:t>، و</w:t>
      </w:r>
      <w:r w:rsidRPr="00C44EF5">
        <w:rPr>
          <w:szCs w:val="20"/>
          <w:rtl/>
        </w:rPr>
        <w:t>1</w:t>
      </w:r>
      <w:r>
        <w:rPr>
          <w:rFonts w:ascii="Traditional Arabic"/>
          <w:szCs w:val="20"/>
          <w:rtl/>
        </w:rPr>
        <w:t>,</w:t>
      </w:r>
      <w:r w:rsidRPr="00C44EF5">
        <w:rPr>
          <w:szCs w:val="20"/>
          <w:rtl/>
        </w:rPr>
        <w:t>15</w:t>
      </w:r>
      <w:r>
        <w:rPr>
          <w:rtl/>
        </w:rPr>
        <w:t xml:space="preserve"> في المائة في عام </w:t>
      </w:r>
      <w:r w:rsidRPr="00C44EF5">
        <w:rPr>
          <w:szCs w:val="20"/>
          <w:rtl/>
        </w:rPr>
        <w:t>2013</w:t>
      </w:r>
      <w:r>
        <w:rPr>
          <w:rtl/>
        </w:rPr>
        <w:t>، و</w:t>
      </w:r>
      <w:r w:rsidRPr="00C44EF5">
        <w:rPr>
          <w:szCs w:val="20"/>
          <w:rtl/>
        </w:rPr>
        <w:t>1</w:t>
      </w:r>
      <w:r>
        <w:rPr>
          <w:rFonts w:ascii="Traditional Arabic"/>
          <w:szCs w:val="20"/>
          <w:rtl/>
        </w:rPr>
        <w:t>,</w:t>
      </w:r>
      <w:r w:rsidRPr="00C44EF5">
        <w:rPr>
          <w:szCs w:val="20"/>
          <w:rtl/>
        </w:rPr>
        <w:t>22</w:t>
      </w:r>
      <w:r>
        <w:rPr>
          <w:rtl/>
        </w:rPr>
        <w:t xml:space="preserve"> في المائة في عام </w:t>
      </w:r>
      <w:r w:rsidRPr="00C44EF5">
        <w:rPr>
          <w:szCs w:val="20"/>
          <w:rtl/>
        </w:rPr>
        <w:t>2014</w:t>
      </w:r>
      <w:r>
        <w:rPr>
          <w:rtl/>
        </w:rPr>
        <w:t>، و</w:t>
      </w:r>
      <w:r w:rsidRPr="00C44EF5">
        <w:rPr>
          <w:szCs w:val="20"/>
          <w:rtl/>
        </w:rPr>
        <w:t>1</w:t>
      </w:r>
      <w:r>
        <w:rPr>
          <w:rFonts w:ascii="Traditional Arabic"/>
          <w:szCs w:val="20"/>
          <w:rtl/>
        </w:rPr>
        <w:t>,</w:t>
      </w:r>
      <w:r w:rsidRPr="00C44EF5">
        <w:rPr>
          <w:szCs w:val="20"/>
          <w:rtl/>
        </w:rPr>
        <w:t>14</w:t>
      </w:r>
      <w:r>
        <w:rPr>
          <w:rtl/>
        </w:rPr>
        <w:t xml:space="preserve"> في المائة في عام </w:t>
      </w:r>
      <w:r w:rsidRPr="00C44EF5">
        <w:rPr>
          <w:szCs w:val="20"/>
          <w:rtl/>
        </w:rPr>
        <w:t>2015</w:t>
      </w:r>
      <w:r>
        <w:rPr>
          <w:rtl/>
        </w:rPr>
        <w:t>، و</w:t>
      </w:r>
      <w:r w:rsidRPr="00C44EF5">
        <w:rPr>
          <w:szCs w:val="20"/>
          <w:rtl/>
        </w:rPr>
        <w:t>1</w:t>
      </w:r>
      <w:r>
        <w:rPr>
          <w:rFonts w:ascii="Traditional Arabic"/>
          <w:szCs w:val="20"/>
          <w:rtl/>
        </w:rPr>
        <w:t>,</w:t>
      </w:r>
      <w:r w:rsidRPr="00C44EF5">
        <w:rPr>
          <w:szCs w:val="20"/>
          <w:rtl/>
        </w:rPr>
        <w:t>14</w:t>
      </w:r>
      <w:r>
        <w:rPr>
          <w:rtl/>
        </w:rPr>
        <w:t xml:space="preserve"> في المائة في عام </w:t>
      </w:r>
      <w:r w:rsidRPr="00C44EF5">
        <w:rPr>
          <w:szCs w:val="20"/>
          <w:rtl/>
        </w:rPr>
        <w:t>2016</w:t>
      </w:r>
      <w:r>
        <w:rPr>
          <w:rtl/>
        </w:rPr>
        <w:t>، و</w:t>
      </w:r>
      <w:r w:rsidRPr="00C44EF5">
        <w:rPr>
          <w:szCs w:val="20"/>
          <w:rtl/>
        </w:rPr>
        <w:t>1</w:t>
      </w:r>
      <w:r>
        <w:rPr>
          <w:rFonts w:ascii="Traditional Arabic"/>
          <w:szCs w:val="20"/>
          <w:rtl/>
        </w:rPr>
        <w:t>,</w:t>
      </w:r>
      <w:r w:rsidRPr="00C44EF5">
        <w:rPr>
          <w:szCs w:val="20"/>
          <w:rtl/>
        </w:rPr>
        <w:t>02</w:t>
      </w:r>
      <w:r>
        <w:rPr>
          <w:rtl/>
        </w:rPr>
        <w:t xml:space="preserve"> في المائة في عام </w:t>
      </w:r>
      <w:r w:rsidRPr="00C44EF5">
        <w:rPr>
          <w:szCs w:val="20"/>
          <w:rtl/>
        </w:rPr>
        <w:t>2017</w:t>
      </w:r>
      <w:r w:rsidRPr="0074291F">
        <w:rPr>
          <w:rtl/>
        </w:rPr>
        <w:t>.</w:t>
      </w:r>
    </w:p>
    <w:p w14:paraId="15328B17" w14:textId="77777777" w:rsidR="00590A50" w:rsidRPr="00B32710" w:rsidRDefault="00590A50" w:rsidP="006E074F">
      <w:pPr>
        <w:pStyle w:val="H4GA"/>
        <w:rPr>
          <w:szCs w:val="20"/>
          <w:lang w:val="ar-SA" w:eastAsia="zh-TW" w:bidi="en-GB"/>
        </w:rPr>
      </w:pPr>
      <w:r>
        <w:rPr>
          <w:rtl/>
        </w:rPr>
        <w:lastRenderedPageBreak/>
        <w:tab/>
      </w:r>
      <w:r w:rsidRPr="00C61FDA">
        <w:rPr>
          <w:rtl/>
        </w:rPr>
        <w:t>(</w:t>
      </w:r>
      <w:r>
        <w:rPr>
          <w:rtl/>
        </w:rPr>
        <w:t>ح</w:t>
      </w:r>
      <w:r w:rsidRPr="00C61FDA">
        <w:rPr>
          <w:rtl/>
        </w:rPr>
        <w:t>)</w:t>
      </w:r>
      <w:r>
        <w:rPr>
          <w:rtl/>
        </w:rPr>
        <w:tab/>
        <w:t>حجم الأسر وتركيبتها</w:t>
      </w:r>
    </w:p>
    <w:p w14:paraId="4F0EB41E" w14:textId="77777777" w:rsidR="00590A50" w:rsidRPr="00B32710" w:rsidRDefault="00590A50" w:rsidP="006E074F">
      <w:pPr>
        <w:pStyle w:val="SingleTxtGA"/>
        <w:rPr>
          <w:szCs w:val="20"/>
          <w:lang w:val="ar-SA" w:eastAsia="zh-TW" w:bidi="en-GB"/>
        </w:rPr>
      </w:pPr>
      <w:r w:rsidRPr="00C44EF5">
        <w:rPr>
          <w:szCs w:val="20"/>
          <w:rtl/>
        </w:rPr>
        <w:t>19</w:t>
      </w:r>
      <w:r w:rsidRPr="0074291F">
        <w:rPr>
          <w:rtl/>
        </w:rPr>
        <w:t>-</w:t>
      </w:r>
      <w:r>
        <w:rPr>
          <w:rtl/>
        </w:rPr>
        <w:tab/>
        <w:t xml:space="preserve">كشفت نتائج التعداد الفرعي لعام </w:t>
      </w:r>
      <w:r w:rsidRPr="00C44EF5">
        <w:rPr>
          <w:szCs w:val="20"/>
          <w:rtl/>
        </w:rPr>
        <w:t>2016</w:t>
      </w:r>
      <w:r>
        <w:rPr>
          <w:rtl/>
        </w:rPr>
        <w:t xml:space="preserve"> أن عدد الأسر المعيشية في منطقة ماكاو الإدارية الخاصة بلغ </w:t>
      </w:r>
      <w:r w:rsidRPr="00C44EF5">
        <w:rPr>
          <w:szCs w:val="20"/>
          <w:rtl/>
        </w:rPr>
        <w:t>723</w:t>
      </w:r>
      <w:r>
        <w:rPr>
          <w:rFonts w:ascii="Traditional Arabic"/>
          <w:szCs w:val="20"/>
          <w:rtl/>
        </w:rPr>
        <w:t xml:space="preserve"> </w:t>
      </w:r>
      <w:r w:rsidRPr="00C44EF5">
        <w:rPr>
          <w:szCs w:val="20"/>
          <w:rtl/>
        </w:rPr>
        <w:t>188</w:t>
      </w:r>
      <w:r>
        <w:rPr>
          <w:rtl/>
        </w:rPr>
        <w:t xml:space="preserve"> أسرة معيشية، بما في ذلك </w:t>
      </w:r>
      <w:r w:rsidRPr="00C44EF5">
        <w:rPr>
          <w:szCs w:val="20"/>
          <w:rtl/>
        </w:rPr>
        <w:t>159</w:t>
      </w:r>
      <w:r>
        <w:rPr>
          <w:rtl/>
        </w:rPr>
        <w:t xml:space="preserve"> أسرة </w:t>
      </w:r>
      <w:r>
        <w:rPr>
          <w:rtl/>
          <w:lang w:val="fr-CH"/>
        </w:rPr>
        <w:t xml:space="preserve">معيشية </w:t>
      </w:r>
      <w:r>
        <w:rPr>
          <w:rtl/>
        </w:rPr>
        <w:t>من رُكّاب البحر</w:t>
      </w:r>
      <w:r w:rsidRPr="0074291F">
        <w:rPr>
          <w:rtl/>
        </w:rPr>
        <w:t>.</w:t>
      </w:r>
      <w:r>
        <w:rPr>
          <w:rtl/>
        </w:rPr>
        <w:t xml:space="preserve"> ووفقاً لآخر الأرقام، كان متوسط حجم الأسرة المعيشية </w:t>
      </w:r>
      <w:r w:rsidRPr="00C44EF5">
        <w:rPr>
          <w:szCs w:val="20"/>
          <w:rtl/>
        </w:rPr>
        <w:t>3</w:t>
      </w:r>
      <w:r>
        <w:rPr>
          <w:rFonts w:ascii="Traditional Arabic"/>
          <w:szCs w:val="20"/>
          <w:rtl/>
        </w:rPr>
        <w:t>,</w:t>
      </w:r>
      <w:r w:rsidRPr="00C44EF5">
        <w:rPr>
          <w:szCs w:val="20"/>
          <w:rtl/>
        </w:rPr>
        <w:t>04</w:t>
      </w:r>
      <w:r>
        <w:rPr>
          <w:rtl/>
        </w:rPr>
        <w:t xml:space="preserve"> أشخاص لكل أسرة معيشية في عام </w:t>
      </w:r>
      <w:r w:rsidRPr="00C44EF5">
        <w:rPr>
          <w:szCs w:val="20"/>
          <w:rtl/>
        </w:rPr>
        <w:t>2010</w:t>
      </w:r>
      <w:r>
        <w:rPr>
          <w:rtl/>
        </w:rPr>
        <w:t>، و</w:t>
      </w:r>
      <w:r w:rsidRPr="00C44EF5">
        <w:rPr>
          <w:szCs w:val="20"/>
          <w:rtl/>
        </w:rPr>
        <w:t>3</w:t>
      </w:r>
      <w:r>
        <w:rPr>
          <w:rFonts w:ascii="Traditional Arabic"/>
          <w:szCs w:val="20"/>
          <w:rtl/>
        </w:rPr>
        <w:t>,</w:t>
      </w:r>
      <w:r w:rsidRPr="00C44EF5">
        <w:rPr>
          <w:szCs w:val="20"/>
          <w:rtl/>
        </w:rPr>
        <w:t>05</w:t>
      </w:r>
      <w:r>
        <w:rPr>
          <w:rtl/>
        </w:rPr>
        <w:t xml:space="preserve"> أشخاص لكل أسرة معيشية في عام </w:t>
      </w:r>
      <w:r w:rsidRPr="00C44EF5">
        <w:rPr>
          <w:szCs w:val="20"/>
          <w:rtl/>
        </w:rPr>
        <w:t>2011</w:t>
      </w:r>
      <w:r>
        <w:rPr>
          <w:rtl/>
        </w:rPr>
        <w:t>، و</w:t>
      </w:r>
      <w:r w:rsidRPr="00C44EF5">
        <w:rPr>
          <w:szCs w:val="20"/>
          <w:rtl/>
        </w:rPr>
        <w:t>3</w:t>
      </w:r>
      <w:r>
        <w:rPr>
          <w:rFonts w:ascii="Traditional Arabic"/>
          <w:szCs w:val="20"/>
          <w:rtl/>
        </w:rPr>
        <w:t>,</w:t>
      </w:r>
      <w:r w:rsidRPr="00C44EF5">
        <w:rPr>
          <w:szCs w:val="20"/>
          <w:rtl/>
        </w:rPr>
        <w:t>03</w:t>
      </w:r>
      <w:r>
        <w:rPr>
          <w:rtl/>
        </w:rPr>
        <w:t xml:space="preserve"> أشخاص لكل أسرة معيشية في عام </w:t>
      </w:r>
      <w:r w:rsidRPr="00C44EF5">
        <w:rPr>
          <w:szCs w:val="20"/>
          <w:rtl/>
        </w:rPr>
        <w:t>2012</w:t>
      </w:r>
      <w:r>
        <w:rPr>
          <w:rtl/>
        </w:rPr>
        <w:t>، و</w:t>
      </w:r>
      <w:r w:rsidRPr="00C44EF5">
        <w:rPr>
          <w:szCs w:val="20"/>
          <w:rtl/>
        </w:rPr>
        <w:t>3</w:t>
      </w:r>
      <w:r>
        <w:rPr>
          <w:rFonts w:ascii="Traditional Arabic"/>
          <w:szCs w:val="20"/>
          <w:rtl/>
        </w:rPr>
        <w:t>,</w:t>
      </w:r>
      <w:r w:rsidRPr="00C44EF5">
        <w:rPr>
          <w:szCs w:val="20"/>
          <w:rtl/>
        </w:rPr>
        <w:t>07</w:t>
      </w:r>
      <w:r>
        <w:rPr>
          <w:rtl/>
        </w:rPr>
        <w:t xml:space="preserve"> أشخاص لكل أسرة معيشية في عام </w:t>
      </w:r>
      <w:r w:rsidRPr="00C44EF5">
        <w:rPr>
          <w:szCs w:val="20"/>
          <w:rtl/>
        </w:rPr>
        <w:t>2013</w:t>
      </w:r>
      <w:r>
        <w:rPr>
          <w:rtl/>
        </w:rPr>
        <w:t>، و</w:t>
      </w:r>
      <w:r w:rsidRPr="00C44EF5">
        <w:rPr>
          <w:szCs w:val="20"/>
          <w:rtl/>
        </w:rPr>
        <w:t>3</w:t>
      </w:r>
      <w:r>
        <w:rPr>
          <w:rFonts w:ascii="Traditional Arabic"/>
          <w:szCs w:val="20"/>
          <w:rtl/>
        </w:rPr>
        <w:t>,</w:t>
      </w:r>
      <w:r w:rsidRPr="00C44EF5">
        <w:rPr>
          <w:szCs w:val="20"/>
          <w:rtl/>
        </w:rPr>
        <w:t>07</w:t>
      </w:r>
      <w:r>
        <w:rPr>
          <w:rtl/>
        </w:rPr>
        <w:t xml:space="preserve"> أشخاص لكل أسرة معيشية في عام </w:t>
      </w:r>
      <w:r w:rsidRPr="00C44EF5">
        <w:rPr>
          <w:szCs w:val="20"/>
          <w:rtl/>
        </w:rPr>
        <w:t>2014</w:t>
      </w:r>
      <w:r>
        <w:rPr>
          <w:rtl/>
        </w:rPr>
        <w:t>، و</w:t>
      </w:r>
      <w:r w:rsidRPr="00C44EF5">
        <w:rPr>
          <w:szCs w:val="20"/>
          <w:rtl/>
        </w:rPr>
        <w:t>3</w:t>
      </w:r>
      <w:r>
        <w:rPr>
          <w:rFonts w:ascii="Traditional Arabic"/>
          <w:szCs w:val="20"/>
          <w:rtl/>
        </w:rPr>
        <w:t>,</w:t>
      </w:r>
      <w:r w:rsidRPr="00C44EF5">
        <w:rPr>
          <w:szCs w:val="20"/>
          <w:rtl/>
        </w:rPr>
        <w:t>09</w:t>
      </w:r>
      <w:r>
        <w:rPr>
          <w:rtl/>
        </w:rPr>
        <w:t xml:space="preserve"> أشخاص لكل أسرة معيشية في عام </w:t>
      </w:r>
      <w:r w:rsidRPr="00C44EF5">
        <w:rPr>
          <w:szCs w:val="20"/>
          <w:rtl/>
        </w:rPr>
        <w:t>2015</w:t>
      </w:r>
      <w:r>
        <w:rPr>
          <w:rtl/>
        </w:rPr>
        <w:t>، و</w:t>
      </w:r>
      <w:r w:rsidRPr="00C44EF5">
        <w:rPr>
          <w:szCs w:val="20"/>
          <w:rtl/>
        </w:rPr>
        <w:t>3</w:t>
      </w:r>
      <w:r>
        <w:rPr>
          <w:rFonts w:ascii="Traditional Arabic"/>
          <w:szCs w:val="20"/>
          <w:rtl/>
        </w:rPr>
        <w:t>,</w:t>
      </w:r>
      <w:r w:rsidRPr="00C44EF5">
        <w:rPr>
          <w:szCs w:val="20"/>
          <w:rtl/>
        </w:rPr>
        <w:t>06</w:t>
      </w:r>
      <w:r>
        <w:rPr>
          <w:rtl/>
        </w:rPr>
        <w:t xml:space="preserve"> أشخاص لكل أسرة معيشية في عام </w:t>
      </w:r>
      <w:r w:rsidRPr="00C44EF5">
        <w:rPr>
          <w:szCs w:val="20"/>
          <w:rtl/>
        </w:rPr>
        <w:t>2016</w:t>
      </w:r>
      <w:r>
        <w:rPr>
          <w:rtl/>
        </w:rPr>
        <w:t>، و</w:t>
      </w:r>
      <w:r w:rsidRPr="00C44EF5">
        <w:rPr>
          <w:szCs w:val="20"/>
          <w:rtl/>
        </w:rPr>
        <w:t>3</w:t>
      </w:r>
      <w:r>
        <w:rPr>
          <w:rFonts w:ascii="Traditional Arabic"/>
          <w:szCs w:val="20"/>
          <w:rtl/>
        </w:rPr>
        <w:t>,</w:t>
      </w:r>
      <w:r w:rsidRPr="00C44EF5">
        <w:rPr>
          <w:szCs w:val="20"/>
          <w:rtl/>
        </w:rPr>
        <w:t>03</w:t>
      </w:r>
      <w:r>
        <w:rPr>
          <w:rtl/>
        </w:rPr>
        <w:t xml:space="preserve"> أشخاص لكل أسرة معيشية في عام </w:t>
      </w:r>
      <w:r w:rsidRPr="00C44EF5">
        <w:rPr>
          <w:szCs w:val="20"/>
          <w:rtl/>
        </w:rPr>
        <w:t>2017</w:t>
      </w:r>
      <w:r w:rsidRPr="0074291F">
        <w:rPr>
          <w:rtl/>
        </w:rPr>
        <w:t>.</w:t>
      </w:r>
      <w:r>
        <w:rPr>
          <w:rtl/>
        </w:rPr>
        <w:t xml:space="preserve"> </w:t>
      </w:r>
    </w:p>
    <w:p w14:paraId="0220B6AC" w14:textId="2AC3D026" w:rsidR="00590A50" w:rsidRPr="00B32710" w:rsidRDefault="00590A50" w:rsidP="006E074F">
      <w:pPr>
        <w:pStyle w:val="SingleTxtGA"/>
        <w:rPr>
          <w:szCs w:val="20"/>
          <w:lang w:val="ar-SA" w:eastAsia="zh-TW" w:bidi="en-GB"/>
        </w:rPr>
      </w:pPr>
      <w:r w:rsidRPr="00C44EF5">
        <w:rPr>
          <w:szCs w:val="20"/>
          <w:rtl/>
        </w:rPr>
        <w:t>20</w:t>
      </w:r>
      <w:r w:rsidRPr="0074291F">
        <w:rPr>
          <w:rtl/>
        </w:rPr>
        <w:t>-</w:t>
      </w:r>
      <w:r>
        <w:rPr>
          <w:rtl/>
        </w:rPr>
        <w:tab/>
        <w:t xml:space="preserve">وكشف تحليل بحسب حجم الأسرة المعيشية أن الأهمية النسبية للأسر التي تضم بين </w:t>
      </w:r>
      <w:r w:rsidRPr="00C44EF5">
        <w:rPr>
          <w:szCs w:val="20"/>
          <w:rtl/>
        </w:rPr>
        <w:t>1</w:t>
      </w:r>
      <w:r>
        <w:rPr>
          <w:rtl/>
        </w:rPr>
        <w:t xml:space="preserve"> شخصاً و</w:t>
      </w:r>
      <w:r w:rsidRPr="00C44EF5">
        <w:rPr>
          <w:szCs w:val="20"/>
          <w:rtl/>
        </w:rPr>
        <w:t>3</w:t>
      </w:r>
      <w:r>
        <w:rPr>
          <w:rtl/>
        </w:rPr>
        <w:t xml:space="preserve"> أشخاص ارتفعت من </w:t>
      </w:r>
      <w:r w:rsidRPr="00C44EF5">
        <w:rPr>
          <w:szCs w:val="20"/>
          <w:rtl/>
        </w:rPr>
        <w:t>61</w:t>
      </w:r>
      <w:r>
        <w:rPr>
          <w:rFonts w:ascii="Traditional Arabic"/>
          <w:szCs w:val="20"/>
          <w:rtl/>
        </w:rPr>
        <w:t>,</w:t>
      </w:r>
      <w:r w:rsidRPr="00C44EF5">
        <w:rPr>
          <w:szCs w:val="20"/>
          <w:rtl/>
        </w:rPr>
        <w:t>7</w:t>
      </w:r>
      <w:r>
        <w:rPr>
          <w:rtl/>
        </w:rPr>
        <w:t xml:space="preserve"> في المائة في عام </w:t>
      </w:r>
      <w:r w:rsidRPr="00C44EF5">
        <w:rPr>
          <w:szCs w:val="20"/>
          <w:rtl/>
        </w:rPr>
        <w:t>2011</w:t>
      </w:r>
      <w:r>
        <w:rPr>
          <w:rtl/>
        </w:rPr>
        <w:t xml:space="preserve"> إلى </w:t>
      </w:r>
      <w:r w:rsidRPr="00C44EF5">
        <w:rPr>
          <w:szCs w:val="20"/>
          <w:rtl/>
        </w:rPr>
        <w:t>63</w:t>
      </w:r>
      <w:r>
        <w:rPr>
          <w:rFonts w:ascii="Traditional Arabic"/>
          <w:szCs w:val="20"/>
          <w:rtl/>
        </w:rPr>
        <w:t>,</w:t>
      </w:r>
      <w:r w:rsidRPr="00C44EF5">
        <w:rPr>
          <w:szCs w:val="20"/>
          <w:rtl/>
        </w:rPr>
        <w:t>3</w:t>
      </w:r>
      <w:r>
        <w:rPr>
          <w:rtl/>
        </w:rPr>
        <w:t xml:space="preserve"> في المائة في عام </w:t>
      </w:r>
      <w:r w:rsidRPr="00C44EF5">
        <w:rPr>
          <w:szCs w:val="20"/>
          <w:rtl/>
        </w:rPr>
        <w:t>2016</w:t>
      </w:r>
      <w:r>
        <w:rPr>
          <w:rtl/>
        </w:rPr>
        <w:t xml:space="preserve">، بينما انخفضت نسبة الأسر المعيشية التي تضم </w:t>
      </w:r>
      <w:r w:rsidRPr="00C44EF5">
        <w:rPr>
          <w:szCs w:val="20"/>
          <w:rtl/>
        </w:rPr>
        <w:t>4</w:t>
      </w:r>
      <w:r>
        <w:rPr>
          <w:rtl/>
        </w:rPr>
        <w:t xml:space="preserve"> أشخاص بنسبة </w:t>
      </w:r>
      <w:r w:rsidRPr="00C44EF5">
        <w:rPr>
          <w:szCs w:val="20"/>
          <w:rtl/>
        </w:rPr>
        <w:t>1</w:t>
      </w:r>
      <w:r>
        <w:rPr>
          <w:rFonts w:ascii="Traditional Arabic"/>
          <w:szCs w:val="20"/>
          <w:rtl/>
        </w:rPr>
        <w:t>,</w:t>
      </w:r>
      <w:r w:rsidRPr="00C44EF5">
        <w:rPr>
          <w:szCs w:val="20"/>
          <w:rtl/>
        </w:rPr>
        <w:t>6</w:t>
      </w:r>
      <w:r>
        <w:rPr>
          <w:rtl/>
        </w:rPr>
        <w:t xml:space="preserve"> نقطة </w:t>
      </w:r>
      <w:proofErr w:type="spellStart"/>
      <w:r>
        <w:rPr>
          <w:rtl/>
        </w:rPr>
        <w:t>مائوية</w:t>
      </w:r>
      <w:proofErr w:type="spellEnd"/>
      <w:r>
        <w:rPr>
          <w:rtl/>
        </w:rPr>
        <w:t xml:space="preserve"> لتصل إلى</w:t>
      </w:r>
      <w:r w:rsidR="00213EE1">
        <w:rPr>
          <w:rFonts w:hint="cs"/>
          <w:rtl/>
        </w:rPr>
        <w:t> </w:t>
      </w:r>
      <w:r w:rsidRPr="00C44EF5">
        <w:rPr>
          <w:szCs w:val="20"/>
          <w:rtl/>
        </w:rPr>
        <w:t>21</w:t>
      </w:r>
      <w:r>
        <w:rPr>
          <w:rFonts w:ascii="Traditional Arabic"/>
          <w:szCs w:val="20"/>
          <w:rtl/>
        </w:rPr>
        <w:t>,</w:t>
      </w:r>
      <w:r w:rsidRPr="00C44EF5">
        <w:rPr>
          <w:szCs w:val="20"/>
          <w:rtl/>
        </w:rPr>
        <w:t>4</w:t>
      </w:r>
      <w:r>
        <w:rPr>
          <w:rtl/>
        </w:rPr>
        <w:t xml:space="preserve"> في المائة</w:t>
      </w:r>
      <w:r w:rsidRPr="0074291F">
        <w:rPr>
          <w:rtl/>
        </w:rPr>
        <w:t>.</w:t>
      </w:r>
      <w:r>
        <w:rPr>
          <w:rtl/>
        </w:rPr>
        <w:t xml:space="preserve"> وارتفعت نسبة الأسر التي تضم </w:t>
      </w:r>
      <w:r w:rsidRPr="00C44EF5">
        <w:rPr>
          <w:szCs w:val="20"/>
          <w:rtl/>
        </w:rPr>
        <w:t>5</w:t>
      </w:r>
      <w:r>
        <w:rPr>
          <w:rtl/>
        </w:rPr>
        <w:t xml:space="preserve"> أشخاص فما فوق بشكل طفيف من</w:t>
      </w:r>
      <w:r w:rsidR="00DD55C5">
        <w:rPr>
          <w:rFonts w:hint="cs"/>
          <w:rtl/>
        </w:rPr>
        <w:t> </w:t>
      </w:r>
      <w:r w:rsidRPr="00C44EF5">
        <w:rPr>
          <w:szCs w:val="20"/>
          <w:rtl/>
        </w:rPr>
        <w:t>15</w:t>
      </w:r>
      <w:r>
        <w:rPr>
          <w:rFonts w:ascii="Traditional Arabic"/>
          <w:szCs w:val="20"/>
          <w:rtl/>
        </w:rPr>
        <w:t>,</w:t>
      </w:r>
      <w:r w:rsidRPr="00C44EF5">
        <w:rPr>
          <w:szCs w:val="20"/>
          <w:rtl/>
        </w:rPr>
        <w:t>2</w:t>
      </w:r>
      <w:r>
        <w:rPr>
          <w:rtl/>
        </w:rPr>
        <w:t xml:space="preserve"> في المائة في عام </w:t>
      </w:r>
      <w:r w:rsidRPr="00C44EF5">
        <w:rPr>
          <w:szCs w:val="20"/>
          <w:rtl/>
        </w:rPr>
        <w:t>2011</w:t>
      </w:r>
      <w:r>
        <w:rPr>
          <w:rtl/>
        </w:rPr>
        <w:t xml:space="preserve"> إلى </w:t>
      </w:r>
      <w:r w:rsidRPr="00C44EF5">
        <w:rPr>
          <w:szCs w:val="20"/>
          <w:rtl/>
        </w:rPr>
        <w:t>15</w:t>
      </w:r>
      <w:r>
        <w:rPr>
          <w:rFonts w:ascii="Traditional Arabic"/>
          <w:szCs w:val="20"/>
          <w:rtl/>
        </w:rPr>
        <w:t>,</w:t>
      </w:r>
      <w:r w:rsidRPr="00C44EF5">
        <w:rPr>
          <w:szCs w:val="20"/>
          <w:rtl/>
        </w:rPr>
        <w:t>3</w:t>
      </w:r>
      <w:r>
        <w:rPr>
          <w:rtl/>
        </w:rPr>
        <w:t xml:space="preserve"> في المائة في عام </w:t>
      </w:r>
      <w:r w:rsidRPr="00C44EF5">
        <w:rPr>
          <w:szCs w:val="20"/>
          <w:rtl/>
        </w:rPr>
        <w:t>2016</w:t>
      </w:r>
      <w:r w:rsidRPr="0074291F">
        <w:rPr>
          <w:rtl/>
        </w:rPr>
        <w:t>.</w:t>
      </w:r>
      <w:r>
        <w:rPr>
          <w:rtl/>
        </w:rPr>
        <w:t xml:space="preserve"> </w:t>
      </w:r>
    </w:p>
    <w:p w14:paraId="3C0C9ACF" w14:textId="134DAF5A" w:rsidR="00590A50" w:rsidRPr="00B32710" w:rsidRDefault="00590A50" w:rsidP="006E074F">
      <w:pPr>
        <w:pStyle w:val="SingleTxtGA"/>
        <w:rPr>
          <w:szCs w:val="20"/>
          <w:lang w:val="ar-SA" w:eastAsia="zh-TW" w:bidi="en-GB"/>
        </w:rPr>
      </w:pPr>
      <w:r w:rsidRPr="00C44EF5">
        <w:rPr>
          <w:szCs w:val="20"/>
          <w:rtl/>
        </w:rPr>
        <w:t>21</w:t>
      </w:r>
      <w:r w:rsidRPr="0074291F">
        <w:rPr>
          <w:rtl/>
        </w:rPr>
        <w:t>-</w:t>
      </w:r>
      <w:r>
        <w:rPr>
          <w:rtl/>
        </w:rPr>
        <w:tab/>
        <w:t>وتصنف الأسر المعيشية إلى "أسرة مكونة من شخص واحد"، و"أسرة معيشية نووية" و"أسرة معيشية غير نووية"، وفقاً للعلاقة بين أفراد الأسرة المعيشية</w:t>
      </w:r>
      <w:r w:rsidRPr="0074291F">
        <w:rPr>
          <w:rtl/>
        </w:rPr>
        <w:t>.</w:t>
      </w:r>
      <w:r>
        <w:rPr>
          <w:rtl/>
        </w:rPr>
        <w:t xml:space="preserve"> وتتكون نواة الأسرة من زوجين أو أحد</w:t>
      </w:r>
      <w:r w:rsidR="00D05035">
        <w:rPr>
          <w:rFonts w:hint="cs"/>
          <w:rtl/>
        </w:rPr>
        <w:t> </w:t>
      </w:r>
      <w:r>
        <w:rPr>
          <w:rtl/>
        </w:rPr>
        <w:t>الوالدين مع طفل أو أطفال غير متزوجين؛ وتعتبر الأسرة التي لديها نواة أسرية واحدة أو أكثر أسرةً نووية</w:t>
      </w:r>
      <w:r w:rsidRPr="0074291F">
        <w:rPr>
          <w:rtl/>
        </w:rPr>
        <w:t>.</w:t>
      </w:r>
    </w:p>
    <w:p w14:paraId="4A9BC520" w14:textId="694A27C4" w:rsidR="00590A50" w:rsidRPr="00B32710" w:rsidRDefault="00590A50" w:rsidP="00590A50">
      <w:pPr>
        <w:pStyle w:val="SingleTxtGA"/>
        <w:rPr>
          <w:szCs w:val="20"/>
          <w:lang w:val="ar-SA" w:eastAsia="zh-TW" w:bidi="en-GB"/>
        </w:rPr>
      </w:pPr>
      <w:r w:rsidRPr="00C44EF5">
        <w:rPr>
          <w:szCs w:val="20"/>
          <w:rtl/>
        </w:rPr>
        <w:t>22</w:t>
      </w:r>
      <w:r w:rsidRPr="0074291F">
        <w:rPr>
          <w:rtl/>
        </w:rPr>
        <w:t>-</w:t>
      </w:r>
      <w:r>
        <w:rPr>
          <w:rtl/>
        </w:rPr>
        <w:tab/>
        <w:t xml:space="preserve">ومثلت "الأسر النووية" </w:t>
      </w:r>
      <w:r w:rsidRPr="00C44EF5">
        <w:rPr>
          <w:szCs w:val="20"/>
          <w:rtl/>
        </w:rPr>
        <w:t>77</w:t>
      </w:r>
      <w:r>
        <w:rPr>
          <w:rFonts w:ascii="Traditional Arabic"/>
          <w:szCs w:val="20"/>
          <w:rtl/>
        </w:rPr>
        <w:t>,</w:t>
      </w:r>
      <w:r w:rsidRPr="00C44EF5">
        <w:rPr>
          <w:szCs w:val="20"/>
          <w:rtl/>
        </w:rPr>
        <w:t>5</w:t>
      </w:r>
      <w:r>
        <w:rPr>
          <w:rtl/>
        </w:rPr>
        <w:t xml:space="preserve"> في المائة من مجموع الأسر في عام </w:t>
      </w:r>
      <w:r w:rsidRPr="00C44EF5">
        <w:rPr>
          <w:szCs w:val="20"/>
          <w:rtl/>
        </w:rPr>
        <w:t>2016</w:t>
      </w:r>
      <w:r w:rsidRPr="0074291F">
        <w:rPr>
          <w:rtl/>
        </w:rPr>
        <w:t>.</w:t>
      </w:r>
      <w:r>
        <w:rPr>
          <w:rtl/>
        </w:rPr>
        <w:t xml:space="preserve"> وكانت الأغلبية </w:t>
      </w:r>
      <w:r w:rsidRPr="00275544">
        <w:rPr>
          <w:spacing w:val="-6"/>
          <w:rtl/>
        </w:rPr>
        <w:t xml:space="preserve">تتألف من زوجين وطفل أو أطفال غير متزوجين، لكن نسبتها من مجموع الأسر انخفضت بنسبة </w:t>
      </w:r>
      <w:r w:rsidRPr="00C44EF5">
        <w:rPr>
          <w:spacing w:val="-6"/>
          <w:szCs w:val="20"/>
          <w:rtl/>
        </w:rPr>
        <w:t>1</w:t>
      </w:r>
      <w:r w:rsidRPr="00275544">
        <w:rPr>
          <w:rFonts w:ascii="Traditional Arabic"/>
          <w:spacing w:val="-6"/>
          <w:szCs w:val="20"/>
          <w:rtl/>
        </w:rPr>
        <w:t>,</w:t>
      </w:r>
      <w:r w:rsidRPr="00C44EF5">
        <w:rPr>
          <w:spacing w:val="-6"/>
          <w:szCs w:val="20"/>
          <w:rtl/>
        </w:rPr>
        <w:t>7</w:t>
      </w:r>
      <w:r>
        <w:rPr>
          <w:rtl/>
        </w:rPr>
        <w:t xml:space="preserve"> نقطة </w:t>
      </w:r>
      <w:proofErr w:type="spellStart"/>
      <w:r>
        <w:rPr>
          <w:rtl/>
        </w:rPr>
        <w:t>مائوية</w:t>
      </w:r>
      <w:proofErr w:type="spellEnd"/>
      <w:r>
        <w:rPr>
          <w:rtl/>
        </w:rPr>
        <w:t xml:space="preserve"> من عام </w:t>
      </w:r>
      <w:r w:rsidRPr="00C44EF5">
        <w:rPr>
          <w:szCs w:val="20"/>
          <w:rtl/>
        </w:rPr>
        <w:t>2011</w:t>
      </w:r>
      <w:r>
        <w:rPr>
          <w:rtl/>
        </w:rPr>
        <w:t xml:space="preserve"> لتصل إلى </w:t>
      </w:r>
      <w:r w:rsidRPr="00C44EF5">
        <w:rPr>
          <w:szCs w:val="20"/>
          <w:rtl/>
        </w:rPr>
        <w:t>36</w:t>
      </w:r>
      <w:r>
        <w:rPr>
          <w:rFonts w:ascii="Traditional Arabic"/>
          <w:szCs w:val="20"/>
          <w:rtl/>
        </w:rPr>
        <w:t>,</w:t>
      </w:r>
      <w:r w:rsidRPr="00C44EF5">
        <w:rPr>
          <w:szCs w:val="20"/>
          <w:rtl/>
        </w:rPr>
        <w:t>5</w:t>
      </w:r>
      <w:r>
        <w:rPr>
          <w:rtl/>
        </w:rPr>
        <w:t xml:space="preserve"> في المائة في عام </w:t>
      </w:r>
      <w:r w:rsidRPr="00C44EF5">
        <w:rPr>
          <w:szCs w:val="20"/>
          <w:rtl/>
        </w:rPr>
        <w:t>2016</w:t>
      </w:r>
      <w:r w:rsidRPr="0074291F">
        <w:rPr>
          <w:rtl/>
        </w:rPr>
        <w:t>.</w:t>
      </w:r>
      <w:r>
        <w:rPr>
          <w:rtl/>
        </w:rPr>
        <w:t xml:space="preserve"> وبعدما شاعت ظاهرة الأولاد المتزوجين الذين يعيشون مع والديهم أكثر من ذي قبل، لوحظت زيادة كبيرة في الأسر المكونة من أب و/أو أم، وطفلهما/أطفالهما غير المتزوجين ووالديهم بنسبة </w:t>
      </w:r>
      <w:r w:rsidRPr="00C44EF5">
        <w:rPr>
          <w:szCs w:val="20"/>
          <w:rtl/>
        </w:rPr>
        <w:t>36</w:t>
      </w:r>
      <w:r>
        <w:rPr>
          <w:rFonts w:ascii="Traditional Arabic"/>
          <w:szCs w:val="20"/>
          <w:rtl/>
        </w:rPr>
        <w:t>,</w:t>
      </w:r>
      <w:r w:rsidRPr="00C44EF5">
        <w:rPr>
          <w:szCs w:val="20"/>
          <w:rtl/>
        </w:rPr>
        <w:t>4</w:t>
      </w:r>
      <w:r>
        <w:rPr>
          <w:rtl/>
        </w:rPr>
        <w:t xml:space="preserve"> في المائة من عام </w:t>
      </w:r>
      <w:r w:rsidRPr="00C44EF5">
        <w:rPr>
          <w:szCs w:val="20"/>
          <w:rtl/>
        </w:rPr>
        <w:t>2011</w:t>
      </w:r>
      <w:r>
        <w:rPr>
          <w:rtl/>
        </w:rPr>
        <w:t xml:space="preserve"> إلى عام </w:t>
      </w:r>
      <w:r w:rsidRPr="00C44EF5">
        <w:rPr>
          <w:szCs w:val="20"/>
          <w:rtl/>
        </w:rPr>
        <w:t>2016</w:t>
      </w:r>
      <w:r w:rsidRPr="0074291F">
        <w:rPr>
          <w:rtl/>
        </w:rPr>
        <w:t>.</w:t>
      </w:r>
      <w:r>
        <w:rPr>
          <w:rtl/>
        </w:rPr>
        <w:t xml:space="preserve"> و"الأسرة المعيشية غير النووية" أسرة تتألف من شخصين أو أكثر، مثل الأخوة </w:t>
      </w:r>
      <w:r w:rsidRPr="00275544">
        <w:rPr>
          <w:spacing w:val="-2"/>
          <w:rtl/>
        </w:rPr>
        <w:t xml:space="preserve">أو الأصدقاء، الذين يعيشون معاً دون تشكيل نواة أسرية. وتمثل "الأسر المعيشية غير النووية" </w:t>
      </w:r>
      <w:r w:rsidRPr="00C44EF5">
        <w:rPr>
          <w:spacing w:val="-2"/>
          <w:szCs w:val="20"/>
          <w:rtl/>
        </w:rPr>
        <w:t>7</w:t>
      </w:r>
      <w:r w:rsidRPr="00275544">
        <w:rPr>
          <w:rFonts w:ascii="Traditional Arabic"/>
          <w:spacing w:val="-2"/>
          <w:szCs w:val="20"/>
          <w:rtl/>
        </w:rPr>
        <w:t>,</w:t>
      </w:r>
      <w:r w:rsidRPr="00C44EF5">
        <w:rPr>
          <w:spacing w:val="-2"/>
          <w:szCs w:val="20"/>
          <w:rtl/>
        </w:rPr>
        <w:t>3</w:t>
      </w:r>
      <w:r>
        <w:rPr>
          <w:rtl/>
        </w:rPr>
        <w:t xml:space="preserve"> في المائة من مجموع الأسر، أي بانخفاض قدره </w:t>
      </w:r>
      <w:r w:rsidRPr="00C44EF5">
        <w:rPr>
          <w:szCs w:val="20"/>
          <w:rtl/>
        </w:rPr>
        <w:t>0</w:t>
      </w:r>
      <w:r>
        <w:rPr>
          <w:rFonts w:ascii="Traditional Arabic"/>
          <w:szCs w:val="20"/>
          <w:rtl/>
        </w:rPr>
        <w:t>,</w:t>
      </w:r>
      <w:r w:rsidRPr="00C44EF5">
        <w:rPr>
          <w:szCs w:val="20"/>
          <w:rtl/>
        </w:rPr>
        <w:t>8</w:t>
      </w:r>
      <w:r>
        <w:rPr>
          <w:rtl/>
        </w:rPr>
        <w:t xml:space="preserve"> نقطة </w:t>
      </w:r>
      <w:proofErr w:type="spellStart"/>
      <w:r>
        <w:rPr>
          <w:rtl/>
        </w:rPr>
        <w:t>مائوية</w:t>
      </w:r>
      <w:proofErr w:type="spellEnd"/>
      <w:r>
        <w:rPr>
          <w:rtl/>
        </w:rPr>
        <w:t xml:space="preserve"> منذ عام </w:t>
      </w:r>
      <w:r w:rsidRPr="00C44EF5">
        <w:rPr>
          <w:szCs w:val="20"/>
          <w:rtl/>
        </w:rPr>
        <w:t>2011</w:t>
      </w:r>
      <w:r w:rsidRPr="0074291F">
        <w:rPr>
          <w:rtl/>
        </w:rPr>
        <w:t>.</w:t>
      </w:r>
      <w:r>
        <w:rPr>
          <w:rtl/>
        </w:rPr>
        <w:t xml:space="preserve"> وتشكل "الأسر المعيشية من شخص واحد" </w:t>
      </w:r>
      <w:r w:rsidRPr="00C44EF5">
        <w:rPr>
          <w:szCs w:val="20"/>
          <w:rtl/>
        </w:rPr>
        <w:t>15</w:t>
      </w:r>
      <w:r>
        <w:rPr>
          <w:rFonts w:ascii="Traditional Arabic"/>
          <w:szCs w:val="20"/>
          <w:rtl/>
        </w:rPr>
        <w:t>,</w:t>
      </w:r>
      <w:r w:rsidRPr="00C44EF5">
        <w:rPr>
          <w:szCs w:val="20"/>
          <w:rtl/>
        </w:rPr>
        <w:t>1</w:t>
      </w:r>
      <w:r>
        <w:rPr>
          <w:rtl/>
        </w:rPr>
        <w:t xml:space="preserve"> في المائة من مجموع الأسر؛ وزادت الأسر المعيشية التي يبلغ عدد أفرادها سن </w:t>
      </w:r>
      <w:r w:rsidRPr="00C44EF5">
        <w:rPr>
          <w:szCs w:val="20"/>
          <w:rtl/>
        </w:rPr>
        <w:t>65</w:t>
      </w:r>
      <w:r>
        <w:rPr>
          <w:rtl/>
        </w:rPr>
        <w:t xml:space="preserve"> سنة فما فوق بنسبة</w:t>
      </w:r>
      <w:r w:rsidR="00D05035">
        <w:rPr>
          <w:rFonts w:hint="cs"/>
          <w:rtl/>
        </w:rPr>
        <w:t> </w:t>
      </w:r>
      <w:r w:rsidRPr="00C44EF5">
        <w:rPr>
          <w:szCs w:val="20"/>
          <w:rtl/>
        </w:rPr>
        <w:t>37</w:t>
      </w:r>
      <w:r>
        <w:rPr>
          <w:rFonts w:ascii="Traditional Arabic"/>
          <w:szCs w:val="20"/>
          <w:rtl/>
        </w:rPr>
        <w:t>,</w:t>
      </w:r>
      <w:r w:rsidRPr="00C44EF5">
        <w:rPr>
          <w:szCs w:val="20"/>
          <w:rtl/>
        </w:rPr>
        <w:t>6</w:t>
      </w:r>
      <w:r>
        <w:rPr>
          <w:rtl/>
        </w:rPr>
        <w:t xml:space="preserve"> في المائة من عام </w:t>
      </w:r>
      <w:r w:rsidRPr="00C44EF5">
        <w:rPr>
          <w:szCs w:val="20"/>
          <w:rtl/>
        </w:rPr>
        <w:t>2011</w:t>
      </w:r>
      <w:r>
        <w:rPr>
          <w:rtl/>
        </w:rPr>
        <w:t xml:space="preserve"> إلى عام </w:t>
      </w:r>
      <w:r w:rsidRPr="00C44EF5">
        <w:rPr>
          <w:szCs w:val="20"/>
          <w:rtl/>
        </w:rPr>
        <w:t>2016</w:t>
      </w:r>
      <w:r w:rsidRPr="0074291F">
        <w:rPr>
          <w:rtl/>
        </w:rPr>
        <w:t>.</w:t>
      </w:r>
    </w:p>
    <w:p w14:paraId="54E649DF" w14:textId="77777777" w:rsidR="00590A50" w:rsidRPr="00B32710" w:rsidRDefault="00590A50" w:rsidP="00590A50">
      <w:pPr>
        <w:pStyle w:val="H23GA"/>
        <w:rPr>
          <w:szCs w:val="20"/>
          <w:lang w:val="ar-SA" w:eastAsia="zh-TW" w:bidi="en-GB"/>
        </w:rPr>
      </w:pPr>
      <w:r>
        <w:rPr>
          <w:rFonts w:ascii="Traditional Arabic"/>
          <w:szCs w:val="20"/>
          <w:rtl/>
        </w:rPr>
        <w:tab/>
      </w:r>
      <w:r w:rsidRPr="00C44EF5">
        <w:rPr>
          <w:szCs w:val="20"/>
          <w:rtl/>
        </w:rPr>
        <w:t>3</w:t>
      </w:r>
      <w:r w:rsidRPr="0074291F">
        <w:rPr>
          <w:rtl/>
        </w:rPr>
        <w:t>-</w:t>
      </w:r>
      <w:r>
        <w:rPr>
          <w:rtl/>
        </w:rPr>
        <w:tab/>
        <w:t>المؤشرات الاجتماعية والثقافية</w:t>
      </w:r>
    </w:p>
    <w:p w14:paraId="21ACC369" w14:textId="77777777" w:rsidR="00590A50" w:rsidRPr="003B47E4" w:rsidRDefault="00590A50" w:rsidP="00590A50">
      <w:pPr>
        <w:pStyle w:val="H4GA"/>
        <w:rPr>
          <w:szCs w:val="20"/>
          <w:lang w:eastAsia="zh-TW" w:bidi="en-GB"/>
        </w:rPr>
      </w:pPr>
      <w:r>
        <w:rPr>
          <w:rtl/>
        </w:rPr>
        <w:tab/>
      </w:r>
      <w:r w:rsidRPr="00C61FDA">
        <w:rPr>
          <w:rtl/>
        </w:rPr>
        <w:t>(</w:t>
      </w:r>
      <w:r>
        <w:rPr>
          <w:rtl/>
        </w:rPr>
        <w:t>أ</w:t>
      </w:r>
      <w:r w:rsidRPr="00C61FDA">
        <w:rPr>
          <w:rtl/>
        </w:rPr>
        <w:t>)</w:t>
      </w:r>
      <w:r>
        <w:rPr>
          <w:rtl/>
        </w:rPr>
        <w:tab/>
        <w:t xml:space="preserve">حصة النفقات الاستهلاكية للأسر المعيشية </w:t>
      </w:r>
    </w:p>
    <w:p w14:paraId="7BD14CFC" w14:textId="147CBE5D" w:rsidR="00590A50" w:rsidRPr="00C62F01" w:rsidRDefault="00590A50" w:rsidP="00590A50">
      <w:pPr>
        <w:pStyle w:val="SingleTxtGA"/>
        <w:rPr>
          <w:spacing w:val="-8"/>
          <w:szCs w:val="20"/>
          <w:lang w:val="ar-SA" w:eastAsia="zh-TW" w:bidi="en-GB"/>
        </w:rPr>
      </w:pPr>
      <w:r w:rsidRPr="00C62F01">
        <w:rPr>
          <w:spacing w:val="-4"/>
          <w:szCs w:val="20"/>
          <w:rtl/>
        </w:rPr>
        <w:t>23</w:t>
      </w:r>
      <w:r w:rsidRPr="00C62F01">
        <w:rPr>
          <w:spacing w:val="-4"/>
          <w:rtl/>
        </w:rPr>
        <w:t>-</w:t>
      </w:r>
      <w:r w:rsidRPr="00C62F01">
        <w:rPr>
          <w:spacing w:val="-4"/>
          <w:rtl/>
        </w:rPr>
        <w:tab/>
        <w:t xml:space="preserve">بلغ متوسط الإنفاق الاستهلاكي للأسر المعيشية كل أسبوعين </w:t>
      </w:r>
      <w:r w:rsidRPr="00C62F01">
        <w:rPr>
          <w:spacing w:val="-4"/>
          <w:szCs w:val="20"/>
          <w:rtl/>
        </w:rPr>
        <w:t>430</w:t>
      </w:r>
      <w:r w:rsidRPr="00C62F01">
        <w:rPr>
          <w:rFonts w:ascii="Traditional Arabic"/>
          <w:spacing w:val="-4"/>
          <w:szCs w:val="20"/>
          <w:rtl/>
        </w:rPr>
        <w:t xml:space="preserve"> </w:t>
      </w:r>
      <w:r w:rsidRPr="00C62F01">
        <w:rPr>
          <w:spacing w:val="-4"/>
          <w:szCs w:val="20"/>
          <w:rtl/>
        </w:rPr>
        <w:t>13</w:t>
      </w:r>
      <w:r w:rsidRPr="00C62F01">
        <w:rPr>
          <w:spacing w:val="-4"/>
          <w:rtl/>
        </w:rPr>
        <w:t xml:space="preserve"> باتاكا ماكاو في الفترة</w:t>
      </w:r>
      <w:r w:rsidR="00C62F01">
        <w:rPr>
          <w:rFonts w:hint="cs"/>
          <w:spacing w:val="-4"/>
          <w:rtl/>
        </w:rPr>
        <w:t> </w:t>
      </w:r>
      <w:r w:rsidRPr="00C62F01">
        <w:rPr>
          <w:spacing w:val="-4"/>
          <w:szCs w:val="20"/>
          <w:rtl/>
        </w:rPr>
        <w:t>2012</w:t>
      </w:r>
      <w:r w:rsidRPr="00C62F01">
        <w:rPr>
          <w:rFonts w:ascii="Traditional Arabic"/>
          <w:spacing w:val="-4"/>
          <w:szCs w:val="20"/>
          <w:rtl/>
        </w:rPr>
        <w:t>/</w:t>
      </w:r>
      <w:r w:rsidRPr="00C62F01">
        <w:rPr>
          <w:spacing w:val="-4"/>
          <w:szCs w:val="20"/>
          <w:rtl/>
        </w:rPr>
        <w:t>2013</w:t>
      </w:r>
      <w:r w:rsidRPr="00C62F01">
        <w:rPr>
          <w:spacing w:val="-4"/>
          <w:rtl/>
        </w:rPr>
        <w:t xml:space="preserve">. وشكلت "الأغذية والمشروبات غير الكحولية" (التي مثلت </w:t>
      </w:r>
      <w:r w:rsidRPr="00C62F01">
        <w:rPr>
          <w:spacing w:val="-4"/>
          <w:szCs w:val="20"/>
          <w:rtl/>
        </w:rPr>
        <w:t>25</w:t>
      </w:r>
      <w:r w:rsidRPr="00C62F01">
        <w:rPr>
          <w:rFonts w:ascii="Traditional Arabic"/>
          <w:spacing w:val="-4"/>
          <w:szCs w:val="20"/>
          <w:rtl/>
        </w:rPr>
        <w:t>,</w:t>
      </w:r>
      <w:r w:rsidRPr="00C62F01">
        <w:rPr>
          <w:spacing w:val="-4"/>
          <w:szCs w:val="20"/>
          <w:rtl/>
        </w:rPr>
        <w:t>7</w:t>
      </w:r>
      <w:r w:rsidRPr="00C62F01">
        <w:rPr>
          <w:spacing w:val="-4"/>
          <w:rtl/>
        </w:rPr>
        <w:t xml:space="preserve"> في المائة من المجموع في الفترة </w:t>
      </w:r>
      <w:r w:rsidRPr="00C62F01">
        <w:rPr>
          <w:spacing w:val="-4"/>
          <w:szCs w:val="20"/>
          <w:rtl/>
        </w:rPr>
        <w:t>2013</w:t>
      </w:r>
      <w:r w:rsidRPr="00C62F01">
        <w:rPr>
          <w:rFonts w:ascii="Traditional Arabic"/>
          <w:spacing w:val="-4"/>
          <w:szCs w:val="20"/>
          <w:rtl/>
        </w:rPr>
        <w:t>/</w:t>
      </w:r>
      <w:r w:rsidRPr="00C62F01">
        <w:rPr>
          <w:spacing w:val="-4"/>
          <w:szCs w:val="20"/>
          <w:rtl/>
        </w:rPr>
        <w:t>2012</w:t>
      </w:r>
      <w:r w:rsidRPr="00C62F01">
        <w:rPr>
          <w:spacing w:val="-4"/>
          <w:rtl/>
        </w:rPr>
        <w:t>) و"السكن والوقود"، بما في ذلك المياه والكهرباء والغاز وأنواع الوقود الأخرى (التي مثلت</w:t>
      </w:r>
      <w:r w:rsidR="00C62F01">
        <w:rPr>
          <w:rFonts w:hint="cs"/>
          <w:spacing w:val="-4"/>
          <w:rtl/>
        </w:rPr>
        <w:t> </w:t>
      </w:r>
      <w:r w:rsidRPr="00C62F01">
        <w:rPr>
          <w:spacing w:val="-4"/>
          <w:szCs w:val="20"/>
          <w:rtl/>
        </w:rPr>
        <w:t>25</w:t>
      </w:r>
      <w:r w:rsidRPr="00C62F01">
        <w:rPr>
          <w:rFonts w:ascii="Traditional Arabic"/>
          <w:spacing w:val="-4"/>
          <w:szCs w:val="20"/>
          <w:rtl/>
        </w:rPr>
        <w:t>,</w:t>
      </w:r>
      <w:r w:rsidRPr="00C62F01">
        <w:rPr>
          <w:spacing w:val="-4"/>
          <w:szCs w:val="20"/>
          <w:rtl/>
        </w:rPr>
        <w:t>7</w:t>
      </w:r>
      <w:r w:rsidRPr="00C62F01">
        <w:rPr>
          <w:spacing w:val="-4"/>
          <w:rtl/>
        </w:rPr>
        <w:t xml:space="preserve"> في المائة في الفترة </w:t>
      </w:r>
      <w:r w:rsidRPr="00C62F01">
        <w:rPr>
          <w:spacing w:val="-4"/>
          <w:szCs w:val="20"/>
          <w:rtl/>
        </w:rPr>
        <w:t>2013</w:t>
      </w:r>
      <w:r w:rsidRPr="00C62F01">
        <w:rPr>
          <w:rFonts w:ascii="Traditional Arabic"/>
          <w:spacing w:val="-4"/>
          <w:szCs w:val="20"/>
          <w:rtl/>
        </w:rPr>
        <w:t>/</w:t>
      </w:r>
      <w:r w:rsidRPr="00C62F01">
        <w:rPr>
          <w:spacing w:val="-4"/>
          <w:szCs w:val="20"/>
          <w:rtl/>
        </w:rPr>
        <w:t>2012</w:t>
      </w:r>
      <w:r w:rsidRPr="00C62F01">
        <w:rPr>
          <w:spacing w:val="-4"/>
          <w:rtl/>
        </w:rPr>
        <w:t xml:space="preserve">) معاً </w:t>
      </w:r>
      <w:r w:rsidRPr="00C62F01">
        <w:rPr>
          <w:spacing w:val="-4"/>
          <w:szCs w:val="20"/>
          <w:rtl/>
        </w:rPr>
        <w:t>51</w:t>
      </w:r>
      <w:r w:rsidRPr="00C62F01">
        <w:rPr>
          <w:rFonts w:ascii="Traditional Arabic"/>
          <w:spacing w:val="-4"/>
          <w:szCs w:val="20"/>
          <w:rtl/>
        </w:rPr>
        <w:t>,</w:t>
      </w:r>
      <w:r w:rsidRPr="00C62F01">
        <w:rPr>
          <w:spacing w:val="-4"/>
          <w:szCs w:val="20"/>
          <w:rtl/>
        </w:rPr>
        <w:t>4</w:t>
      </w:r>
      <w:r w:rsidRPr="00C62F01">
        <w:rPr>
          <w:spacing w:val="-4"/>
          <w:rtl/>
        </w:rPr>
        <w:t xml:space="preserve"> في المائة من مجموع الإنفاق الاستهلاكي في الفترة</w:t>
      </w:r>
      <w:r w:rsidR="00C62F01">
        <w:rPr>
          <w:rFonts w:hint="cs"/>
          <w:spacing w:val="-4"/>
          <w:rtl/>
        </w:rPr>
        <w:t> </w:t>
      </w:r>
      <w:r w:rsidRPr="00C62F01">
        <w:rPr>
          <w:spacing w:val="-4"/>
          <w:szCs w:val="20"/>
          <w:rtl/>
        </w:rPr>
        <w:t>2012</w:t>
      </w:r>
      <w:r w:rsidRPr="00C62F01">
        <w:rPr>
          <w:rFonts w:ascii="Traditional Arabic"/>
          <w:spacing w:val="-4"/>
          <w:szCs w:val="20"/>
          <w:rtl/>
        </w:rPr>
        <w:t>/</w:t>
      </w:r>
      <w:r w:rsidRPr="00C62F01">
        <w:rPr>
          <w:spacing w:val="-4"/>
          <w:szCs w:val="20"/>
          <w:rtl/>
        </w:rPr>
        <w:t>2013</w:t>
      </w:r>
      <w:r w:rsidRPr="00C62F01">
        <w:rPr>
          <w:spacing w:val="-4"/>
          <w:rtl/>
        </w:rPr>
        <w:t xml:space="preserve">. وفي الوقت نفسه، شكلت نفقات "الصحة" </w:t>
      </w:r>
      <w:r w:rsidRPr="00C62F01">
        <w:rPr>
          <w:spacing w:val="-4"/>
          <w:szCs w:val="20"/>
          <w:rtl/>
        </w:rPr>
        <w:t>2</w:t>
      </w:r>
      <w:r w:rsidRPr="00C62F01">
        <w:rPr>
          <w:rFonts w:ascii="Traditional Arabic"/>
          <w:spacing w:val="-4"/>
          <w:szCs w:val="20"/>
          <w:rtl/>
        </w:rPr>
        <w:t>,</w:t>
      </w:r>
      <w:r w:rsidRPr="00C62F01">
        <w:rPr>
          <w:spacing w:val="-4"/>
          <w:szCs w:val="20"/>
          <w:rtl/>
        </w:rPr>
        <w:t>4</w:t>
      </w:r>
      <w:r w:rsidRPr="00C62F01">
        <w:rPr>
          <w:spacing w:val="-4"/>
          <w:rtl/>
        </w:rPr>
        <w:t xml:space="preserve"> في المائة من النفقات في </w:t>
      </w:r>
      <w:r w:rsidRPr="00C62F01">
        <w:rPr>
          <w:spacing w:val="-8"/>
          <w:rtl/>
        </w:rPr>
        <w:t>الفترة</w:t>
      </w:r>
      <w:r w:rsidR="00C62F01" w:rsidRPr="00C62F01">
        <w:rPr>
          <w:rFonts w:hint="cs"/>
          <w:spacing w:val="-8"/>
          <w:rtl/>
        </w:rPr>
        <w:t> </w:t>
      </w:r>
      <w:r w:rsidRPr="00C62F01">
        <w:rPr>
          <w:spacing w:val="-8"/>
          <w:szCs w:val="20"/>
          <w:rtl/>
        </w:rPr>
        <w:t>2012</w:t>
      </w:r>
      <w:r w:rsidRPr="00C62F01">
        <w:rPr>
          <w:rFonts w:ascii="Traditional Arabic"/>
          <w:spacing w:val="-8"/>
          <w:szCs w:val="20"/>
          <w:rtl/>
        </w:rPr>
        <w:t>/</w:t>
      </w:r>
      <w:r w:rsidRPr="00C62F01">
        <w:rPr>
          <w:spacing w:val="-8"/>
          <w:szCs w:val="20"/>
          <w:rtl/>
        </w:rPr>
        <w:t>2013</w:t>
      </w:r>
      <w:r w:rsidRPr="00C62F01">
        <w:rPr>
          <w:spacing w:val="-8"/>
          <w:rtl/>
        </w:rPr>
        <w:t>، و"التعليم"</w:t>
      </w:r>
      <w:r w:rsidR="00C62F01" w:rsidRPr="00C62F01">
        <w:rPr>
          <w:rFonts w:hint="cs"/>
          <w:spacing w:val="-8"/>
          <w:rtl/>
        </w:rPr>
        <w:t> </w:t>
      </w:r>
      <w:r w:rsidRPr="00C62F01">
        <w:rPr>
          <w:spacing w:val="-8"/>
          <w:szCs w:val="20"/>
          <w:rtl/>
        </w:rPr>
        <w:t>8</w:t>
      </w:r>
      <w:r w:rsidRPr="00C62F01">
        <w:rPr>
          <w:rFonts w:ascii="Traditional Arabic"/>
          <w:spacing w:val="-8"/>
          <w:szCs w:val="20"/>
          <w:rtl/>
        </w:rPr>
        <w:t>,</w:t>
      </w:r>
      <w:r w:rsidRPr="00C62F01">
        <w:rPr>
          <w:spacing w:val="-8"/>
          <w:szCs w:val="20"/>
          <w:rtl/>
        </w:rPr>
        <w:t>9</w:t>
      </w:r>
      <w:r w:rsidRPr="00C62F01">
        <w:rPr>
          <w:spacing w:val="-8"/>
          <w:rtl/>
        </w:rPr>
        <w:t xml:space="preserve"> في المائة في الفترة </w:t>
      </w:r>
      <w:r w:rsidRPr="00C62F01">
        <w:rPr>
          <w:spacing w:val="-8"/>
          <w:szCs w:val="20"/>
          <w:rtl/>
        </w:rPr>
        <w:t>2012</w:t>
      </w:r>
      <w:r w:rsidRPr="00C62F01">
        <w:rPr>
          <w:rFonts w:ascii="Traditional Arabic"/>
          <w:spacing w:val="-8"/>
          <w:szCs w:val="20"/>
          <w:rtl/>
        </w:rPr>
        <w:t>/</w:t>
      </w:r>
      <w:r w:rsidRPr="00C62F01">
        <w:rPr>
          <w:spacing w:val="-8"/>
          <w:szCs w:val="20"/>
          <w:rtl/>
        </w:rPr>
        <w:t>2013</w:t>
      </w:r>
      <w:r w:rsidRPr="00C62F01">
        <w:rPr>
          <w:spacing w:val="-8"/>
          <w:rtl/>
        </w:rPr>
        <w:t xml:space="preserve">. وستتاح أحدث الإحصاءات في الفترة </w:t>
      </w:r>
      <w:r w:rsidRPr="00C62F01">
        <w:rPr>
          <w:spacing w:val="-8"/>
          <w:szCs w:val="20"/>
          <w:rtl/>
        </w:rPr>
        <w:t>2019</w:t>
      </w:r>
      <w:r w:rsidRPr="00C62F01">
        <w:rPr>
          <w:spacing w:val="-8"/>
          <w:rtl/>
        </w:rPr>
        <w:t>.</w:t>
      </w:r>
    </w:p>
    <w:p w14:paraId="27836871" w14:textId="77777777" w:rsidR="00590A50" w:rsidRPr="00B32710" w:rsidRDefault="00590A50" w:rsidP="00275544">
      <w:pPr>
        <w:pStyle w:val="H4GA"/>
        <w:rPr>
          <w:szCs w:val="20"/>
          <w:lang w:val="ar-SA" w:eastAsia="zh-TW" w:bidi="en-GB"/>
        </w:rPr>
      </w:pPr>
      <w:r>
        <w:rPr>
          <w:rtl/>
        </w:rPr>
        <w:lastRenderedPageBreak/>
        <w:tab/>
      </w:r>
      <w:r w:rsidRPr="00C61FDA">
        <w:rPr>
          <w:rtl/>
        </w:rPr>
        <w:t>(</w:t>
      </w:r>
      <w:r>
        <w:rPr>
          <w:rtl/>
        </w:rPr>
        <w:t>ب</w:t>
      </w:r>
      <w:r w:rsidRPr="00C61FDA">
        <w:rPr>
          <w:rtl/>
        </w:rPr>
        <w:t>)</w:t>
      </w:r>
      <w:r>
        <w:rPr>
          <w:rtl/>
        </w:rPr>
        <w:tab/>
        <w:t>معامل جيني</w:t>
      </w:r>
    </w:p>
    <w:p w14:paraId="774A8B7E" w14:textId="77777777" w:rsidR="00590A50" w:rsidRPr="00B32710" w:rsidRDefault="00590A50" w:rsidP="00590A50">
      <w:pPr>
        <w:pStyle w:val="SingleTxtGA"/>
        <w:rPr>
          <w:szCs w:val="20"/>
          <w:lang w:val="ar-SA" w:eastAsia="zh-TW" w:bidi="en-GB"/>
        </w:rPr>
      </w:pPr>
      <w:r w:rsidRPr="00C44EF5">
        <w:rPr>
          <w:szCs w:val="20"/>
          <w:rtl/>
        </w:rPr>
        <w:t>24</w:t>
      </w:r>
      <w:r w:rsidRPr="0074291F">
        <w:rPr>
          <w:rtl/>
        </w:rPr>
        <w:t>-</w:t>
      </w:r>
      <w:r>
        <w:rPr>
          <w:rtl/>
        </w:rPr>
        <w:tab/>
        <w:t xml:space="preserve">بلغ معامل جيني </w:t>
      </w:r>
      <w:r w:rsidRPr="00C44EF5">
        <w:rPr>
          <w:szCs w:val="20"/>
          <w:rtl/>
        </w:rPr>
        <w:t>0</w:t>
      </w:r>
      <w:r>
        <w:rPr>
          <w:rFonts w:ascii="Traditional Arabic"/>
          <w:szCs w:val="20"/>
          <w:rtl/>
        </w:rPr>
        <w:t>,</w:t>
      </w:r>
      <w:r w:rsidRPr="00C44EF5">
        <w:rPr>
          <w:szCs w:val="20"/>
          <w:rtl/>
        </w:rPr>
        <w:t>35</w:t>
      </w:r>
      <w:r>
        <w:rPr>
          <w:rtl/>
        </w:rPr>
        <w:t xml:space="preserve"> في الفترة </w:t>
      </w:r>
      <w:r w:rsidRPr="00C44EF5">
        <w:rPr>
          <w:szCs w:val="20"/>
          <w:rtl/>
        </w:rPr>
        <w:t>2012</w:t>
      </w:r>
      <w:r>
        <w:rPr>
          <w:rFonts w:ascii="Traditional Arabic"/>
          <w:szCs w:val="20"/>
          <w:rtl/>
        </w:rPr>
        <w:t>/</w:t>
      </w:r>
      <w:r w:rsidRPr="00C44EF5">
        <w:rPr>
          <w:szCs w:val="20"/>
          <w:rtl/>
        </w:rPr>
        <w:t>2013</w:t>
      </w:r>
      <w:r w:rsidRPr="0074291F">
        <w:rPr>
          <w:rtl/>
        </w:rPr>
        <w:t>.</w:t>
      </w:r>
    </w:p>
    <w:p w14:paraId="01D655D1" w14:textId="77777777" w:rsidR="00590A50" w:rsidRPr="00B32710" w:rsidRDefault="00590A50" w:rsidP="00275544">
      <w:pPr>
        <w:pStyle w:val="H4GA"/>
        <w:rPr>
          <w:szCs w:val="20"/>
          <w:lang w:val="ar-SA" w:eastAsia="zh-TW" w:bidi="en-GB"/>
        </w:rPr>
      </w:pPr>
      <w:r>
        <w:rPr>
          <w:rtl/>
        </w:rPr>
        <w:tab/>
      </w:r>
      <w:r w:rsidRPr="00C61FDA">
        <w:rPr>
          <w:rtl/>
        </w:rPr>
        <w:t>(</w:t>
      </w:r>
      <w:r>
        <w:rPr>
          <w:rtl/>
        </w:rPr>
        <w:t>ج</w:t>
      </w:r>
      <w:r w:rsidRPr="00C61FDA">
        <w:rPr>
          <w:rtl/>
        </w:rPr>
        <w:t>)</w:t>
      </w:r>
      <w:r>
        <w:rPr>
          <w:rtl/>
        </w:rPr>
        <w:tab/>
        <w:t>تفشي حالات الأطفال ناقصي الوزن دون سن الخامسة</w:t>
      </w:r>
    </w:p>
    <w:p w14:paraId="16A6DBEA" w14:textId="4606304F" w:rsidR="00590A50" w:rsidRPr="00B32710" w:rsidRDefault="00590A50" w:rsidP="00590A50">
      <w:pPr>
        <w:pStyle w:val="SingleTxtGA"/>
        <w:rPr>
          <w:szCs w:val="20"/>
          <w:lang w:val="ar-SA" w:eastAsia="zh-TW" w:bidi="en-GB"/>
        </w:rPr>
      </w:pPr>
      <w:r w:rsidRPr="00C44EF5">
        <w:rPr>
          <w:szCs w:val="20"/>
          <w:rtl/>
        </w:rPr>
        <w:t>25</w:t>
      </w:r>
      <w:r w:rsidRPr="0074291F">
        <w:rPr>
          <w:rtl/>
        </w:rPr>
        <w:t>-</w:t>
      </w:r>
      <w:r>
        <w:rPr>
          <w:rtl/>
        </w:rPr>
        <w:tab/>
        <w:t xml:space="preserve">بلغت نسبة انخفاض الوزن عند الولادة </w:t>
      </w:r>
      <w:r w:rsidRPr="00C61FDA">
        <w:rPr>
          <w:rtl/>
        </w:rPr>
        <w:t>(</w:t>
      </w:r>
      <w:r w:rsidRPr="00C44EF5">
        <w:rPr>
          <w:szCs w:val="20"/>
          <w:rtl/>
        </w:rPr>
        <w:t>2500</w:t>
      </w:r>
      <w:r w:rsidRPr="00B32710">
        <w:t>&lt;</w:t>
      </w:r>
      <w:r>
        <w:rPr>
          <w:rtl/>
        </w:rPr>
        <w:t xml:space="preserve"> غرام</w:t>
      </w:r>
      <w:r w:rsidRPr="00C61FDA">
        <w:rPr>
          <w:rtl/>
        </w:rPr>
        <w:t>)</w:t>
      </w:r>
      <w:r>
        <w:rPr>
          <w:rtl/>
        </w:rPr>
        <w:t xml:space="preserve"> لعدد المواليد الأحياء سنوياً </w:t>
      </w:r>
      <w:r w:rsidRPr="00C44EF5">
        <w:rPr>
          <w:szCs w:val="20"/>
          <w:rtl/>
        </w:rPr>
        <w:t>6</w:t>
      </w:r>
      <w:r>
        <w:rPr>
          <w:rFonts w:ascii="Traditional Arabic"/>
          <w:szCs w:val="20"/>
          <w:rtl/>
        </w:rPr>
        <w:t>,</w:t>
      </w:r>
      <w:r w:rsidRPr="00C44EF5">
        <w:rPr>
          <w:szCs w:val="20"/>
          <w:rtl/>
        </w:rPr>
        <w:t>9</w:t>
      </w:r>
      <w:r>
        <w:rPr>
          <w:rtl/>
        </w:rPr>
        <w:t xml:space="preserve"> في المائة في عام </w:t>
      </w:r>
      <w:r w:rsidRPr="00C44EF5">
        <w:rPr>
          <w:szCs w:val="20"/>
          <w:rtl/>
        </w:rPr>
        <w:t>2010</w:t>
      </w:r>
      <w:r>
        <w:rPr>
          <w:rtl/>
        </w:rPr>
        <w:t>، و</w:t>
      </w:r>
      <w:r w:rsidRPr="00C44EF5">
        <w:rPr>
          <w:szCs w:val="20"/>
          <w:rtl/>
        </w:rPr>
        <w:t>6</w:t>
      </w:r>
      <w:r>
        <w:rPr>
          <w:rFonts w:ascii="Traditional Arabic"/>
          <w:szCs w:val="20"/>
          <w:rtl/>
        </w:rPr>
        <w:t>,</w:t>
      </w:r>
      <w:r w:rsidRPr="00C44EF5">
        <w:rPr>
          <w:szCs w:val="20"/>
          <w:rtl/>
        </w:rPr>
        <w:t>8</w:t>
      </w:r>
      <w:r>
        <w:rPr>
          <w:rtl/>
        </w:rPr>
        <w:t xml:space="preserve"> في المائة في عام </w:t>
      </w:r>
      <w:r w:rsidRPr="00C44EF5">
        <w:rPr>
          <w:szCs w:val="20"/>
          <w:rtl/>
        </w:rPr>
        <w:t>2012</w:t>
      </w:r>
      <w:r>
        <w:rPr>
          <w:rtl/>
        </w:rPr>
        <w:t>، و</w:t>
      </w:r>
      <w:r w:rsidRPr="00C44EF5">
        <w:rPr>
          <w:szCs w:val="20"/>
          <w:rtl/>
        </w:rPr>
        <w:t>6</w:t>
      </w:r>
      <w:r>
        <w:rPr>
          <w:rFonts w:ascii="Traditional Arabic"/>
          <w:szCs w:val="20"/>
          <w:rtl/>
        </w:rPr>
        <w:t>,</w:t>
      </w:r>
      <w:r w:rsidRPr="00C44EF5">
        <w:rPr>
          <w:szCs w:val="20"/>
          <w:rtl/>
        </w:rPr>
        <w:t>8</w:t>
      </w:r>
      <w:r>
        <w:rPr>
          <w:rtl/>
        </w:rPr>
        <w:t xml:space="preserve"> في المائة في عام </w:t>
      </w:r>
      <w:r w:rsidRPr="00C44EF5">
        <w:rPr>
          <w:szCs w:val="20"/>
          <w:rtl/>
        </w:rPr>
        <w:t>2015</w:t>
      </w:r>
      <w:r>
        <w:rPr>
          <w:rtl/>
        </w:rPr>
        <w:t>، و</w:t>
      </w:r>
      <w:r w:rsidRPr="00C44EF5">
        <w:rPr>
          <w:szCs w:val="20"/>
          <w:rtl/>
        </w:rPr>
        <w:t>7</w:t>
      </w:r>
      <w:r>
        <w:rPr>
          <w:rFonts w:ascii="Traditional Arabic"/>
          <w:szCs w:val="20"/>
          <w:rtl/>
        </w:rPr>
        <w:t>,</w:t>
      </w:r>
      <w:r w:rsidRPr="00C44EF5">
        <w:rPr>
          <w:szCs w:val="20"/>
          <w:rtl/>
        </w:rPr>
        <w:t>2</w:t>
      </w:r>
      <w:r>
        <w:rPr>
          <w:rtl/>
        </w:rPr>
        <w:t xml:space="preserve"> في المائة في عام</w:t>
      </w:r>
      <w:r w:rsidR="00D05035">
        <w:rPr>
          <w:rFonts w:hint="cs"/>
          <w:rtl/>
        </w:rPr>
        <w:t> </w:t>
      </w:r>
      <w:r w:rsidRPr="00C44EF5">
        <w:rPr>
          <w:szCs w:val="20"/>
          <w:rtl/>
        </w:rPr>
        <w:t>2016</w:t>
      </w:r>
      <w:r>
        <w:rPr>
          <w:rtl/>
        </w:rPr>
        <w:t>، و</w:t>
      </w:r>
      <w:r w:rsidRPr="00C44EF5">
        <w:rPr>
          <w:szCs w:val="20"/>
          <w:rtl/>
        </w:rPr>
        <w:t>7</w:t>
      </w:r>
      <w:r>
        <w:rPr>
          <w:rFonts w:ascii="Traditional Arabic"/>
          <w:szCs w:val="20"/>
          <w:rtl/>
        </w:rPr>
        <w:t>,</w:t>
      </w:r>
      <w:r w:rsidRPr="00C44EF5">
        <w:rPr>
          <w:szCs w:val="20"/>
          <w:rtl/>
        </w:rPr>
        <w:t>6</w:t>
      </w:r>
      <w:r>
        <w:rPr>
          <w:rtl/>
        </w:rPr>
        <w:t xml:space="preserve"> في المائة في عام </w:t>
      </w:r>
      <w:r w:rsidRPr="00C44EF5">
        <w:rPr>
          <w:szCs w:val="20"/>
          <w:rtl/>
        </w:rPr>
        <w:t>2017</w:t>
      </w:r>
      <w:r>
        <w:rPr>
          <w:rtl/>
        </w:rPr>
        <w:t>، و</w:t>
      </w:r>
      <w:r w:rsidRPr="00C44EF5">
        <w:rPr>
          <w:szCs w:val="20"/>
          <w:rtl/>
        </w:rPr>
        <w:t>6</w:t>
      </w:r>
      <w:r>
        <w:rPr>
          <w:rFonts w:ascii="Traditional Arabic"/>
          <w:szCs w:val="20"/>
          <w:rtl/>
        </w:rPr>
        <w:t>,</w:t>
      </w:r>
      <w:r w:rsidRPr="00C44EF5">
        <w:rPr>
          <w:szCs w:val="20"/>
          <w:rtl/>
        </w:rPr>
        <w:t>9</w:t>
      </w:r>
      <w:r>
        <w:rPr>
          <w:rtl/>
        </w:rPr>
        <w:t xml:space="preserve"> في المائة في الفترة من كانون الثاني/يناير </w:t>
      </w:r>
      <w:r w:rsidRPr="00C44EF5">
        <w:rPr>
          <w:szCs w:val="20"/>
          <w:rtl/>
        </w:rPr>
        <w:t>2018</w:t>
      </w:r>
      <w:r>
        <w:rPr>
          <w:rtl/>
        </w:rPr>
        <w:t xml:space="preserve"> إلى أيلول/سبتمبر </w:t>
      </w:r>
      <w:r w:rsidRPr="00C44EF5">
        <w:rPr>
          <w:szCs w:val="20"/>
          <w:rtl/>
        </w:rPr>
        <w:t>2018</w:t>
      </w:r>
      <w:r w:rsidRPr="0074291F">
        <w:rPr>
          <w:rtl/>
        </w:rPr>
        <w:t>.</w:t>
      </w:r>
    </w:p>
    <w:p w14:paraId="1A4F6133" w14:textId="3BE21CF2" w:rsidR="00590A50" w:rsidRPr="00B32710" w:rsidRDefault="00590A50" w:rsidP="00275544">
      <w:pPr>
        <w:pStyle w:val="H4GA"/>
        <w:rPr>
          <w:szCs w:val="20"/>
          <w:lang w:val="ar-SA" w:eastAsia="zh-TW" w:bidi="en-GB"/>
        </w:rPr>
      </w:pPr>
      <w:r>
        <w:rPr>
          <w:rtl/>
        </w:rPr>
        <w:tab/>
      </w:r>
      <w:r w:rsidRPr="00C61FDA">
        <w:rPr>
          <w:rtl/>
        </w:rPr>
        <w:t>(</w:t>
      </w:r>
      <w:r>
        <w:rPr>
          <w:rtl/>
        </w:rPr>
        <w:t>د</w:t>
      </w:r>
      <w:r w:rsidRPr="00C61FDA">
        <w:rPr>
          <w:rtl/>
        </w:rPr>
        <w:t>)</w:t>
      </w:r>
      <w:r w:rsidR="00A53130">
        <w:rPr>
          <w:rtl/>
        </w:rPr>
        <w:tab/>
      </w:r>
      <w:r>
        <w:rPr>
          <w:rtl/>
        </w:rPr>
        <w:t>معدل وفيات الرضع والأمهات</w:t>
      </w:r>
    </w:p>
    <w:p w14:paraId="7250AD0D" w14:textId="6367241E" w:rsidR="00590A50" w:rsidRPr="008A7923" w:rsidRDefault="00590A50" w:rsidP="00590A50">
      <w:pPr>
        <w:pStyle w:val="SingleTxtGA"/>
        <w:rPr>
          <w:spacing w:val="-4"/>
          <w:szCs w:val="20"/>
          <w:lang w:val="ar-SA" w:eastAsia="zh-TW" w:bidi="en-GB"/>
        </w:rPr>
      </w:pPr>
      <w:r w:rsidRPr="008A7923">
        <w:rPr>
          <w:spacing w:val="-4"/>
          <w:szCs w:val="20"/>
          <w:rtl/>
        </w:rPr>
        <w:t>26</w:t>
      </w:r>
      <w:r w:rsidRPr="008A7923">
        <w:rPr>
          <w:spacing w:val="-4"/>
          <w:rtl/>
        </w:rPr>
        <w:t>-</w:t>
      </w:r>
      <w:r w:rsidRPr="008A7923">
        <w:rPr>
          <w:spacing w:val="-4"/>
          <w:rtl/>
        </w:rPr>
        <w:tab/>
        <w:t xml:space="preserve">بلغ معدل وفيات الرضع </w:t>
      </w:r>
      <w:r w:rsidRPr="008A7923">
        <w:rPr>
          <w:spacing w:val="-4"/>
          <w:szCs w:val="20"/>
          <w:rtl/>
        </w:rPr>
        <w:t>2</w:t>
      </w:r>
      <w:r w:rsidRPr="008A7923">
        <w:rPr>
          <w:rFonts w:ascii="Traditional Arabic"/>
          <w:spacing w:val="-4"/>
          <w:szCs w:val="20"/>
          <w:rtl/>
        </w:rPr>
        <w:t>,</w:t>
      </w:r>
      <w:r w:rsidRPr="008A7923">
        <w:rPr>
          <w:spacing w:val="-4"/>
          <w:szCs w:val="20"/>
          <w:rtl/>
        </w:rPr>
        <w:t>9</w:t>
      </w:r>
      <w:r w:rsidRPr="008A7923">
        <w:rPr>
          <w:spacing w:val="-4"/>
          <w:rtl/>
        </w:rPr>
        <w:t xml:space="preserve"> في المائة في عام </w:t>
      </w:r>
      <w:r w:rsidRPr="008A7923">
        <w:rPr>
          <w:spacing w:val="-4"/>
          <w:szCs w:val="20"/>
          <w:rtl/>
        </w:rPr>
        <w:t>2010</w:t>
      </w:r>
      <w:r w:rsidRPr="008A7923">
        <w:rPr>
          <w:spacing w:val="-4"/>
          <w:rtl/>
        </w:rPr>
        <w:t>، و</w:t>
      </w:r>
      <w:r w:rsidRPr="008A7923">
        <w:rPr>
          <w:spacing w:val="-4"/>
          <w:szCs w:val="20"/>
          <w:rtl/>
        </w:rPr>
        <w:t>2</w:t>
      </w:r>
      <w:r w:rsidRPr="008A7923">
        <w:rPr>
          <w:rFonts w:ascii="Traditional Arabic"/>
          <w:spacing w:val="-4"/>
          <w:szCs w:val="20"/>
          <w:rtl/>
        </w:rPr>
        <w:t>,</w:t>
      </w:r>
      <w:r w:rsidRPr="008A7923">
        <w:rPr>
          <w:spacing w:val="-4"/>
          <w:szCs w:val="20"/>
          <w:rtl/>
        </w:rPr>
        <w:t>5</w:t>
      </w:r>
      <w:r w:rsidRPr="008A7923">
        <w:rPr>
          <w:spacing w:val="-4"/>
          <w:rtl/>
        </w:rPr>
        <w:t xml:space="preserve"> في المائة في عام </w:t>
      </w:r>
      <w:r w:rsidRPr="008A7923">
        <w:rPr>
          <w:spacing w:val="-4"/>
          <w:szCs w:val="20"/>
          <w:rtl/>
        </w:rPr>
        <w:t>2012</w:t>
      </w:r>
      <w:r w:rsidRPr="008A7923">
        <w:rPr>
          <w:spacing w:val="-4"/>
          <w:rtl/>
        </w:rPr>
        <w:t>، و</w:t>
      </w:r>
      <w:r w:rsidRPr="008A7923">
        <w:rPr>
          <w:spacing w:val="-4"/>
          <w:szCs w:val="20"/>
          <w:rtl/>
        </w:rPr>
        <w:t>1</w:t>
      </w:r>
      <w:r w:rsidRPr="008A7923">
        <w:rPr>
          <w:rFonts w:ascii="Traditional Arabic"/>
          <w:spacing w:val="-4"/>
          <w:szCs w:val="20"/>
          <w:rtl/>
        </w:rPr>
        <w:t>,</w:t>
      </w:r>
      <w:r w:rsidRPr="008A7923">
        <w:rPr>
          <w:spacing w:val="-4"/>
          <w:szCs w:val="20"/>
          <w:rtl/>
        </w:rPr>
        <w:t>6</w:t>
      </w:r>
      <w:r w:rsidRPr="008A7923">
        <w:rPr>
          <w:spacing w:val="-4"/>
          <w:rtl/>
        </w:rPr>
        <w:t xml:space="preserve"> في</w:t>
      </w:r>
      <w:r w:rsidR="00D05035" w:rsidRPr="008A7923">
        <w:rPr>
          <w:rFonts w:hint="cs"/>
          <w:spacing w:val="-4"/>
          <w:rtl/>
        </w:rPr>
        <w:t> </w:t>
      </w:r>
      <w:r w:rsidRPr="008A7923">
        <w:rPr>
          <w:spacing w:val="-4"/>
          <w:rtl/>
        </w:rPr>
        <w:t xml:space="preserve">المائة في عام </w:t>
      </w:r>
      <w:r w:rsidRPr="008A7923">
        <w:rPr>
          <w:spacing w:val="-4"/>
          <w:szCs w:val="20"/>
          <w:rtl/>
        </w:rPr>
        <w:t>2015</w:t>
      </w:r>
      <w:r w:rsidRPr="008A7923">
        <w:rPr>
          <w:spacing w:val="-4"/>
          <w:rtl/>
        </w:rPr>
        <w:t>، و</w:t>
      </w:r>
      <w:r w:rsidRPr="008A7923">
        <w:rPr>
          <w:spacing w:val="-4"/>
          <w:szCs w:val="20"/>
          <w:rtl/>
        </w:rPr>
        <w:t>1</w:t>
      </w:r>
      <w:r w:rsidRPr="008A7923">
        <w:rPr>
          <w:rFonts w:ascii="Traditional Arabic"/>
          <w:spacing w:val="-4"/>
          <w:szCs w:val="20"/>
          <w:rtl/>
        </w:rPr>
        <w:t>,</w:t>
      </w:r>
      <w:r w:rsidRPr="008A7923">
        <w:rPr>
          <w:spacing w:val="-4"/>
          <w:szCs w:val="20"/>
          <w:rtl/>
        </w:rPr>
        <w:t>7</w:t>
      </w:r>
      <w:r w:rsidRPr="008A7923">
        <w:rPr>
          <w:spacing w:val="-4"/>
          <w:rtl/>
        </w:rPr>
        <w:t xml:space="preserve"> في المائة في </w:t>
      </w:r>
      <w:r w:rsidRPr="008A7923">
        <w:rPr>
          <w:spacing w:val="-4"/>
          <w:szCs w:val="20"/>
          <w:rtl/>
        </w:rPr>
        <w:t>2016</w:t>
      </w:r>
      <w:r w:rsidRPr="008A7923">
        <w:rPr>
          <w:spacing w:val="-4"/>
          <w:rtl/>
        </w:rPr>
        <w:t>، و</w:t>
      </w:r>
      <w:r w:rsidRPr="008A7923">
        <w:rPr>
          <w:spacing w:val="-4"/>
          <w:szCs w:val="20"/>
          <w:rtl/>
        </w:rPr>
        <w:t>2</w:t>
      </w:r>
      <w:r w:rsidRPr="008A7923">
        <w:rPr>
          <w:rFonts w:ascii="Traditional Arabic"/>
          <w:spacing w:val="-4"/>
          <w:szCs w:val="20"/>
          <w:rtl/>
        </w:rPr>
        <w:t>,</w:t>
      </w:r>
      <w:r w:rsidRPr="008A7923">
        <w:rPr>
          <w:spacing w:val="-4"/>
          <w:szCs w:val="20"/>
          <w:rtl/>
        </w:rPr>
        <w:t>3</w:t>
      </w:r>
      <w:r w:rsidRPr="008A7923">
        <w:rPr>
          <w:spacing w:val="-4"/>
          <w:rtl/>
        </w:rPr>
        <w:t xml:space="preserve"> في المائة في </w:t>
      </w:r>
      <w:r w:rsidRPr="008A7923">
        <w:rPr>
          <w:spacing w:val="-4"/>
          <w:szCs w:val="20"/>
          <w:rtl/>
        </w:rPr>
        <w:t>2017</w:t>
      </w:r>
      <w:r w:rsidRPr="008A7923">
        <w:rPr>
          <w:spacing w:val="-4"/>
          <w:rtl/>
        </w:rPr>
        <w:t>. ووفقاً لمكتب الصحة، لم</w:t>
      </w:r>
      <w:r w:rsidR="00D05035" w:rsidRPr="008A7923">
        <w:rPr>
          <w:rFonts w:hint="cs"/>
          <w:spacing w:val="-4"/>
          <w:rtl/>
        </w:rPr>
        <w:t> </w:t>
      </w:r>
      <w:r w:rsidRPr="008A7923">
        <w:rPr>
          <w:spacing w:val="-4"/>
          <w:rtl/>
        </w:rPr>
        <w:t>تُسجل خلال السنوات الـ</w:t>
      </w:r>
      <w:r w:rsidR="00D05035" w:rsidRPr="008A7923">
        <w:rPr>
          <w:rFonts w:hint="cs"/>
          <w:spacing w:val="-4"/>
          <w:rtl/>
        </w:rPr>
        <w:t> </w:t>
      </w:r>
      <w:r w:rsidRPr="008A7923">
        <w:rPr>
          <w:spacing w:val="-4"/>
          <w:szCs w:val="20"/>
          <w:rtl/>
        </w:rPr>
        <w:t>20</w:t>
      </w:r>
      <w:r w:rsidRPr="008A7923">
        <w:rPr>
          <w:spacing w:val="-4"/>
          <w:rtl/>
        </w:rPr>
        <w:t xml:space="preserve"> الماضية غير حالة واحدة من حالات وفاة الأمهات، وكان ذلك في عام</w:t>
      </w:r>
      <w:r w:rsidR="00D05035" w:rsidRPr="008A7923">
        <w:rPr>
          <w:rFonts w:hint="cs"/>
          <w:spacing w:val="-4"/>
          <w:rtl/>
        </w:rPr>
        <w:t> </w:t>
      </w:r>
      <w:r w:rsidRPr="008A7923">
        <w:rPr>
          <w:spacing w:val="-4"/>
          <w:szCs w:val="20"/>
          <w:rtl/>
        </w:rPr>
        <w:t>2016</w:t>
      </w:r>
      <w:r w:rsidRPr="008A7923">
        <w:rPr>
          <w:spacing w:val="-4"/>
          <w:rtl/>
        </w:rPr>
        <w:t>.</w:t>
      </w:r>
    </w:p>
    <w:p w14:paraId="1C0BCF86" w14:textId="1A97E46A" w:rsidR="00590A50" w:rsidRPr="00B32710" w:rsidRDefault="00590A50" w:rsidP="00275544">
      <w:pPr>
        <w:pStyle w:val="H4GA"/>
        <w:rPr>
          <w:szCs w:val="20"/>
          <w:lang w:val="ar-SA" w:eastAsia="zh-TW" w:bidi="en-GB"/>
        </w:rPr>
      </w:pPr>
      <w:r>
        <w:rPr>
          <w:rtl/>
        </w:rPr>
        <w:tab/>
      </w:r>
      <w:r w:rsidRPr="00C61FDA">
        <w:rPr>
          <w:rtl/>
        </w:rPr>
        <w:t>(</w:t>
      </w:r>
      <w:r>
        <w:rPr>
          <w:rtl/>
        </w:rPr>
        <w:t>هـ</w:t>
      </w:r>
      <w:r w:rsidRPr="00C61FDA">
        <w:rPr>
          <w:rtl/>
        </w:rPr>
        <w:t>)</w:t>
      </w:r>
      <w:r w:rsidR="00A53130">
        <w:rPr>
          <w:rtl/>
        </w:rPr>
        <w:tab/>
      </w:r>
      <w:r>
        <w:rPr>
          <w:rtl/>
        </w:rPr>
        <w:t>معدلات الإصابة بفيروس نقص المناعة البشرية/الإيدز والأمراض المعدية الرئيسية</w:t>
      </w:r>
    </w:p>
    <w:p w14:paraId="0C250EA4" w14:textId="77777777" w:rsidR="00590A50" w:rsidRPr="00B32710" w:rsidRDefault="00590A50" w:rsidP="00590A50">
      <w:pPr>
        <w:pStyle w:val="SingleTxtGA"/>
        <w:rPr>
          <w:szCs w:val="20"/>
          <w:lang w:val="ar-SA" w:eastAsia="zh-TW" w:bidi="en-GB"/>
        </w:rPr>
      </w:pPr>
      <w:r w:rsidRPr="00C44EF5">
        <w:rPr>
          <w:szCs w:val="20"/>
          <w:rtl/>
        </w:rPr>
        <w:t>27</w:t>
      </w:r>
      <w:r w:rsidRPr="0074291F">
        <w:rPr>
          <w:rtl/>
        </w:rPr>
        <w:t>-</w:t>
      </w:r>
      <w:r>
        <w:rPr>
          <w:rtl/>
        </w:rPr>
        <w:tab/>
        <w:t xml:space="preserve">بلغ معدل المصابين بفيروس نقص المناعة البشرية/الإيدز </w:t>
      </w:r>
      <w:r w:rsidRPr="00C44EF5">
        <w:rPr>
          <w:szCs w:val="20"/>
          <w:rtl/>
        </w:rPr>
        <w:t>0</w:t>
      </w:r>
      <w:r>
        <w:rPr>
          <w:rFonts w:ascii="Traditional Arabic"/>
          <w:szCs w:val="20"/>
          <w:rtl/>
        </w:rPr>
        <w:t>,</w:t>
      </w:r>
      <w:r w:rsidRPr="00C44EF5">
        <w:rPr>
          <w:szCs w:val="20"/>
          <w:rtl/>
        </w:rPr>
        <w:t>56</w:t>
      </w:r>
      <w:r>
        <w:rPr>
          <w:rtl/>
        </w:rPr>
        <w:t xml:space="preserve"> في المائة في عام </w:t>
      </w:r>
      <w:r w:rsidRPr="00C44EF5">
        <w:rPr>
          <w:szCs w:val="20"/>
          <w:rtl/>
        </w:rPr>
        <w:t>2010</w:t>
      </w:r>
      <w:r>
        <w:rPr>
          <w:rtl/>
        </w:rPr>
        <w:t>، و</w:t>
      </w:r>
      <w:r w:rsidRPr="00C44EF5">
        <w:rPr>
          <w:szCs w:val="20"/>
          <w:rtl/>
        </w:rPr>
        <w:t>0</w:t>
      </w:r>
      <w:r>
        <w:rPr>
          <w:rFonts w:ascii="Traditional Arabic"/>
          <w:szCs w:val="20"/>
          <w:rtl/>
        </w:rPr>
        <w:t>,</w:t>
      </w:r>
      <w:r w:rsidRPr="00C44EF5">
        <w:rPr>
          <w:szCs w:val="20"/>
          <w:rtl/>
        </w:rPr>
        <w:t>74</w:t>
      </w:r>
      <w:r>
        <w:rPr>
          <w:rtl/>
        </w:rPr>
        <w:t xml:space="preserve"> في المائة في عام </w:t>
      </w:r>
      <w:r w:rsidRPr="00C44EF5">
        <w:rPr>
          <w:szCs w:val="20"/>
          <w:rtl/>
        </w:rPr>
        <w:t>2012</w:t>
      </w:r>
      <w:r>
        <w:rPr>
          <w:rtl/>
        </w:rPr>
        <w:t>، و</w:t>
      </w:r>
      <w:r w:rsidRPr="00C44EF5">
        <w:rPr>
          <w:szCs w:val="20"/>
          <w:rtl/>
        </w:rPr>
        <w:t>0</w:t>
      </w:r>
      <w:r>
        <w:rPr>
          <w:rFonts w:ascii="Traditional Arabic"/>
          <w:szCs w:val="20"/>
          <w:rtl/>
        </w:rPr>
        <w:t>,</w:t>
      </w:r>
      <w:r w:rsidRPr="00C44EF5">
        <w:rPr>
          <w:szCs w:val="20"/>
          <w:rtl/>
        </w:rPr>
        <w:t>60</w:t>
      </w:r>
      <w:r>
        <w:rPr>
          <w:rtl/>
        </w:rPr>
        <w:t xml:space="preserve"> في المائة في عام </w:t>
      </w:r>
      <w:r w:rsidRPr="00C44EF5">
        <w:rPr>
          <w:szCs w:val="20"/>
          <w:rtl/>
        </w:rPr>
        <w:t>2015</w:t>
      </w:r>
      <w:r>
        <w:rPr>
          <w:rtl/>
        </w:rPr>
        <w:t>، و</w:t>
      </w:r>
      <w:r w:rsidRPr="00C44EF5">
        <w:rPr>
          <w:szCs w:val="20"/>
          <w:rtl/>
        </w:rPr>
        <w:t>0</w:t>
      </w:r>
      <w:r>
        <w:rPr>
          <w:rFonts w:ascii="Traditional Arabic"/>
          <w:szCs w:val="20"/>
          <w:rtl/>
        </w:rPr>
        <w:t>,</w:t>
      </w:r>
      <w:r w:rsidRPr="00C44EF5">
        <w:rPr>
          <w:szCs w:val="20"/>
          <w:rtl/>
        </w:rPr>
        <w:t>54</w:t>
      </w:r>
      <w:r>
        <w:rPr>
          <w:rtl/>
        </w:rPr>
        <w:t xml:space="preserve"> في المائة في عام </w:t>
      </w:r>
      <w:r w:rsidRPr="00C44EF5">
        <w:rPr>
          <w:szCs w:val="20"/>
          <w:rtl/>
        </w:rPr>
        <w:t>2016</w:t>
      </w:r>
      <w:r>
        <w:rPr>
          <w:rtl/>
        </w:rPr>
        <w:t>، و</w:t>
      </w:r>
      <w:r w:rsidRPr="00C44EF5">
        <w:rPr>
          <w:szCs w:val="20"/>
          <w:rtl/>
        </w:rPr>
        <w:t>0</w:t>
      </w:r>
      <w:r>
        <w:rPr>
          <w:rFonts w:ascii="Traditional Arabic"/>
          <w:szCs w:val="20"/>
          <w:rtl/>
        </w:rPr>
        <w:t>,</w:t>
      </w:r>
      <w:r w:rsidRPr="00C44EF5">
        <w:rPr>
          <w:szCs w:val="20"/>
          <w:rtl/>
        </w:rPr>
        <w:t>53</w:t>
      </w:r>
      <w:r>
        <w:rPr>
          <w:rtl/>
        </w:rPr>
        <w:t xml:space="preserve"> في المائة في عام </w:t>
      </w:r>
      <w:r w:rsidRPr="00C44EF5">
        <w:rPr>
          <w:szCs w:val="20"/>
          <w:rtl/>
        </w:rPr>
        <w:t>2017</w:t>
      </w:r>
      <w:r w:rsidRPr="0074291F">
        <w:rPr>
          <w:rtl/>
        </w:rPr>
        <w:t>.</w:t>
      </w:r>
      <w:r>
        <w:rPr>
          <w:rtl/>
        </w:rPr>
        <w:t xml:space="preserve"> </w:t>
      </w:r>
    </w:p>
    <w:p w14:paraId="04AF5D95" w14:textId="52D5BF64" w:rsidR="00590A50" w:rsidRPr="00B32710" w:rsidRDefault="00590A50" w:rsidP="00275544">
      <w:pPr>
        <w:pStyle w:val="H4GA"/>
        <w:rPr>
          <w:szCs w:val="20"/>
          <w:lang w:val="ar-SA" w:eastAsia="zh-TW" w:bidi="en-GB"/>
        </w:rPr>
      </w:pPr>
      <w:r>
        <w:rPr>
          <w:rtl/>
        </w:rPr>
        <w:tab/>
      </w:r>
      <w:r w:rsidRPr="00C61FDA">
        <w:rPr>
          <w:rtl/>
        </w:rPr>
        <w:t>(</w:t>
      </w:r>
      <w:r>
        <w:rPr>
          <w:rtl/>
        </w:rPr>
        <w:t>و</w:t>
      </w:r>
      <w:r w:rsidRPr="00C61FDA">
        <w:rPr>
          <w:rtl/>
        </w:rPr>
        <w:t>)</w:t>
      </w:r>
      <w:r w:rsidR="00A53130">
        <w:rPr>
          <w:rtl/>
        </w:rPr>
        <w:tab/>
      </w:r>
      <w:r>
        <w:rPr>
          <w:rtl/>
        </w:rPr>
        <w:t>انتشار الأمراض المعدية الرئيسية ومعدلات التحصين</w:t>
      </w:r>
    </w:p>
    <w:p w14:paraId="56A5D2DA" w14:textId="77777777" w:rsidR="00590A50" w:rsidRDefault="00590A50" w:rsidP="00590A50">
      <w:pPr>
        <w:pStyle w:val="SingleTxtGA"/>
        <w:rPr>
          <w:szCs w:val="20"/>
          <w:lang w:val="ar-SA" w:eastAsia="zh-TW" w:bidi="en-GB"/>
        </w:rPr>
      </w:pPr>
      <w:r w:rsidRPr="00C44EF5">
        <w:rPr>
          <w:szCs w:val="20"/>
          <w:rtl/>
        </w:rPr>
        <w:t>28</w:t>
      </w:r>
      <w:r w:rsidRPr="0074291F">
        <w:rPr>
          <w:rtl/>
        </w:rPr>
        <w:t>-</w:t>
      </w:r>
      <w:r>
        <w:rPr>
          <w:rtl/>
        </w:rPr>
        <w:tab/>
        <w:t>معدل انتشار الأمراض المعدية الرئيسية منخفض نسبياً ومعدل تغطية التحصين عال، وذلك على نحو ما هو موضح في الجداول التالية:</w:t>
      </w:r>
    </w:p>
    <w:tbl>
      <w:tblPr>
        <w:bidiVisual/>
        <w:tblW w:w="962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038"/>
        <w:gridCol w:w="4709"/>
        <w:gridCol w:w="630"/>
        <w:gridCol w:w="588"/>
        <w:gridCol w:w="574"/>
        <w:gridCol w:w="539"/>
        <w:gridCol w:w="546"/>
      </w:tblGrid>
      <w:tr w:rsidR="00590A50" w:rsidRPr="00C715B4" w14:paraId="5FED2E4B" w14:textId="77777777" w:rsidTr="00D05035">
        <w:trPr>
          <w:tblHeader/>
        </w:trPr>
        <w:tc>
          <w:tcPr>
            <w:tcW w:w="9624" w:type="dxa"/>
            <w:gridSpan w:val="7"/>
            <w:tcBorders>
              <w:top w:val="nil"/>
              <w:bottom w:val="single" w:sz="4" w:space="0" w:color="auto"/>
            </w:tcBorders>
            <w:shd w:val="clear" w:color="auto" w:fill="auto"/>
            <w:vAlign w:val="bottom"/>
          </w:tcPr>
          <w:p w14:paraId="3296D81A" w14:textId="77777777" w:rsidR="00590A50" w:rsidRPr="00275544" w:rsidRDefault="00590A50" w:rsidP="00A53130">
            <w:pPr>
              <w:spacing w:before="20" w:after="40" w:line="280" w:lineRule="exact"/>
              <w:ind w:left="57" w:right="57"/>
              <w:textDirection w:val="tbRlV"/>
              <w:rPr>
                <w:rFonts w:eastAsia="DFKai-SB"/>
                <w:sz w:val="28"/>
                <w:szCs w:val="28"/>
                <w:lang w:val="ar-SA" w:eastAsia="zh-TW" w:bidi="en-GB"/>
              </w:rPr>
            </w:pPr>
            <w:r w:rsidRPr="00275544">
              <w:rPr>
                <w:b/>
                <w:bCs/>
                <w:sz w:val="28"/>
                <w:szCs w:val="28"/>
                <w:rtl/>
              </w:rPr>
              <w:t xml:space="preserve">معدل الإصابة بالأمراض المعدية </w:t>
            </w:r>
            <w:r w:rsidRPr="00275544">
              <w:rPr>
                <w:sz w:val="28"/>
                <w:szCs w:val="28"/>
                <w:rtl/>
              </w:rPr>
              <w:t>(</w:t>
            </w:r>
            <w:r w:rsidRPr="00C44EF5">
              <w:rPr>
                <w:b/>
                <w:bCs/>
                <w:sz w:val="28"/>
                <w:szCs w:val="20"/>
                <w:rtl/>
              </w:rPr>
              <w:t>1</w:t>
            </w:r>
            <w:r w:rsidRPr="00275544">
              <w:rPr>
                <w:rFonts w:ascii="Traditional Arabic"/>
                <w:b/>
                <w:bCs/>
                <w:sz w:val="28"/>
                <w:szCs w:val="28"/>
                <w:rtl/>
              </w:rPr>
              <w:t xml:space="preserve">/ </w:t>
            </w:r>
            <w:r w:rsidRPr="00C44EF5">
              <w:rPr>
                <w:b/>
                <w:bCs/>
                <w:sz w:val="28"/>
                <w:szCs w:val="20"/>
                <w:rtl/>
              </w:rPr>
              <w:t>000</w:t>
            </w:r>
            <w:r w:rsidRPr="00275544">
              <w:rPr>
                <w:rFonts w:ascii="Traditional Arabic"/>
                <w:b/>
                <w:bCs/>
                <w:sz w:val="28"/>
                <w:szCs w:val="28"/>
                <w:rtl/>
              </w:rPr>
              <w:t xml:space="preserve"> </w:t>
            </w:r>
            <w:r w:rsidRPr="00C44EF5">
              <w:rPr>
                <w:b/>
                <w:bCs/>
                <w:sz w:val="28"/>
                <w:szCs w:val="20"/>
                <w:rtl/>
              </w:rPr>
              <w:t>100</w:t>
            </w:r>
            <w:r w:rsidRPr="00275544">
              <w:rPr>
                <w:sz w:val="28"/>
                <w:szCs w:val="28"/>
                <w:rtl/>
              </w:rPr>
              <w:t>)</w:t>
            </w:r>
          </w:p>
        </w:tc>
      </w:tr>
      <w:tr w:rsidR="00590A50" w:rsidRPr="008A7923" w14:paraId="1001B9E0" w14:textId="77777777" w:rsidTr="007F3D48">
        <w:trPr>
          <w:tblHeader/>
        </w:trPr>
        <w:tc>
          <w:tcPr>
            <w:tcW w:w="2038" w:type="dxa"/>
            <w:tcBorders>
              <w:top w:val="single" w:sz="4" w:space="0" w:color="auto"/>
              <w:bottom w:val="single" w:sz="12" w:space="0" w:color="auto"/>
            </w:tcBorders>
            <w:shd w:val="clear" w:color="auto" w:fill="auto"/>
            <w:vAlign w:val="bottom"/>
          </w:tcPr>
          <w:p w14:paraId="2915CCB6" w14:textId="4F9B01B9" w:rsidR="00590A50" w:rsidRPr="008A7923" w:rsidRDefault="00590A50" w:rsidP="007F3D48">
            <w:pPr>
              <w:spacing w:before="20" w:after="40" w:line="280" w:lineRule="exact"/>
              <w:ind w:left="57"/>
              <w:jc w:val="left"/>
              <w:textDirection w:val="tbRlV"/>
              <w:rPr>
                <w:rFonts w:eastAsia="DFKai-SB"/>
                <w:bCs/>
                <w:i/>
                <w:iCs/>
                <w:sz w:val="24"/>
                <w:szCs w:val="24"/>
                <w:lang w:val="ar-SA" w:eastAsia="zh-TW" w:bidi="en-GB"/>
              </w:rPr>
            </w:pPr>
            <w:r w:rsidRPr="008A7923">
              <w:rPr>
                <w:i/>
                <w:iCs/>
                <w:sz w:val="24"/>
                <w:szCs w:val="24"/>
                <w:rtl/>
              </w:rPr>
              <w:t>التصنيف الدولي للأمراض</w:t>
            </w:r>
            <w:r w:rsidR="008A7923" w:rsidRPr="008A7923">
              <w:rPr>
                <w:rFonts w:hint="cs"/>
                <w:i/>
                <w:iCs/>
                <w:sz w:val="24"/>
                <w:szCs w:val="24"/>
                <w:rtl/>
              </w:rPr>
              <w:t xml:space="preserve"> </w:t>
            </w:r>
            <w:r w:rsidRPr="008A7923">
              <w:rPr>
                <w:i/>
                <w:iCs/>
                <w:sz w:val="24"/>
                <w:szCs w:val="24"/>
                <w:rtl/>
              </w:rPr>
              <w:t>- المراجعة العاشرة</w:t>
            </w:r>
          </w:p>
        </w:tc>
        <w:tc>
          <w:tcPr>
            <w:tcW w:w="4709" w:type="dxa"/>
            <w:tcBorders>
              <w:top w:val="single" w:sz="4" w:space="0" w:color="auto"/>
              <w:bottom w:val="single" w:sz="12" w:space="0" w:color="auto"/>
            </w:tcBorders>
            <w:shd w:val="clear" w:color="auto" w:fill="auto"/>
            <w:vAlign w:val="bottom"/>
          </w:tcPr>
          <w:p w14:paraId="445B3750" w14:textId="77777777" w:rsidR="00590A50" w:rsidRPr="008A7923" w:rsidRDefault="00590A50" w:rsidP="00A53130">
            <w:pPr>
              <w:spacing w:before="20" w:after="40" w:line="280" w:lineRule="exact"/>
              <w:ind w:left="57" w:right="57"/>
              <w:textDirection w:val="tbRlV"/>
              <w:rPr>
                <w:rFonts w:eastAsia="DFKai-SB"/>
                <w:bCs/>
                <w:i/>
                <w:iCs/>
                <w:sz w:val="24"/>
                <w:szCs w:val="24"/>
                <w:lang w:val="ar-SA" w:eastAsia="zh-TW" w:bidi="en-GB"/>
              </w:rPr>
            </w:pPr>
            <w:r w:rsidRPr="008A7923">
              <w:rPr>
                <w:i/>
                <w:iCs/>
                <w:sz w:val="24"/>
                <w:szCs w:val="24"/>
                <w:rtl/>
              </w:rPr>
              <w:t>المرض</w:t>
            </w:r>
          </w:p>
        </w:tc>
        <w:tc>
          <w:tcPr>
            <w:tcW w:w="630" w:type="dxa"/>
            <w:tcBorders>
              <w:top w:val="single" w:sz="4" w:space="0" w:color="auto"/>
              <w:bottom w:val="single" w:sz="12" w:space="0" w:color="auto"/>
            </w:tcBorders>
            <w:shd w:val="clear" w:color="auto" w:fill="auto"/>
            <w:vAlign w:val="bottom"/>
          </w:tcPr>
          <w:p w14:paraId="7A65BFB1" w14:textId="77777777" w:rsidR="00590A50" w:rsidRPr="008A7923" w:rsidRDefault="00590A50" w:rsidP="00A53130">
            <w:pPr>
              <w:spacing w:before="20" w:after="40" w:line="280" w:lineRule="exact"/>
              <w:ind w:left="57" w:right="57"/>
              <w:jc w:val="left"/>
              <w:textDirection w:val="tbRlV"/>
              <w:rPr>
                <w:rFonts w:eastAsia="DFKai-SB"/>
                <w:bCs/>
                <w:i/>
                <w:iCs/>
                <w:sz w:val="18"/>
                <w:szCs w:val="18"/>
                <w:lang w:val="ar-SA" w:eastAsia="zh-TW" w:bidi="en-GB"/>
              </w:rPr>
            </w:pPr>
            <w:r w:rsidRPr="008A7923">
              <w:rPr>
                <w:i/>
                <w:iCs/>
                <w:sz w:val="18"/>
                <w:szCs w:val="18"/>
                <w:rtl/>
              </w:rPr>
              <w:t>2010</w:t>
            </w:r>
          </w:p>
        </w:tc>
        <w:tc>
          <w:tcPr>
            <w:tcW w:w="588" w:type="dxa"/>
            <w:tcBorders>
              <w:top w:val="single" w:sz="4" w:space="0" w:color="auto"/>
              <w:bottom w:val="single" w:sz="12" w:space="0" w:color="auto"/>
            </w:tcBorders>
            <w:shd w:val="clear" w:color="auto" w:fill="auto"/>
            <w:vAlign w:val="bottom"/>
          </w:tcPr>
          <w:p w14:paraId="2C77DC04" w14:textId="77777777" w:rsidR="00590A50" w:rsidRPr="008A7923" w:rsidRDefault="00590A50" w:rsidP="00A53130">
            <w:pPr>
              <w:spacing w:before="20" w:after="40" w:line="280" w:lineRule="exact"/>
              <w:ind w:left="57" w:right="57"/>
              <w:jc w:val="left"/>
              <w:textDirection w:val="tbRlV"/>
              <w:rPr>
                <w:rFonts w:eastAsia="DFKai-SB"/>
                <w:bCs/>
                <w:i/>
                <w:iCs/>
                <w:sz w:val="18"/>
                <w:szCs w:val="18"/>
                <w:lang w:val="ar-SA" w:eastAsia="zh-TW" w:bidi="en-GB"/>
              </w:rPr>
            </w:pPr>
            <w:r w:rsidRPr="008A7923">
              <w:rPr>
                <w:i/>
                <w:iCs/>
                <w:sz w:val="18"/>
                <w:szCs w:val="18"/>
                <w:rtl/>
              </w:rPr>
              <w:t>2012</w:t>
            </w:r>
          </w:p>
        </w:tc>
        <w:tc>
          <w:tcPr>
            <w:tcW w:w="574" w:type="dxa"/>
            <w:tcBorders>
              <w:top w:val="single" w:sz="4" w:space="0" w:color="auto"/>
              <w:bottom w:val="single" w:sz="12" w:space="0" w:color="auto"/>
            </w:tcBorders>
            <w:shd w:val="clear" w:color="auto" w:fill="auto"/>
            <w:vAlign w:val="bottom"/>
          </w:tcPr>
          <w:p w14:paraId="0D4062E4" w14:textId="77777777" w:rsidR="00590A50" w:rsidRPr="008A7923" w:rsidRDefault="00590A50" w:rsidP="00A53130">
            <w:pPr>
              <w:spacing w:before="20" w:after="40" w:line="280" w:lineRule="exact"/>
              <w:ind w:left="57" w:right="57"/>
              <w:jc w:val="left"/>
              <w:textDirection w:val="tbRlV"/>
              <w:rPr>
                <w:rFonts w:eastAsia="DFKai-SB"/>
                <w:bCs/>
                <w:i/>
                <w:iCs/>
                <w:sz w:val="18"/>
                <w:szCs w:val="18"/>
                <w:lang w:val="ar-SA" w:eastAsia="zh-TW" w:bidi="en-GB"/>
              </w:rPr>
            </w:pPr>
            <w:r w:rsidRPr="008A7923">
              <w:rPr>
                <w:i/>
                <w:iCs/>
                <w:sz w:val="18"/>
                <w:szCs w:val="18"/>
                <w:rtl/>
              </w:rPr>
              <w:t>2015</w:t>
            </w:r>
          </w:p>
        </w:tc>
        <w:tc>
          <w:tcPr>
            <w:tcW w:w="539" w:type="dxa"/>
            <w:tcBorders>
              <w:top w:val="single" w:sz="4" w:space="0" w:color="auto"/>
              <w:bottom w:val="single" w:sz="12" w:space="0" w:color="auto"/>
            </w:tcBorders>
            <w:shd w:val="clear" w:color="auto" w:fill="auto"/>
            <w:vAlign w:val="bottom"/>
          </w:tcPr>
          <w:p w14:paraId="7A1E8BB5" w14:textId="77777777" w:rsidR="00590A50" w:rsidRPr="008A7923" w:rsidRDefault="00590A50" w:rsidP="00A53130">
            <w:pPr>
              <w:spacing w:before="20" w:after="40" w:line="280" w:lineRule="exact"/>
              <w:ind w:left="57" w:right="57"/>
              <w:jc w:val="left"/>
              <w:textDirection w:val="tbRlV"/>
              <w:rPr>
                <w:rFonts w:eastAsia="DFKai-SB"/>
                <w:bCs/>
                <w:i/>
                <w:iCs/>
                <w:sz w:val="18"/>
                <w:szCs w:val="18"/>
                <w:lang w:val="ar-SA" w:eastAsia="zh-TW" w:bidi="en-GB"/>
              </w:rPr>
            </w:pPr>
            <w:r w:rsidRPr="008A7923">
              <w:rPr>
                <w:i/>
                <w:iCs/>
                <w:sz w:val="18"/>
                <w:szCs w:val="18"/>
                <w:rtl/>
              </w:rPr>
              <w:t>2016</w:t>
            </w:r>
          </w:p>
        </w:tc>
        <w:tc>
          <w:tcPr>
            <w:tcW w:w="546" w:type="dxa"/>
            <w:tcBorders>
              <w:top w:val="single" w:sz="4" w:space="0" w:color="auto"/>
              <w:bottom w:val="single" w:sz="12" w:space="0" w:color="auto"/>
            </w:tcBorders>
            <w:shd w:val="clear" w:color="auto" w:fill="auto"/>
            <w:vAlign w:val="bottom"/>
          </w:tcPr>
          <w:p w14:paraId="00E29884" w14:textId="77777777" w:rsidR="00590A50" w:rsidRPr="008A7923" w:rsidRDefault="00590A50" w:rsidP="00A53130">
            <w:pPr>
              <w:spacing w:before="20" w:after="40" w:line="280" w:lineRule="exact"/>
              <w:ind w:left="57" w:right="57"/>
              <w:jc w:val="left"/>
              <w:textDirection w:val="tbRlV"/>
              <w:rPr>
                <w:rFonts w:eastAsia="DFKai-SB"/>
                <w:bCs/>
                <w:i/>
                <w:iCs/>
                <w:sz w:val="18"/>
                <w:szCs w:val="18"/>
                <w:lang w:val="ar-SA" w:eastAsia="zh-TW" w:bidi="en-GB"/>
              </w:rPr>
            </w:pPr>
            <w:r w:rsidRPr="008A7923">
              <w:rPr>
                <w:i/>
                <w:iCs/>
                <w:sz w:val="18"/>
                <w:szCs w:val="18"/>
                <w:rtl/>
              </w:rPr>
              <w:t>2017</w:t>
            </w:r>
          </w:p>
        </w:tc>
      </w:tr>
      <w:tr w:rsidR="00590A50" w:rsidRPr="008A7923" w14:paraId="1A956B3F" w14:textId="77777777" w:rsidTr="007F3D48">
        <w:trPr>
          <w:trHeight w:hRule="exact" w:val="113"/>
          <w:tblHeader/>
        </w:trPr>
        <w:tc>
          <w:tcPr>
            <w:tcW w:w="2038" w:type="dxa"/>
            <w:tcBorders>
              <w:top w:val="single" w:sz="12" w:space="0" w:color="auto"/>
              <w:bottom w:val="nil"/>
            </w:tcBorders>
            <w:shd w:val="clear" w:color="auto" w:fill="auto"/>
          </w:tcPr>
          <w:p w14:paraId="2D448983" w14:textId="77777777" w:rsidR="00590A50" w:rsidRPr="00275544" w:rsidRDefault="00590A50" w:rsidP="00A53130">
            <w:pPr>
              <w:snapToGrid w:val="0"/>
              <w:spacing w:before="20" w:after="40" w:line="280" w:lineRule="exact"/>
              <w:ind w:left="57" w:right="57"/>
              <w:rPr>
                <w:rFonts w:eastAsia="DFKai-SB"/>
                <w:bCs/>
                <w:iCs/>
                <w:sz w:val="28"/>
                <w:szCs w:val="28"/>
              </w:rPr>
            </w:pPr>
          </w:p>
        </w:tc>
        <w:tc>
          <w:tcPr>
            <w:tcW w:w="4709" w:type="dxa"/>
            <w:tcBorders>
              <w:top w:val="single" w:sz="12" w:space="0" w:color="auto"/>
              <w:bottom w:val="nil"/>
            </w:tcBorders>
            <w:shd w:val="clear" w:color="auto" w:fill="auto"/>
            <w:vAlign w:val="bottom"/>
          </w:tcPr>
          <w:p w14:paraId="395C4257" w14:textId="77777777" w:rsidR="00590A50" w:rsidRPr="008A7923" w:rsidRDefault="00590A50" w:rsidP="00A53130">
            <w:pPr>
              <w:snapToGrid w:val="0"/>
              <w:spacing w:before="20" w:after="40" w:line="280" w:lineRule="exact"/>
              <w:ind w:left="57" w:right="57"/>
              <w:rPr>
                <w:rFonts w:eastAsia="DFKai-SB"/>
                <w:bCs/>
                <w:iCs/>
                <w:sz w:val="24"/>
                <w:szCs w:val="24"/>
              </w:rPr>
            </w:pPr>
          </w:p>
        </w:tc>
        <w:tc>
          <w:tcPr>
            <w:tcW w:w="630" w:type="dxa"/>
            <w:tcBorders>
              <w:top w:val="single" w:sz="12" w:space="0" w:color="auto"/>
              <w:bottom w:val="nil"/>
            </w:tcBorders>
            <w:shd w:val="clear" w:color="auto" w:fill="auto"/>
            <w:vAlign w:val="bottom"/>
          </w:tcPr>
          <w:p w14:paraId="2369DA56" w14:textId="77777777" w:rsidR="00590A50" w:rsidRPr="008A7923" w:rsidRDefault="00590A50" w:rsidP="00A53130">
            <w:pPr>
              <w:snapToGrid w:val="0"/>
              <w:spacing w:before="20" w:after="40" w:line="280" w:lineRule="exact"/>
              <w:ind w:left="57" w:right="57"/>
              <w:jc w:val="left"/>
              <w:rPr>
                <w:rFonts w:eastAsia="DFKai-SB"/>
                <w:bCs/>
                <w:iCs/>
                <w:sz w:val="18"/>
                <w:szCs w:val="18"/>
              </w:rPr>
            </w:pPr>
          </w:p>
        </w:tc>
        <w:tc>
          <w:tcPr>
            <w:tcW w:w="588" w:type="dxa"/>
            <w:tcBorders>
              <w:top w:val="single" w:sz="12" w:space="0" w:color="auto"/>
              <w:bottom w:val="nil"/>
            </w:tcBorders>
            <w:shd w:val="clear" w:color="auto" w:fill="auto"/>
            <w:vAlign w:val="bottom"/>
          </w:tcPr>
          <w:p w14:paraId="2EE9E56B" w14:textId="77777777" w:rsidR="00590A50" w:rsidRPr="008A7923" w:rsidRDefault="00590A50" w:rsidP="00A53130">
            <w:pPr>
              <w:snapToGrid w:val="0"/>
              <w:spacing w:before="20" w:after="40" w:line="280" w:lineRule="exact"/>
              <w:ind w:left="57" w:right="57"/>
              <w:jc w:val="left"/>
              <w:rPr>
                <w:rFonts w:eastAsia="DFKai-SB"/>
                <w:bCs/>
                <w:iCs/>
                <w:sz w:val="18"/>
                <w:szCs w:val="18"/>
              </w:rPr>
            </w:pPr>
          </w:p>
        </w:tc>
        <w:tc>
          <w:tcPr>
            <w:tcW w:w="574" w:type="dxa"/>
            <w:tcBorders>
              <w:top w:val="single" w:sz="12" w:space="0" w:color="auto"/>
              <w:bottom w:val="nil"/>
            </w:tcBorders>
            <w:shd w:val="clear" w:color="auto" w:fill="auto"/>
            <w:vAlign w:val="bottom"/>
          </w:tcPr>
          <w:p w14:paraId="5E12FAFB" w14:textId="77777777" w:rsidR="00590A50" w:rsidRPr="008A7923" w:rsidRDefault="00590A50" w:rsidP="00A53130">
            <w:pPr>
              <w:snapToGrid w:val="0"/>
              <w:spacing w:before="20" w:after="40" w:line="280" w:lineRule="exact"/>
              <w:ind w:left="57" w:right="57"/>
              <w:jc w:val="left"/>
              <w:rPr>
                <w:rFonts w:eastAsia="DFKai-SB"/>
                <w:bCs/>
                <w:iCs/>
                <w:sz w:val="18"/>
                <w:szCs w:val="18"/>
              </w:rPr>
            </w:pPr>
          </w:p>
        </w:tc>
        <w:tc>
          <w:tcPr>
            <w:tcW w:w="539" w:type="dxa"/>
            <w:tcBorders>
              <w:top w:val="single" w:sz="12" w:space="0" w:color="auto"/>
              <w:bottom w:val="nil"/>
            </w:tcBorders>
            <w:shd w:val="clear" w:color="auto" w:fill="auto"/>
            <w:vAlign w:val="bottom"/>
          </w:tcPr>
          <w:p w14:paraId="19336978" w14:textId="77777777" w:rsidR="00590A50" w:rsidRPr="008A7923" w:rsidRDefault="00590A50" w:rsidP="00A53130">
            <w:pPr>
              <w:snapToGrid w:val="0"/>
              <w:spacing w:before="20" w:after="40" w:line="280" w:lineRule="exact"/>
              <w:ind w:left="57" w:right="57"/>
              <w:jc w:val="left"/>
              <w:rPr>
                <w:rFonts w:eastAsia="DFKai-SB"/>
                <w:bCs/>
                <w:iCs/>
                <w:sz w:val="18"/>
                <w:szCs w:val="18"/>
              </w:rPr>
            </w:pPr>
          </w:p>
        </w:tc>
        <w:tc>
          <w:tcPr>
            <w:tcW w:w="546" w:type="dxa"/>
            <w:tcBorders>
              <w:top w:val="single" w:sz="12" w:space="0" w:color="auto"/>
              <w:bottom w:val="nil"/>
            </w:tcBorders>
            <w:shd w:val="clear" w:color="auto" w:fill="auto"/>
            <w:vAlign w:val="bottom"/>
          </w:tcPr>
          <w:p w14:paraId="6461E4DA" w14:textId="77777777" w:rsidR="00590A50" w:rsidRPr="008A7923" w:rsidRDefault="00590A50" w:rsidP="00A53130">
            <w:pPr>
              <w:snapToGrid w:val="0"/>
              <w:spacing w:before="20" w:after="40" w:line="280" w:lineRule="exact"/>
              <w:ind w:left="57" w:right="57"/>
              <w:jc w:val="left"/>
              <w:rPr>
                <w:rFonts w:eastAsia="DFKai-SB"/>
                <w:bCs/>
                <w:iCs/>
                <w:sz w:val="18"/>
                <w:szCs w:val="18"/>
              </w:rPr>
            </w:pPr>
          </w:p>
        </w:tc>
      </w:tr>
      <w:tr w:rsidR="00590A50" w:rsidRPr="008A7923" w14:paraId="5AFF1C5C" w14:textId="77777777" w:rsidTr="007F3D48">
        <w:tc>
          <w:tcPr>
            <w:tcW w:w="2038" w:type="dxa"/>
            <w:tcBorders>
              <w:top w:val="nil"/>
            </w:tcBorders>
            <w:shd w:val="clear" w:color="auto" w:fill="auto"/>
          </w:tcPr>
          <w:p w14:paraId="71400083" w14:textId="77777777" w:rsidR="00590A50" w:rsidRPr="008A7923" w:rsidRDefault="00590A50" w:rsidP="00A53130">
            <w:pPr>
              <w:snapToGrid w:val="0"/>
              <w:spacing w:before="20" w:after="40" w:line="280" w:lineRule="exact"/>
              <w:ind w:left="57" w:right="57"/>
              <w:textDirection w:val="tbRlV"/>
              <w:rPr>
                <w:rFonts w:eastAsia="DFKai-SB"/>
                <w:bCs/>
                <w:iCs/>
                <w:sz w:val="18"/>
                <w:szCs w:val="18"/>
                <w:lang w:val="ar-SA" w:eastAsia="zh-TW" w:bidi="en-GB"/>
              </w:rPr>
            </w:pPr>
            <w:r w:rsidRPr="008A7923">
              <w:rPr>
                <w:sz w:val="18"/>
                <w:szCs w:val="18"/>
                <w:rtl/>
              </w:rPr>
              <w:t>A06.0</w:t>
            </w:r>
          </w:p>
        </w:tc>
        <w:tc>
          <w:tcPr>
            <w:tcW w:w="4709" w:type="dxa"/>
            <w:tcBorders>
              <w:top w:val="nil"/>
            </w:tcBorders>
            <w:shd w:val="clear" w:color="auto" w:fill="auto"/>
            <w:vAlign w:val="bottom"/>
          </w:tcPr>
          <w:p w14:paraId="3F609D5F" w14:textId="77777777" w:rsidR="00590A50" w:rsidRPr="008A7923" w:rsidRDefault="00590A50" w:rsidP="00A53130">
            <w:pPr>
              <w:snapToGrid w:val="0"/>
              <w:spacing w:before="20" w:after="40" w:line="280" w:lineRule="exact"/>
              <w:ind w:left="57" w:right="57"/>
              <w:textDirection w:val="tbRlV"/>
              <w:rPr>
                <w:rFonts w:eastAsia="DFKai-SB"/>
                <w:bCs/>
                <w:iCs/>
                <w:sz w:val="24"/>
                <w:szCs w:val="24"/>
                <w:lang w:eastAsia="zh-TW" w:bidi="en-GB"/>
              </w:rPr>
            </w:pPr>
            <w:r w:rsidRPr="008A7923">
              <w:rPr>
                <w:sz w:val="24"/>
                <w:szCs w:val="24"/>
                <w:rtl/>
              </w:rPr>
              <w:t>الزحار الأميبي الحاد</w:t>
            </w:r>
          </w:p>
        </w:tc>
        <w:tc>
          <w:tcPr>
            <w:tcW w:w="630" w:type="dxa"/>
            <w:tcBorders>
              <w:top w:val="nil"/>
            </w:tcBorders>
            <w:shd w:val="clear" w:color="auto" w:fill="auto"/>
            <w:vAlign w:val="bottom"/>
          </w:tcPr>
          <w:p w14:paraId="7882220C"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tcBorders>
              <w:top w:val="nil"/>
            </w:tcBorders>
            <w:shd w:val="clear" w:color="auto" w:fill="auto"/>
            <w:vAlign w:val="bottom"/>
          </w:tcPr>
          <w:p w14:paraId="33610CB6"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tcBorders>
              <w:top w:val="nil"/>
            </w:tcBorders>
            <w:shd w:val="clear" w:color="auto" w:fill="auto"/>
            <w:vAlign w:val="bottom"/>
          </w:tcPr>
          <w:p w14:paraId="2D3180C1"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tcBorders>
              <w:top w:val="nil"/>
            </w:tcBorders>
            <w:shd w:val="clear" w:color="auto" w:fill="auto"/>
            <w:vAlign w:val="bottom"/>
          </w:tcPr>
          <w:p w14:paraId="5F252F66"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0,15</w:t>
            </w:r>
          </w:p>
        </w:tc>
        <w:tc>
          <w:tcPr>
            <w:tcW w:w="546" w:type="dxa"/>
            <w:tcBorders>
              <w:top w:val="nil"/>
            </w:tcBorders>
            <w:shd w:val="clear" w:color="auto" w:fill="auto"/>
            <w:vAlign w:val="bottom"/>
          </w:tcPr>
          <w:p w14:paraId="30983A3E"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0,15</w:t>
            </w:r>
          </w:p>
        </w:tc>
      </w:tr>
      <w:tr w:rsidR="00590A50" w:rsidRPr="008A7923" w14:paraId="21D9B0E2" w14:textId="77777777" w:rsidTr="007F3D48">
        <w:tc>
          <w:tcPr>
            <w:tcW w:w="2038" w:type="dxa"/>
            <w:tcBorders>
              <w:bottom w:val="nil"/>
            </w:tcBorders>
            <w:shd w:val="clear" w:color="auto" w:fill="auto"/>
          </w:tcPr>
          <w:p w14:paraId="07EFEC56" w14:textId="77777777" w:rsidR="00590A50" w:rsidRPr="008A7923" w:rsidRDefault="00590A50" w:rsidP="00A53130">
            <w:pPr>
              <w:snapToGrid w:val="0"/>
              <w:spacing w:before="20" w:after="40" w:line="280" w:lineRule="exact"/>
              <w:ind w:left="57" w:right="57"/>
              <w:textDirection w:val="tbRlV"/>
              <w:rPr>
                <w:rFonts w:eastAsia="DFKai-SB"/>
                <w:bCs/>
                <w:iCs/>
                <w:sz w:val="18"/>
                <w:szCs w:val="18"/>
                <w:lang w:eastAsia="zh-TW" w:bidi="en-GB"/>
              </w:rPr>
            </w:pPr>
            <w:r w:rsidRPr="008A7923">
              <w:rPr>
                <w:sz w:val="18"/>
                <w:szCs w:val="18"/>
                <w:rtl/>
              </w:rPr>
              <w:t>B17.0</w:t>
            </w:r>
          </w:p>
        </w:tc>
        <w:tc>
          <w:tcPr>
            <w:tcW w:w="4709" w:type="dxa"/>
            <w:tcBorders>
              <w:bottom w:val="nil"/>
            </w:tcBorders>
            <w:shd w:val="clear" w:color="auto" w:fill="auto"/>
            <w:vAlign w:val="bottom"/>
          </w:tcPr>
          <w:p w14:paraId="1A4A5CD6" w14:textId="77777777" w:rsidR="00590A50" w:rsidRPr="008A7923" w:rsidRDefault="00590A50" w:rsidP="00A53130">
            <w:pPr>
              <w:snapToGrid w:val="0"/>
              <w:spacing w:before="20" w:after="40" w:line="280" w:lineRule="exact"/>
              <w:ind w:left="57" w:right="57"/>
              <w:textDirection w:val="tbRlV"/>
              <w:rPr>
                <w:rFonts w:eastAsia="DFKai-SB"/>
                <w:bCs/>
                <w:iCs/>
                <w:sz w:val="24"/>
                <w:szCs w:val="24"/>
                <w:lang w:val="ar-SA" w:eastAsia="zh-TW" w:bidi="en-GB"/>
              </w:rPr>
            </w:pPr>
            <w:r w:rsidRPr="008A7923">
              <w:rPr>
                <w:sz w:val="24"/>
                <w:szCs w:val="24"/>
                <w:rtl/>
              </w:rPr>
              <w:t xml:space="preserve">عدوى الدلتا الحادة لحامل التهاب الكبد البائي </w:t>
            </w:r>
          </w:p>
        </w:tc>
        <w:tc>
          <w:tcPr>
            <w:tcW w:w="630" w:type="dxa"/>
            <w:tcBorders>
              <w:bottom w:val="nil"/>
            </w:tcBorders>
            <w:shd w:val="clear" w:color="auto" w:fill="auto"/>
            <w:vAlign w:val="bottom"/>
          </w:tcPr>
          <w:p w14:paraId="31D83D0F"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tcBorders>
              <w:bottom w:val="nil"/>
            </w:tcBorders>
            <w:shd w:val="clear" w:color="auto" w:fill="auto"/>
            <w:vAlign w:val="bottom"/>
          </w:tcPr>
          <w:p w14:paraId="4FAB2E95"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tcBorders>
              <w:bottom w:val="nil"/>
            </w:tcBorders>
            <w:shd w:val="clear" w:color="auto" w:fill="auto"/>
            <w:vAlign w:val="bottom"/>
          </w:tcPr>
          <w:p w14:paraId="7526E490"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tcBorders>
              <w:bottom w:val="nil"/>
            </w:tcBorders>
            <w:shd w:val="clear" w:color="auto" w:fill="auto"/>
            <w:vAlign w:val="bottom"/>
          </w:tcPr>
          <w:p w14:paraId="701B71BA"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tcBorders>
              <w:bottom w:val="nil"/>
            </w:tcBorders>
            <w:shd w:val="clear" w:color="auto" w:fill="auto"/>
            <w:vAlign w:val="bottom"/>
          </w:tcPr>
          <w:p w14:paraId="67E6F1DE"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7C36B77A" w14:textId="77777777" w:rsidTr="007F3D48">
        <w:tc>
          <w:tcPr>
            <w:tcW w:w="2038" w:type="dxa"/>
            <w:tcBorders>
              <w:top w:val="nil"/>
              <w:bottom w:val="nil"/>
            </w:tcBorders>
            <w:shd w:val="clear" w:color="auto" w:fill="auto"/>
          </w:tcPr>
          <w:p w14:paraId="3763A2C5" w14:textId="77777777" w:rsidR="00590A50" w:rsidRPr="008A7923" w:rsidRDefault="00590A50" w:rsidP="00A53130">
            <w:pPr>
              <w:snapToGrid w:val="0"/>
              <w:spacing w:before="20" w:after="40" w:line="280" w:lineRule="exact"/>
              <w:ind w:left="57" w:right="57"/>
              <w:textDirection w:val="tbRlV"/>
              <w:rPr>
                <w:rFonts w:eastAsia="DFKai-SB"/>
                <w:bCs/>
                <w:iCs/>
                <w:sz w:val="18"/>
                <w:szCs w:val="18"/>
                <w:lang w:val="ar-SA" w:eastAsia="zh-TW" w:bidi="en-GB"/>
              </w:rPr>
            </w:pPr>
            <w:r w:rsidRPr="008A7923">
              <w:rPr>
                <w:sz w:val="18"/>
                <w:szCs w:val="18"/>
                <w:rtl/>
              </w:rPr>
              <w:t>B15.0-9</w:t>
            </w:r>
          </w:p>
        </w:tc>
        <w:tc>
          <w:tcPr>
            <w:tcW w:w="4709" w:type="dxa"/>
            <w:tcBorders>
              <w:top w:val="nil"/>
              <w:bottom w:val="nil"/>
            </w:tcBorders>
            <w:shd w:val="clear" w:color="auto" w:fill="auto"/>
            <w:vAlign w:val="bottom"/>
          </w:tcPr>
          <w:p w14:paraId="04684326" w14:textId="77777777" w:rsidR="00590A50" w:rsidRPr="008A7923" w:rsidRDefault="00590A50" w:rsidP="00A53130">
            <w:pPr>
              <w:snapToGrid w:val="0"/>
              <w:spacing w:before="20" w:after="40" w:line="280" w:lineRule="exact"/>
              <w:ind w:left="57" w:right="57"/>
              <w:textDirection w:val="tbRlV"/>
              <w:rPr>
                <w:rFonts w:eastAsia="DFKai-SB"/>
                <w:bCs/>
                <w:iCs/>
                <w:sz w:val="24"/>
                <w:szCs w:val="24"/>
                <w:lang w:val="ar-SA" w:eastAsia="zh-TW" w:bidi="en-GB"/>
              </w:rPr>
            </w:pPr>
            <w:r w:rsidRPr="008A7923">
              <w:rPr>
                <w:sz w:val="24"/>
                <w:szCs w:val="24"/>
                <w:rtl/>
              </w:rPr>
              <w:t xml:space="preserve">التهاب الكبد الألِفي الحاد </w:t>
            </w:r>
          </w:p>
        </w:tc>
        <w:tc>
          <w:tcPr>
            <w:tcW w:w="630" w:type="dxa"/>
            <w:tcBorders>
              <w:top w:val="nil"/>
              <w:bottom w:val="nil"/>
            </w:tcBorders>
            <w:shd w:val="clear" w:color="auto" w:fill="auto"/>
            <w:vAlign w:val="bottom"/>
          </w:tcPr>
          <w:p w14:paraId="2EE4CBA4"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1,10</w:t>
            </w:r>
          </w:p>
        </w:tc>
        <w:tc>
          <w:tcPr>
            <w:tcW w:w="588" w:type="dxa"/>
            <w:tcBorders>
              <w:top w:val="nil"/>
              <w:bottom w:val="nil"/>
            </w:tcBorders>
            <w:shd w:val="clear" w:color="auto" w:fill="auto"/>
            <w:vAlign w:val="bottom"/>
          </w:tcPr>
          <w:p w14:paraId="1A652D52"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0,53</w:t>
            </w:r>
          </w:p>
        </w:tc>
        <w:tc>
          <w:tcPr>
            <w:tcW w:w="574" w:type="dxa"/>
            <w:tcBorders>
              <w:top w:val="nil"/>
              <w:bottom w:val="nil"/>
            </w:tcBorders>
            <w:shd w:val="clear" w:color="auto" w:fill="auto"/>
            <w:vAlign w:val="bottom"/>
          </w:tcPr>
          <w:p w14:paraId="368854FE"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0,31</w:t>
            </w:r>
          </w:p>
        </w:tc>
        <w:tc>
          <w:tcPr>
            <w:tcW w:w="539" w:type="dxa"/>
            <w:tcBorders>
              <w:top w:val="nil"/>
              <w:bottom w:val="nil"/>
            </w:tcBorders>
            <w:shd w:val="clear" w:color="auto" w:fill="auto"/>
            <w:vAlign w:val="bottom"/>
          </w:tcPr>
          <w:p w14:paraId="27316293"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0,46</w:t>
            </w:r>
          </w:p>
        </w:tc>
        <w:tc>
          <w:tcPr>
            <w:tcW w:w="546" w:type="dxa"/>
            <w:tcBorders>
              <w:top w:val="nil"/>
              <w:bottom w:val="nil"/>
            </w:tcBorders>
            <w:shd w:val="clear" w:color="auto" w:fill="auto"/>
            <w:vAlign w:val="bottom"/>
          </w:tcPr>
          <w:p w14:paraId="2C9F7420"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0,46</w:t>
            </w:r>
          </w:p>
        </w:tc>
      </w:tr>
      <w:tr w:rsidR="00590A50" w:rsidRPr="008A7923" w14:paraId="58ECF13E" w14:textId="77777777" w:rsidTr="007F3D48">
        <w:tc>
          <w:tcPr>
            <w:tcW w:w="2038" w:type="dxa"/>
            <w:tcBorders>
              <w:top w:val="nil"/>
            </w:tcBorders>
            <w:shd w:val="clear" w:color="auto" w:fill="auto"/>
          </w:tcPr>
          <w:p w14:paraId="5A29CAF0" w14:textId="77777777" w:rsidR="00590A50" w:rsidRPr="008A7923" w:rsidRDefault="00590A50" w:rsidP="00A53130">
            <w:pPr>
              <w:snapToGrid w:val="0"/>
              <w:spacing w:before="20" w:after="40" w:line="280" w:lineRule="exact"/>
              <w:ind w:left="57" w:right="57"/>
              <w:textDirection w:val="tbRlV"/>
              <w:rPr>
                <w:rFonts w:eastAsia="DFKai-SB"/>
                <w:bCs/>
                <w:iCs/>
                <w:sz w:val="18"/>
                <w:szCs w:val="18"/>
                <w:lang w:val="ar-SA" w:eastAsia="zh-TW" w:bidi="en-GB"/>
              </w:rPr>
            </w:pPr>
            <w:r w:rsidRPr="008A7923">
              <w:rPr>
                <w:sz w:val="18"/>
                <w:szCs w:val="18"/>
                <w:rtl/>
              </w:rPr>
              <w:t>B16.1-9</w:t>
            </w:r>
          </w:p>
        </w:tc>
        <w:tc>
          <w:tcPr>
            <w:tcW w:w="4709" w:type="dxa"/>
            <w:tcBorders>
              <w:top w:val="nil"/>
            </w:tcBorders>
            <w:shd w:val="clear" w:color="auto" w:fill="auto"/>
            <w:vAlign w:val="bottom"/>
          </w:tcPr>
          <w:p w14:paraId="105B50B4" w14:textId="77777777" w:rsidR="00590A50" w:rsidRPr="008A7923" w:rsidRDefault="00590A50" w:rsidP="00A53130">
            <w:pPr>
              <w:snapToGrid w:val="0"/>
              <w:spacing w:before="20" w:after="40" w:line="280" w:lineRule="exact"/>
              <w:ind w:left="57" w:right="57"/>
              <w:textDirection w:val="tbRlV"/>
              <w:rPr>
                <w:rFonts w:eastAsia="DFKai-SB"/>
                <w:bCs/>
                <w:iCs/>
                <w:sz w:val="24"/>
                <w:szCs w:val="24"/>
                <w:lang w:val="ar-SA" w:eastAsia="zh-TW" w:bidi="en-GB"/>
              </w:rPr>
            </w:pPr>
            <w:r w:rsidRPr="008A7923">
              <w:rPr>
                <w:sz w:val="24"/>
                <w:szCs w:val="24"/>
                <w:rtl/>
              </w:rPr>
              <w:t xml:space="preserve">التهاب الكبد البائي الحاد </w:t>
            </w:r>
          </w:p>
        </w:tc>
        <w:tc>
          <w:tcPr>
            <w:tcW w:w="630" w:type="dxa"/>
            <w:tcBorders>
              <w:top w:val="nil"/>
            </w:tcBorders>
            <w:shd w:val="clear" w:color="auto" w:fill="auto"/>
            <w:vAlign w:val="bottom"/>
          </w:tcPr>
          <w:p w14:paraId="1A33B201"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2,19</w:t>
            </w:r>
          </w:p>
        </w:tc>
        <w:tc>
          <w:tcPr>
            <w:tcW w:w="588" w:type="dxa"/>
            <w:tcBorders>
              <w:top w:val="nil"/>
            </w:tcBorders>
            <w:shd w:val="clear" w:color="auto" w:fill="auto"/>
            <w:vAlign w:val="bottom"/>
          </w:tcPr>
          <w:p w14:paraId="4C409512"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3,16</w:t>
            </w:r>
          </w:p>
        </w:tc>
        <w:tc>
          <w:tcPr>
            <w:tcW w:w="574" w:type="dxa"/>
            <w:tcBorders>
              <w:top w:val="nil"/>
            </w:tcBorders>
            <w:shd w:val="clear" w:color="auto" w:fill="auto"/>
            <w:vAlign w:val="bottom"/>
          </w:tcPr>
          <w:p w14:paraId="64A3C308"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1,87</w:t>
            </w:r>
          </w:p>
        </w:tc>
        <w:tc>
          <w:tcPr>
            <w:tcW w:w="539" w:type="dxa"/>
            <w:tcBorders>
              <w:top w:val="nil"/>
            </w:tcBorders>
            <w:shd w:val="clear" w:color="auto" w:fill="auto"/>
            <w:vAlign w:val="bottom"/>
          </w:tcPr>
          <w:p w14:paraId="797DEE88"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0,77</w:t>
            </w:r>
          </w:p>
        </w:tc>
        <w:tc>
          <w:tcPr>
            <w:tcW w:w="546" w:type="dxa"/>
            <w:tcBorders>
              <w:top w:val="nil"/>
            </w:tcBorders>
            <w:shd w:val="clear" w:color="auto" w:fill="auto"/>
            <w:vAlign w:val="bottom"/>
          </w:tcPr>
          <w:p w14:paraId="6F34D56F"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1,85</w:t>
            </w:r>
          </w:p>
        </w:tc>
      </w:tr>
      <w:tr w:rsidR="00590A50" w:rsidRPr="008A7923" w14:paraId="7B8D4A51" w14:textId="77777777" w:rsidTr="007F3D48">
        <w:tc>
          <w:tcPr>
            <w:tcW w:w="2038" w:type="dxa"/>
            <w:shd w:val="clear" w:color="auto" w:fill="auto"/>
          </w:tcPr>
          <w:p w14:paraId="14EFC359" w14:textId="77777777" w:rsidR="00590A50" w:rsidRPr="008A7923" w:rsidRDefault="00590A50" w:rsidP="00A53130">
            <w:pPr>
              <w:snapToGrid w:val="0"/>
              <w:spacing w:before="20" w:after="40" w:line="280" w:lineRule="exact"/>
              <w:ind w:left="57" w:right="57"/>
              <w:textDirection w:val="tbRlV"/>
              <w:rPr>
                <w:rFonts w:eastAsia="DFKai-SB"/>
                <w:bCs/>
                <w:iCs/>
                <w:sz w:val="18"/>
                <w:szCs w:val="18"/>
                <w:lang w:val="ar-SA" w:eastAsia="zh-TW" w:bidi="en-GB"/>
              </w:rPr>
            </w:pPr>
            <w:r w:rsidRPr="008A7923">
              <w:rPr>
                <w:sz w:val="18"/>
                <w:szCs w:val="18"/>
                <w:rtl/>
              </w:rPr>
              <w:t>B17.1</w:t>
            </w:r>
          </w:p>
        </w:tc>
        <w:tc>
          <w:tcPr>
            <w:tcW w:w="4709" w:type="dxa"/>
            <w:shd w:val="clear" w:color="auto" w:fill="auto"/>
            <w:vAlign w:val="bottom"/>
          </w:tcPr>
          <w:p w14:paraId="4D25EF6B" w14:textId="77777777" w:rsidR="00590A50" w:rsidRPr="008A7923" w:rsidRDefault="00590A50" w:rsidP="00A53130">
            <w:pPr>
              <w:snapToGrid w:val="0"/>
              <w:spacing w:before="20" w:after="40" w:line="280" w:lineRule="exact"/>
              <w:ind w:left="57" w:right="57"/>
              <w:textDirection w:val="tbRlV"/>
              <w:rPr>
                <w:rFonts w:eastAsia="DFKai-SB"/>
                <w:bCs/>
                <w:iCs/>
                <w:sz w:val="24"/>
                <w:szCs w:val="24"/>
                <w:lang w:val="ar-SA" w:eastAsia="zh-TW" w:bidi="en-GB"/>
              </w:rPr>
            </w:pPr>
            <w:r w:rsidRPr="008A7923">
              <w:rPr>
                <w:sz w:val="24"/>
                <w:szCs w:val="24"/>
                <w:rtl/>
              </w:rPr>
              <w:t>التهاب الكبد الجيمي (</w:t>
            </w:r>
            <w:r w:rsidRPr="008A7923">
              <w:rPr>
                <w:sz w:val="18"/>
                <w:szCs w:val="18"/>
                <w:rtl/>
              </w:rPr>
              <w:t>4</w:t>
            </w:r>
            <w:r w:rsidRPr="008A7923">
              <w:rPr>
                <w:sz w:val="24"/>
                <w:szCs w:val="24"/>
                <w:rtl/>
              </w:rPr>
              <w:t xml:space="preserve">) الحاد </w:t>
            </w:r>
          </w:p>
        </w:tc>
        <w:tc>
          <w:tcPr>
            <w:tcW w:w="630" w:type="dxa"/>
            <w:shd w:val="clear" w:color="auto" w:fill="auto"/>
            <w:vAlign w:val="bottom"/>
          </w:tcPr>
          <w:p w14:paraId="435EBDA7"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0,55</w:t>
            </w:r>
          </w:p>
        </w:tc>
        <w:tc>
          <w:tcPr>
            <w:tcW w:w="588" w:type="dxa"/>
            <w:shd w:val="clear" w:color="auto" w:fill="auto"/>
            <w:vAlign w:val="bottom"/>
          </w:tcPr>
          <w:p w14:paraId="249E8B15"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714A6F2E"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4F982DA6"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0,15</w:t>
            </w:r>
          </w:p>
        </w:tc>
        <w:tc>
          <w:tcPr>
            <w:tcW w:w="546" w:type="dxa"/>
            <w:shd w:val="clear" w:color="auto" w:fill="auto"/>
            <w:vAlign w:val="bottom"/>
          </w:tcPr>
          <w:p w14:paraId="1C1C0F8D"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08CD51FD" w14:textId="77777777" w:rsidTr="007F3D48">
        <w:tc>
          <w:tcPr>
            <w:tcW w:w="2038" w:type="dxa"/>
            <w:shd w:val="clear" w:color="auto" w:fill="auto"/>
          </w:tcPr>
          <w:p w14:paraId="76690B2B" w14:textId="77777777" w:rsidR="00590A50" w:rsidRPr="008A7923" w:rsidRDefault="00590A50" w:rsidP="00A53130">
            <w:pPr>
              <w:snapToGrid w:val="0"/>
              <w:spacing w:before="20" w:after="40" w:line="280" w:lineRule="exact"/>
              <w:ind w:left="57" w:right="57"/>
              <w:textDirection w:val="tbRlV"/>
              <w:rPr>
                <w:rFonts w:eastAsia="DFKai-SB"/>
                <w:bCs/>
                <w:iCs/>
                <w:sz w:val="18"/>
                <w:szCs w:val="18"/>
                <w:lang w:val="ar-SA" w:eastAsia="zh-TW" w:bidi="en-GB"/>
              </w:rPr>
            </w:pPr>
            <w:r w:rsidRPr="008A7923">
              <w:rPr>
                <w:sz w:val="18"/>
                <w:szCs w:val="18"/>
                <w:rtl/>
              </w:rPr>
              <w:t>B17.2</w:t>
            </w:r>
          </w:p>
        </w:tc>
        <w:tc>
          <w:tcPr>
            <w:tcW w:w="4709" w:type="dxa"/>
            <w:shd w:val="clear" w:color="auto" w:fill="auto"/>
            <w:vAlign w:val="bottom"/>
          </w:tcPr>
          <w:p w14:paraId="36DE79AA" w14:textId="77777777" w:rsidR="00590A50" w:rsidRPr="008A7923" w:rsidRDefault="00590A50" w:rsidP="00A53130">
            <w:pPr>
              <w:snapToGrid w:val="0"/>
              <w:spacing w:before="20" w:after="40" w:line="280" w:lineRule="exact"/>
              <w:ind w:left="57" w:right="57"/>
              <w:textDirection w:val="tbRlV"/>
              <w:rPr>
                <w:rFonts w:eastAsia="DFKai-SB"/>
                <w:bCs/>
                <w:iCs/>
                <w:sz w:val="24"/>
                <w:szCs w:val="24"/>
                <w:lang w:val="ar-SA" w:eastAsia="zh-TW" w:bidi="en-GB"/>
              </w:rPr>
            </w:pPr>
            <w:r w:rsidRPr="008A7923">
              <w:rPr>
                <w:sz w:val="24"/>
                <w:szCs w:val="24"/>
                <w:rtl/>
              </w:rPr>
              <w:t xml:space="preserve">التهاب الكبد الهائي الحاد </w:t>
            </w:r>
          </w:p>
        </w:tc>
        <w:tc>
          <w:tcPr>
            <w:tcW w:w="630" w:type="dxa"/>
            <w:shd w:val="clear" w:color="auto" w:fill="auto"/>
            <w:vAlign w:val="bottom"/>
          </w:tcPr>
          <w:p w14:paraId="0FEE5124"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2,92</w:t>
            </w:r>
          </w:p>
        </w:tc>
        <w:tc>
          <w:tcPr>
            <w:tcW w:w="588" w:type="dxa"/>
            <w:shd w:val="clear" w:color="auto" w:fill="auto"/>
            <w:vAlign w:val="bottom"/>
          </w:tcPr>
          <w:p w14:paraId="44AB9883"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0,53</w:t>
            </w:r>
          </w:p>
        </w:tc>
        <w:tc>
          <w:tcPr>
            <w:tcW w:w="574" w:type="dxa"/>
            <w:shd w:val="clear" w:color="auto" w:fill="auto"/>
            <w:vAlign w:val="bottom"/>
          </w:tcPr>
          <w:p w14:paraId="0606A98B"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1,09</w:t>
            </w:r>
          </w:p>
        </w:tc>
        <w:tc>
          <w:tcPr>
            <w:tcW w:w="539" w:type="dxa"/>
            <w:shd w:val="clear" w:color="auto" w:fill="auto"/>
            <w:vAlign w:val="bottom"/>
          </w:tcPr>
          <w:p w14:paraId="48A2E5B4"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4,03</w:t>
            </w:r>
          </w:p>
        </w:tc>
        <w:tc>
          <w:tcPr>
            <w:tcW w:w="546" w:type="dxa"/>
            <w:shd w:val="clear" w:color="auto" w:fill="auto"/>
            <w:vAlign w:val="bottom"/>
          </w:tcPr>
          <w:p w14:paraId="2C530AAD"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0,62</w:t>
            </w:r>
          </w:p>
        </w:tc>
      </w:tr>
      <w:tr w:rsidR="00590A50" w:rsidRPr="008A7923" w14:paraId="2D6B0CBE" w14:textId="77777777" w:rsidTr="007F3D48">
        <w:tc>
          <w:tcPr>
            <w:tcW w:w="2038" w:type="dxa"/>
            <w:shd w:val="clear" w:color="auto" w:fill="auto"/>
          </w:tcPr>
          <w:p w14:paraId="47CF00CC" w14:textId="77777777" w:rsidR="00590A50" w:rsidRPr="008A7923" w:rsidRDefault="00590A50" w:rsidP="00A53130">
            <w:pPr>
              <w:snapToGrid w:val="0"/>
              <w:spacing w:before="20" w:after="40" w:line="280" w:lineRule="exact"/>
              <w:ind w:left="57" w:right="57"/>
              <w:textDirection w:val="tbRlV"/>
              <w:rPr>
                <w:rFonts w:eastAsia="DFKai-SB"/>
                <w:bCs/>
                <w:iCs/>
                <w:sz w:val="18"/>
                <w:szCs w:val="18"/>
                <w:lang w:val="ar-SA" w:eastAsia="zh-TW" w:bidi="en-GB"/>
              </w:rPr>
            </w:pPr>
            <w:r w:rsidRPr="008A7923">
              <w:rPr>
                <w:sz w:val="18"/>
                <w:szCs w:val="18"/>
              </w:rPr>
              <w:t>A80</w:t>
            </w:r>
          </w:p>
        </w:tc>
        <w:tc>
          <w:tcPr>
            <w:tcW w:w="4709" w:type="dxa"/>
            <w:shd w:val="clear" w:color="auto" w:fill="auto"/>
            <w:vAlign w:val="bottom"/>
          </w:tcPr>
          <w:p w14:paraId="6B5E5A30" w14:textId="77777777" w:rsidR="00590A50" w:rsidRPr="007F3D48" w:rsidRDefault="00590A50" w:rsidP="00A53130">
            <w:pPr>
              <w:snapToGrid w:val="0"/>
              <w:spacing w:before="20" w:after="40" w:line="280" w:lineRule="exact"/>
              <w:ind w:left="57" w:right="57"/>
              <w:textDirection w:val="tbRlV"/>
              <w:rPr>
                <w:rFonts w:eastAsia="DFKai-SB"/>
                <w:bCs/>
                <w:iCs/>
                <w:sz w:val="24"/>
                <w:szCs w:val="24"/>
                <w:lang w:eastAsia="zh-TW" w:bidi="en-GB"/>
              </w:rPr>
            </w:pPr>
            <w:r w:rsidRPr="008A7923">
              <w:rPr>
                <w:sz w:val="24"/>
                <w:szCs w:val="24"/>
                <w:rtl/>
              </w:rPr>
              <w:t xml:space="preserve">شلل الأطفال الحاد </w:t>
            </w:r>
          </w:p>
        </w:tc>
        <w:tc>
          <w:tcPr>
            <w:tcW w:w="630" w:type="dxa"/>
            <w:shd w:val="clear" w:color="auto" w:fill="auto"/>
            <w:vAlign w:val="bottom"/>
          </w:tcPr>
          <w:p w14:paraId="1DB6D99A"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0AC6ADA8"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0300CF2A"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51183C86"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29D6B85A"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5E13EFFB" w14:textId="77777777" w:rsidTr="007F3D48">
        <w:tc>
          <w:tcPr>
            <w:tcW w:w="2038" w:type="dxa"/>
            <w:shd w:val="clear" w:color="auto" w:fill="auto"/>
          </w:tcPr>
          <w:p w14:paraId="7ED4A9C4" w14:textId="77777777" w:rsidR="00590A50" w:rsidRPr="008A7923" w:rsidRDefault="00590A50" w:rsidP="00A53130">
            <w:pPr>
              <w:snapToGrid w:val="0"/>
              <w:spacing w:before="20" w:after="40" w:line="280" w:lineRule="exact"/>
              <w:ind w:left="57" w:right="57"/>
              <w:textDirection w:val="tbRlV"/>
              <w:rPr>
                <w:rFonts w:eastAsia="DFKai-SB"/>
                <w:bCs/>
                <w:iCs/>
                <w:sz w:val="18"/>
                <w:szCs w:val="18"/>
                <w:lang w:val="ar-SA" w:eastAsia="zh-TW" w:bidi="en-GB"/>
              </w:rPr>
            </w:pPr>
            <w:r w:rsidRPr="008A7923">
              <w:rPr>
                <w:sz w:val="18"/>
                <w:szCs w:val="18"/>
              </w:rPr>
              <w:t>A60</w:t>
            </w:r>
          </w:p>
        </w:tc>
        <w:tc>
          <w:tcPr>
            <w:tcW w:w="4709" w:type="dxa"/>
            <w:shd w:val="clear" w:color="auto" w:fill="auto"/>
            <w:vAlign w:val="bottom"/>
          </w:tcPr>
          <w:p w14:paraId="3F81AEC0" w14:textId="77777777" w:rsidR="00590A50" w:rsidRPr="008A7923" w:rsidRDefault="00590A50" w:rsidP="00A53130">
            <w:pPr>
              <w:snapToGrid w:val="0"/>
              <w:spacing w:before="20" w:after="40" w:line="280" w:lineRule="exact"/>
              <w:ind w:left="57" w:right="57"/>
              <w:textDirection w:val="tbRlV"/>
              <w:rPr>
                <w:rFonts w:eastAsia="DFKai-SB"/>
                <w:bCs/>
                <w:iCs/>
                <w:sz w:val="24"/>
                <w:szCs w:val="24"/>
                <w:lang w:val="ar-SA" w:eastAsia="zh-TW" w:bidi="en-GB"/>
              </w:rPr>
            </w:pPr>
            <w:r w:rsidRPr="008A7923">
              <w:rPr>
                <w:sz w:val="24"/>
                <w:szCs w:val="24"/>
                <w:rtl/>
              </w:rPr>
              <w:t xml:space="preserve">العدوى الشرجية التناسلية بالفيروسات </w:t>
            </w:r>
            <w:proofErr w:type="spellStart"/>
            <w:r w:rsidRPr="008A7923">
              <w:rPr>
                <w:sz w:val="24"/>
                <w:szCs w:val="24"/>
                <w:rtl/>
              </w:rPr>
              <w:t>الهربسية</w:t>
            </w:r>
            <w:proofErr w:type="spellEnd"/>
            <w:r w:rsidRPr="008A7923">
              <w:rPr>
                <w:sz w:val="24"/>
                <w:szCs w:val="24"/>
                <w:rtl/>
              </w:rPr>
              <w:t xml:space="preserve"> (فيروس الهربس البسيط)</w:t>
            </w:r>
          </w:p>
        </w:tc>
        <w:tc>
          <w:tcPr>
            <w:tcW w:w="630" w:type="dxa"/>
            <w:shd w:val="clear" w:color="auto" w:fill="auto"/>
            <w:vAlign w:val="bottom"/>
          </w:tcPr>
          <w:p w14:paraId="6D19E0FA"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0,91</w:t>
            </w:r>
          </w:p>
        </w:tc>
        <w:tc>
          <w:tcPr>
            <w:tcW w:w="588" w:type="dxa"/>
            <w:shd w:val="clear" w:color="auto" w:fill="auto"/>
            <w:vAlign w:val="bottom"/>
          </w:tcPr>
          <w:p w14:paraId="14D8BFDF"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0,88</w:t>
            </w:r>
          </w:p>
        </w:tc>
        <w:tc>
          <w:tcPr>
            <w:tcW w:w="574" w:type="dxa"/>
            <w:shd w:val="clear" w:color="auto" w:fill="auto"/>
            <w:vAlign w:val="bottom"/>
          </w:tcPr>
          <w:p w14:paraId="5A459AF6"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0,62</w:t>
            </w:r>
          </w:p>
        </w:tc>
        <w:tc>
          <w:tcPr>
            <w:tcW w:w="539" w:type="dxa"/>
            <w:shd w:val="clear" w:color="auto" w:fill="auto"/>
            <w:vAlign w:val="bottom"/>
          </w:tcPr>
          <w:p w14:paraId="3B56BE1D"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0,62</w:t>
            </w:r>
          </w:p>
        </w:tc>
        <w:tc>
          <w:tcPr>
            <w:tcW w:w="546" w:type="dxa"/>
            <w:shd w:val="clear" w:color="auto" w:fill="auto"/>
            <w:vAlign w:val="bottom"/>
          </w:tcPr>
          <w:p w14:paraId="09C823D9"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0,31</w:t>
            </w:r>
          </w:p>
        </w:tc>
      </w:tr>
      <w:tr w:rsidR="00590A50" w:rsidRPr="008A7923" w14:paraId="093A014B" w14:textId="77777777" w:rsidTr="007F3D48">
        <w:tc>
          <w:tcPr>
            <w:tcW w:w="2038" w:type="dxa"/>
            <w:shd w:val="clear" w:color="auto" w:fill="auto"/>
          </w:tcPr>
          <w:p w14:paraId="3DEA5A35" w14:textId="77777777" w:rsidR="00590A50" w:rsidRPr="008A7923" w:rsidRDefault="00590A50" w:rsidP="00A53130">
            <w:pPr>
              <w:snapToGrid w:val="0"/>
              <w:spacing w:before="20" w:after="40" w:line="280" w:lineRule="exact"/>
              <w:ind w:left="57" w:right="57"/>
              <w:textDirection w:val="tbRlV"/>
              <w:rPr>
                <w:rFonts w:eastAsia="DFKai-SB"/>
                <w:bCs/>
                <w:iCs/>
                <w:sz w:val="18"/>
                <w:szCs w:val="18"/>
                <w:lang w:val="ar-SA" w:eastAsia="zh-TW" w:bidi="en-GB"/>
              </w:rPr>
            </w:pPr>
            <w:r w:rsidRPr="008A7923">
              <w:rPr>
                <w:sz w:val="18"/>
                <w:szCs w:val="18"/>
              </w:rPr>
              <w:t>Z21</w:t>
            </w:r>
          </w:p>
        </w:tc>
        <w:tc>
          <w:tcPr>
            <w:tcW w:w="4709" w:type="dxa"/>
            <w:shd w:val="clear" w:color="auto" w:fill="auto"/>
            <w:vAlign w:val="bottom"/>
          </w:tcPr>
          <w:p w14:paraId="62937DEA" w14:textId="77777777" w:rsidR="00590A50" w:rsidRPr="008A7923" w:rsidRDefault="00590A50" w:rsidP="00A53130">
            <w:pPr>
              <w:snapToGrid w:val="0"/>
              <w:spacing w:before="20" w:after="40" w:line="280" w:lineRule="exact"/>
              <w:ind w:left="57" w:right="57"/>
              <w:textDirection w:val="tbRlV"/>
              <w:rPr>
                <w:rFonts w:eastAsia="DFKai-SB"/>
                <w:bCs/>
                <w:iCs/>
                <w:sz w:val="24"/>
                <w:szCs w:val="24"/>
                <w:lang w:val="ar-SA" w:eastAsia="zh-TW" w:bidi="en-GB"/>
              </w:rPr>
            </w:pPr>
            <w:r w:rsidRPr="008A7923">
              <w:rPr>
                <w:sz w:val="24"/>
                <w:szCs w:val="24"/>
                <w:rtl/>
              </w:rPr>
              <w:t>الإصابة بفيروس نقص المناعة البشرية عديم الأعراض</w:t>
            </w:r>
          </w:p>
        </w:tc>
        <w:tc>
          <w:tcPr>
            <w:tcW w:w="630" w:type="dxa"/>
            <w:shd w:val="clear" w:color="auto" w:fill="auto"/>
            <w:vAlign w:val="bottom"/>
          </w:tcPr>
          <w:p w14:paraId="4F5271F8"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4,75</w:t>
            </w:r>
          </w:p>
        </w:tc>
        <w:tc>
          <w:tcPr>
            <w:tcW w:w="588" w:type="dxa"/>
            <w:shd w:val="clear" w:color="auto" w:fill="auto"/>
            <w:vAlign w:val="bottom"/>
          </w:tcPr>
          <w:p w14:paraId="28EB0984"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4,39</w:t>
            </w:r>
          </w:p>
        </w:tc>
        <w:tc>
          <w:tcPr>
            <w:tcW w:w="574" w:type="dxa"/>
            <w:shd w:val="clear" w:color="auto" w:fill="auto"/>
            <w:vAlign w:val="bottom"/>
          </w:tcPr>
          <w:p w14:paraId="5BD8DF4C"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6,08</w:t>
            </w:r>
          </w:p>
        </w:tc>
        <w:tc>
          <w:tcPr>
            <w:tcW w:w="539" w:type="dxa"/>
            <w:shd w:val="clear" w:color="auto" w:fill="auto"/>
            <w:vAlign w:val="bottom"/>
          </w:tcPr>
          <w:p w14:paraId="29FB585A"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6,97</w:t>
            </w:r>
          </w:p>
        </w:tc>
        <w:tc>
          <w:tcPr>
            <w:tcW w:w="546" w:type="dxa"/>
            <w:shd w:val="clear" w:color="auto" w:fill="auto"/>
            <w:vAlign w:val="bottom"/>
          </w:tcPr>
          <w:p w14:paraId="2A794432"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5,08</w:t>
            </w:r>
          </w:p>
        </w:tc>
      </w:tr>
      <w:tr w:rsidR="00590A50" w:rsidRPr="008A7923" w14:paraId="6521D775" w14:textId="77777777" w:rsidTr="007F3D48">
        <w:tc>
          <w:tcPr>
            <w:tcW w:w="2038" w:type="dxa"/>
            <w:shd w:val="clear" w:color="auto" w:fill="auto"/>
          </w:tcPr>
          <w:p w14:paraId="11504688" w14:textId="77777777" w:rsidR="00590A50" w:rsidRPr="008A7923" w:rsidRDefault="00590A50" w:rsidP="00A53130">
            <w:pPr>
              <w:snapToGrid w:val="0"/>
              <w:spacing w:before="20" w:after="40" w:line="280" w:lineRule="exact"/>
              <w:ind w:left="57" w:right="57"/>
              <w:textDirection w:val="tbRlV"/>
              <w:rPr>
                <w:rFonts w:eastAsia="DFKai-SB"/>
                <w:bCs/>
                <w:iCs/>
                <w:sz w:val="18"/>
                <w:szCs w:val="18"/>
                <w:lang w:val="ar-SA" w:eastAsia="zh-TW" w:bidi="en-GB"/>
              </w:rPr>
            </w:pPr>
            <w:r w:rsidRPr="008A7923">
              <w:rPr>
                <w:sz w:val="18"/>
                <w:szCs w:val="18"/>
                <w:rtl/>
              </w:rPr>
              <w:t>A05.0-9</w:t>
            </w:r>
          </w:p>
        </w:tc>
        <w:tc>
          <w:tcPr>
            <w:tcW w:w="4709" w:type="dxa"/>
            <w:shd w:val="clear" w:color="auto" w:fill="auto"/>
            <w:vAlign w:val="bottom"/>
          </w:tcPr>
          <w:p w14:paraId="4FAE904B" w14:textId="77777777" w:rsidR="00590A50" w:rsidRPr="008A7923" w:rsidRDefault="00590A50" w:rsidP="00A53130">
            <w:pPr>
              <w:snapToGrid w:val="0"/>
              <w:spacing w:before="20" w:after="40" w:line="280" w:lineRule="exact"/>
              <w:ind w:left="57" w:right="57"/>
              <w:textDirection w:val="tbRlV"/>
              <w:rPr>
                <w:rFonts w:eastAsia="DFKai-SB"/>
                <w:bCs/>
                <w:iCs/>
                <w:sz w:val="24"/>
                <w:szCs w:val="24"/>
                <w:lang w:val="ar-SA" w:eastAsia="zh-TW" w:bidi="en-GB"/>
              </w:rPr>
            </w:pPr>
            <w:r w:rsidRPr="008A7923">
              <w:rPr>
                <w:sz w:val="24"/>
                <w:szCs w:val="24"/>
                <w:rtl/>
              </w:rPr>
              <w:t xml:space="preserve">التسمم البكتيري المحمول بالطعام </w:t>
            </w:r>
          </w:p>
        </w:tc>
        <w:tc>
          <w:tcPr>
            <w:tcW w:w="630" w:type="dxa"/>
            <w:shd w:val="clear" w:color="auto" w:fill="auto"/>
            <w:vAlign w:val="bottom"/>
          </w:tcPr>
          <w:p w14:paraId="76E2729F"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16,81</w:t>
            </w:r>
          </w:p>
        </w:tc>
        <w:tc>
          <w:tcPr>
            <w:tcW w:w="588" w:type="dxa"/>
            <w:shd w:val="clear" w:color="auto" w:fill="auto"/>
            <w:vAlign w:val="bottom"/>
          </w:tcPr>
          <w:p w14:paraId="685434BF"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23,52</w:t>
            </w:r>
          </w:p>
        </w:tc>
        <w:tc>
          <w:tcPr>
            <w:tcW w:w="574" w:type="dxa"/>
            <w:shd w:val="clear" w:color="auto" w:fill="auto"/>
            <w:vAlign w:val="bottom"/>
          </w:tcPr>
          <w:p w14:paraId="01786E50"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12,47</w:t>
            </w:r>
          </w:p>
        </w:tc>
        <w:tc>
          <w:tcPr>
            <w:tcW w:w="539" w:type="dxa"/>
            <w:shd w:val="clear" w:color="auto" w:fill="auto"/>
            <w:vAlign w:val="bottom"/>
          </w:tcPr>
          <w:p w14:paraId="042CAE43"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5,73</w:t>
            </w:r>
          </w:p>
        </w:tc>
        <w:tc>
          <w:tcPr>
            <w:tcW w:w="546" w:type="dxa"/>
            <w:shd w:val="clear" w:color="auto" w:fill="auto"/>
            <w:vAlign w:val="bottom"/>
          </w:tcPr>
          <w:p w14:paraId="4125E07C"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15,72</w:t>
            </w:r>
          </w:p>
        </w:tc>
      </w:tr>
      <w:tr w:rsidR="00590A50" w:rsidRPr="008A7923" w14:paraId="3C4448CA" w14:textId="77777777" w:rsidTr="007F3D48">
        <w:tc>
          <w:tcPr>
            <w:tcW w:w="2038" w:type="dxa"/>
            <w:shd w:val="clear" w:color="auto" w:fill="auto"/>
          </w:tcPr>
          <w:p w14:paraId="5E539F5C" w14:textId="77777777" w:rsidR="00590A50" w:rsidRPr="008A7923" w:rsidRDefault="00590A50" w:rsidP="00A53130">
            <w:pPr>
              <w:snapToGrid w:val="0"/>
              <w:spacing w:before="20" w:after="40" w:line="280" w:lineRule="exact"/>
              <w:ind w:left="57" w:right="57"/>
              <w:textDirection w:val="tbRlV"/>
              <w:rPr>
                <w:rFonts w:eastAsia="DFKai-SB"/>
                <w:bCs/>
                <w:iCs/>
                <w:sz w:val="18"/>
                <w:szCs w:val="18"/>
                <w:lang w:val="ar-SA" w:eastAsia="zh-TW" w:bidi="en-GB"/>
              </w:rPr>
            </w:pPr>
            <w:r w:rsidRPr="008A7923">
              <w:rPr>
                <w:sz w:val="18"/>
                <w:szCs w:val="18"/>
              </w:rPr>
              <w:t>A00</w:t>
            </w:r>
          </w:p>
        </w:tc>
        <w:tc>
          <w:tcPr>
            <w:tcW w:w="4709" w:type="dxa"/>
            <w:shd w:val="clear" w:color="auto" w:fill="auto"/>
            <w:vAlign w:val="bottom"/>
          </w:tcPr>
          <w:p w14:paraId="49156FED" w14:textId="77777777" w:rsidR="00590A50" w:rsidRPr="008A7923" w:rsidRDefault="00590A50" w:rsidP="00A53130">
            <w:pPr>
              <w:snapToGrid w:val="0"/>
              <w:spacing w:before="20" w:after="40" w:line="280" w:lineRule="exact"/>
              <w:ind w:left="57" w:right="57"/>
              <w:textDirection w:val="tbRlV"/>
              <w:rPr>
                <w:rFonts w:eastAsia="DFKai-SB"/>
                <w:bCs/>
                <w:iCs/>
                <w:sz w:val="24"/>
                <w:szCs w:val="24"/>
                <w:lang w:val="ar-SA" w:eastAsia="zh-TW" w:bidi="en-GB"/>
              </w:rPr>
            </w:pPr>
            <w:r w:rsidRPr="008A7923">
              <w:rPr>
                <w:sz w:val="24"/>
                <w:szCs w:val="24"/>
                <w:rtl/>
              </w:rPr>
              <w:t>الكوليرا</w:t>
            </w:r>
          </w:p>
        </w:tc>
        <w:tc>
          <w:tcPr>
            <w:tcW w:w="630" w:type="dxa"/>
            <w:shd w:val="clear" w:color="auto" w:fill="auto"/>
            <w:vAlign w:val="bottom"/>
          </w:tcPr>
          <w:p w14:paraId="5673B954"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3099AA60"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1229FD12"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6FDE46FF"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3D568BF7"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4019319E" w14:textId="77777777" w:rsidTr="007F3D48">
        <w:tc>
          <w:tcPr>
            <w:tcW w:w="2038" w:type="dxa"/>
            <w:shd w:val="clear" w:color="auto" w:fill="auto"/>
          </w:tcPr>
          <w:p w14:paraId="22A940DB" w14:textId="77777777" w:rsidR="00590A50" w:rsidRPr="008A7923" w:rsidRDefault="00590A50" w:rsidP="00A53130">
            <w:pPr>
              <w:snapToGrid w:val="0"/>
              <w:spacing w:before="20" w:after="40" w:line="280" w:lineRule="exact"/>
              <w:ind w:left="57" w:right="57"/>
              <w:textDirection w:val="tbRlV"/>
              <w:rPr>
                <w:rFonts w:eastAsia="DFKai-SB"/>
                <w:bCs/>
                <w:iCs/>
                <w:sz w:val="18"/>
                <w:szCs w:val="18"/>
                <w:lang w:val="ar-SA" w:eastAsia="zh-TW" w:bidi="en-GB"/>
              </w:rPr>
            </w:pPr>
            <w:r w:rsidRPr="008A7923">
              <w:rPr>
                <w:sz w:val="18"/>
                <w:szCs w:val="18"/>
                <w:rtl/>
              </w:rPr>
              <w:t>P35.0</w:t>
            </w:r>
          </w:p>
        </w:tc>
        <w:tc>
          <w:tcPr>
            <w:tcW w:w="4709" w:type="dxa"/>
            <w:shd w:val="clear" w:color="auto" w:fill="auto"/>
            <w:vAlign w:val="bottom"/>
          </w:tcPr>
          <w:p w14:paraId="5229D25F" w14:textId="77777777" w:rsidR="00590A50" w:rsidRPr="008A7923" w:rsidRDefault="00590A50" w:rsidP="00A53130">
            <w:pPr>
              <w:snapToGrid w:val="0"/>
              <w:spacing w:before="20" w:after="40" w:line="280" w:lineRule="exact"/>
              <w:ind w:left="57" w:right="57"/>
              <w:textDirection w:val="tbRlV"/>
              <w:rPr>
                <w:rFonts w:eastAsia="DFKai-SB"/>
                <w:bCs/>
                <w:iCs/>
                <w:sz w:val="24"/>
                <w:szCs w:val="24"/>
                <w:lang w:val="ar-SA" w:eastAsia="zh-TW" w:bidi="en-GB"/>
              </w:rPr>
            </w:pPr>
            <w:r w:rsidRPr="008A7923">
              <w:rPr>
                <w:sz w:val="24"/>
                <w:szCs w:val="24"/>
                <w:rtl/>
              </w:rPr>
              <w:t xml:space="preserve">متلازمة الحصبة الألمانية الخلقية </w:t>
            </w:r>
          </w:p>
        </w:tc>
        <w:tc>
          <w:tcPr>
            <w:tcW w:w="630" w:type="dxa"/>
            <w:shd w:val="clear" w:color="auto" w:fill="auto"/>
            <w:vAlign w:val="bottom"/>
          </w:tcPr>
          <w:p w14:paraId="297864EC"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0AC4867B"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3067E0DF"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1C2A89BB"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26F27FAF"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2D6FFA07" w14:textId="77777777" w:rsidTr="007F3D48">
        <w:tc>
          <w:tcPr>
            <w:tcW w:w="2038" w:type="dxa"/>
            <w:shd w:val="clear" w:color="auto" w:fill="auto"/>
          </w:tcPr>
          <w:p w14:paraId="21915A75" w14:textId="77777777" w:rsidR="00590A50" w:rsidRPr="008A7923" w:rsidRDefault="00590A50" w:rsidP="00A53130">
            <w:pPr>
              <w:snapToGrid w:val="0"/>
              <w:spacing w:before="20" w:after="40" w:line="280" w:lineRule="exact"/>
              <w:ind w:left="57" w:right="57"/>
              <w:textDirection w:val="tbRlV"/>
              <w:rPr>
                <w:rFonts w:eastAsia="DFKai-SB"/>
                <w:bCs/>
                <w:iCs/>
                <w:sz w:val="18"/>
                <w:szCs w:val="18"/>
                <w:lang w:val="ar-SA" w:eastAsia="zh-TW" w:bidi="en-GB"/>
              </w:rPr>
            </w:pPr>
            <w:r w:rsidRPr="008A7923">
              <w:rPr>
                <w:sz w:val="18"/>
                <w:szCs w:val="18"/>
              </w:rPr>
              <w:t>A90</w:t>
            </w:r>
          </w:p>
        </w:tc>
        <w:tc>
          <w:tcPr>
            <w:tcW w:w="4709" w:type="dxa"/>
            <w:shd w:val="clear" w:color="auto" w:fill="auto"/>
            <w:vAlign w:val="bottom"/>
          </w:tcPr>
          <w:p w14:paraId="60480F19" w14:textId="77777777" w:rsidR="00590A50" w:rsidRPr="008A7923" w:rsidRDefault="00590A50" w:rsidP="00A53130">
            <w:pPr>
              <w:snapToGrid w:val="0"/>
              <w:spacing w:before="20" w:after="40" w:line="280" w:lineRule="exact"/>
              <w:ind w:left="57" w:right="57"/>
              <w:textDirection w:val="tbRlV"/>
              <w:rPr>
                <w:rFonts w:eastAsia="DFKai-SB"/>
                <w:bCs/>
                <w:iCs/>
                <w:sz w:val="24"/>
                <w:szCs w:val="24"/>
                <w:lang w:val="ar-SA" w:eastAsia="zh-TW" w:bidi="en-GB"/>
              </w:rPr>
            </w:pPr>
            <w:r w:rsidRPr="008A7923">
              <w:rPr>
                <w:sz w:val="24"/>
                <w:szCs w:val="24"/>
                <w:rtl/>
              </w:rPr>
              <w:t>حمى الضنك</w:t>
            </w:r>
          </w:p>
        </w:tc>
        <w:tc>
          <w:tcPr>
            <w:tcW w:w="630" w:type="dxa"/>
            <w:shd w:val="clear" w:color="auto" w:fill="auto"/>
            <w:vAlign w:val="bottom"/>
          </w:tcPr>
          <w:p w14:paraId="47780EB1"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1,10</w:t>
            </w:r>
          </w:p>
        </w:tc>
        <w:tc>
          <w:tcPr>
            <w:tcW w:w="588" w:type="dxa"/>
            <w:shd w:val="clear" w:color="auto" w:fill="auto"/>
            <w:vAlign w:val="bottom"/>
          </w:tcPr>
          <w:p w14:paraId="63D8899F"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4,21</w:t>
            </w:r>
          </w:p>
        </w:tc>
        <w:tc>
          <w:tcPr>
            <w:tcW w:w="574" w:type="dxa"/>
            <w:shd w:val="clear" w:color="auto" w:fill="auto"/>
            <w:vAlign w:val="bottom"/>
          </w:tcPr>
          <w:p w14:paraId="05247321"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0,47</w:t>
            </w:r>
          </w:p>
        </w:tc>
        <w:tc>
          <w:tcPr>
            <w:tcW w:w="539" w:type="dxa"/>
            <w:shd w:val="clear" w:color="auto" w:fill="auto"/>
            <w:vAlign w:val="bottom"/>
          </w:tcPr>
          <w:p w14:paraId="62616EB6"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1,70</w:t>
            </w:r>
          </w:p>
        </w:tc>
        <w:tc>
          <w:tcPr>
            <w:tcW w:w="546" w:type="dxa"/>
            <w:shd w:val="clear" w:color="auto" w:fill="auto"/>
            <w:vAlign w:val="bottom"/>
          </w:tcPr>
          <w:p w14:paraId="4EE11F06"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2,62</w:t>
            </w:r>
          </w:p>
        </w:tc>
      </w:tr>
      <w:tr w:rsidR="00590A50" w:rsidRPr="008A7923" w14:paraId="403A2AD4" w14:textId="77777777" w:rsidTr="007F3D48">
        <w:tc>
          <w:tcPr>
            <w:tcW w:w="2038" w:type="dxa"/>
            <w:shd w:val="clear" w:color="auto" w:fill="auto"/>
          </w:tcPr>
          <w:p w14:paraId="3BD7B802" w14:textId="77777777" w:rsidR="00590A50" w:rsidRPr="008A7923" w:rsidRDefault="00590A50" w:rsidP="00A53130">
            <w:pPr>
              <w:snapToGrid w:val="0"/>
              <w:spacing w:before="20" w:after="40" w:line="280" w:lineRule="exact"/>
              <w:ind w:left="57" w:right="57"/>
              <w:textDirection w:val="tbRlV"/>
              <w:rPr>
                <w:rFonts w:eastAsia="DFKai-SB"/>
                <w:bCs/>
                <w:iCs/>
                <w:sz w:val="18"/>
                <w:szCs w:val="18"/>
                <w:lang w:val="ar-SA" w:eastAsia="zh-TW" w:bidi="en-GB"/>
              </w:rPr>
            </w:pPr>
            <w:r w:rsidRPr="008A7923">
              <w:rPr>
                <w:sz w:val="18"/>
                <w:szCs w:val="18"/>
              </w:rPr>
              <w:t>A91</w:t>
            </w:r>
          </w:p>
        </w:tc>
        <w:tc>
          <w:tcPr>
            <w:tcW w:w="4709" w:type="dxa"/>
            <w:shd w:val="clear" w:color="auto" w:fill="auto"/>
            <w:vAlign w:val="bottom"/>
          </w:tcPr>
          <w:p w14:paraId="5DBAF9EB" w14:textId="77777777" w:rsidR="00590A50" w:rsidRPr="008A7923" w:rsidRDefault="00590A50" w:rsidP="00A53130">
            <w:pPr>
              <w:snapToGrid w:val="0"/>
              <w:spacing w:before="20" w:after="40" w:line="280" w:lineRule="exact"/>
              <w:ind w:left="57" w:right="57"/>
              <w:textDirection w:val="tbRlV"/>
              <w:rPr>
                <w:rFonts w:eastAsia="DFKai-SB"/>
                <w:bCs/>
                <w:iCs/>
                <w:sz w:val="24"/>
                <w:szCs w:val="24"/>
                <w:lang w:val="ar-SA" w:eastAsia="zh-TW" w:bidi="en-GB"/>
              </w:rPr>
            </w:pPr>
            <w:r w:rsidRPr="008A7923">
              <w:rPr>
                <w:sz w:val="24"/>
                <w:szCs w:val="24"/>
                <w:rtl/>
              </w:rPr>
              <w:t>حمى الضنك النزفية</w:t>
            </w:r>
          </w:p>
        </w:tc>
        <w:tc>
          <w:tcPr>
            <w:tcW w:w="630" w:type="dxa"/>
            <w:shd w:val="clear" w:color="auto" w:fill="auto"/>
            <w:vAlign w:val="bottom"/>
          </w:tcPr>
          <w:p w14:paraId="69129A5D"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09B8D481"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12BD0FDD"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7A165132"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4535E90B" w14:textId="77777777" w:rsidR="00590A50" w:rsidRPr="008A7923" w:rsidRDefault="00590A50" w:rsidP="00A53130">
            <w:pPr>
              <w:snapToGrid w:val="0"/>
              <w:spacing w:before="20"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3A6A9F0A" w14:textId="77777777" w:rsidTr="007F3D48">
        <w:tc>
          <w:tcPr>
            <w:tcW w:w="2038" w:type="dxa"/>
            <w:tcBorders>
              <w:bottom w:val="nil"/>
            </w:tcBorders>
            <w:shd w:val="clear" w:color="auto" w:fill="auto"/>
          </w:tcPr>
          <w:p w14:paraId="1289ED12"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Pr>
              <w:lastRenderedPageBreak/>
              <w:t>A36</w:t>
            </w:r>
          </w:p>
        </w:tc>
        <w:tc>
          <w:tcPr>
            <w:tcW w:w="4709" w:type="dxa"/>
            <w:tcBorders>
              <w:bottom w:val="nil"/>
            </w:tcBorders>
            <w:shd w:val="clear" w:color="auto" w:fill="auto"/>
            <w:vAlign w:val="bottom"/>
          </w:tcPr>
          <w:p w14:paraId="50588E26"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الخناق </w:t>
            </w:r>
          </w:p>
        </w:tc>
        <w:tc>
          <w:tcPr>
            <w:tcW w:w="630" w:type="dxa"/>
            <w:tcBorders>
              <w:bottom w:val="nil"/>
            </w:tcBorders>
            <w:shd w:val="clear" w:color="auto" w:fill="auto"/>
            <w:vAlign w:val="bottom"/>
          </w:tcPr>
          <w:p w14:paraId="70523400"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tcBorders>
              <w:bottom w:val="nil"/>
            </w:tcBorders>
            <w:shd w:val="clear" w:color="auto" w:fill="auto"/>
            <w:vAlign w:val="bottom"/>
          </w:tcPr>
          <w:p w14:paraId="1CA1C8EE"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tcBorders>
              <w:bottom w:val="nil"/>
            </w:tcBorders>
            <w:shd w:val="clear" w:color="auto" w:fill="auto"/>
            <w:vAlign w:val="bottom"/>
          </w:tcPr>
          <w:p w14:paraId="05A61FB7"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tcBorders>
              <w:bottom w:val="nil"/>
            </w:tcBorders>
            <w:shd w:val="clear" w:color="auto" w:fill="auto"/>
            <w:vAlign w:val="bottom"/>
          </w:tcPr>
          <w:p w14:paraId="511B6D5F"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tcBorders>
              <w:bottom w:val="nil"/>
            </w:tcBorders>
            <w:shd w:val="clear" w:color="auto" w:fill="auto"/>
            <w:vAlign w:val="bottom"/>
          </w:tcPr>
          <w:p w14:paraId="243FB0B4"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4D2C83EB" w14:textId="77777777" w:rsidTr="007F3D48">
        <w:tc>
          <w:tcPr>
            <w:tcW w:w="2038" w:type="dxa"/>
            <w:tcBorders>
              <w:top w:val="nil"/>
              <w:bottom w:val="nil"/>
            </w:tcBorders>
            <w:shd w:val="clear" w:color="auto" w:fill="auto"/>
          </w:tcPr>
          <w:p w14:paraId="27641E92"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B08.4-5</w:t>
            </w:r>
          </w:p>
        </w:tc>
        <w:tc>
          <w:tcPr>
            <w:tcW w:w="4709" w:type="dxa"/>
            <w:tcBorders>
              <w:top w:val="nil"/>
              <w:bottom w:val="nil"/>
            </w:tcBorders>
            <w:shd w:val="clear" w:color="auto" w:fill="auto"/>
            <w:vAlign w:val="bottom"/>
          </w:tcPr>
          <w:p w14:paraId="46F59C02"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عدوى الفيروسات المعوية</w:t>
            </w:r>
          </w:p>
        </w:tc>
        <w:tc>
          <w:tcPr>
            <w:tcW w:w="630" w:type="dxa"/>
            <w:tcBorders>
              <w:top w:val="nil"/>
              <w:bottom w:val="nil"/>
            </w:tcBorders>
            <w:shd w:val="clear" w:color="auto" w:fill="auto"/>
            <w:vAlign w:val="bottom"/>
          </w:tcPr>
          <w:p w14:paraId="576ED1D1"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186,93</w:t>
            </w:r>
          </w:p>
        </w:tc>
        <w:tc>
          <w:tcPr>
            <w:tcW w:w="588" w:type="dxa"/>
            <w:tcBorders>
              <w:top w:val="nil"/>
              <w:bottom w:val="nil"/>
            </w:tcBorders>
            <w:shd w:val="clear" w:color="auto" w:fill="auto"/>
            <w:vAlign w:val="bottom"/>
          </w:tcPr>
          <w:p w14:paraId="517417A4"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357,91</w:t>
            </w:r>
          </w:p>
        </w:tc>
        <w:tc>
          <w:tcPr>
            <w:tcW w:w="574" w:type="dxa"/>
            <w:tcBorders>
              <w:top w:val="nil"/>
              <w:bottom w:val="nil"/>
            </w:tcBorders>
            <w:shd w:val="clear" w:color="auto" w:fill="auto"/>
            <w:vAlign w:val="bottom"/>
          </w:tcPr>
          <w:p w14:paraId="6DBBCAD0"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510,99</w:t>
            </w:r>
          </w:p>
        </w:tc>
        <w:tc>
          <w:tcPr>
            <w:tcW w:w="539" w:type="dxa"/>
            <w:tcBorders>
              <w:top w:val="nil"/>
              <w:bottom w:val="nil"/>
            </w:tcBorders>
            <w:shd w:val="clear" w:color="auto" w:fill="auto"/>
            <w:vAlign w:val="bottom"/>
          </w:tcPr>
          <w:p w14:paraId="58607E67"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584,81</w:t>
            </w:r>
          </w:p>
        </w:tc>
        <w:tc>
          <w:tcPr>
            <w:tcW w:w="546" w:type="dxa"/>
            <w:tcBorders>
              <w:top w:val="nil"/>
              <w:bottom w:val="nil"/>
            </w:tcBorders>
            <w:shd w:val="clear" w:color="auto" w:fill="auto"/>
            <w:vAlign w:val="bottom"/>
          </w:tcPr>
          <w:p w14:paraId="08DE248A"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523,57</w:t>
            </w:r>
          </w:p>
        </w:tc>
      </w:tr>
      <w:tr w:rsidR="00590A50" w:rsidRPr="008A7923" w14:paraId="6EC7CEEB" w14:textId="77777777" w:rsidTr="007F3D48">
        <w:tc>
          <w:tcPr>
            <w:tcW w:w="2038" w:type="dxa"/>
            <w:tcBorders>
              <w:top w:val="nil"/>
            </w:tcBorders>
            <w:shd w:val="clear" w:color="auto" w:fill="auto"/>
          </w:tcPr>
          <w:p w14:paraId="3FCDBAA5"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Pr>
              <w:t>A54</w:t>
            </w:r>
          </w:p>
        </w:tc>
        <w:tc>
          <w:tcPr>
            <w:tcW w:w="4709" w:type="dxa"/>
            <w:tcBorders>
              <w:top w:val="nil"/>
            </w:tcBorders>
            <w:shd w:val="clear" w:color="auto" w:fill="auto"/>
            <w:vAlign w:val="bottom"/>
          </w:tcPr>
          <w:p w14:paraId="527E1179"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عدوى المُكَوَّراتِ البُنِّيَّة </w:t>
            </w:r>
          </w:p>
        </w:tc>
        <w:tc>
          <w:tcPr>
            <w:tcW w:w="630" w:type="dxa"/>
            <w:tcBorders>
              <w:top w:val="nil"/>
            </w:tcBorders>
            <w:shd w:val="clear" w:color="auto" w:fill="auto"/>
            <w:vAlign w:val="bottom"/>
          </w:tcPr>
          <w:p w14:paraId="49713E60"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2,38</w:t>
            </w:r>
          </w:p>
        </w:tc>
        <w:tc>
          <w:tcPr>
            <w:tcW w:w="588" w:type="dxa"/>
            <w:tcBorders>
              <w:top w:val="nil"/>
            </w:tcBorders>
            <w:shd w:val="clear" w:color="auto" w:fill="auto"/>
            <w:vAlign w:val="bottom"/>
          </w:tcPr>
          <w:p w14:paraId="1872C68A"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1,23</w:t>
            </w:r>
          </w:p>
        </w:tc>
        <w:tc>
          <w:tcPr>
            <w:tcW w:w="574" w:type="dxa"/>
            <w:tcBorders>
              <w:top w:val="nil"/>
            </w:tcBorders>
            <w:shd w:val="clear" w:color="auto" w:fill="auto"/>
            <w:vAlign w:val="bottom"/>
          </w:tcPr>
          <w:p w14:paraId="0637518F"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0,62</w:t>
            </w:r>
          </w:p>
        </w:tc>
        <w:tc>
          <w:tcPr>
            <w:tcW w:w="539" w:type="dxa"/>
            <w:tcBorders>
              <w:top w:val="nil"/>
            </w:tcBorders>
            <w:shd w:val="clear" w:color="auto" w:fill="auto"/>
            <w:vAlign w:val="bottom"/>
          </w:tcPr>
          <w:p w14:paraId="1340A1FC"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1,39</w:t>
            </w:r>
          </w:p>
        </w:tc>
        <w:tc>
          <w:tcPr>
            <w:tcW w:w="546" w:type="dxa"/>
            <w:tcBorders>
              <w:top w:val="nil"/>
            </w:tcBorders>
            <w:shd w:val="clear" w:color="auto" w:fill="auto"/>
            <w:vAlign w:val="bottom"/>
          </w:tcPr>
          <w:p w14:paraId="3192FB84"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1,39</w:t>
            </w:r>
          </w:p>
        </w:tc>
      </w:tr>
      <w:tr w:rsidR="00590A50" w:rsidRPr="008A7923" w14:paraId="6A57F195" w14:textId="77777777" w:rsidTr="007F3D48">
        <w:tc>
          <w:tcPr>
            <w:tcW w:w="2038" w:type="dxa"/>
            <w:shd w:val="clear" w:color="auto" w:fill="auto"/>
          </w:tcPr>
          <w:p w14:paraId="0259F0A8"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G00.0</w:t>
            </w:r>
          </w:p>
        </w:tc>
        <w:tc>
          <w:tcPr>
            <w:tcW w:w="4709" w:type="dxa"/>
            <w:shd w:val="clear" w:color="auto" w:fill="auto"/>
            <w:vAlign w:val="bottom"/>
          </w:tcPr>
          <w:p w14:paraId="4F720411"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التهاب السحايا بالمستدميَة </w:t>
            </w:r>
            <w:proofErr w:type="spellStart"/>
            <w:r w:rsidRPr="008A7923">
              <w:rPr>
                <w:sz w:val="24"/>
                <w:szCs w:val="24"/>
                <w:rtl/>
              </w:rPr>
              <w:t>النزْلِية</w:t>
            </w:r>
            <w:proofErr w:type="spellEnd"/>
            <w:r w:rsidRPr="008A7923">
              <w:rPr>
                <w:sz w:val="24"/>
                <w:szCs w:val="24"/>
                <w:rtl/>
              </w:rPr>
              <w:t xml:space="preserve"> </w:t>
            </w:r>
          </w:p>
        </w:tc>
        <w:tc>
          <w:tcPr>
            <w:tcW w:w="630" w:type="dxa"/>
            <w:shd w:val="clear" w:color="auto" w:fill="auto"/>
            <w:vAlign w:val="bottom"/>
          </w:tcPr>
          <w:p w14:paraId="6412F25E"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45E8EA19"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136994C8"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0,16</w:t>
            </w:r>
          </w:p>
        </w:tc>
        <w:tc>
          <w:tcPr>
            <w:tcW w:w="539" w:type="dxa"/>
            <w:shd w:val="clear" w:color="auto" w:fill="auto"/>
            <w:vAlign w:val="bottom"/>
          </w:tcPr>
          <w:p w14:paraId="547D6C03"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6AA58122"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159B9705" w14:textId="77777777" w:rsidTr="007F3D48">
        <w:tc>
          <w:tcPr>
            <w:tcW w:w="2038" w:type="dxa"/>
            <w:shd w:val="clear" w:color="auto" w:fill="auto"/>
          </w:tcPr>
          <w:p w14:paraId="4ADBC11D"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B20-B24</w:t>
            </w:r>
          </w:p>
        </w:tc>
        <w:tc>
          <w:tcPr>
            <w:tcW w:w="4709" w:type="dxa"/>
            <w:shd w:val="clear" w:color="auto" w:fill="auto"/>
            <w:vAlign w:val="bottom"/>
          </w:tcPr>
          <w:p w14:paraId="6B8C4329"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فيروس نقص المناعة البشرية </w:t>
            </w:r>
          </w:p>
        </w:tc>
        <w:tc>
          <w:tcPr>
            <w:tcW w:w="630" w:type="dxa"/>
            <w:shd w:val="clear" w:color="auto" w:fill="auto"/>
            <w:vAlign w:val="bottom"/>
          </w:tcPr>
          <w:p w14:paraId="7EF95CA0"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0,73</w:t>
            </w:r>
          </w:p>
        </w:tc>
        <w:tc>
          <w:tcPr>
            <w:tcW w:w="588" w:type="dxa"/>
            <w:shd w:val="clear" w:color="auto" w:fill="auto"/>
            <w:vAlign w:val="bottom"/>
          </w:tcPr>
          <w:p w14:paraId="3F635325"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2,46</w:t>
            </w:r>
          </w:p>
        </w:tc>
        <w:tc>
          <w:tcPr>
            <w:tcW w:w="574" w:type="dxa"/>
            <w:shd w:val="clear" w:color="auto" w:fill="auto"/>
            <w:vAlign w:val="bottom"/>
          </w:tcPr>
          <w:p w14:paraId="6079975E"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2,34</w:t>
            </w:r>
          </w:p>
        </w:tc>
        <w:tc>
          <w:tcPr>
            <w:tcW w:w="539" w:type="dxa"/>
            <w:shd w:val="clear" w:color="auto" w:fill="auto"/>
            <w:vAlign w:val="bottom"/>
          </w:tcPr>
          <w:p w14:paraId="33B0E4B0"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2,17</w:t>
            </w:r>
          </w:p>
        </w:tc>
        <w:tc>
          <w:tcPr>
            <w:tcW w:w="546" w:type="dxa"/>
            <w:shd w:val="clear" w:color="auto" w:fill="auto"/>
            <w:vAlign w:val="bottom"/>
          </w:tcPr>
          <w:p w14:paraId="2442113A"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1,39</w:t>
            </w:r>
          </w:p>
        </w:tc>
      </w:tr>
      <w:tr w:rsidR="00590A50" w:rsidRPr="008A7923" w14:paraId="4E79CC15" w14:textId="77777777" w:rsidTr="007F3D48">
        <w:tc>
          <w:tcPr>
            <w:tcW w:w="2038" w:type="dxa"/>
            <w:shd w:val="clear" w:color="auto" w:fill="auto"/>
          </w:tcPr>
          <w:p w14:paraId="0CFD5018"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A83.0</w:t>
            </w:r>
          </w:p>
        </w:tc>
        <w:tc>
          <w:tcPr>
            <w:tcW w:w="4709" w:type="dxa"/>
            <w:shd w:val="clear" w:color="auto" w:fill="auto"/>
            <w:vAlign w:val="bottom"/>
          </w:tcPr>
          <w:p w14:paraId="6CF661D0"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التهاب الدماغ الياباني </w:t>
            </w:r>
          </w:p>
        </w:tc>
        <w:tc>
          <w:tcPr>
            <w:tcW w:w="630" w:type="dxa"/>
            <w:shd w:val="clear" w:color="auto" w:fill="auto"/>
            <w:vAlign w:val="bottom"/>
          </w:tcPr>
          <w:p w14:paraId="43135223"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5742E001"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3B9877A8"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63333415"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3E61F17B"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0CB01A41" w14:textId="77777777" w:rsidTr="007F3D48">
        <w:tc>
          <w:tcPr>
            <w:tcW w:w="2038" w:type="dxa"/>
            <w:shd w:val="clear" w:color="auto" w:fill="auto"/>
          </w:tcPr>
          <w:p w14:paraId="319717A6"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A48.1</w:t>
            </w:r>
          </w:p>
        </w:tc>
        <w:tc>
          <w:tcPr>
            <w:tcW w:w="4709" w:type="dxa"/>
            <w:shd w:val="clear" w:color="auto" w:fill="auto"/>
            <w:vAlign w:val="bottom"/>
          </w:tcPr>
          <w:p w14:paraId="0C7302DD"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داء </w:t>
            </w:r>
            <w:proofErr w:type="spellStart"/>
            <w:r w:rsidRPr="008A7923">
              <w:rPr>
                <w:sz w:val="24"/>
                <w:szCs w:val="24"/>
                <w:rtl/>
              </w:rPr>
              <w:t>الفيالقة</w:t>
            </w:r>
            <w:proofErr w:type="spellEnd"/>
          </w:p>
        </w:tc>
        <w:tc>
          <w:tcPr>
            <w:tcW w:w="630" w:type="dxa"/>
            <w:shd w:val="clear" w:color="auto" w:fill="auto"/>
            <w:vAlign w:val="bottom"/>
          </w:tcPr>
          <w:p w14:paraId="33419DAB"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0,18</w:t>
            </w:r>
          </w:p>
        </w:tc>
        <w:tc>
          <w:tcPr>
            <w:tcW w:w="588" w:type="dxa"/>
            <w:shd w:val="clear" w:color="auto" w:fill="auto"/>
            <w:vAlign w:val="bottom"/>
          </w:tcPr>
          <w:p w14:paraId="774A8A9A"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01B41BDA"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759D2EDE"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2A1BEF17"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0,46</w:t>
            </w:r>
          </w:p>
        </w:tc>
      </w:tr>
      <w:tr w:rsidR="00590A50" w:rsidRPr="008A7923" w14:paraId="218F5437" w14:textId="77777777" w:rsidTr="007F3D48">
        <w:tc>
          <w:tcPr>
            <w:tcW w:w="2038" w:type="dxa"/>
            <w:shd w:val="clear" w:color="auto" w:fill="auto"/>
          </w:tcPr>
          <w:p w14:paraId="5AEBDB5F"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Pr>
              <w:t>A30</w:t>
            </w:r>
          </w:p>
        </w:tc>
        <w:tc>
          <w:tcPr>
            <w:tcW w:w="4709" w:type="dxa"/>
            <w:shd w:val="clear" w:color="auto" w:fill="auto"/>
            <w:vAlign w:val="bottom"/>
          </w:tcPr>
          <w:p w14:paraId="254BA85A"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داء هانسن</w:t>
            </w:r>
          </w:p>
        </w:tc>
        <w:tc>
          <w:tcPr>
            <w:tcW w:w="630" w:type="dxa"/>
            <w:shd w:val="clear" w:color="auto" w:fill="auto"/>
            <w:vAlign w:val="bottom"/>
          </w:tcPr>
          <w:p w14:paraId="62863A31"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52735E2A"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2EF04E78"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0,16</w:t>
            </w:r>
          </w:p>
        </w:tc>
        <w:tc>
          <w:tcPr>
            <w:tcW w:w="539" w:type="dxa"/>
            <w:shd w:val="clear" w:color="auto" w:fill="auto"/>
            <w:vAlign w:val="bottom"/>
          </w:tcPr>
          <w:p w14:paraId="53FF29EF"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0,31</w:t>
            </w:r>
          </w:p>
        </w:tc>
        <w:tc>
          <w:tcPr>
            <w:tcW w:w="546" w:type="dxa"/>
            <w:shd w:val="clear" w:color="auto" w:fill="auto"/>
            <w:vAlign w:val="bottom"/>
          </w:tcPr>
          <w:p w14:paraId="7EF89594"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6B13D1A4" w14:textId="77777777" w:rsidTr="007F3D48">
        <w:tc>
          <w:tcPr>
            <w:tcW w:w="2038" w:type="dxa"/>
            <w:shd w:val="clear" w:color="auto" w:fill="auto"/>
          </w:tcPr>
          <w:p w14:paraId="129E88CA"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B50-B54</w:t>
            </w:r>
          </w:p>
        </w:tc>
        <w:tc>
          <w:tcPr>
            <w:tcW w:w="4709" w:type="dxa"/>
            <w:shd w:val="clear" w:color="auto" w:fill="auto"/>
            <w:vAlign w:val="bottom"/>
          </w:tcPr>
          <w:p w14:paraId="66F279CF"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الملاريا </w:t>
            </w:r>
          </w:p>
        </w:tc>
        <w:tc>
          <w:tcPr>
            <w:tcW w:w="630" w:type="dxa"/>
            <w:shd w:val="clear" w:color="auto" w:fill="auto"/>
            <w:vAlign w:val="bottom"/>
          </w:tcPr>
          <w:p w14:paraId="7F37DE86"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0,18</w:t>
            </w:r>
          </w:p>
        </w:tc>
        <w:tc>
          <w:tcPr>
            <w:tcW w:w="588" w:type="dxa"/>
            <w:shd w:val="clear" w:color="auto" w:fill="auto"/>
            <w:vAlign w:val="bottom"/>
          </w:tcPr>
          <w:p w14:paraId="1D60C334"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0,18</w:t>
            </w:r>
          </w:p>
        </w:tc>
        <w:tc>
          <w:tcPr>
            <w:tcW w:w="574" w:type="dxa"/>
            <w:shd w:val="clear" w:color="auto" w:fill="auto"/>
            <w:vAlign w:val="bottom"/>
          </w:tcPr>
          <w:p w14:paraId="242D5392"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79EBCBEC"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0,31</w:t>
            </w:r>
          </w:p>
        </w:tc>
        <w:tc>
          <w:tcPr>
            <w:tcW w:w="546" w:type="dxa"/>
            <w:shd w:val="clear" w:color="auto" w:fill="auto"/>
            <w:vAlign w:val="bottom"/>
          </w:tcPr>
          <w:p w14:paraId="65FB0C4D"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0,15</w:t>
            </w:r>
          </w:p>
        </w:tc>
      </w:tr>
      <w:tr w:rsidR="00590A50" w:rsidRPr="008A7923" w14:paraId="3D61CD07" w14:textId="77777777" w:rsidTr="007F3D48">
        <w:tc>
          <w:tcPr>
            <w:tcW w:w="2038" w:type="dxa"/>
            <w:shd w:val="clear" w:color="auto" w:fill="auto"/>
          </w:tcPr>
          <w:p w14:paraId="725E8174"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Pr>
              <w:t>B05</w:t>
            </w:r>
          </w:p>
        </w:tc>
        <w:tc>
          <w:tcPr>
            <w:tcW w:w="4709" w:type="dxa"/>
            <w:shd w:val="clear" w:color="auto" w:fill="auto"/>
            <w:vAlign w:val="bottom"/>
          </w:tcPr>
          <w:p w14:paraId="2E99292A"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حصبة</w:t>
            </w:r>
          </w:p>
        </w:tc>
        <w:tc>
          <w:tcPr>
            <w:tcW w:w="630" w:type="dxa"/>
            <w:shd w:val="clear" w:color="auto" w:fill="auto"/>
            <w:vAlign w:val="bottom"/>
          </w:tcPr>
          <w:p w14:paraId="44CD0AFF"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092BB135"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0,18</w:t>
            </w:r>
          </w:p>
        </w:tc>
        <w:tc>
          <w:tcPr>
            <w:tcW w:w="574" w:type="dxa"/>
            <w:shd w:val="clear" w:color="auto" w:fill="auto"/>
            <w:vAlign w:val="bottom"/>
          </w:tcPr>
          <w:p w14:paraId="6C39E630"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0440B887"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41F3B489"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0,31</w:t>
            </w:r>
          </w:p>
        </w:tc>
      </w:tr>
      <w:tr w:rsidR="00590A50" w:rsidRPr="008A7923" w14:paraId="0A6C8986" w14:textId="77777777" w:rsidTr="007F3D48">
        <w:tc>
          <w:tcPr>
            <w:tcW w:w="2038" w:type="dxa"/>
            <w:shd w:val="clear" w:color="auto" w:fill="auto"/>
          </w:tcPr>
          <w:p w14:paraId="6C03568A"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A39.0</w:t>
            </w:r>
          </w:p>
        </w:tc>
        <w:tc>
          <w:tcPr>
            <w:tcW w:w="4709" w:type="dxa"/>
            <w:shd w:val="clear" w:color="auto" w:fill="auto"/>
            <w:vAlign w:val="bottom"/>
          </w:tcPr>
          <w:p w14:paraId="571BD388"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التهاب السحايا بالمكورات السحائية </w:t>
            </w:r>
          </w:p>
        </w:tc>
        <w:tc>
          <w:tcPr>
            <w:tcW w:w="630" w:type="dxa"/>
            <w:shd w:val="clear" w:color="auto" w:fill="auto"/>
            <w:vAlign w:val="bottom"/>
          </w:tcPr>
          <w:p w14:paraId="618EFBB8"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455BB096"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69925629"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2E0063C6"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60006697"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28F5939F" w14:textId="77777777" w:rsidTr="007F3D48">
        <w:tc>
          <w:tcPr>
            <w:tcW w:w="2038" w:type="dxa"/>
            <w:shd w:val="clear" w:color="auto" w:fill="auto"/>
          </w:tcPr>
          <w:p w14:paraId="00E484EB"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Pr>
              <w:t>B26</w:t>
            </w:r>
          </w:p>
        </w:tc>
        <w:tc>
          <w:tcPr>
            <w:tcW w:w="4709" w:type="dxa"/>
            <w:shd w:val="clear" w:color="auto" w:fill="auto"/>
            <w:vAlign w:val="bottom"/>
          </w:tcPr>
          <w:p w14:paraId="59CBD76D"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النكاف</w:t>
            </w:r>
          </w:p>
        </w:tc>
        <w:tc>
          <w:tcPr>
            <w:tcW w:w="630" w:type="dxa"/>
            <w:shd w:val="clear" w:color="auto" w:fill="auto"/>
            <w:vAlign w:val="bottom"/>
          </w:tcPr>
          <w:p w14:paraId="7C14694E"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14,80</w:t>
            </w:r>
          </w:p>
        </w:tc>
        <w:tc>
          <w:tcPr>
            <w:tcW w:w="588" w:type="dxa"/>
            <w:shd w:val="clear" w:color="auto" w:fill="auto"/>
            <w:vAlign w:val="bottom"/>
          </w:tcPr>
          <w:p w14:paraId="3618D28B"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14,92</w:t>
            </w:r>
          </w:p>
        </w:tc>
        <w:tc>
          <w:tcPr>
            <w:tcW w:w="574" w:type="dxa"/>
            <w:shd w:val="clear" w:color="auto" w:fill="auto"/>
            <w:vAlign w:val="bottom"/>
          </w:tcPr>
          <w:p w14:paraId="7151E60D"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16,99</w:t>
            </w:r>
          </w:p>
        </w:tc>
        <w:tc>
          <w:tcPr>
            <w:tcW w:w="539" w:type="dxa"/>
            <w:shd w:val="clear" w:color="auto" w:fill="auto"/>
            <w:vAlign w:val="bottom"/>
          </w:tcPr>
          <w:p w14:paraId="6DF36C78"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10,99</w:t>
            </w:r>
          </w:p>
        </w:tc>
        <w:tc>
          <w:tcPr>
            <w:tcW w:w="546" w:type="dxa"/>
            <w:shd w:val="clear" w:color="auto" w:fill="auto"/>
            <w:vAlign w:val="bottom"/>
          </w:tcPr>
          <w:p w14:paraId="2E95193A"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12,17</w:t>
            </w:r>
          </w:p>
        </w:tc>
      </w:tr>
      <w:tr w:rsidR="00590A50" w:rsidRPr="008A7923" w14:paraId="599B63E9" w14:textId="77777777" w:rsidTr="007F3D48">
        <w:tc>
          <w:tcPr>
            <w:tcW w:w="2038" w:type="dxa"/>
            <w:shd w:val="clear" w:color="auto" w:fill="auto"/>
          </w:tcPr>
          <w:p w14:paraId="702D1486"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Pr>
              <w:t>A34</w:t>
            </w:r>
          </w:p>
        </w:tc>
        <w:tc>
          <w:tcPr>
            <w:tcW w:w="4709" w:type="dxa"/>
            <w:shd w:val="clear" w:color="auto" w:fill="auto"/>
            <w:vAlign w:val="bottom"/>
          </w:tcPr>
          <w:p w14:paraId="0C7949C0"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الكزاز التوليدي</w:t>
            </w:r>
          </w:p>
        </w:tc>
        <w:tc>
          <w:tcPr>
            <w:tcW w:w="630" w:type="dxa"/>
            <w:shd w:val="clear" w:color="auto" w:fill="auto"/>
            <w:vAlign w:val="bottom"/>
          </w:tcPr>
          <w:p w14:paraId="240F01F9"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6ECB8246"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1051A8F3"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27CB2CF3"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3888225F"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18A55ABD" w14:textId="77777777" w:rsidTr="007F3D48">
        <w:tc>
          <w:tcPr>
            <w:tcW w:w="2038" w:type="dxa"/>
            <w:shd w:val="clear" w:color="auto" w:fill="auto"/>
          </w:tcPr>
          <w:p w14:paraId="3954D3D6"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A06.1-9</w:t>
            </w:r>
          </w:p>
        </w:tc>
        <w:tc>
          <w:tcPr>
            <w:tcW w:w="4709" w:type="dxa"/>
            <w:shd w:val="clear" w:color="auto" w:fill="auto"/>
            <w:vAlign w:val="bottom"/>
          </w:tcPr>
          <w:p w14:paraId="064F8BB1"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أنواع أخرى من داء </w:t>
            </w:r>
            <w:proofErr w:type="spellStart"/>
            <w:r w:rsidRPr="008A7923">
              <w:rPr>
                <w:sz w:val="24"/>
                <w:szCs w:val="24"/>
                <w:rtl/>
              </w:rPr>
              <w:t>الأميبات</w:t>
            </w:r>
            <w:proofErr w:type="spellEnd"/>
            <w:r w:rsidRPr="008A7923">
              <w:rPr>
                <w:sz w:val="24"/>
                <w:szCs w:val="24"/>
                <w:rtl/>
              </w:rPr>
              <w:t xml:space="preserve"> </w:t>
            </w:r>
          </w:p>
        </w:tc>
        <w:tc>
          <w:tcPr>
            <w:tcW w:w="630" w:type="dxa"/>
            <w:shd w:val="clear" w:color="auto" w:fill="auto"/>
            <w:vAlign w:val="bottom"/>
          </w:tcPr>
          <w:p w14:paraId="34AEBBB3"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2E6396EC"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0,18</w:t>
            </w:r>
          </w:p>
        </w:tc>
        <w:tc>
          <w:tcPr>
            <w:tcW w:w="574" w:type="dxa"/>
            <w:shd w:val="clear" w:color="auto" w:fill="auto"/>
            <w:vAlign w:val="bottom"/>
          </w:tcPr>
          <w:p w14:paraId="3DA1ADDB"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7E978764"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1632098E"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4F51F24B" w14:textId="77777777" w:rsidTr="007F3D48">
        <w:tc>
          <w:tcPr>
            <w:tcW w:w="2038" w:type="dxa"/>
            <w:shd w:val="clear" w:color="auto" w:fill="auto"/>
          </w:tcPr>
          <w:p w14:paraId="1A96C972"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A55-A64</w:t>
            </w:r>
          </w:p>
        </w:tc>
        <w:tc>
          <w:tcPr>
            <w:tcW w:w="4709" w:type="dxa"/>
            <w:shd w:val="clear" w:color="auto" w:fill="auto"/>
            <w:vAlign w:val="bottom"/>
          </w:tcPr>
          <w:p w14:paraId="25BAEA84" w14:textId="77777777" w:rsidR="00590A50" w:rsidRPr="008A7923" w:rsidRDefault="00590A50" w:rsidP="00A53130">
            <w:pPr>
              <w:snapToGrid w:val="0"/>
              <w:spacing w:after="40" w:line="280" w:lineRule="exact"/>
              <w:ind w:left="57" w:right="57"/>
              <w:textDirection w:val="tbRlV"/>
              <w:rPr>
                <w:rFonts w:eastAsia="DFKai-SB"/>
                <w:bCs/>
                <w:iCs/>
                <w:sz w:val="24"/>
                <w:szCs w:val="24"/>
                <w:lang w:eastAsia="zh-TW" w:bidi="en-GB"/>
              </w:rPr>
            </w:pPr>
            <w:r w:rsidRPr="008A7923">
              <w:rPr>
                <w:sz w:val="24"/>
                <w:szCs w:val="24"/>
                <w:rtl/>
              </w:rPr>
              <w:t xml:space="preserve">أنواع أخرى من الأمراض المنقولة جنسياً (لا يشمل ذلك </w:t>
            </w:r>
            <w:r w:rsidRPr="008A7923">
              <w:rPr>
                <w:rFonts w:cs="Times New Roman"/>
                <w:sz w:val="18"/>
                <w:szCs w:val="18"/>
              </w:rPr>
              <w:t>A</w:t>
            </w:r>
            <w:r w:rsidRPr="008A7923">
              <w:rPr>
                <w:sz w:val="18"/>
                <w:szCs w:val="18"/>
              </w:rPr>
              <w:t>59</w:t>
            </w:r>
            <w:r w:rsidRPr="008A7923">
              <w:rPr>
                <w:sz w:val="24"/>
                <w:szCs w:val="24"/>
                <w:rtl/>
              </w:rPr>
              <w:t xml:space="preserve"> و</w:t>
            </w:r>
            <w:r w:rsidRPr="008A7923">
              <w:rPr>
                <w:rFonts w:cs="Times New Roman"/>
                <w:sz w:val="18"/>
                <w:szCs w:val="18"/>
              </w:rPr>
              <w:t>A</w:t>
            </w:r>
            <w:r w:rsidRPr="008A7923">
              <w:rPr>
                <w:sz w:val="18"/>
                <w:szCs w:val="18"/>
              </w:rPr>
              <w:t>60</w:t>
            </w:r>
            <w:r w:rsidRPr="008A7923">
              <w:rPr>
                <w:sz w:val="24"/>
                <w:szCs w:val="24"/>
                <w:rtl/>
              </w:rPr>
              <w:t>)</w:t>
            </w:r>
          </w:p>
        </w:tc>
        <w:tc>
          <w:tcPr>
            <w:tcW w:w="630" w:type="dxa"/>
            <w:shd w:val="clear" w:color="auto" w:fill="auto"/>
            <w:vAlign w:val="bottom"/>
          </w:tcPr>
          <w:p w14:paraId="0EC3841A"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0,18</w:t>
            </w:r>
          </w:p>
        </w:tc>
        <w:tc>
          <w:tcPr>
            <w:tcW w:w="588" w:type="dxa"/>
            <w:shd w:val="clear" w:color="auto" w:fill="auto"/>
            <w:vAlign w:val="bottom"/>
          </w:tcPr>
          <w:p w14:paraId="7DAF8B1F"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52790E82"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0,16</w:t>
            </w:r>
          </w:p>
        </w:tc>
        <w:tc>
          <w:tcPr>
            <w:tcW w:w="539" w:type="dxa"/>
            <w:shd w:val="clear" w:color="auto" w:fill="auto"/>
            <w:vAlign w:val="bottom"/>
          </w:tcPr>
          <w:p w14:paraId="092E80F3"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0,46</w:t>
            </w:r>
          </w:p>
        </w:tc>
        <w:tc>
          <w:tcPr>
            <w:tcW w:w="546" w:type="dxa"/>
            <w:shd w:val="clear" w:color="auto" w:fill="auto"/>
            <w:vAlign w:val="bottom"/>
          </w:tcPr>
          <w:p w14:paraId="58159715"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0,46</w:t>
            </w:r>
          </w:p>
        </w:tc>
      </w:tr>
      <w:tr w:rsidR="00590A50" w:rsidRPr="008A7923" w14:paraId="1FF7DDC1" w14:textId="77777777" w:rsidTr="007F3D48">
        <w:tc>
          <w:tcPr>
            <w:tcW w:w="2038" w:type="dxa"/>
            <w:shd w:val="clear" w:color="auto" w:fill="auto"/>
          </w:tcPr>
          <w:p w14:paraId="15C91625"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Pr>
              <w:t>A35</w:t>
            </w:r>
          </w:p>
        </w:tc>
        <w:tc>
          <w:tcPr>
            <w:tcW w:w="4709" w:type="dxa"/>
            <w:shd w:val="clear" w:color="auto" w:fill="auto"/>
            <w:vAlign w:val="bottom"/>
          </w:tcPr>
          <w:p w14:paraId="5E633652"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أنواع أخرى من الكزاز</w:t>
            </w:r>
          </w:p>
        </w:tc>
        <w:tc>
          <w:tcPr>
            <w:tcW w:w="630" w:type="dxa"/>
            <w:shd w:val="clear" w:color="auto" w:fill="auto"/>
            <w:vAlign w:val="bottom"/>
          </w:tcPr>
          <w:p w14:paraId="1F27E06D"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57D97A02"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4D2A7259"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0,16</w:t>
            </w:r>
          </w:p>
        </w:tc>
        <w:tc>
          <w:tcPr>
            <w:tcW w:w="539" w:type="dxa"/>
            <w:shd w:val="clear" w:color="auto" w:fill="auto"/>
            <w:vAlign w:val="bottom"/>
          </w:tcPr>
          <w:p w14:paraId="70718F14"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4F8AEECC"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4C154005" w14:textId="77777777" w:rsidTr="007F3D48">
        <w:tc>
          <w:tcPr>
            <w:tcW w:w="2038" w:type="dxa"/>
            <w:shd w:val="clear" w:color="auto" w:fill="auto"/>
          </w:tcPr>
          <w:p w14:paraId="03030032"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A17-19</w:t>
            </w:r>
          </w:p>
        </w:tc>
        <w:tc>
          <w:tcPr>
            <w:tcW w:w="4709" w:type="dxa"/>
            <w:shd w:val="clear" w:color="auto" w:fill="auto"/>
            <w:vAlign w:val="bottom"/>
          </w:tcPr>
          <w:p w14:paraId="252B31CB"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أنواع أخرى من السل</w:t>
            </w:r>
          </w:p>
        </w:tc>
        <w:tc>
          <w:tcPr>
            <w:tcW w:w="630" w:type="dxa"/>
            <w:shd w:val="clear" w:color="auto" w:fill="auto"/>
            <w:vAlign w:val="bottom"/>
          </w:tcPr>
          <w:p w14:paraId="0521F1FF"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6,40</w:t>
            </w:r>
          </w:p>
        </w:tc>
        <w:tc>
          <w:tcPr>
            <w:tcW w:w="588" w:type="dxa"/>
            <w:shd w:val="clear" w:color="auto" w:fill="auto"/>
            <w:vAlign w:val="bottom"/>
          </w:tcPr>
          <w:p w14:paraId="024D856E"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2,98</w:t>
            </w:r>
          </w:p>
        </w:tc>
        <w:tc>
          <w:tcPr>
            <w:tcW w:w="574" w:type="dxa"/>
            <w:shd w:val="clear" w:color="auto" w:fill="auto"/>
            <w:vAlign w:val="bottom"/>
          </w:tcPr>
          <w:p w14:paraId="73046C81"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4,21</w:t>
            </w:r>
          </w:p>
        </w:tc>
        <w:tc>
          <w:tcPr>
            <w:tcW w:w="539" w:type="dxa"/>
            <w:shd w:val="clear" w:color="auto" w:fill="auto"/>
            <w:vAlign w:val="bottom"/>
          </w:tcPr>
          <w:p w14:paraId="0BC37CC4"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5,88</w:t>
            </w:r>
          </w:p>
        </w:tc>
        <w:tc>
          <w:tcPr>
            <w:tcW w:w="546" w:type="dxa"/>
            <w:shd w:val="clear" w:color="auto" w:fill="auto"/>
            <w:vAlign w:val="bottom"/>
          </w:tcPr>
          <w:p w14:paraId="659624F9"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5,24</w:t>
            </w:r>
          </w:p>
        </w:tc>
      </w:tr>
      <w:tr w:rsidR="00590A50" w:rsidRPr="008A7923" w14:paraId="2F022177" w14:textId="77777777" w:rsidTr="007F3D48">
        <w:tc>
          <w:tcPr>
            <w:tcW w:w="2038" w:type="dxa"/>
            <w:shd w:val="clear" w:color="auto" w:fill="auto"/>
          </w:tcPr>
          <w:p w14:paraId="6645D84E"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Pr>
              <w:t>J10x</w:t>
            </w:r>
          </w:p>
        </w:tc>
        <w:tc>
          <w:tcPr>
            <w:tcW w:w="4709" w:type="dxa"/>
            <w:shd w:val="clear" w:color="auto" w:fill="auto"/>
            <w:vAlign w:val="bottom"/>
          </w:tcPr>
          <w:p w14:paraId="20881608"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جائحة الإنفلونزا لعام </w:t>
            </w:r>
            <w:r w:rsidRPr="008A7923">
              <w:rPr>
                <w:sz w:val="18"/>
                <w:szCs w:val="18"/>
                <w:rtl/>
              </w:rPr>
              <w:t>2009</w:t>
            </w:r>
          </w:p>
        </w:tc>
        <w:tc>
          <w:tcPr>
            <w:tcW w:w="630" w:type="dxa"/>
            <w:shd w:val="clear" w:color="auto" w:fill="auto"/>
            <w:vAlign w:val="bottom"/>
          </w:tcPr>
          <w:p w14:paraId="1FC207C0"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71B0183B"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0B9E7437"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58DD214B"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365326BE"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053E58B5" w14:textId="77777777" w:rsidTr="007F3D48">
        <w:tc>
          <w:tcPr>
            <w:tcW w:w="2038" w:type="dxa"/>
            <w:shd w:val="clear" w:color="auto" w:fill="auto"/>
          </w:tcPr>
          <w:p w14:paraId="7FCA8EEB"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J10-J11</w:t>
            </w:r>
          </w:p>
        </w:tc>
        <w:tc>
          <w:tcPr>
            <w:tcW w:w="4709" w:type="dxa"/>
            <w:shd w:val="clear" w:color="auto" w:fill="auto"/>
            <w:vAlign w:val="bottom"/>
          </w:tcPr>
          <w:p w14:paraId="18D9D285"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النزلة الوافدة</w:t>
            </w:r>
          </w:p>
        </w:tc>
        <w:tc>
          <w:tcPr>
            <w:tcW w:w="630" w:type="dxa"/>
            <w:shd w:val="clear" w:color="auto" w:fill="auto"/>
            <w:vAlign w:val="bottom"/>
          </w:tcPr>
          <w:p w14:paraId="776E099C"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321,43</w:t>
            </w:r>
          </w:p>
        </w:tc>
        <w:tc>
          <w:tcPr>
            <w:tcW w:w="588" w:type="dxa"/>
            <w:shd w:val="clear" w:color="auto" w:fill="auto"/>
            <w:vAlign w:val="bottom"/>
          </w:tcPr>
          <w:p w14:paraId="5373A8F2"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717,92</w:t>
            </w:r>
          </w:p>
        </w:tc>
        <w:tc>
          <w:tcPr>
            <w:tcW w:w="574" w:type="dxa"/>
            <w:shd w:val="clear" w:color="auto" w:fill="auto"/>
            <w:vAlign w:val="bottom"/>
          </w:tcPr>
          <w:p w14:paraId="17252EBF"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441,78</w:t>
            </w:r>
          </w:p>
        </w:tc>
        <w:tc>
          <w:tcPr>
            <w:tcW w:w="539" w:type="dxa"/>
            <w:shd w:val="clear" w:color="auto" w:fill="auto"/>
            <w:vAlign w:val="bottom"/>
          </w:tcPr>
          <w:p w14:paraId="087F1F45"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512,35</w:t>
            </w:r>
          </w:p>
        </w:tc>
        <w:tc>
          <w:tcPr>
            <w:tcW w:w="546" w:type="dxa"/>
            <w:shd w:val="clear" w:color="auto" w:fill="auto"/>
            <w:vAlign w:val="bottom"/>
          </w:tcPr>
          <w:p w14:paraId="0FDF514B"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633,28</w:t>
            </w:r>
          </w:p>
        </w:tc>
      </w:tr>
      <w:tr w:rsidR="00590A50" w:rsidRPr="008A7923" w14:paraId="7558A951" w14:textId="77777777" w:rsidTr="007F3D48">
        <w:tc>
          <w:tcPr>
            <w:tcW w:w="2038" w:type="dxa"/>
            <w:shd w:val="clear" w:color="auto" w:fill="auto"/>
          </w:tcPr>
          <w:p w14:paraId="43DDBC8B"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A01.1-4</w:t>
            </w:r>
          </w:p>
        </w:tc>
        <w:tc>
          <w:tcPr>
            <w:tcW w:w="4709" w:type="dxa"/>
            <w:shd w:val="clear" w:color="auto" w:fill="auto"/>
            <w:vAlign w:val="bottom"/>
          </w:tcPr>
          <w:p w14:paraId="2C970174"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الحمى نظيرة </w:t>
            </w:r>
            <w:proofErr w:type="spellStart"/>
            <w:r w:rsidRPr="008A7923">
              <w:rPr>
                <w:sz w:val="24"/>
                <w:szCs w:val="24"/>
                <w:rtl/>
              </w:rPr>
              <w:t>التيفية</w:t>
            </w:r>
            <w:proofErr w:type="spellEnd"/>
          </w:p>
        </w:tc>
        <w:tc>
          <w:tcPr>
            <w:tcW w:w="630" w:type="dxa"/>
            <w:shd w:val="clear" w:color="auto" w:fill="auto"/>
            <w:vAlign w:val="bottom"/>
          </w:tcPr>
          <w:p w14:paraId="381F9AA1"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0,37</w:t>
            </w:r>
          </w:p>
        </w:tc>
        <w:tc>
          <w:tcPr>
            <w:tcW w:w="588" w:type="dxa"/>
            <w:shd w:val="clear" w:color="auto" w:fill="auto"/>
            <w:vAlign w:val="bottom"/>
          </w:tcPr>
          <w:p w14:paraId="2F7BE403"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0,35</w:t>
            </w:r>
          </w:p>
        </w:tc>
        <w:tc>
          <w:tcPr>
            <w:tcW w:w="574" w:type="dxa"/>
            <w:shd w:val="clear" w:color="auto" w:fill="auto"/>
            <w:vAlign w:val="bottom"/>
          </w:tcPr>
          <w:p w14:paraId="3EE7128B"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41BF34F7"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5F5FB2BB"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0,15</w:t>
            </w:r>
          </w:p>
        </w:tc>
      </w:tr>
      <w:tr w:rsidR="00590A50" w:rsidRPr="008A7923" w14:paraId="5AA922FD" w14:textId="77777777" w:rsidTr="007F3D48">
        <w:tc>
          <w:tcPr>
            <w:tcW w:w="2038" w:type="dxa"/>
            <w:shd w:val="clear" w:color="auto" w:fill="auto"/>
          </w:tcPr>
          <w:p w14:paraId="65646C27"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Pr>
              <w:t>A20</w:t>
            </w:r>
          </w:p>
        </w:tc>
        <w:tc>
          <w:tcPr>
            <w:tcW w:w="4709" w:type="dxa"/>
            <w:shd w:val="clear" w:color="auto" w:fill="auto"/>
            <w:vAlign w:val="bottom"/>
          </w:tcPr>
          <w:p w14:paraId="58960B61"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الطاعون </w:t>
            </w:r>
          </w:p>
        </w:tc>
        <w:tc>
          <w:tcPr>
            <w:tcW w:w="630" w:type="dxa"/>
            <w:shd w:val="clear" w:color="auto" w:fill="auto"/>
            <w:vAlign w:val="bottom"/>
          </w:tcPr>
          <w:p w14:paraId="0F3F61B5"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0D940B96"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038D4121"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5D0834FA"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1EE5382F"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60EC9C47" w14:textId="77777777" w:rsidTr="007F3D48">
        <w:tc>
          <w:tcPr>
            <w:tcW w:w="2038" w:type="dxa"/>
            <w:tcBorders>
              <w:bottom w:val="nil"/>
            </w:tcBorders>
            <w:shd w:val="clear" w:color="auto" w:fill="auto"/>
          </w:tcPr>
          <w:p w14:paraId="25B01B6E"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A15-A16</w:t>
            </w:r>
          </w:p>
        </w:tc>
        <w:tc>
          <w:tcPr>
            <w:tcW w:w="4709" w:type="dxa"/>
            <w:tcBorders>
              <w:bottom w:val="nil"/>
            </w:tcBorders>
            <w:shd w:val="clear" w:color="auto" w:fill="auto"/>
            <w:vAlign w:val="bottom"/>
          </w:tcPr>
          <w:p w14:paraId="7019046E"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السل الرئوي</w:t>
            </w:r>
          </w:p>
        </w:tc>
        <w:tc>
          <w:tcPr>
            <w:tcW w:w="630" w:type="dxa"/>
            <w:tcBorders>
              <w:bottom w:val="nil"/>
            </w:tcBorders>
            <w:shd w:val="clear" w:color="auto" w:fill="auto"/>
            <w:vAlign w:val="bottom"/>
          </w:tcPr>
          <w:p w14:paraId="0ACBD604"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65,60</w:t>
            </w:r>
          </w:p>
        </w:tc>
        <w:tc>
          <w:tcPr>
            <w:tcW w:w="588" w:type="dxa"/>
            <w:tcBorders>
              <w:bottom w:val="nil"/>
            </w:tcBorders>
            <w:shd w:val="clear" w:color="auto" w:fill="auto"/>
            <w:vAlign w:val="bottom"/>
          </w:tcPr>
          <w:p w14:paraId="48DE1A37"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65,12</w:t>
            </w:r>
          </w:p>
        </w:tc>
        <w:tc>
          <w:tcPr>
            <w:tcW w:w="574" w:type="dxa"/>
            <w:tcBorders>
              <w:bottom w:val="nil"/>
            </w:tcBorders>
            <w:shd w:val="clear" w:color="auto" w:fill="auto"/>
            <w:vAlign w:val="bottom"/>
          </w:tcPr>
          <w:p w14:paraId="0BA083C1"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51,44</w:t>
            </w:r>
          </w:p>
        </w:tc>
        <w:tc>
          <w:tcPr>
            <w:tcW w:w="539" w:type="dxa"/>
            <w:tcBorders>
              <w:bottom w:val="nil"/>
            </w:tcBorders>
            <w:shd w:val="clear" w:color="auto" w:fill="auto"/>
            <w:vAlign w:val="bottom"/>
          </w:tcPr>
          <w:p w14:paraId="27EB3970"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46,14</w:t>
            </w:r>
          </w:p>
        </w:tc>
        <w:tc>
          <w:tcPr>
            <w:tcW w:w="546" w:type="dxa"/>
            <w:tcBorders>
              <w:bottom w:val="nil"/>
            </w:tcBorders>
            <w:shd w:val="clear" w:color="auto" w:fill="auto"/>
            <w:vAlign w:val="bottom"/>
          </w:tcPr>
          <w:p w14:paraId="06074B9E"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49,92</w:t>
            </w:r>
          </w:p>
        </w:tc>
      </w:tr>
      <w:tr w:rsidR="00590A50" w:rsidRPr="008A7923" w14:paraId="759B7CE8" w14:textId="77777777" w:rsidTr="007F3D48">
        <w:tc>
          <w:tcPr>
            <w:tcW w:w="2038" w:type="dxa"/>
            <w:tcBorders>
              <w:top w:val="nil"/>
              <w:bottom w:val="nil"/>
            </w:tcBorders>
            <w:shd w:val="clear" w:color="auto" w:fill="auto"/>
          </w:tcPr>
          <w:p w14:paraId="70342C40"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Pr>
              <w:t>A82</w:t>
            </w:r>
          </w:p>
        </w:tc>
        <w:tc>
          <w:tcPr>
            <w:tcW w:w="4709" w:type="dxa"/>
            <w:tcBorders>
              <w:top w:val="nil"/>
              <w:bottom w:val="nil"/>
            </w:tcBorders>
            <w:shd w:val="clear" w:color="auto" w:fill="auto"/>
            <w:vAlign w:val="bottom"/>
          </w:tcPr>
          <w:p w14:paraId="1C929900"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داء الكلب </w:t>
            </w:r>
          </w:p>
        </w:tc>
        <w:tc>
          <w:tcPr>
            <w:tcW w:w="630" w:type="dxa"/>
            <w:tcBorders>
              <w:top w:val="nil"/>
              <w:bottom w:val="nil"/>
            </w:tcBorders>
            <w:shd w:val="clear" w:color="auto" w:fill="auto"/>
            <w:vAlign w:val="bottom"/>
          </w:tcPr>
          <w:p w14:paraId="3F045151"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tcBorders>
              <w:top w:val="nil"/>
              <w:bottom w:val="nil"/>
            </w:tcBorders>
            <w:shd w:val="clear" w:color="auto" w:fill="auto"/>
            <w:vAlign w:val="bottom"/>
          </w:tcPr>
          <w:p w14:paraId="23B072BC"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tcBorders>
              <w:top w:val="nil"/>
              <w:bottom w:val="nil"/>
            </w:tcBorders>
            <w:shd w:val="clear" w:color="auto" w:fill="auto"/>
            <w:vAlign w:val="bottom"/>
          </w:tcPr>
          <w:p w14:paraId="432E55C3"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tcBorders>
              <w:top w:val="nil"/>
              <w:bottom w:val="nil"/>
            </w:tcBorders>
            <w:shd w:val="clear" w:color="auto" w:fill="auto"/>
            <w:vAlign w:val="bottom"/>
          </w:tcPr>
          <w:p w14:paraId="639CEDE8"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tcBorders>
              <w:top w:val="nil"/>
              <w:bottom w:val="nil"/>
            </w:tcBorders>
            <w:shd w:val="clear" w:color="auto" w:fill="auto"/>
            <w:vAlign w:val="bottom"/>
          </w:tcPr>
          <w:p w14:paraId="165FD5D8"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75446208" w14:textId="77777777" w:rsidTr="007F3D48">
        <w:tc>
          <w:tcPr>
            <w:tcW w:w="2038" w:type="dxa"/>
            <w:tcBorders>
              <w:top w:val="nil"/>
            </w:tcBorders>
            <w:shd w:val="clear" w:color="auto" w:fill="auto"/>
          </w:tcPr>
          <w:p w14:paraId="6913CE62"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A08.0</w:t>
            </w:r>
          </w:p>
        </w:tc>
        <w:tc>
          <w:tcPr>
            <w:tcW w:w="4709" w:type="dxa"/>
            <w:tcBorders>
              <w:top w:val="nil"/>
            </w:tcBorders>
            <w:shd w:val="clear" w:color="auto" w:fill="auto"/>
            <w:vAlign w:val="bottom"/>
          </w:tcPr>
          <w:p w14:paraId="37E17A6A"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التهاب الأمعاء بالفيروسات </w:t>
            </w:r>
            <w:proofErr w:type="spellStart"/>
            <w:r w:rsidRPr="008A7923">
              <w:rPr>
                <w:sz w:val="24"/>
                <w:szCs w:val="24"/>
                <w:rtl/>
              </w:rPr>
              <w:t>العجلية</w:t>
            </w:r>
            <w:proofErr w:type="spellEnd"/>
            <w:r w:rsidRPr="008A7923">
              <w:rPr>
                <w:sz w:val="24"/>
                <w:szCs w:val="24"/>
                <w:rtl/>
              </w:rPr>
              <w:t xml:space="preserve"> </w:t>
            </w:r>
          </w:p>
        </w:tc>
        <w:tc>
          <w:tcPr>
            <w:tcW w:w="630" w:type="dxa"/>
            <w:tcBorders>
              <w:top w:val="nil"/>
            </w:tcBorders>
            <w:shd w:val="clear" w:color="auto" w:fill="auto"/>
            <w:vAlign w:val="bottom"/>
          </w:tcPr>
          <w:p w14:paraId="6022152A"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25,58</w:t>
            </w:r>
          </w:p>
        </w:tc>
        <w:tc>
          <w:tcPr>
            <w:tcW w:w="588" w:type="dxa"/>
            <w:tcBorders>
              <w:top w:val="nil"/>
            </w:tcBorders>
            <w:shd w:val="clear" w:color="auto" w:fill="auto"/>
            <w:vAlign w:val="bottom"/>
          </w:tcPr>
          <w:p w14:paraId="1692D23D"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26,68</w:t>
            </w:r>
          </w:p>
        </w:tc>
        <w:tc>
          <w:tcPr>
            <w:tcW w:w="574" w:type="dxa"/>
            <w:tcBorders>
              <w:top w:val="nil"/>
            </w:tcBorders>
            <w:shd w:val="clear" w:color="auto" w:fill="auto"/>
            <w:vAlign w:val="bottom"/>
          </w:tcPr>
          <w:p w14:paraId="199829CE"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7,33</w:t>
            </w:r>
          </w:p>
        </w:tc>
        <w:tc>
          <w:tcPr>
            <w:tcW w:w="539" w:type="dxa"/>
            <w:tcBorders>
              <w:top w:val="nil"/>
            </w:tcBorders>
            <w:shd w:val="clear" w:color="auto" w:fill="auto"/>
            <w:vAlign w:val="bottom"/>
          </w:tcPr>
          <w:p w14:paraId="7D888DC9"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6,04</w:t>
            </w:r>
          </w:p>
        </w:tc>
        <w:tc>
          <w:tcPr>
            <w:tcW w:w="546" w:type="dxa"/>
            <w:tcBorders>
              <w:top w:val="nil"/>
            </w:tcBorders>
            <w:shd w:val="clear" w:color="auto" w:fill="auto"/>
            <w:vAlign w:val="bottom"/>
          </w:tcPr>
          <w:p w14:paraId="7AB462EF"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12,63</w:t>
            </w:r>
          </w:p>
        </w:tc>
      </w:tr>
      <w:tr w:rsidR="00590A50" w:rsidRPr="008A7923" w14:paraId="397CFA70" w14:textId="77777777" w:rsidTr="007F3D48">
        <w:tc>
          <w:tcPr>
            <w:tcW w:w="2038" w:type="dxa"/>
            <w:shd w:val="clear" w:color="auto" w:fill="auto"/>
          </w:tcPr>
          <w:p w14:paraId="5B71CCCF"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Pr>
              <w:t>B06</w:t>
            </w:r>
          </w:p>
        </w:tc>
        <w:tc>
          <w:tcPr>
            <w:tcW w:w="4709" w:type="dxa"/>
            <w:shd w:val="clear" w:color="auto" w:fill="auto"/>
            <w:vAlign w:val="bottom"/>
          </w:tcPr>
          <w:p w14:paraId="37CAFD70"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الحصبة الألمانية </w:t>
            </w:r>
          </w:p>
        </w:tc>
        <w:tc>
          <w:tcPr>
            <w:tcW w:w="630" w:type="dxa"/>
            <w:shd w:val="clear" w:color="auto" w:fill="auto"/>
            <w:vAlign w:val="bottom"/>
          </w:tcPr>
          <w:p w14:paraId="01697C2C"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0,73</w:t>
            </w:r>
          </w:p>
        </w:tc>
        <w:tc>
          <w:tcPr>
            <w:tcW w:w="588" w:type="dxa"/>
            <w:shd w:val="clear" w:color="auto" w:fill="auto"/>
            <w:vAlign w:val="bottom"/>
          </w:tcPr>
          <w:p w14:paraId="46CD463A"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1,05</w:t>
            </w:r>
          </w:p>
        </w:tc>
        <w:tc>
          <w:tcPr>
            <w:tcW w:w="574" w:type="dxa"/>
            <w:shd w:val="clear" w:color="auto" w:fill="auto"/>
            <w:vAlign w:val="bottom"/>
          </w:tcPr>
          <w:p w14:paraId="4C0BF949"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0,31</w:t>
            </w:r>
          </w:p>
        </w:tc>
        <w:tc>
          <w:tcPr>
            <w:tcW w:w="539" w:type="dxa"/>
            <w:shd w:val="clear" w:color="auto" w:fill="auto"/>
            <w:vAlign w:val="bottom"/>
          </w:tcPr>
          <w:p w14:paraId="02673F23"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0,15</w:t>
            </w:r>
          </w:p>
        </w:tc>
        <w:tc>
          <w:tcPr>
            <w:tcW w:w="546" w:type="dxa"/>
            <w:shd w:val="clear" w:color="auto" w:fill="auto"/>
            <w:vAlign w:val="bottom"/>
          </w:tcPr>
          <w:p w14:paraId="4DEDDE7B"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4AF2EFF2" w14:textId="77777777" w:rsidTr="007F3D48">
        <w:tc>
          <w:tcPr>
            <w:tcW w:w="2038" w:type="dxa"/>
            <w:shd w:val="clear" w:color="auto" w:fill="auto"/>
          </w:tcPr>
          <w:p w14:paraId="0AA07ECC"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A02.0-9</w:t>
            </w:r>
          </w:p>
        </w:tc>
        <w:tc>
          <w:tcPr>
            <w:tcW w:w="4709" w:type="dxa"/>
            <w:shd w:val="clear" w:color="auto" w:fill="auto"/>
            <w:vAlign w:val="bottom"/>
          </w:tcPr>
          <w:p w14:paraId="4A2CFEFF"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عدوى </w:t>
            </w:r>
            <w:proofErr w:type="spellStart"/>
            <w:r w:rsidRPr="008A7923">
              <w:rPr>
                <w:sz w:val="24"/>
                <w:szCs w:val="24"/>
                <w:rtl/>
              </w:rPr>
              <w:t>السلمونيلا</w:t>
            </w:r>
            <w:proofErr w:type="spellEnd"/>
          </w:p>
        </w:tc>
        <w:tc>
          <w:tcPr>
            <w:tcW w:w="630" w:type="dxa"/>
            <w:shd w:val="clear" w:color="auto" w:fill="auto"/>
            <w:vAlign w:val="bottom"/>
          </w:tcPr>
          <w:p w14:paraId="3B3F60E4"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11,88</w:t>
            </w:r>
          </w:p>
        </w:tc>
        <w:tc>
          <w:tcPr>
            <w:tcW w:w="588" w:type="dxa"/>
            <w:shd w:val="clear" w:color="auto" w:fill="auto"/>
            <w:vAlign w:val="bottom"/>
          </w:tcPr>
          <w:p w14:paraId="0974E605"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10,01</w:t>
            </w:r>
          </w:p>
        </w:tc>
        <w:tc>
          <w:tcPr>
            <w:tcW w:w="574" w:type="dxa"/>
            <w:shd w:val="clear" w:color="auto" w:fill="auto"/>
            <w:vAlign w:val="bottom"/>
          </w:tcPr>
          <w:p w14:paraId="64A90377"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15,74</w:t>
            </w:r>
          </w:p>
        </w:tc>
        <w:tc>
          <w:tcPr>
            <w:tcW w:w="539" w:type="dxa"/>
            <w:shd w:val="clear" w:color="auto" w:fill="auto"/>
            <w:vAlign w:val="bottom"/>
          </w:tcPr>
          <w:p w14:paraId="42F6C82B"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8,98</w:t>
            </w:r>
          </w:p>
        </w:tc>
        <w:tc>
          <w:tcPr>
            <w:tcW w:w="546" w:type="dxa"/>
            <w:shd w:val="clear" w:color="auto" w:fill="auto"/>
            <w:vAlign w:val="bottom"/>
          </w:tcPr>
          <w:p w14:paraId="1069EE98"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20,96</w:t>
            </w:r>
          </w:p>
        </w:tc>
      </w:tr>
      <w:tr w:rsidR="00590A50" w:rsidRPr="008A7923" w14:paraId="542B5A8A" w14:textId="77777777" w:rsidTr="007F3D48">
        <w:tc>
          <w:tcPr>
            <w:tcW w:w="2038" w:type="dxa"/>
            <w:shd w:val="clear" w:color="auto" w:fill="auto"/>
          </w:tcPr>
          <w:p w14:paraId="64EBEFA1"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B97.21</w:t>
            </w:r>
          </w:p>
        </w:tc>
        <w:tc>
          <w:tcPr>
            <w:tcW w:w="4709" w:type="dxa"/>
            <w:shd w:val="clear" w:color="auto" w:fill="auto"/>
            <w:vAlign w:val="bottom"/>
          </w:tcPr>
          <w:p w14:paraId="4A54CFBA"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لمتلازمة التنفسية الحادة الوخيمة (سارس)</w:t>
            </w:r>
          </w:p>
        </w:tc>
        <w:tc>
          <w:tcPr>
            <w:tcW w:w="630" w:type="dxa"/>
            <w:shd w:val="clear" w:color="auto" w:fill="auto"/>
            <w:vAlign w:val="bottom"/>
          </w:tcPr>
          <w:p w14:paraId="32B1DD0D"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6C7A0453"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2004E4BB"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76C7A815"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648818C6"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393087B0" w14:textId="77777777" w:rsidTr="007F3D48">
        <w:tc>
          <w:tcPr>
            <w:tcW w:w="2038" w:type="dxa"/>
            <w:shd w:val="clear" w:color="auto" w:fill="auto"/>
          </w:tcPr>
          <w:p w14:paraId="1E3D4E94"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B97.29</w:t>
            </w:r>
          </w:p>
        </w:tc>
        <w:tc>
          <w:tcPr>
            <w:tcW w:w="4709" w:type="dxa"/>
            <w:shd w:val="clear" w:color="auto" w:fill="auto"/>
            <w:vAlign w:val="bottom"/>
          </w:tcPr>
          <w:p w14:paraId="30FC5391"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عدوى الجهاز التنفسي الحادة المرتبطة بفيروسات كورونا الأخرى</w:t>
            </w:r>
          </w:p>
        </w:tc>
        <w:tc>
          <w:tcPr>
            <w:tcW w:w="630" w:type="dxa"/>
            <w:shd w:val="clear" w:color="auto" w:fill="auto"/>
            <w:vAlign w:val="bottom"/>
          </w:tcPr>
          <w:p w14:paraId="5B1EA64F"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41DF0D39"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250B2C75"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38B55BCC"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208F6C0A"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7F02B2B8" w14:textId="77777777" w:rsidTr="007F3D48">
        <w:tc>
          <w:tcPr>
            <w:tcW w:w="2038" w:type="dxa"/>
            <w:shd w:val="clear" w:color="auto" w:fill="auto"/>
          </w:tcPr>
          <w:p w14:paraId="15D22C6D"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Pr>
              <w:t>A38</w:t>
            </w:r>
          </w:p>
        </w:tc>
        <w:tc>
          <w:tcPr>
            <w:tcW w:w="4709" w:type="dxa"/>
            <w:shd w:val="clear" w:color="auto" w:fill="auto"/>
            <w:vAlign w:val="bottom"/>
          </w:tcPr>
          <w:p w14:paraId="3AFF21FF"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الحمى القرمزية </w:t>
            </w:r>
          </w:p>
        </w:tc>
        <w:tc>
          <w:tcPr>
            <w:tcW w:w="630" w:type="dxa"/>
            <w:shd w:val="clear" w:color="auto" w:fill="auto"/>
            <w:vAlign w:val="bottom"/>
          </w:tcPr>
          <w:p w14:paraId="68C809A7"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2,92</w:t>
            </w:r>
          </w:p>
        </w:tc>
        <w:tc>
          <w:tcPr>
            <w:tcW w:w="588" w:type="dxa"/>
            <w:shd w:val="clear" w:color="auto" w:fill="auto"/>
            <w:vAlign w:val="bottom"/>
          </w:tcPr>
          <w:p w14:paraId="5D273996"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13,34</w:t>
            </w:r>
          </w:p>
        </w:tc>
        <w:tc>
          <w:tcPr>
            <w:tcW w:w="574" w:type="dxa"/>
            <w:shd w:val="clear" w:color="auto" w:fill="auto"/>
            <w:vAlign w:val="bottom"/>
          </w:tcPr>
          <w:p w14:paraId="44D91B3D"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41,78</w:t>
            </w:r>
          </w:p>
        </w:tc>
        <w:tc>
          <w:tcPr>
            <w:tcW w:w="539" w:type="dxa"/>
            <w:shd w:val="clear" w:color="auto" w:fill="auto"/>
            <w:vAlign w:val="bottom"/>
          </w:tcPr>
          <w:p w14:paraId="57F6D4A4"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60,85</w:t>
            </w:r>
          </w:p>
        </w:tc>
        <w:tc>
          <w:tcPr>
            <w:tcW w:w="546" w:type="dxa"/>
            <w:shd w:val="clear" w:color="auto" w:fill="auto"/>
            <w:vAlign w:val="bottom"/>
          </w:tcPr>
          <w:p w14:paraId="33487D7B"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66,87</w:t>
            </w:r>
          </w:p>
        </w:tc>
      </w:tr>
      <w:tr w:rsidR="00590A50" w:rsidRPr="008A7923" w14:paraId="7AAF45CB" w14:textId="77777777" w:rsidTr="007F3D48">
        <w:tc>
          <w:tcPr>
            <w:tcW w:w="2038" w:type="dxa"/>
            <w:shd w:val="clear" w:color="auto" w:fill="auto"/>
          </w:tcPr>
          <w:p w14:paraId="258F3149"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A03.0-9</w:t>
            </w:r>
          </w:p>
        </w:tc>
        <w:tc>
          <w:tcPr>
            <w:tcW w:w="4709" w:type="dxa"/>
            <w:shd w:val="clear" w:color="auto" w:fill="auto"/>
            <w:vAlign w:val="bottom"/>
          </w:tcPr>
          <w:p w14:paraId="01627B7D"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داء </w:t>
            </w:r>
            <w:proofErr w:type="spellStart"/>
            <w:r w:rsidRPr="008A7923">
              <w:rPr>
                <w:sz w:val="24"/>
                <w:szCs w:val="24"/>
                <w:rtl/>
              </w:rPr>
              <w:t>الشيغلات</w:t>
            </w:r>
            <w:proofErr w:type="spellEnd"/>
          </w:p>
        </w:tc>
        <w:tc>
          <w:tcPr>
            <w:tcW w:w="630" w:type="dxa"/>
            <w:shd w:val="clear" w:color="auto" w:fill="auto"/>
            <w:vAlign w:val="bottom"/>
          </w:tcPr>
          <w:p w14:paraId="3A282634"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314E70C9"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0,35</w:t>
            </w:r>
          </w:p>
        </w:tc>
        <w:tc>
          <w:tcPr>
            <w:tcW w:w="574" w:type="dxa"/>
            <w:shd w:val="clear" w:color="auto" w:fill="auto"/>
            <w:vAlign w:val="bottom"/>
          </w:tcPr>
          <w:p w14:paraId="2949906F"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0636BBC2"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7CCDB540"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35DD67AD" w14:textId="77777777" w:rsidTr="007F3D48">
        <w:tc>
          <w:tcPr>
            <w:tcW w:w="2038" w:type="dxa"/>
            <w:shd w:val="clear" w:color="auto" w:fill="auto"/>
          </w:tcPr>
          <w:p w14:paraId="31156C2A"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A50-A53</w:t>
            </w:r>
          </w:p>
        </w:tc>
        <w:tc>
          <w:tcPr>
            <w:tcW w:w="4709" w:type="dxa"/>
            <w:shd w:val="clear" w:color="auto" w:fill="auto"/>
            <w:vAlign w:val="bottom"/>
          </w:tcPr>
          <w:p w14:paraId="1DE364FF"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الزهري </w:t>
            </w:r>
          </w:p>
        </w:tc>
        <w:tc>
          <w:tcPr>
            <w:tcW w:w="630" w:type="dxa"/>
            <w:shd w:val="clear" w:color="auto" w:fill="auto"/>
            <w:vAlign w:val="bottom"/>
          </w:tcPr>
          <w:p w14:paraId="37A64708"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6,21</w:t>
            </w:r>
          </w:p>
        </w:tc>
        <w:tc>
          <w:tcPr>
            <w:tcW w:w="588" w:type="dxa"/>
            <w:shd w:val="clear" w:color="auto" w:fill="auto"/>
            <w:vAlign w:val="bottom"/>
          </w:tcPr>
          <w:p w14:paraId="00FFC0D2"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5,97</w:t>
            </w:r>
          </w:p>
        </w:tc>
        <w:tc>
          <w:tcPr>
            <w:tcW w:w="574" w:type="dxa"/>
            <w:shd w:val="clear" w:color="auto" w:fill="auto"/>
            <w:vAlign w:val="bottom"/>
          </w:tcPr>
          <w:p w14:paraId="6E94F3A1"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5,92</w:t>
            </w:r>
          </w:p>
        </w:tc>
        <w:tc>
          <w:tcPr>
            <w:tcW w:w="539" w:type="dxa"/>
            <w:shd w:val="clear" w:color="auto" w:fill="auto"/>
            <w:vAlign w:val="bottom"/>
          </w:tcPr>
          <w:p w14:paraId="6353624C"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5,73</w:t>
            </w:r>
          </w:p>
        </w:tc>
        <w:tc>
          <w:tcPr>
            <w:tcW w:w="546" w:type="dxa"/>
            <w:shd w:val="clear" w:color="auto" w:fill="auto"/>
            <w:vAlign w:val="bottom"/>
          </w:tcPr>
          <w:p w14:paraId="10EED7E7"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7,86</w:t>
            </w:r>
          </w:p>
        </w:tc>
      </w:tr>
      <w:tr w:rsidR="00590A50" w:rsidRPr="008A7923" w14:paraId="0D019AAF" w14:textId="77777777" w:rsidTr="007F3D48">
        <w:tc>
          <w:tcPr>
            <w:tcW w:w="2038" w:type="dxa"/>
            <w:shd w:val="clear" w:color="auto" w:fill="auto"/>
          </w:tcPr>
          <w:p w14:paraId="09DF1884"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Pr>
              <w:t>A33</w:t>
            </w:r>
          </w:p>
        </w:tc>
        <w:tc>
          <w:tcPr>
            <w:tcW w:w="4709" w:type="dxa"/>
            <w:shd w:val="clear" w:color="auto" w:fill="auto"/>
            <w:vAlign w:val="bottom"/>
          </w:tcPr>
          <w:p w14:paraId="4EBC2A10"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كزاز المواليد </w:t>
            </w:r>
          </w:p>
        </w:tc>
        <w:tc>
          <w:tcPr>
            <w:tcW w:w="630" w:type="dxa"/>
            <w:shd w:val="clear" w:color="auto" w:fill="auto"/>
            <w:vAlign w:val="bottom"/>
          </w:tcPr>
          <w:p w14:paraId="23A684CD"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46416FE8"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576F0367"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58E26460"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0031AE8A"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54710E30" w14:textId="77777777" w:rsidTr="007F3D48">
        <w:tc>
          <w:tcPr>
            <w:tcW w:w="2038" w:type="dxa"/>
            <w:shd w:val="clear" w:color="auto" w:fill="auto"/>
          </w:tcPr>
          <w:p w14:paraId="1197E80C"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Pr>
              <w:t>A71</w:t>
            </w:r>
          </w:p>
        </w:tc>
        <w:tc>
          <w:tcPr>
            <w:tcW w:w="4709" w:type="dxa"/>
            <w:shd w:val="clear" w:color="auto" w:fill="auto"/>
            <w:vAlign w:val="bottom"/>
          </w:tcPr>
          <w:p w14:paraId="0BADC641"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الرمد الحبيبي</w:t>
            </w:r>
          </w:p>
        </w:tc>
        <w:tc>
          <w:tcPr>
            <w:tcW w:w="630" w:type="dxa"/>
            <w:shd w:val="clear" w:color="auto" w:fill="auto"/>
            <w:vAlign w:val="bottom"/>
          </w:tcPr>
          <w:p w14:paraId="249B7528"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7AEA50F0"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0A3001BD"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6EBF52CD"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3CD86395"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744B61DA" w14:textId="77777777" w:rsidTr="007F3D48">
        <w:tc>
          <w:tcPr>
            <w:tcW w:w="2038" w:type="dxa"/>
            <w:shd w:val="clear" w:color="auto" w:fill="auto"/>
          </w:tcPr>
          <w:p w14:paraId="103A3715"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Pr>
              <w:t>A59</w:t>
            </w:r>
          </w:p>
        </w:tc>
        <w:tc>
          <w:tcPr>
            <w:tcW w:w="4709" w:type="dxa"/>
            <w:shd w:val="clear" w:color="auto" w:fill="auto"/>
            <w:vAlign w:val="bottom"/>
          </w:tcPr>
          <w:p w14:paraId="245FECD5" w14:textId="5B4390E5"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داء المشعَّرات</w:t>
            </w:r>
          </w:p>
        </w:tc>
        <w:tc>
          <w:tcPr>
            <w:tcW w:w="630" w:type="dxa"/>
            <w:shd w:val="clear" w:color="auto" w:fill="auto"/>
            <w:vAlign w:val="bottom"/>
          </w:tcPr>
          <w:p w14:paraId="0F0D76CE"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0,37</w:t>
            </w:r>
          </w:p>
        </w:tc>
        <w:tc>
          <w:tcPr>
            <w:tcW w:w="588" w:type="dxa"/>
            <w:shd w:val="clear" w:color="auto" w:fill="auto"/>
            <w:vAlign w:val="bottom"/>
          </w:tcPr>
          <w:p w14:paraId="129384FF"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4061DB0A"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0,47</w:t>
            </w:r>
          </w:p>
        </w:tc>
        <w:tc>
          <w:tcPr>
            <w:tcW w:w="539" w:type="dxa"/>
            <w:shd w:val="clear" w:color="auto" w:fill="auto"/>
            <w:vAlign w:val="bottom"/>
          </w:tcPr>
          <w:p w14:paraId="051CF583"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43036520"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r w:rsidR="00590A50" w:rsidRPr="008A7923" w14:paraId="08117ED9" w14:textId="77777777" w:rsidTr="007F3D48">
        <w:tc>
          <w:tcPr>
            <w:tcW w:w="2038" w:type="dxa"/>
            <w:shd w:val="clear" w:color="auto" w:fill="auto"/>
          </w:tcPr>
          <w:p w14:paraId="0AF5D140"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tl/>
              </w:rPr>
              <w:t>A01.0</w:t>
            </w:r>
          </w:p>
        </w:tc>
        <w:tc>
          <w:tcPr>
            <w:tcW w:w="4709" w:type="dxa"/>
            <w:shd w:val="clear" w:color="auto" w:fill="auto"/>
            <w:vAlign w:val="bottom"/>
          </w:tcPr>
          <w:p w14:paraId="13692AD7"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proofErr w:type="spellStart"/>
            <w:r w:rsidRPr="008A7923">
              <w:rPr>
                <w:sz w:val="24"/>
                <w:szCs w:val="24"/>
                <w:rtl/>
              </w:rPr>
              <w:t>التيفود</w:t>
            </w:r>
            <w:proofErr w:type="spellEnd"/>
          </w:p>
        </w:tc>
        <w:tc>
          <w:tcPr>
            <w:tcW w:w="630" w:type="dxa"/>
            <w:shd w:val="clear" w:color="auto" w:fill="auto"/>
            <w:vAlign w:val="bottom"/>
          </w:tcPr>
          <w:p w14:paraId="449D427C"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0,18</w:t>
            </w:r>
          </w:p>
        </w:tc>
        <w:tc>
          <w:tcPr>
            <w:tcW w:w="588" w:type="dxa"/>
            <w:shd w:val="clear" w:color="auto" w:fill="auto"/>
            <w:vAlign w:val="bottom"/>
          </w:tcPr>
          <w:p w14:paraId="600C7AB8"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0,18</w:t>
            </w:r>
          </w:p>
        </w:tc>
        <w:tc>
          <w:tcPr>
            <w:tcW w:w="574" w:type="dxa"/>
            <w:shd w:val="clear" w:color="auto" w:fill="auto"/>
            <w:vAlign w:val="bottom"/>
          </w:tcPr>
          <w:p w14:paraId="59CCBF5B"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0,16</w:t>
            </w:r>
          </w:p>
        </w:tc>
        <w:tc>
          <w:tcPr>
            <w:tcW w:w="539" w:type="dxa"/>
            <w:shd w:val="clear" w:color="auto" w:fill="auto"/>
            <w:vAlign w:val="bottom"/>
          </w:tcPr>
          <w:p w14:paraId="1ED5F016"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1068304C"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0,92</w:t>
            </w:r>
          </w:p>
        </w:tc>
      </w:tr>
      <w:tr w:rsidR="00590A50" w:rsidRPr="008A7923" w14:paraId="010B1A1D" w14:textId="77777777" w:rsidTr="007F3D48">
        <w:tc>
          <w:tcPr>
            <w:tcW w:w="2038" w:type="dxa"/>
            <w:shd w:val="clear" w:color="auto" w:fill="auto"/>
          </w:tcPr>
          <w:p w14:paraId="223BF6E4"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Pr>
              <w:t>B01</w:t>
            </w:r>
          </w:p>
        </w:tc>
        <w:tc>
          <w:tcPr>
            <w:tcW w:w="4709" w:type="dxa"/>
            <w:shd w:val="clear" w:color="auto" w:fill="auto"/>
            <w:vAlign w:val="bottom"/>
          </w:tcPr>
          <w:p w14:paraId="717B5B2C"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 xml:space="preserve">التهاب الدماغ </w:t>
            </w:r>
            <w:proofErr w:type="spellStart"/>
            <w:r w:rsidRPr="008A7923">
              <w:rPr>
                <w:sz w:val="24"/>
                <w:szCs w:val="24"/>
                <w:rtl/>
              </w:rPr>
              <w:t>الحُماقي</w:t>
            </w:r>
            <w:proofErr w:type="spellEnd"/>
            <w:r w:rsidRPr="008A7923">
              <w:rPr>
                <w:sz w:val="24"/>
                <w:szCs w:val="24"/>
                <w:rtl/>
              </w:rPr>
              <w:t xml:space="preserve"> (الجدري)</w:t>
            </w:r>
          </w:p>
        </w:tc>
        <w:tc>
          <w:tcPr>
            <w:tcW w:w="630" w:type="dxa"/>
            <w:shd w:val="clear" w:color="auto" w:fill="auto"/>
            <w:vAlign w:val="bottom"/>
          </w:tcPr>
          <w:p w14:paraId="246598BA"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115,49</w:t>
            </w:r>
          </w:p>
        </w:tc>
        <w:tc>
          <w:tcPr>
            <w:tcW w:w="588" w:type="dxa"/>
            <w:shd w:val="clear" w:color="auto" w:fill="auto"/>
            <w:vAlign w:val="bottom"/>
          </w:tcPr>
          <w:p w14:paraId="68A0E738"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57,75</w:t>
            </w:r>
          </w:p>
        </w:tc>
        <w:tc>
          <w:tcPr>
            <w:tcW w:w="574" w:type="dxa"/>
            <w:shd w:val="clear" w:color="auto" w:fill="auto"/>
            <w:vAlign w:val="bottom"/>
          </w:tcPr>
          <w:p w14:paraId="7FD32C67"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82,31</w:t>
            </w:r>
          </w:p>
        </w:tc>
        <w:tc>
          <w:tcPr>
            <w:tcW w:w="539" w:type="dxa"/>
            <w:shd w:val="clear" w:color="auto" w:fill="auto"/>
            <w:vAlign w:val="bottom"/>
          </w:tcPr>
          <w:p w14:paraId="635B5C2F"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81,91</w:t>
            </w:r>
          </w:p>
        </w:tc>
        <w:tc>
          <w:tcPr>
            <w:tcW w:w="546" w:type="dxa"/>
            <w:shd w:val="clear" w:color="auto" w:fill="auto"/>
            <w:vAlign w:val="bottom"/>
          </w:tcPr>
          <w:p w14:paraId="42EC5F26" w14:textId="77777777" w:rsidR="00590A50" w:rsidRPr="00F43DDB" w:rsidRDefault="00590A50" w:rsidP="00F43DDB">
            <w:pPr>
              <w:snapToGrid w:val="0"/>
              <w:spacing w:after="40" w:line="280" w:lineRule="exact"/>
              <w:ind w:left="57"/>
              <w:jc w:val="left"/>
              <w:textDirection w:val="tbRlV"/>
              <w:rPr>
                <w:rFonts w:eastAsia="DFKai-SB"/>
                <w:bCs/>
                <w:iCs/>
                <w:spacing w:val="-4"/>
                <w:sz w:val="18"/>
                <w:szCs w:val="18"/>
                <w:lang w:eastAsia="zh-TW" w:bidi="en-GB"/>
              </w:rPr>
            </w:pPr>
            <w:r w:rsidRPr="00F43DDB">
              <w:rPr>
                <w:spacing w:val="-4"/>
                <w:sz w:val="18"/>
                <w:szCs w:val="18"/>
                <w:rtl/>
              </w:rPr>
              <w:t>107,40</w:t>
            </w:r>
          </w:p>
        </w:tc>
      </w:tr>
      <w:tr w:rsidR="00590A50" w:rsidRPr="008A7923" w14:paraId="78DE1315" w14:textId="77777777" w:rsidTr="007F3D48">
        <w:tc>
          <w:tcPr>
            <w:tcW w:w="2038" w:type="dxa"/>
            <w:shd w:val="clear" w:color="auto" w:fill="auto"/>
          </w:tcPr>
          <w:p w14:paraId="21F56DD4"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Pr>
              <w:t>A37</w:t>
            </w:r>
          </w:p>
        </w:tc>
        <w:tc>
          <w:tcPr>
            <w:tcW w:w="4709" w:type="dxa"/>
            <w:shd w:val="clear" w:color="auto" w:fill="auto"/>
            <w:vAlign w:val="bottom"/>
          </w:tcPr>
          <w:p w14:paraId="5F8326B2"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السعال الديكي</w:t>
            </w:r>
          </w:p>
        </w:tc>
        <w:tc>
          <w:tcPr>
            <w:tcW w:w="630" w:type="dxa"/>
            <w:shd w:val="clear" w:color="auto" w:fill="auto"/>
            <w:vAlign w:val="bottom"/>
          </w:tcPr>
          <w:p w14:paraId="45706759"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04399A0D"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30D79A99"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0,16</w:t>
            </w:r>
          </w:p>
        </w:tc>
        <w:tc>
          <w:tcPr>
            <w:tcW w:w="539" w:type="dxa"/>
            <w:shd w:val="clear" w:color="auto" w:fill="auto"/>
            <w:vAlign w:val="bottom"/>
          </w:tcPr>
          <w:p w14:paraId="5A52AA0F"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0,15</w:t>
            </w:r>
          </w:p>
        </w:tc>
        <w:tc>
          <w:tcPr>
            <w:tcW w:w="546" w:type="dxa"/>
            <w:shd w:val="clear" w:color="auto" w:fill="auto"/>
            <w:vAlign w:val="bottom"/>
          </w:tcPr>
          <w:p w14:paraId="3052F06B"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0,15</w:t>
            </w:r>
          </w:p>
        </w:tc>
      </w:tr>
      <w:tr w:rsidR="00590A50" w:rsidRPr="008A7923" w14:paraId="085602D4" w14:textId="77777777" w:rsidTr="007F3D48">
        <w:tc>
          <w:tcPr>
            <w:tcW w:w="2038" w:type="dxa"/>
            <w:shd w:val="clear" w:color="auto" w:fill="auto"/>
          </w:tcPr>
          <w:p w14:paraId="7A8F0124" w14:textId="77777777" w:rsidR="00590A50" w:rsidRPr="008A7923" w:rsidRDefault="00590A50" w:rsidP="00A53130">
            <w:pPr>
              <w:snapToGrid w:val="0"/>
              <w:spacing w:after="40" w:line="280" w:lineRule="exact"/>
              <w:ind w:left="57" w:right="57"/>
              <w:textDirection w:val="tbRlV"/>
              <w:rPr>
                <w:rFonts w:eastAsia="DFKai-SB"/>
                <w:bCs/>
                <w:iCs/>
                <w:sz w:val="18"/>
                <w:szCs w:val="18"/>
                <w:lang w:val="ar-SA" w:eastAsia="zh-TW" w:bidi="en-GB"/>
              </w:rPr>
            </w:pPr>
            <w:r w:rsidRPr="008A7923">
              <w:rPr>
                <w:sz w:val="18"/>
                <w:szCs w:val="18"/>
              </w:rPr>
              <w:t>A95</w:t>
            </w:r>
          </w:p>
        </w:tc>
        <w:tc>
          <w:tcPr>
            <w:tcW w:w="4709" w:type="dxa"/>
            <w:shd w:val="clear" w:color="auto" w:fill="auto"/>
            <w:vAlign w:val="bottom"/>
          </w:tcPr>
          <w:p w14:paraId="5B2BAD4D" w14:textId="77777777" w:rsidR="00590A50" w:rsidRPr="008A7923" w:rsidRDefault="00590A50" w:rsidP="00A53130">
            <w:pPr>
              <w:snapToGrid w:val="0"/>
              <w:spacing w:after="40" w:line="280" w:lineRule="exact"/>
              <w:ind w:left="57" w:right="57"/>
              <w:textDirection w:val="tbRlV"/>
              <w:rPr>
                <w:rFonts w:eastAsia="DFKai-SB"/>
                <w:bCs/>
                <w:iCs/>
                <w:sz w:val="24"/>
                <w:szCs w:val="24"/>
                <w:lang w:val="ar-SA" w:eastAsia="zh-TW" w:bidi="en-GB"/>
              </w:rPr>
            </w:pPr>
            <w:r w:rsidRPr="008A7923">
              <w:rPr>
                <w:sz w:val="24"/>
                <w:szCs w:val="24"/>
                <w:rtl/>
              </w:rPr>
              <w:t>الحمى الصفراء</w:t>
            </w:r>
          </w:p>
        </w:tc>
        <w:tc>
          <w:tcPr>
            <w:tcW w:w="630" w:type="dxa"/>
            <w:shd w:val="clear" w:color="auto" w:fill="auto"/>
            <w:vAlign w:val="bottom"/>
          </w:tcPr>
          <w:p w14:paraId="35A43A1D"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88" w:type="dxa"/>
            <w:shd w:val="clear" w:color="auto" w:fill="auto"/>
            <w:vAlign w:val="bottom"/>
          </w:tcPr>
          <w:p w14:paraId="78564DE3"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74" w:type="dxa"/>
            <w:shd w:val="clear" w:color="auto" w:fill="auto"/>
            <w:vAlign w:val="bottom"/>
          </w:tcPr>
          <w:p w14:paraId="21F6F820"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39" w:type="dxa"/>
            <w:shd w:val="clear" w:color="auto" w:fill="auto"/>
            <w:vAlign w:val="bottom"/>
          </w:tcPr>
          <w:p w14:paraId="1A99A471"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c>
          <w:tcPr>
            <w:tcW w:w="546" w:type="dxa"/>
            <w:shd w:val="clear" w:color="auto" w:fill="auto"/>
            <w:vAlign w:val="bottom"/>
          </w:tcPr>
          <w:p w14:paraId="13463B1A" w14:textId="77777777" w:rsidR="00590A50" w:rsidRPr="008A7923" w:rsidRDefault="00590A50" w:rsidP="00A53130">
            <w:pPr>
              <w:snapToGrid w:val="0"/>
              <w:spacing w:after="40" w:line="280" w:lineRule="exact"/>
              <w:ind w:left="57" w:right="57"/>
              <w:jc w:val="left"/>
              <w:textDirection w:val="tbRlV"/>
              <w:rPr>
                <w:rFonts w:eastAsia="DFKai-SB"/>
                <w:bCs/>
                <w:iCs/>
                <w:sz w:val="18"/>
                <w:szCs w:val="18"/>
                <w:lang w:val="ar-SA" w:eastAsia="zh-TW" w:bidi="en-GB"/>
              </w:rPr>
            </w:pPr>
            <w:r w:rsidRPr="008A7923">
              <w:rPr>
                <w:sz w:val="18"/>
                <w:szCs w:val="18"/>
                <w:rtl/>
              </w:rPr>
              <w:t>0,00</w:t>
            </w:r>
          </w:p>
        </w:tc>
      </w:tr>
    </w:tbl>
    <w:p w14:paraId="66B74333" w14:textId="77777777" w:rsidR="00590A50" w:rsidRPr="00C62F01" w:rsidRDefault="00590A50" w:rsidP="00F43DDB">
      <w:pPr>
        <w:pStyle w:val="SingleTxtGA"/>
        <w:spacing w:before="60" w:line="300" w:lineRule="exact"/>
        <w:rPr>
          <w:sz w:val="16"/>
          <w:szCs w:val="24"/>
          <w:lang w:val="ar-SA" w:eastAsia="zh-TW" w:bidi="en-GB"/>
        </w:rPr>
      </w:pPr>
      <w:r w:rsidRPr="00C62F01">
        <w:rPr>
          <w:iCs/>
          <w:sz w:val="16"/>
          <w:szCs w:val="24"/>
          <w:rtl/>
        </w:rPr>
        <w:t>المصدر</w:t>
      </w:r>
      <w:r w:rsidRPr="00C62F01">
        <w:rPr>
          <w:sz w:val="16"/>
          <w:szCs w:val="24"/>
          <w:rtl/>
        </w:rPr>
        <w:t>: مكتب الصحة.</w:t>
      </w:r>
    </w:p>
    <w:p w14:paraId="1F99E09C" w14:textId="77777777" w:rsidR="00590A50" w:rsidRPr="00720961" w:rsidRDefault="00590A50" w:rsidP="008A7923">
      <w:pPr>
        <w:pStyle w:val="H23GA"/>
        <w:rPr>
          <w:szCs w:val="20"/>
          <w:lang w:val="ar-SA" w:eastAsia="zh-TW" w:bidi="en-GB"/>
        </w:rPr>
      </w:pPr>
      <w:r>
        <w:rPr>
          <w:rtl/>
        </w:rPr>
        <w:lastRenderedPageBreak/>
        <w:tab/>
      </w:r>
      <w:r w:rsidRPr="00720961">
        <w:rPr>
          <w:rtl/>
        </w:rPr>
        <w:tab/>
        <w:t>النسبة المئوية</w:t>
      </w:r>
    </w:p>
    <w:tbl>
      <w:tblPr>
        <w:bidiVisual/>
        <w:tblW w:w="9617" w:type="dxa"/>
        <w:tblInd w:w="8"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953"/>
        <w:gridCol w:w="992"/>
        <w:gridCol w:w="992"/>
        <w:gridCol w:w="993"/>
        <w:gridCol w:w="992"/>
        <w:gridCol w:w="695"/>
      </w:tblGrid>
      <w:tr w:rsidR="00590A50" w:rsidRPr="0098533F" w14:paraId="2936D9F4" w14:textId="77777777" w:rsidTr="008A7923">
        <w:trPr>
          <w:tblHeader/>
        </w:trPr>
        <w:tc>
          <w:tcPr>
            <w:tcW w:w="4953" w:type="dxa"/>
            <w:tcBorders>
              <w:top w:val="single" w:sz="4" w:space="0" w:color="auto"/>
              <w:bottom w:val="single" w:sz="12" w:space="0" w:color="auto"/>
            </w:tcBorders>
            <w:shd w:val="clear" w:color="auto" w:fill="auto"/>
            <w:vAlign w:val="bottom"/>
          </w:tcPr>
          <w:p w14:paraId="6D4A756B" w14:textId="77777777" w:rsidR="00590A50" w:rsidRPr="00720961" w:rsidRDefault="00590A50" w:rsidP="008A7923">
            <w:pPr>
              <w:keepNext/>
              <w:keepLines/>
              <w:spacing w:before="40" w:after="40" w:line="300" w:lineRule="exact"/>
              <w:ind w:left="57" w:right="57"/>
              <w:textDirection w:val="tbRlV"/>
              <w:rPr>
                <w:rFonts w:eastAsia="DFKai-SB"/>
                <w:bCs/>
                <w:i/>
                <w:sz w:val="26"/>
                <w:szCs w:val="26"/>
                <w:lang w:val="ar-SA" w:eastAsia="zh-TW" w:bidi="en-GB"/>
              </w:rPr>
            </w:pPr>
            <w:r w:rsidRPr="00720961">
              <w:rPr>
                <w:i/>
                <w:iCs/>
                <w:sz w:val="26"/>
                <w:szCs w:val="26"/>
                <w:rtl/>
              </w:rPr>
              <w:t>لقاح</w:t>
            </w:r>
          </w:p>
        </w:tc>
        <w:tc>
          <w:tcPr>
            <w:tcW w:w="992" w:type="dxa"/>
            <w:tcBorders>
              <w:top w:val="single" w:sz="4" w:space="0" w:color="auto"/>
              <w:bottom w:val="single" w:sz="12" w:space="0" w:color="auto"/>
            </w:tcBorders>
            <w:shd w:val="clear" w:color="auto" w:fill="auto"/>
            <w:vAlign w:val="bottom"/>
          </w:tcPr>
          <w:p w14:paraId="5C878547" w14:textId="77777777" w:rsidR="00590A50" w:rsidRPr="008A7923" w:rsidRDefault="00590A50" w:rsidP="008A7923">
            <w:pPr>
              <w:keepNext/>
              <w:keepLines/>
              <w:spacing w:before="40" w:after="40" w:line="300" w:lineRule="exact"/>
              <w:ind w:left="57" w:right="57"/>
              <w:jc w:val="left"/>
              <w:textDirection w:val="tbRlV"/>
              <w:rPr>
                <w:rFonts w:eastAsia="DFKai-SB"/>
                <w:bCs/>
                <w:i/>
                <w:sz w:val="18"/>
                <w:szCs w:val="18"/>
                <w:lang w:val="ar-SA" w:eastAsia="zh-TW" w:bidi="en-GB"/>
              </w:rPr>
            </w:pPr>
            <w:r w:rsidRPr="008A7923">
              <w:rPr>
                <w:i/>
                <w:iCs/>
                <w:sz w:val="18"/>
                <w:szCs w:val="18"/>
                <w:rtl/>
              </w:rPr>
              <w:t>2010</w:t>
            </w:r>
          </w:p>
        </w:tc>
        <w:tc>
          <w:tcPr>
            <w:tcW w:w="992" w:type="dxa"/>
            <w:tcBorders>
              <w:top w:val="single" w:sz="4" w:space="0" w:color="auto"/>
              <w:bottom w:val="single" w:sz="12" w:space="0" w:color="auto"/>
            </w:tcBorders>
            <w:shd w:val="clear" w:color="auto" w:fill="auto"/>
            <w:vAlign w:val="bottom"/>
          </w:tcPr>
          <w:p w14:paraId="5610D4ED" w14:textId="77777777" w:rsidR="00590A50" w:rsidRPr="008A7923" w:rsidRDefault="00590A50" w:rsidP="008A7923">
            <w:pPr>
              <w:keepNext/>
              <w:keepLines/>
              <w:spacing w:before="40" w:after="40" w:line="300" w:lineRule="exact"/>
              <w:ind w:left="57" w:right="57"/>
              <w:jc w:val="left"/>
              <w:textDirection w:val="tbRlV"/>
              <w:rPr>
                <w:rFonts w:eastAsia="DFKai-SB"/>
                <w:bCs/>
                <w:i/>
                <w:sz w:val="18"/>
                <w:szCs w:val="18"/>
                <w:lang w:val="ar-SA" w:eastAsia="zh-TW" w:bidi="en-GB"/>
              </w:rPr>
            </w:pPr>
            <w:r w:rsidRPr="008A7923">
              <w:rPr>
                <w:i/>
                <w:iCs/>
                <w:sz w:val="18"/>
                <w:szCs w:val="18"/>
                <w:rtl/>
              </w:rPr>
              <w:t>2012</w:t>
            </w:r>
          </w:p>
        </w:tc>
        <w:tc>
          <w:tcPr>
            <w:tcW w:w="993" w:type="dxa"/>
            <w:tcBorders>
              <w:top w:val="single" w:sz="4" w:space="0" w:color="auto"/>
              <w:bottom w:val="single" w:sz="12" w:space="0" w:color="auto"/>
            </w:tcBorders>
            <w:shd w:val="clear" w:color="auto" w:fill="auto"/>
            <w:vAlign w:val="bottom"/>
          </w:tcPr>
          <w:p w14:paraId="5EC563A9" w14:textId="77777777" w:rsidR="00590A50" w:rsidRPr="008A7923" w:rsidRDefault="00590A50" w:rsidP="008A7923">
            <w:pPr>
              <w:keepNext/>
              <w:keepLines/>
              <w:spacing w:before="40" w:after="40" w:line="300" w:lineRule="exact"/>
              <w:ind w:left="57" w:right="57"/>
              <w:jc w:val="left"/>
              <w:textDirection w:val="tbRlV"/>
              <w:rPr>
                <w:rFonts w:eastAsia="DFKai-SB"/>
                <w:bCs/>
                <w:i/>
                <w:sz w:val="18"/>
                <w:szCs w:val="18"/>
                <w:lang w:val="ar-SA" w:eastAsia="zh-TW" w:bidi="en-GB"/>
              </w:rPr>
            </w:pPr>
            <w:r w:rsidRPr="008A7923">
              <w:rPr>
                <w:i/>
                <w:iCs/>
                <w:sz w:val="18"/>
                <w:szCs w:val="18"/>
                <w:rtl/>
              </w:rPr>
              <w:t>2015</w:t>
            </w:r>
          </w:p>
        </w:tc>
        <w:tc>
          <w:tcPr>
            <w:tcW w:w="992" w:type="dxa"/>
            <w:tcBorders>
              <w:top w:val="single" w:sz="4" w:space="0" w:color="auto"/>
              <w:bottom w:val="single" w:sz="12" w:space="0" w:color="auto"/>
            </w:tcBorders>
            <w:shd w:val="clear" w:color="auto" w:fill="auto"/>
            <w:vAlign w:val="bottom"/>
          </w:tcPr>
          <w:p w14:paraId="558D22E2" w14:textId="77777777" w:rsidR="00590A50" w:rsidRPr="008A7923" w:rsidRDefault="00590A50" w:rsidP="008A7923">
            <w:pPr>
              <w:keepNext/>
              <w:keepLines/>
              <w:spacing w:before="40" w:after="40" w:line="300" w:lineRule="exact"/>
              <w:ind w:left="57" w:right="57"/>
              <w:jc w:val="left"/>
              <w:textDirection w:val="tbRlV"/>
              <w:rPr>
                <w:rFonts w:eastAsia="DFKai-SB"/>
                <w:bCs/>
                <w:i/>
                <w:sz w:val="18"/>
                <w:szCs w:val="18"/>
                <w:lang w:val="ar-SA" w:eastAsia="zh-TW" w:bidi="en-GB"/>
              </w:rPr>
            </w:pPr>
            <w:r w:rsidRPr="008A7923">
              <w:rPr>
                <w:i/>
                <w:iCs/>
                <w:sz w:val="18"/>
                <w:szCs w:val="18"/>
                <w:rtl/>
              </w:rPr>
              <w:t>2016</w:t>
            </w:r>
          </w:p>
        </w:tc>
        <w:tc>
          <w:tcPr>
            <w:tcW w:w="695" w:type="dxa"/>
            <w:tcBorders>
              <w:top w:val="single" w:sz="4" w:space="0" w:color="auto"/>
              <w:bottom w:val="single" w:sz="12" w:space="0" w:color="auto"/>
            </w:tcBorders>
            <w:shd w:val="clear" w:color="auto" w:fill="auto"/>
            <w:vAlign w:val="bottom"/>
          </w:tcPr>
          <w:p w14:paraId="228025CC" w14:textId="77777777" w:rsidR="00590A50" w:rsidRPr="008A7923" w:rsidRDefault="00590A50" w:rsidP="008A7923">
            <w:pPr>
              <w:keepNext/>
              <w:keepLines/>
              <w:spacing w:before="40" w:after="40" w:line="300" w:lineRule="exact"/>
              <w:ind w:left="57" w:right="57"/>
              <w:jc w:val="left"/>
              <w:textDirection w:val="tbRlV"/>
              <w:rPr>
                <w:rFonts w:eastAsia="DFKai-SB"/>
                <w:bCs/>
                <w:i/>
                <w:sz w:val="18"/>
                <w:szCs w:val="18"/>
                <w:lang w:eastAsia="zh-TW" w:bidi="en-GB"/>
              </w:rPr>
            </w:pPr>
            <w:r w:rsidRPr="008A7923">
              <w:rPr>
                <w:i/>
                <w:iCs/>
                <w:sz w:val="18"/>
                <w:szCs w:val="18"/>
                <w:rtl/>
              </w:rPr>
              <w:t>2017</w:t>
            </w:r>
          </w:p>
        </w:tc>
      </w:tr>
      <w:tr w:rsidR="00590A50" w:rsidRPr="0098533F" w14:paraId="41F2AF4E" w14:textId="77777777" w:rsidTr="008A7923">
        <w:tc>
          <w:tcPr>
            <w:tcW w:w="4953" w:type="dxa"/>
            <w:tcBorders>
              <w:top w:val="single" w:sz="12" w:space="0" w:color="auto"/>
              <w:bottom w:val="nil"/>
            </w:tcBorders>
            <w:shd w:val="clear" w:color="auto" w:fill="auto"/>
          </w:tcPr>
          <w:p w14:paraId="38542D1F" w14:textId="77777777" w:rsidR="00590A50" w:rsidRPr="00720961" w:rsidRDefault="00590A50" w:rsidP="008A7923">
            <w:pPr>
              <w:keepNext/>
              <w:keepLines/>
              <w:spacing w:before="40" w:after="40" w:line="300" w:lineRule="exact"/>
              <w:ind w:left="57" w:right="57"/>
              <w:textDirection w:val="tbRlV"/>
              <w:rPr>
                <w:rFonts w:eastAsia="DFKai-SB"/>
                <w:bCs/>
                <w:iCs/>
                <w:sz w:val="24"/>
                <w:szCs w:val="24"/>
                <w:lang w:val="ar-SA" w:eastAsia="zh-TW" w:bidi="en-GB"/>
              </w:rPr>
            </w:pPr>
            <w:r w:rsidRPr="00720961">
              <w:rPr>
                <w:sz w:val="24"/>
                <w:szCs w:val="24"/>
                <w:rtl/>
              </w:rPr>
              <w:t xml:space="preserve">لقاح بي سي جي </w:t>
            </w:r>
            <w:r w:rsidRPr="0074291F">
              <w:rPr>
                <w:rtl/>
              </w:rPr>
              <w:t>-</w:t>
            </w:r>
            <w:r>
              <w:rPr>
                <w:sz w:val="24"/>
                <w:szCs w:val="24"/>
                <w:rtl/>
              </w:rPr>
              <w:t xml:space="preserve"> </w:t>
            </w:r>
            <w:r w:rsidRPr="00720961">
              <w:rPr>
                <w:sz w:val="24"/>
                <w:szCs w:val="24"/>
                <w:rtl/>
              </w:rPr>
              <w:t>الجرعة الأولى</w:t>
            </w:r>
          </w:p>
        </w:tc>
        <w:tc>
          <w:tcPr>
            <w:tcW w:w="992" w:type="dxa"/>
            <w:tcBorders>
              <w:top w:val="single" w:sz="12" w:space="0" w:color="auto"/>
              <w:bottom w:val="nil"/>
            </w:tcBorders>
            <w:shd w:val="clear" w:color="auto" w:fill="auto"/>
            <w:vAlign w:val="bottom"/>
          </w:tcPr>
          <w:p w14:paraId="1053E30B" w14:textId="77777777" w:rsidR="00590A50" w:rsidRPr="008A7923" w:rsidRDefault="00590A50" w:rsidP="008A7923">
            <w:pPr>
              <w:keepNext/>
              <w:keepLines/>
              <w:spacing w:before="40" w:after="40" w:line="300" w:lineRule="exact"/>
              <w:ind w:left="57" w:right="57"/>
              <w:jc w:val="left"/>
              <w:textDirection w:val="tbRlV"/>
              <w:rPr>
                <w:iCs/>
                <w:sz w:val="18"/>
                <w:szCs w:val="18"/>
                <w:lang w:val="ar-SA" w:eastAsia="zh-TW" w:bidi="en-GB"/>
              </w:rPr>
            </w:pPr>
            <w:r w:rsidRPr="008A7923">
              <w:rPr>
                <w:sz w:val="18"/>
                <w:szCs w:val="18"/>
                <w:rtl/>
              </w:rPr>
              <w:t>99</w:t>
            </w:r>
            <w:r w:rsidRPr="008A7923">
              <w:rPr>
                <w:rFonts w:ascii="Traditional Arabic"/>
                <w:sz w:val="18"/>
                <w:szCs w:val="18"/>
                <w:rtl/>
              </w:rPr>
              <w:t>,</w:t>
            </w:r>
            <w:r w:rsidRPr="008A7923">
              <w:rPr>
                <w:sz w:val="18"/>
                <w:szCs w:val="18"/>
                <w:rtl/>
              </w:rPr>
              <w:t>6</w:t>
            </w:r>
          </w:p>
        </w:tc>
        <w:tc>
          <w:tcPr>
            <w:tcW w:w="992" w:type="dxa"/>
            <w:tcBorders>
              <w:top w:val="single" w:sz="12" w:space="0" w:color="auto"/>
              <w:bottom w:val="nil"/>
            </w:tcBorders>
            <w:shd w:val="clear" w:color="auto" w:fill="auto"/>
            <w:vAlign w:val="bottom"/>
          </w:tcPr>
          <w:p w14:paraId="7D39DC3B" w14:textId="77777777" w:rsidR="00590A50" w:rsidRPr="008A7923" w:rsidRDefault="00590A50" w:rsidP="008A7923">
            <w:pPr>
              <w:keepNext/>
              <w:keepLines/>
              <w:spacing w:before="40" w:after="40" w:line="300" w:lineRule="exact"/>
              <w:ind w:left="57" w:right="57"/>
              <w:jc w:val="left"/>
              <w:textDirection w:val="tbRlV"/>
              <w:rPr>
                <w:iCs/>
                <w:sz w:val="18"/>
                <w:szCs w:val="18"/>
                <w:lang w:val="ar-SA" w:eastAsia="zh-TW" w:bidi="en-GB"/>
              </w:rPr>
            </w:pPr>
            <w:r w:rsidRPr="008A7923">
              <w:rPr>
                <w:sz w:val="18"/>
                <w:szCs w:val="18"/>
                <w:rtl/>
              </w:rPr>
              <w:t>99</w:t>
            </w:r>
            <w:r w:rsidRPr="008A7923">
              <w:rPr>
                <w:rFonts w:ascii="Traditional Arabic"/>
                <w:sz w:val="18"/>
                <w:szCs w:val="18"/>
                <w:rtl/>
              </w:rPr>
              <w:t>,</w:t>
            </w:r>
            <w:r w:rsidRPr="008A7923">
              <w:rPr>
                <w:sz w:val="18"/>
                <w:szCs w:val="18"/>
                <w:rtl/>
              </w:rPr>
              <w:t>7</w:t>
            </w:r>
          </w:p>
        </w:tc>
        <w:tc>
          <w:tcPr>
            <w:tcW w:w="993" w:type="dxa"/>
            <w:tcBorders>
              <w:top w:val="single" w:sz="12" w:space="0" w:color="auto"/>
              <w:bottom w:val="nil"/>
            </w:tcBorders>
            <w:shd w:val="clear" w:color="auto" w:fill="auto"/>
            <w:vAlign w:val="bottom"/>
          </w:tcPr>
          <w:p w14:paraId="2FC2CF53" w14:textId="77777777" w:rsidR="00590A50" w:rsidRPr="008A7923" w:rsidRDefault="00590A50" w:rsidP="008A7923">
            <w:pPr>
              <w:keepNext/>
              <w:keepLines/>
              <w:spacing w:before="40" w:after="40" w:line="300" w:lineRule="exact"/>
              <w:ind w:left="57" w:right="57"/>
              <w:jc w:val="left"/>
              <w:textDirection w:val="tbRlV"/>
              <w:rPr>
                <w:iCs/>
                <w:sz w:val="18"/>
                <w:szCs w:val="18"/>
                <w:lang w:val="ar-SA" w:eastAsia="zh-TW" w:bidi="en-GB"/>
              </w:rPr>
            </w:pPr>
            <w:r w:rsidRPr="008A7923">
              <w:rPr>
                <w:sz w:val="18"/>
                <w:szCs w:val="18"/>
                <w:rtl/>
              </w:rPr>
              <w:t>99</w:t>
            </w:r>
            <w:r w:rsidRPr="008A7923">
              <w:rPr>
                <w:rFonts w:ascii="Traditional Arabic"/>
                <w:sz w:val="18"/>
                <w:szCs w:val="18"/>
                <w:rtl/>
              </w:rPr>
              <w:t>,</w:t>
            </w:r>
            <w:r w:rsidRPr="008A7923">
              <w:rPr>
                <w:sz w:val="18"/>
                <w:szCs w:val="18"/>
                <w:rtl/>
              </w:rPr>
              <w:t>7</w:t>
            </w:r>
          </w:p>
        </w:tc>
        <w:tc>
          <w:tcPr>
            <w:tcW w:w="992" w:type="dxa"/>
            <w:tcBorders>
              <w:top w:val="single" w:sz="12" w:space="0" w:color="auto"/>
              <w:bottom w:val="nil"/>
            </w:tcBorders>
            <w:shd w:val="clear" w:color="auto" w:fill="auto"/>
            <w:vAlign w:val="bottom"/>
          </w:tcPr>
          <w:p w14:paraId="5F9881C9" w14:textId="77777777" w:rsidR="00590A50" w:rsidRPr="008A7923" w:rsidRDefault="00590A50" w:rsidP="008A7923">
            <w:pPr>
              <w:keepNext/>
              <w:keepLines/>
              <w:spacing w:before="40" w:after="40" w:line="300" w:lineRule="exact"/>
              <w:ind w:left="57" w:right="57"/>
              <w:jc w:val="left"/>
              <w:textDirection w:val="tbRlV"/>
              <w:rPr>
                <w:iCs/>
                <w:sz w:val="18"/>
                <w:szCs w:val="18"/>
                <w:lang w:val="ar-SA" w:eastAsia="zh-TW" w:bidi="en-GB"/>
              </w:rPr>
            </w:pPr>
            <w:r w:rsidRPr="008A7923">
              <w:rPr>
                <w:sz w:val="18"/>
                <w:szCs w:val="18"/>
                <w:rtl/>
              </w:rPr>
              <w:t>99</w:t>
            </w:r>
            <w:r w:rsidRPr="008A7923">
              <w:rPr>
                <w:rFonts w:ascii="Traditional Arabic"/>
                <w:sz w:val="18"/>
                <w:szCs w:val="18"/>
                <w:rtl/>
              </w:rPr>
              <w:t>,</w:t>
            </w:r>
            <w:r w:rsidRPr="008A7923">
              <w:rPr>
                <w:sz w:val="18"/>
                <w:szCs w:val="18"/>
                <w:rtl/>
              </w:rPr>
              <w:t>7</w:t>
            </w:r>
          </w:p>
        </w:tc>
        <w:tc>
          <w:tcPr>
            <w:tcW w:w="695" w:type="dxa"/>
            <w:tcBorders>
              <w:top w:val="single" w:sz="12" w:space="0" w:color="auto"/>
              <w:bottom w:val="nil"/>
            </w:tcBorders>
            <w:shd w:val="clear" w:color="auto" w:fill="auto"/>
            <w:vAlign w:val="bottom"/>
          </w:tcPr>
          <w:p w14:paraId="78B7E5AA" w14:textId="77777777" w:rsidR="00590A50" w:rsidRPr="008A7923" w:rsidRDefault="00590A50" w:rsidP="008A7923">
            <w:pPr>
              <w:keepNext/>
              <w:keepLines/>
              <w:spacing w:before="40" w:after="40" w:line="300" w:lineRule="exact"/>
              <w:ind w:left="57" w:right="57"/>
              <w:jc w:val="left"/>
              <w:textDirection w:val="tbRlV"/>
              <w:rPr>
                <w:iCs/>
                <w:sz w:val="18"/>
                <w:szCs w:val="18"/>
                <w:lang w:val="ar-SA" w:eastAsia="zh-TW" w:bidi="en-GB"/>
              </w:rPr>
            </w:pPr>
            <w:r w:rsidRPr="008A7923">
              <w:rPr>
                <w:sz w:val="18"/>
                <w:szCs w:val="18"/>
                <w:rtl/>
              </w:rPr>
              <w:t>99</w:t>
            </w:r>
            <w:r w:rsidRPr="008A7923">
              <w:rPr>
                <w:rFonts w:ascii="Traditional Arabic"/>
                <w:sz w:val="18"/>
                <w:szCs w:val="18"/>
                <w:rtl/>
              </w:rPr>
              <w:t>,</w:t>
            </w:r>
            <w:r w:rsidRPr="008A7923">
              <w:rPr>
                <w:sz w:val="18"/>
                <w:szCs w:val="18"/>
                <w:rtl/>
              </w:rPr>
              <w:t>8</w:t>
            </w:r>
          </w:p>
        </w:tc>
      </w:tr>
      <w:tr w:rsidR="00590A50" w:rsidRPr="0098533F" w14:paraId="033C0B49" w14:textId="77777777" w:rsidTr="008A7923">
        <w:tc>
          <w:tcPr>
            <w:tcW w:w="4953" w:type="dxa"/>
            <w:tcBorders>
              <w:top w:val="nil"/>
              <w:bottom w:val="nil"/>
            </w:tcBorders>
            <w:shd w:val="clear" w:color="auto" w:fill="auto"/>
          </w:tcPr>
          <w:p w14:paraId="163C299E" w14:textId="10495A59" w:rsidR="00590A50" w:rsidRPr="00720961" w:rsidRDefault="00590A50" w:rsidP="008A7923">
            <w:pPr>
              <w:keepNext/>
              <w:keepLines/>
              <w:spacing w:before="40" w:after="40" w:line="300" w:lineRule="exact"/>
              <w:ind w:left="57" w:right="57"/>
              <w:textDirection w:val="tbRlV"/>
              <w:rPr>
                <w:rFonts w:eastAsia="DFKai-SB"/>
                <w:bCs/>
                <w:iCs/>
                <w:sz w:val="24"/>
                <w:szCs w:val="24"/>
                <w:lang w:val="ar-SA" w:eastAsia="zh-TW" w:bidi="en-GB"/>
              </w:rPr>
            </w:pPr>
            <w:r w:rsidRPr="00720961">
              <w:rPr>
                <w:sz w:val="24"/>
                <w:szCs w:val="24"/>
                <w:rtl/>
              </w:rPr>
              <w:t xml:space="preserve">السعال الديكي، الخناق ولقاح الكزاز </w:t>
            </w:r>
            <w:r w:rsidR="008A7923">
              <w:rPr>
                <w:rFonts w:hint="cs"/>
                <w:sz w:val="24"/>
                <w:szCs w:val="24"/>
                <w:rtl/>
              </w:rPr>
              <w:t>-</w:t>
            </w:r>
            <w:r w:rsidRPr="00720961">
              <w:rPr>
                <w:sz w:val="24"/>
                <w:szCs w:val="24"/>
                <w:rtl/>
              </w:rPr>
              <w:t xml:space="preserve"> الجرعة الثالثة</w:t>
            </w:r>
            <w:r w:rsidRPr="00C44EF5">
              <w:rPr>
                <w:sz w:val="16"/>
                <w:szCs w:val="20"/>
                <w:rtl/>
              </w:rPr>
              <w:t>1</w:t>
            </w:r>
          </w:p>
        </w:tc>
        <w:tc>
          <w:tcPr>
            <w:tcW w:w="992" w:type="dxa"/>
            <w:tcBorders>
              <w:top w:val="nil"/>
              <w:bottom w:val="nil"/>
            </w:tcBorders>
            <w:shd w:val="clear" w:color="auto" w:fill="auto"/>
            <w:vAlign w:val="bottom"/>
          </w:tcPr>
          <w:p w14:paraId="1D15438E" w14:textId="77777777" w:rsidR="00590A50" w:rsidRPr="008A7923" w:rsidRDefault="00590A50" w:rsidP="008A7923">
            <w:pPr>
              <w:keepNext/>
              <w:keepLines/>
              <w:spacing w:before="40" w:after="40" w:line="300" w:lineRule="exact"/>
              <w:ind w:left="57" w:right="57"/>
              <w:jc w:val="left"/>
              <w:textDirection w:val="tbRlV"/>
              <w:rPr>
                <w:iCs/>
                <w:sz w:val="18"/>
                <w:szCs w:val="18"/>
                <w:lang w:val="ar-SA" w:eastAsia="zh-TW" w:bidi="en-GB"/>
              </w:rPr>
            </w:pPr>
            <w:r w:rsidRPr="008A7923">
              <w:rPr>
                <w:sz w:val="18"/>
                <w:szCs w:val="18"/>
                <w:rtl/>
              </w:rPr>
              <w:t>93</w:t>
            </w:r>
            <w:r w:rsidRPr="008A7923">
              <w:rPr>
                <w:rFonts w:ascii="Traditional Arabic"/>
                <w:sz w:val="18"/>
                <w:szCs w:val="18"/>
                <w:rtl/>
              </w:rPr>
              <w:t>,</w:t>
            </w:r>
            <w:r w:rsidRPr="008A7923">
              <w:rPr>
                <w:sz w:val="18"/>
                <w:szCs w:val="18"/>
                <w:rtl/>
              </w:rPr>
              <w:t>2</w:t>
            </w:r>
          </w:p>
        </w:tc>
        <w:tc>
          <w:tcPr>
            <w:tcW w:w="992" w:type="dxa"/>
            <w:tcBorders>
              <w:top w:val="nil"/>
              <w:bottom w:val="nil"/>
            </w:tcBorders>
            <w:shd w:val="clear" w:color="auto" w:fill="auto"/>
            <w:vAlign w:val="bottom"/>
          </w:tcPr>
          <w:p w14:paraId="53CD580E" w14:textId="77777777" w:rsidR="00590A50" w:rsidRPr="008A7923" w:rsidRDefault="00590A50" w:rsidP="008A7923">
            <w:pPr>
              <w:keepNext/>
              <w:keepLines/>
              <w:spacing w:before="40" w:after="40" w:line="300" w:lineRule="exact"/>
              <w:ind w:left="57" w:right="57"/>
              <w:jc w:val="left"/>
              <w:textDirection w:val="tbRlV"/>
              <w:rPr>
                <w:iCs/>
                <w:sz w:val="18"/>
                <w:szCs w:val="18"/>
                <w:lang w:val="ar-SA" w:eastAsia="zh-TW" w:bidi="en-GB"/>
              </w:rPr>
            </w:pPr>
            <w:r w:rsidRPr="008A7923">
              <w:rPr>
                <w:sz w:val="18"/>
                <w:szCs w:val="18"/>
                <w:rtl/>
              </w:rPr>
              <w:t>92</w:t>
            </w:r>
            <w:r w:rsidRPr="008A7923">
              <w:rPr>
                <w:rFonts w:ascii="Traditional Arabic"/>
                <w:sz w:val="18"/>
                <w:szCs w:val="18"/>
                <w:rtl/>
              </w:rPr>
              <w:t>,</w:t>
            </w:r>
            <w:r w:rsidRPr="008A7923">
              <w:rPr>
                <w:sz w:val="18"/>
                <w:szCs w:val="18"/>
                <w:rtl/>
              </w:rPr>
              <w:t>6</w:t>
            </w:r>
          </w:p>
        </w:tc>
        <w:tc>
          <w:tcPr>
            <w:tcW w:w="993" w:type="dxa"/>
            <w:tcBorders>
              <w:top w:val="nil"/>
              <w:bottom w:val="nil"/>
            </w:tcBorders>
            <w:shd w:val="clear" w:color="auto" w:fill="auto"/>
            <w:vAlign w:val="bottom"/>
          </w:tcPr>
          <w:p w14:paraId="07B7F724" w14:textId="77777777" w:rsidR="00590A50" w:rsidRPr="008A7923" w:rsidRDefault="00590A50" w:rsidP="008A7923">
            <w:pPr>
              <w:keepNext/>
              <w:keepLines/>
              <w:spacing w:before="40" w:after="40" w:line="300" w:lineRule="exact"/>
              <w:ind w:left="57" w:right="57"/>
              <w:jc w:val="left"/>
              <w:textDirection w:val="tbRlV"/>
              <w:rPr>
                <w:iCs/>
                <w:sz w:val="18"/>
                <w:szCs w:val="18"/>
                <w:lang w:val="ar-SA" w:eastAsia="zh-TW" w:bidi="en-GB"/>
              </w:rPr>
            </w:pPr>
            <w:r w:rsidRPr="008A7923">
              <w:rPr>
                <w:sz w:val="18"/>
                <w:szCs w:val="18"/>
                <w:rtl/>
              </w:rPr>
              <w:t>93</w:t>
            </w:r>
            <w:r w:rsidRPr="008A7923">
              <w:rPr>
                <w:rFonts w:ascii="Traditional Arabic"/>
                <w:sz w:val="18"/>
                <w:szCs w:val="18"/>
                <w:rtl/>
              </w:rPr>
              <w:t>,</w:t>
            </w:r>
            <w:r w:rsidRPr="008A7923">
              <w:rPr>
                <w:sz w:val="18"/>
                <w:szCs w:val="18"/>
                <w:rtl/>
              </w:rPr>
              <w:t>7</w:t>
            </w:r>
          </w:p>
        </w:tc>
        <w:tc>
          <w:tcPr>
            <w:tcW w:w="992" w:type="dxa"/>
            <w:tcBorders>
              <w:top w:val="nil"/>
              <w:bottom w:val="nil"/>
            </w:tcBorders>
            <w:shd w:val="clear" w:color="auto" w:fill="auto"/>
            <w:vAlign w:val="bottom"/>
          </w:tcPr>
          <w:p w14:paraId="3790E2B1" w14:textId="77777777" w:rsidR="00590A50" w:rsidRPr="008A7923" w:rsidRDefault="00590A50" w:rsidP="008A7923">
            <w:pPr>
              <w:keepNext/>
              <w:keepLines/>
              <w:spacing w:before="40" w:after="40" w:line="300" w:lineRule="exact"/>
              <w:ind w:left="57" w:right="57"/>
              <w:jc w:val="left"/>
              <w:textDirection w:val="tbRlV"/>
              <w:rPr>
                <w:iCs/>
                <w:sz w:val="18"/>
                <w:szCs w:val="18"/>
                <w:lang w:val="ar-SA" w:eastAsia="zh-TW" w:bidi="en-GB"/>
              </w:rPr>
            </w:pPr>
            <w:r w:rsidRPr="008A7923">
              <w:rPr>
                <w:sz w:val="18"/>
                <w:szCs w:val="18"/>
                <w:rtl/>
              </w:rPr>
              <w:t>94</w:t>
            </w:r>
            <w:r w:rsidRPr="008A7923">
              <w:rPr>
                <w:rFonts w:ascii="Traditional Arabic"/>
                <w:sz w:val="18"/>
                <w:szCs w:val="18"/>
                <w:rtl/>
              </w:rPr>
              <w:t>,</w:t>
            </w:r>
            <w:r w:rsidRPr="008A7923">
              <w:rPr>
                <w:sz w:val="18"/>
                <w:szCs w:val="18"/>
                <w:rtl/>
              </w:rPr>
              <w:t>0</w:t>
            </w:r>
          </w:p>
        </w:tc>
        <w:tc>
          <w:tcPr>
            <w:tcW w:w="695" w:type="dxa"/>
            <w:tcBorders>
              <w:top w:val="nil"/>
              <w:bottom w:val="nil"/>
            </w:tcBorders>
            <w:shd w:val="clear" w:color="auto" w:fill="auto"/>
            <w:vAlign w:val="bottom"/>
          </w:tcPr>
          <w:p w14:paraId="4C556622" w14:textId="77777777" w:rsidR="00590A50" w:rsidRPr="008A7923" w:rsidRDefault="00590A50" w:rsidP="008A7923">
            <w:pPr>
              <w:keepNext/>
              <w:keepLines/>
              <w:spacing w:before="40" w:after="40" w:line="300" w:lineRule="exact"/>
              <w:ind w:left="57" w:right="57"/>
              <w:jc w:val="left"/>
              <w:textDirection w:val="tbRlV"/>
              <w:rPr>
                <w:iCs/>
                <w:sz w:val="18"/>
                <w:szCs w:val="18"/>
                <w:lang w:val="ar-SA" w:eastAsia="zh-TW" w:bidi="en-GB"/>
              </w:rPr>
            </w:pPr>
            <w:r w:rsidRPr="008A7923">
              <w:rPr>
                <w:sz w:val="18"/>
                <w:szCs w:val="18"/>
                <w:rtl/>
              </w:rPr>
              <w:t>95</w:t>
            </w:r>
            <w:r w:rsidRPr="008A7923">
              <w:rPr>
                <w:rFonts w:ascii="Traditional Arabic"/>
                <w:sz w:val="18"/>
                <w:szCs w:val="18"/>
                <w:rtl/>
              </w:rPr>
              <w:t>,</w:t>
            </w:r>
            <w:r w:rsidRPr="008A7923">
              <w:rPr>
                <w:sz w:val="18"/>
                <w:szCs w:val="18"/>
                <w:rtl/>
              </w:rPr>
              <w:t>0</w:t>
            </w:r>
          </w:p>
        </w:tc>
      </w:tr>
      <w:tr w:rsidR="00590A50" w:rsidRPr="0098533F" w14:paraId="6B606F32" w14:textId="77777777" w:rsidTr="008A7923">
        <w:tc>
          <w:tcPr>
            <w:tcW w:w="4953" w:type="dxa"/>
            <w:tcBorders>
              <w:top w:val="nil"/>
              <w:bottom w:val="nil"/>
            </w:tcBorders>
            <w:shd w:val="clear" w:color="auto" w:fill="auto"/>
          </w:tcPr>
          <w:p w14:paraId="31899655" w14:textId="6A7369AD" w:rsidR="00590A50" w:rsidRPr="00720961" w:rsidRDefault="00590A50" w:rsidP="008A7923">
            <w:pPr>
              <w:spacing w:before="40" w:after="40" w:line="300" w:lineRule="exact"/>
              <w:ind w:left="57" w:right="57"/>
              <w:textDirection w:val="tbRlV"/>
              <w:rPr>
                <w:rFonts w:eastAsia="DFKai-SB"/>
                <w:bCs/>
                <w:iCs/>
                <w:sz w:val="24"/>
                <w:szCs w:val="24"/>
                <w:lang w:val="ar-SA" w:eastAsia="zh-TW" w:bidi="en-GB"/>
              </w:rPr>
            </w:pPr>
            <w:r w:rsidRPr="00720961">
              <w:rPr>
                <w:sz w:val="24"/>
                <w:szCs w:val="24"/>
                <w:rtl/>
              </w:rPr>
              <w:t xml:space="preserve">لقاح فيروس السنجابيَّة </w:t>
            </w:r>
            <w:r w:rsidR="008A7923">
              <w:rPr>
                <w:rFonts w:hint="cs"/>
                <w:sz w:val="24"/>
                <w:szCs w:val="24"/>
                <w:rtl/>
              </w:rPr>
              <w:t>-</w:t>
            </w:r>
            <w:r w:rsidRPr="00720961">
              <w:rPr>
                <w:sz w:val="24"/>
                <w:szCs w:val="24"/>
                <w:rtl/>
              </w:rPr>
              <w:t xml:space="preserve"> الجرعة الثالثة</w:t>
            </w:r>
            <w:r w:rsidRPr="00F43DDB">
              <w:rPr>
                <w:sz w:val="16"/>
                <w:szCs w:val="20"/>
                <w:vertAlign w:val="superscript"/>
                <w:rtl/>
              </w:rPr>
              <w:t>1</w:t>
            </w:r>
          </w:p>
        </w:tc>
        <w:tc>
          <w:tcPr>
            <w:tcW w:w="992" w:type="dxa"/>
            <w:tcBorders>
              <w:top w:val="nil"/>
              <w:bottom w:val="nil"/>
            </w:tcBorders>
            <w:shd w:val="clear" w:color="auto" w:fill="auto"/>
            <w:vAlign w:val="bottom"/>
          </w:tcPr>
          <w:p w14:paraId="0659182C"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93</w:t>
            </w:r>
            <w:r w:rsidRPr="008A7923">
              <w:rPr>
                <w:rFonts w:ascii="Traditional Arabic"/>
                <w:sz w:val="18"/>
                <w:szCs w:val="18"/>
                <w:rtl/>
              </w:rPr>
              <w:t>,</w:t>
            </w:r>
            <w:r w:rsidRPr="008A7923">
              <w:rPr>
                <w:sz w:val="18"/>
                <w:szCs w:val="18"/>
                <w:rtl/>
              </w:rPr>
              <w:t>1</w:t>
            </w:r>
          </w:p>
        </w:tc>
        <w:tc>
          <w:tcPr>
            <w:tcW w:w="992" w:type="dxa"/>
            <w:tcBorders>
              <w:top w:val="nil"/>
              <w:bottom w:val="nil"/>
            </w:tcBorders>
            <w:shd w:val="clear" w:color="auto" w:fill="auto"/>
            <w:vAlign w:val="bottom"/>
          </w:tcPr>
          <w:p w14:paraId="2300F992"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92</w:t>
            </w:r>
            <w:r w:rsidRPr="008A7923">
              <w:rPr>
                <w:rFonts w:ascii="Traditional Arabic"/>
                <w:sz w:val="18"/>
                <w:szCs w:val="18"/>
                <w:rtl/>
              </w:rPr>
              <w:t>,</w:t>
            </w:r>
            <w:r w:rsidRPr="008A7923">
              <w:rPr>
                <w:sz w:val="18"/>
                <w:szCs w:val="18"/>
                <w:rtl/>
              </w:rPr>
              <w:t>6</w:t>
            </w:r>
          </w:p>
        </w:tc>
        <w:tc>
          <w:tcPr>
            <w:tcW w:w="993" w:type="dxa"/>
            <w:tcBorders>
              <w:top w:val="nil"/>
              <w:bottom w:val="nil"/>
            </w:tcBorders>
            <w:shd w:val="clear" w:color="auto" w:fill="auto"/>
            <w:vAlign w:val="bottom"/>
          </w:tcPr>
          <w:p w14:paraId="7773289B"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93</w:t>
            </w:r>
            <w:r w:rsidRPr="008A7923">
              <w:rPr>
                <w:rFonts w:ascii="Traditional Arabic"/>
                <w:sz w:val="18"/>
                <w:szCs w:val="18"/>
                <w:rtl/>
              </w:rPr>
              <w:t>,</w:t>
            </w:r>
            <w:r w:rsidRPr="008A7923">
              <w:rPr>
                <w:sz w:val="18"/>
                <w:szCs w:val="18"/>
                <w:rtl/>
              </w:rPr>
              <w:t>7</w:t>
            </w:r>
          </w:p>
        </w:tc>
        <w:tc>
          <w:tcPr>
            <w:tcW w:w="992" w:type="dxa"/>
            <w:tcBorders>
              <w:top w:val="nil"/>
              <w:bottom w:val="nil"/>
            </w:tcBorders>
            <w:shd w:val="clear" w:color="auto" w:fill="auto"/>
            <w:vAlign w:val="bottom"/>
          </w:tcPr>
          <w:p w14:paraId="17E9C8F5"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94</w:t>
            </w:r>
            <w:r w:rsidRPr="008A7923">
              <w:rPr>
                <w:rFonts w:ascii="Traditional Arabic"/>
                <w:sz w:val="18"/>
                <w:szCs w:val="18"/>
                <w:rtl/>
              </w:rPr>
              <w:t>,</w:t>
            </w:r>
            <w:r w:rsidRPr="008A7923">
              <w:rPr>
                <w:sz w:val="18"/>
                <w:szCs w:val="18"/>
                <w:rtl/>
              </w:rPr>
              <w:t>1</w:t>
            </w:r>
          </w:p>
        </w:tc>
        <w:tc>
          <w:tcPr>
            <w:tcW w:w="695" w:type="dxa"/>
            <w:tcBorders>
              <w:top w:val="nil"/>
              <w:bottom w:val="nil"/>
            </w:tcBorders>
            <w:shd w:val="clear" w:color="auto" w:fill="auto"/>
            <w:vAlign w:val="bottom"/>
          </w:tcPr>
          <w:p w14:paraId="7ECF2236"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95</w:t>
            </w:r>
            <w:r w:rsidRPr="008A7923">
              <w:rPr>
                <w:rFonts w:ascii="Traditional Arabic"/>
                <w:sz w:val="18"/>
                <w:szCs w:val="18"/>
                <w:rtl/>
              </w:rPr>
              <w:t>,</w:t>
            </w:r>
            <w:r w:rsidRPr="008A7923">
              <w:rPr>
                <w:sz w:val="18"/>
                <w:szCs w:val="18"/>
                <w:rtl/>
              </w:rPr>
              <w:t>1</w:t>
            </w:r>
          </w:p>
        </w:tc>
      </w:tr>
      <w:tr w:rsidR="00590A50" w:rsidRPr="0098533F" w14:paraId="5F6B7B40" w14:textId="77777777" w:rsidTr="008A7923">
        <w:tc>
          <w:tcPr>
            <w:tcW w:w="4953" w:type="dxa"/>
            <w:tcBorders>
              <w:top w:val="nil"/>
              <w:bottom w:val="nil"/>
            </w:tcBorders>
            <w:shd w:val="clear" w:color="auto" w:fill="auto"/>
          </w:tcPr>
          <w:p w14:paraId="6D96BB7C" w14:textId="5D0AEAD8" w:rsidR="00590A50" w:rsidRPr="00720961" w:rsidRDefault="00590A50" w:rsidP="008A7923">
            <w:pPr>
              <w:spacing w:before="40" w:after="40" w:line="300" w:lineRule="exact"/>
              <w:ind w:left="57" w:right="57"/>
              <w:textDirection w:val="tbRlV"/>
              <w:rPr>
                <w:rFonts w:eastAsia="DFKai-SB"/>
                <w:bCs/>
                <w:iCs/>
                <w:sz w:val="24"/>
                <w:szCs w:val="24"/>
                <w:lang w:val="ar-SA" w:eastAsia="zh-TW" w:bidi="en-GB"/>
              </w:rPr>
            </w:pPr>
            <w:r w:rsidRPr="00720961">
              <w:rPr>
                <w:sz w:val="24"/>
                <w:szCs w:val="24"/>
                <w:rtl/>
              </w:rPr>
              <w:t xml:space="preserve">لقاح التهاب الكبد البائي </w:t>
            </w:r>
            <w:r w:rsidR="008A7923">
              <w:rPr>
                <w:rFonts w:hint="cs"/>
                <w:sz w:val="24"/>
                <w:szCs w:val="24"/>
                <w:rtl/>
              </w:rPr>
              <w:t>-</w:t>
            </w:r>
            <w:r w:rsidRPr="00720961">
              <w:rPr>
                <w:sz w:val="24"/>
                <w:szCs w:val="24"/>
                <w:rtl/>
              </w:rPr>
              <w:t xml:space="preserve"> الجرعة الثالثة</w:t>
            </w:r>
            <w:r w:rsidRPr="00F43DDB">
              <w:rPr>
                <w:sz w:val="16"/>
                <w:szCs w:val="20"/>
                <w:vertAlign w:val="superscript"/>
                <w:rtl/>
              </w:rPr>
              <w:t>1</w:t>
            </w:r>
          </w:p>
        </w:tc>
        <w:tc>
          <w:tcPr>
            <w:tcW w:w="992" w:type="dxa"/>
            <w:tcBorders>
              <w:top w:val="nil"/>
              <w:bottom w:val="nil"/>
            </w:tcBorders>
            <w:shd w:val="clear" w:color="auto" w:fill="auto"/>
            <w:vAlign w:val="bottom"/>
          </w:tcPr>
          <w:p w14:paraId="4AA37AA8"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93</w:t>
            </w:r>
            <w:r w:rsidRPr="008A7923">
              <w:rPr>
                <w:rFonts w:ascii="Traditional Arabic"/>
                <w:sz w:val="18"/>
                <w:szCs w:val="18"/>
                <w:rtl/>
              </w:rPr>
              <w:t>,</w:t>
            </w:r>
            <w:r w:rsidRPr="008A7923">
              <w:rPr>
                <w:sz w:val="18"/>
                <w:szCs w:val="18"/>
                <w:rtl/>
              </w:rPr>
              <w:t>2</w:t>
            </w:r>
          </w:p>
        </w:tc>
        <w:tc>
          <w:tcPr>
            <w:tcW w:w="992" w:type="dxa"/>
            <w:tcBorders>
              <w:top w:val="nil"/>
              <w:bottom w:val="nil"/>
            </w:tcBorders>
            <w:shd w:val="clear" w:color="auto" w:fill="auto"/>
            <w:vAlign w:val="bottom"/>
          </w:tcPr>
          <w:p w14:paraId="7CA56D8C"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92</w:t>
            </w:r>
            <w:r w:rsidRPr="008A7923">
              <w:rPr>
                <w:rFonts w:ascii="Traditional Arabic"/>
                <w:sz w:val="18"/>
                <w:szCs w:val="18"/>
                <w:rtl/>
              </w:rPr>
              <w:t>,</w:t>
            </w:r>
            <w:r w:rsidRPr="008A7923">
              <w:rPr>
                <w:sz w:val="18"/>
                <w:szCs w:val="18"/>
                <w:rtl/>
              </w:rPr>
              <w:t>7</w:t>
            </w:r>
          </w:p>
        </w:tc>
        <w:tc>
          <w:tcPr>
            <w:tcW w:w="993" w:type="dxa"/>
            <w:tcBorders>
              <w:top w:val="nil"/>
              <w:bottom w:val="nil"/>
            </w:tcBorders>
            <w:shd w:val="clear" w:color="auto" w:fill="auto"/>
            <w:vAlign w:val="bottom"/>
          </w:tcPr>
          <w:p w14:paraId="716890FD"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93</w:t>
            </w:r>
            <w:r w:rsidRPr="008A7923">
              <w:rPr>
                <w:rFonts w:ascii="Traditional Arabic"/>
                <w:sz w:val="18"/>
                <w:szCs w:val="18"/>
                <w:rtl/>
              </w:rPr>
              <w:t>,</w:t>
            </w:r>
            <w:r w:rsidRPr="008A7923">
              <w:rPr>
                <w:sz w:val="18"/>
                <w:szCs w:val="18"/>
                <w:rtl/>
              </w:rPr>
              <w:t>7</w:t>
            </w:r>
          </w:p>
        </w:tc>
        <w:tc>
          <w:tcPr>
            <w:tcW w:w="992" w:type="dxa"/>
            <w:tcBorders>
              <w:top w:val="nil"/>
              <w:bottom w:val="nil"/>
            </w:tcBorders>
            <w:shd w:val="clear" w:color="auto" w:fill="auto"/>
            <w:vAlign w:val="bottom"/>
          </w:tcPr>
          <w:p w14:paraId="538F20F0"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94</w:t>
            </w:r>
            <w:r w:rsidRPr="008A7923">
              <w:rPr>
                <w:rFonts w:ascii="Traditional Arabic"/>
                <w:sz w:val="18"/>
                <w:szCs w:val="18"/>
                <w:rtl/>
              </w:rPr>
              <w:t>,</w:t>
            </w:r>
            <w:r w:rsidRPr="008A7923">
              <w:rPr>
                <w:sz w:val="18"/>
                <w:szCs w:val="18"/>
                <w:rtl/>
              </w:rPr>
              <w:t>1</w:t>
            </w:r>
          </w:p>
        </w:tc>
        <w:tc>
          <w:tcPr>
            <w:tcW w:w="695" w:type="dxa"/>
            <w:tcBorders>
              <w:top w:val="nil"/>
              <w:bottom w:val="nil"/>
            </w:tcBorders>
            <w:shd w:val="clear" w:color="auto" w:fill="auto"/>
            <w:vAlign w:val="bottom"/>
          </w:tcPr>
          <w:p w14:paraId="34EF67BD"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95</w:t>
            </w:r>
            <w:r w:rsidRPr="008A7923">
              <w:rPr>
                <w:rFonts w:ascii="Traditional Arabic"/>
                <w:sz w:val="18"/>
                <w:szCs w:val="18"/>
                <w:rtl/>
              </w:rPr>
              <w:t>,</w:t>
            </w:r>
            <w:r w:rsidRPr="008A7923">
              <w:rPr>
                <w:sz w:val="18"/>
                <w:szCs w:val="18"/>
                <w:rtl/>
              </w:rPr>
              <w:t>2</w:t>
            </w:r>
          </w:p>
        </w:tc>
      </w:tr>
      <w:tr w:rsidR="00590A50" w:rsidRPr="0098533F" w14:paraId="176E72E6" w14:textId="77777777" w:rsidTr="008A7923">
        <w:tc>
          <w:tcPr>
            <w:tcW w:w="4953" w:type="dxa"/>
            <w:tcBorders>
              <w:top w:val="nil"/>
            </w:tcBorders>
            <w:shd w:val="clear" w:color="auto" w:fill="auto"/>
          </w:tcPr>
          <w:p w14:paraId="39642BEE" w14:textId="77777777" w:rsidR="00590A50" w:rsidRPr="00720961" w:rsidRDefault="00590A50" w:rsidP="008A7923">
            <w:pPr>
              <w:spacing w:before="40" w:after="40" w:line="300" w:lineRule="exact"/>
              <w:ind w:left="57" w:right="57"/>
              <w:textDirection w:val="tbRlV"/>
              <w:rPr>
                <w:rFonts w:eastAsia="DFKai-SB"/>
                <w:bCs/>
                <w:iCs/>
                <w:sz w:val="24"/>
                <w:szCs w:val="24"/>
                <w:lang w:val="ar-SA" w:eastAsia="zh-TW" w:bidi="en-GB"/>
              </w:rPr>
            </w:pPr>
            <w:r w:rsidRPr="00720961">
              <w:rPr>
                <w:sz w:val="24"/>
                <w:szCs w:val="24"/>
                <w:rtl/>
              </w:rPr>
              <w:t xml:space="preserve">لقاح الحصبة </w:t>
            </w:r>
            <w:r w:rsidRPr="0074291F">
              <w:rPr>
                <w:rtl/>
              </w:rPr>
              <w:t>-</w:t>
            </w:r>
            <w:r w:rsidRPr="00720961">
              <w:rPr>
                <w:sz w:val="24"/>
                <w:szCs w:val="24"/>
                <w:rtl/>
              </w:rPr>
              <w:t xml:space="preserve"> الجرعة الأولى</w:t>
            </w:r>
            <w:r w:rsidRPr="00F43DDB">
              <w:rPr>
                <w:sz w:val="16"/>
                <w:szCs w:val="20"/>
                <w:vertAlign w:val="superscript"/>
                <w:rtl/>
              </w:rPr>
              <w:t>2</w:t>
            </w:r>
          </w:p>
        </w:tc>
        <w:tc>
          <w:tcPr>
            <w:tcW w:w="992" w:type="dxa"/>
            <w:tcBorders>
              <w:top w:val="nil"/>
            </w:tcBorders>
            <w:shd w:val="clear" w:color="auto" w:fill="auto"/>
            <w:vAlign w:val="bottom"/>
          </w:tcPr>
          <w:p w14:paraId="52F60F98"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91</w:t>
            </w:r>
            <w:r w:rsidRPr="008A7923">
              <w:rPr>
                <w:rFonts w:ascii="Traditional Arabic"/>
                <w:sz w:val="18"/>
                <w:szCs w:val="18"/>
                <w:rtl/>
              </w:rPr>
              <w:t>,</w:t>
            </w:r>
            <w:r w:rsidRPr="008A7923">
              <w:rPr>
                <w:sz w:val="18"/>
                <w:szCs w:val="18"/>
                <w:rtl/>
              </w:rPr>
              <w:t>4</w:t>
            </w:r>
          </w:p>
        </w:tc>
        <w:tc>
          <w:tcPr>
            <w:tcW w:w="992" w:type="dxa"/>
            <w:tcBorders>
              <w:top w:val="nil"/>
            </w:tcBorders>
            <w:shd w:val="clear" w:color="auto" w:fill="auto"/>
            <w:vAlign w:val="bottom"/>
          </w:tcPr>
          <w:p w14:paraId="44C114A8"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93</w:t>
            </w:r>
            <w:r w:rsidRPr="008A7923">
              <w:rPr>
                <w:rFonts w:ascii="Traditional Arabic"/>
                <w:sz w:val="18"/>
                <w:szCs w:val="18"/>
                <w:rtl/>
              </w:rPr>
              <w:t>,</w:t>
            </w:r>
            <w:r w:rsidRPr="008A7923">
              <w:rPr>
                <w:sz w:val="18"/>
                <w:szCs w:val="18"/>
                <w:rtl/>
              </w:rPr>
              <w:t>5</w:t>
            </w:r>
          </w:p>
        </w:tc>
        <w:tc>
          <w:tcPr>
            <w:tcW w:w="993" w:type="dxa"/>
            <w:tcBorders>
              <w:top w:val="nil"/>
            </w:tcBorders>
            <w:shd w:val="clear" w:color="auto" w:fill="auto"/>
            <w:vAlign w:val="bottom"/>
          </w:tcPr>
          <w:p w14:paraId="3E425416"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93</w:t>
            </w:r>
            <w:r w:rsidRPr="008A7923">
              <w:rPr>
                <w:rFonts w:ascii="Traditional Arabic"/>
                <w:sz w:val="18"/>
                <w:szCs w:val="18"/>
                <w:rtl/>
              </w:rPr>
              <w:t>,</w:t>
            </w:r>
            <w:r w:rsidRPr="008A7923">
              <w:rPr>
                <w:sz w:val="18"/>
                <w:szCs w:val="18"/>
                <w:rtl/>
              </w:rPr>
              <w:t>1</w:t>
            </w:r>
          </w:p>
        </w:tc>
        <w:tc>
          <w:tcPr>
            <w:tcW w:w="992" w:type="dxa"/>
            <w:tcBorders>
              <w:top w:val="nil"/>
            </w:tcBorders>
            <w:shd w:val="clear" w:color="auto" w:fill="auto"/>
            <w:vAlign w:val="bottom"/>
          </w:tcPr>
          <w:p w14:paraId="11A0AEC8"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93</w:t>
            </w:r>
            <w:r w:rsidRPr="008A7923">
              <w:rPr>
                <w:rFonts w:ascii="Traditional Arabic"/>
                <w:sz w:val="18"/>
                <w:szCs w:val="18"/>
                <w:rtl/>
              </w:rPr>
              <w:t>,</w:t>
            </w:r>
            <w:r w:rsidRPr="008A7923">
              <w:rPr>
                <w:sz w:val="18"/>
                <w:szCs w:val="18"/>
                <w:rtl/>
              </w:rPr>
              <w:t>5</w:t>
            </w:r>
          </w:p>
        </w:tc>
        <w:tc>
          <w:tcPr>
            <w:tcW w:w="695" w:type="dxa"/>
            <w:tcBorders>
              <w:top w:val="nil"/>
            </w:tcBorders>
            <w:shd w:val="clear" w:color="auto" w:fill="auto"/>
            <w:vAlign w:val="bottom"/>
          </w:tcPr>
          <w:p w14:paraId="5C5DD984"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93</w:t>
            </w:r>
            <w:r w:rsidRPr="008A7923">
              <w:rPr>
                <w:rFonts w:ascii="Traditional Arabic"/>
                <w:sz w:val="18"/>
                <w:szCs w:val="18"/>
                <w:rtl/>
              </w:rPr>
              <w:t>,</w:t>
            </w:r>
            <w:r w:rsidRPr="008A7923">
              <w:rPr>
                <w:sz w:val="18"/>
                <w:szCs w:val="18"/>
                <w:rtl/>
              </w:rPr>
              <w:t>6</w:t>
            </w:r>
          </w:p>
        </w:tc>
      </w:tr>
      <w:tr w:rsidR="00590A50" w:rsidRPr="0098533F" w14:paraId="7DC9EF81" w14:textId="77777777" w:rsidTr="008A7923">
        <w:tc>
          <w:tcPr>
            <w:tcW w:w="4953" w:type="dxa"/>
            <w:shd w:val="clear" w:color="auto" w:fill="auto"/>
          </w:tcPr>
          <w:p w14:paraId="033AA226" w14:textId="77777777" w:rsidR="00590A50" w:rsidRPr="00720961" w:rsidRDefault="00590A50" w:rsidP="008A7923">
            <w:pPr>
              <w:spacing w:before="40" w:after="40" w:line="300" w:lineRule="exact"/>
              <w:ind w:left="57" w:right="57"/>
              <w:textDirection w:val="tbRlV"/>
              <w:rPr>
                <w:rFonts w:eastAsia="DFKai-SB"/>
                <w:bCs/>
                <w:iCs/>
                <w:sz w:val="24"/>
                <w:szCs w:val="24"/>
                <w:lang w:val="ar-SA" w:eastAsia="zh-TW" w:bidi="en-GB"/>
              </w:rPr>
            </w:pPr>
            <w:r w:rsidRPr="00720961">
              <w:rPr>
                <w:sz w:val="24"/>
                <w:szCs w:val="24"/>
                <w:rtl/>
              </w:rPr>
              <w:t xml:space="preserve">لقاح الحصبة </w:t>
            </w:r>
            <w:r w:rsidRPr="0074291F">
              <w:rPr>
                <w:rtl/>
              </w:rPr>
              <w:t>-</w:t>
            </w:r>
            <w:r w:rsidRPr="00720961">
              <w:rPr>
                <w:sz w:val="24"/>
                <w:szCs w:val="24"/>
                <w:rtl/>
              </w:rPr>
              <w:t xml:space="preserve"> الجرعة الثالثة</w:t>
            </w:r>
            <w:r w:rsidRPr="00F43DDB">
              <w:rPr>
                <w:sz w:val="16"/>
                <w:szCs w:val="20"/>
                <w:vertAlign w:val="superscript"/>
                <w:rtl/>
              </w:rPr>
              <w:t>2</w:t>
            </w:r>
          </w:p>
        </w:tc>
        <w:tc>
          <w:tcPr>
            <w:tcW w:w="992" w:type="dxa"/>
            <w:shd w:val="clear" w:color="auto" w:fill="auto"/>
            <w:vAlign w:val="bottom"/>
          </w:tcPr>
          <w:p w14:paraId="7B6B2EF1"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88</w:t>
            </w:r>
            <w:r w:rsidRPr="008A7923">
              <w:rPr>
                <w:rFonts w:ascii="Traditional Arabic"/>
                <w:sz w:val="18"/>
                <w:szCs w:val="18"/>
                <w:rtl/>
              </w:rPr>
              <w:t>,</w:t>
            </w:r>
            <w:r w:rsidRPr="008A7923">
              <w:rPr>
                <w:sz w:val="18"/>
                <w:szCs w:val="18"/>
                <w:rtl/>
              </w:rPr>
              <w:t>7</w:t>
            </w:r>
          </w:p>
        </w:tc>
        <w:tc>
          <w:tcPr>
            <w:tcW w:w="992" w:type="dxa"/>
            <w:shd w:val="clear" w:color="auto" w:fill="auto"/>
            <w:vAlign w:val="bottom"/>
          </w:tcPr>
          <w:p w14:paraId="59F4DB06"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91</w:t>
            </w:r>
            <w:r w:rsidRPr="008A7923">
              <w:rPr>
                <w:rFonts w:ascii="Traditional Arabic"/>
                <w:sz w:val="18"/>
                <w:szCs w:val="18"/>
                <w:rtl/>
              </w:rPr>
              <w:t>,</w:t>
            </w:r>
            <w:r w:rsidRPr="008A7923">
              <w:rPr>
                <w:sz w:val="18"/>
                <w:szCs w:val="18"/>
                <w:rtl/>
              </w:rPr>
              <w:t>1</w:t>
            </w:r>
          </w:p>
        </w:tc>
        <w:tc>
          <w:tcPr>
            <w:tcW w:w="993" w:type="dxa"/>
            <w:shd w:val="clear" w:color="auto" w:fill="auto"/>
            <w:vAlign w:val="bottom"/>
          </w:tcPr>
          <w:p w14:paraId="21834F52"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90</w:t>
            </w:r>
            <w:r w:rsidRPr="008A7923">
              <w:rPr>
                <w:rFonts w:ascii="Traditional Arabic"/>
                <w:sz w:val="18"/>
                <w:szCs w:val="18"/>
                <w:rtl/>
              </w:rPr>
              <w:t>,</w:t>
            </w:r>
            <w:r w:rsidRPr="008A7923">
              <w:rPr>
                <w:sz w:val="18"/>
                <w:szCs w:val="18"/>
                <w:rtl/>
              </w:rPr>
              <w:t>9</w:t>
            </w:r>
          </w:p>
        </w:tc>
        <w:tc>
          <w:tcPr>
            <w:tcW w:w="992" w:type="dxa"/>
            <w:shd w:val="clear" w:color="auto" w:fill="auto"/>
            <w:vAlign w:val="bottom"/>
          </w:tcPr>
          <w:p w14:paraId="4586C3F9"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91</w:t>
            </w:r>
            <w:r w:rsidRPr="008A7923">
              <w:rPr>
                <w:rFonts w:ascii="Traditional Arabic"/>
                <w:sz w:val="18"/>
                <w:szCs w:val="18"/>
                <w:rtl/>
              </w:rPr>
              <w:t>,</w:t>
            </w:r>
            <w:r w:rsidRPr="008A7923">
              <w:rPr>
                <w:sz w:val="18"/>
                <w:szCs w:val="18"/>
                <w:rtl/>
              </w:rPr>
              <w:t>5</w:t>
            </w:r>
          </w:p>
        </w:tc>
        <w:tc>
          <w:tcPr>
            <w:tcW w:w="695" w:type="dxa"/>
            <w:shd w:val="clear" w:color="auto" w:fill="auto"/>
            <w:vAlign w:val="bottom"/>
          </w:tcPr>
          <w:p w14:paraId="5E18F05C"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91</w:t>
            </w:r>
            <w:r w:rsidRPr="008A7923">
              <w:rPr>
                <w:rFonts w:ascii="Traditional Arabic"/>
                <w:sz w:val="18"/>
                <w:szCs w:val="18"/>
                <w:rtl/>
              </w:rPr>
              <w:t>,</w:t>
            </w:r>
            <w:r w:rsidRPr="008A7923">
              <w:rPr>
                <w:sz w:val="18"/>
                <w:szCs w:val="18"/>
                <w:rtl/>
              </w:rPr>
              <w:t>3</w:t>
            </w:r>
          </w:p>
        </w:tc>
      </w:tr>
      <w:tr w:rsidR="00590A50" w:rsidRPr="0098533F" w14:paraId="2944BA3A" w14:textId="77777777" w:rsidTr="008A7923">
        <w:tc>
          <w:tcPr>
            <w:tcW w:w="4953" w:type="dxa"/>
            <w:shd w:val="clear" w:color="auto" w:fill="auto"/>
          </w:tcPr>
          <w:p w14:paraId="46F63241" w14:textId="77777777" w:rsidR="00590A50" w:rsidRPr="00720961" w:rsidRDefault="00590A50" w:rsidP="008A7923">
            <w:pPr>
              <w:spacing w:before="40" w:after="40" w:line="300" w:lineRule="exact"/>
              <w:ind w:left="57" w:right="57"/>
              <w:textDirection w:val="tbRlV"/>
              <w:rPr>
                <w:rFonts w:eastAsia="DFKai-SB"/>
                <w:bCs/>
                <w:iCs/>
                <w:sz w:val="24"/>
                <w:szCs w:val="24"/>
                <w:lang w:val="ar-SA" w:eastAsia="zh-TW" w:bidi="en-GB"/>
              </w:rPr>
            </w:pPr>
            <w:r w:rsidRPr="00720961">
              <w:rPr>
                <w:sz w:val="24"/>
                <w:szCs w:val="24"/>
                <w:rtl/>
              </w:rPr>
              <w:t xml:space="preserve">لقاح النزلة النزفية باء </w:t>
            </w:r>
            <w:r w:rsidRPr="0074291F">
              <w:rPr>
                <w:rtl/>
              </w:rPr>
              <w:t>-</w:t>
            </w:r>
            <w:r w:rsidRPr="00720961">
              <w:rPr>
                <w:sz w:val="24"/>
                <w:szCs w:val="24"/>
                <w:rtl/>
              </w:rPr>
              <w:t xml:space="preserve"> الجرعة الثالثة</w:t>
            </w:r>
            <w:r w:rsidRPr="00F43DDB">
              <w:rPr>
                <w:sz w:val="16"/>
                <w:szCs w:val="20"/>
                <w:vertAlign w:val="superscript"/>
                <w:rtl/>
              </w:rPr>
              <w:t>1</w:t>
            </w:r>
          </w:p>
        </w:tc>
        <w:tc>
          <w:tcPr>
            <w:tcW w:w="992" w:type="dxa"/>
            <w:shd w:val="clear" w:color="auto" w:fill="auto"/>
            <w:vAlign w:val="bottom"/>
          </w:tcPr>
          <w:p w14:paraId="6DF2D455"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91</w:t>
            </w:r>
            <w:r w:rsidRPr="008A7923">
              <w:rPr>
                <w:rFonts w:ascii="Traditional Arabic"/>
                <w:sz w:val="18"/>
                <w:szCs w:val="18"/>
                <w:rtl/>
              </w:rPr>
              <w:t>,</w:t>
            </w:r>
            <w:r w:rsidRPr="008A7923">
              <w:rPr>
                <w:sz w:val="18"/>
                <w:szCs w:val="18"/>
                <w:rtl/>
              </w:rPr>
              <w:t>9</w:t>
            </w:r>
          </w:p>
        </w:tc>
        <w:tc>
          <w:tcPr>
            <w:tcW w:w="992" w:type="dxa"/>
            <w:shd w:val="clear" w:color="auto" w:fill="auto"/>
            <w:vAlign w:val="bottom"/>
          </w:tcPr>
          <w:p w14:paraId="17C8B03A"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91</w:t>
            </w:r>
            <w:r w:rsidRPr="008A7923">
              <w:rPr>
                <w:rFonts w:ascii="Traditional Arabic"/>
                <w:sz w:val="18"/>
                <w:szCs w:val="18"/>
                <w:rtl/>
              </w:rPr>
              <w:t>,</w:t>
            </w:r>
            <w:r w:rsidRPr="008A7923">
              <w:rPr>
                <w:sz w:val="18"/>
                <w:szCs w:val="18"/>
                <w:rtl/>
              </w:rPr>
              <w:t>5</w:t>
            </w:r>
          </w:p>
        </w:tc>
        <w:tc>
          <w:tcPr>
            <w:tcW w:w="993" w:type="dxa"/>
            <w:shd w:val="clear" w:color="auto" w:fill="auto"/>
            <w:vAlign w:val="bottom"/>
          </w:tcPr>
          <w:p w14:paraId="091D518D"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92</w:t>
            </w:r>
            <w:r w:rsidRPr="008A7923">
              <w:rPr>
                <w:rFonts w:ascii="Traditional Arabic"/>
                <w:sz w:val="18"/>
                <w:szCs w:val="18"/>
                <w:rtl/>
              </w:rPr>
              <w:t>,</w:t>
            </w:r>
            <w:r w:rsidRPr="008A7923">
              <w:rPr>
                <w:sz w:val="18"/>
                <w:szCs w:val="18"/>
                <w:rtl/>
              </w:rPr>
              <w:t>7</w:t>
            </w:r>
          </w:p>
        </w:tc>
        <w:tc>
          <w:tcPr>
            <w:tcW w:w="992" w:type="dxa"/>
            <w:shd w:val="clear" w:color="auto" w:fill="auto"/>
            <w:vAlign w:val="bottom"/>
          </w:tcPr>
          <w:p w14:paraId="44CE55B4"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93</w:t>
            </w:r>
            <w:r w:rsidRPr="008A7923">
              <w:rPr>
                <w:rFonts w:ascii="Traditional Arabic"/>
                <w:sz w:val="18"/>
                <w:szCs w:val="18"/>
                <w:rtl/>
              </w:rPr>
              <w:t>,</w:t>
            </w:r>
            <w:r w:rsidRPr="008A7923">
              <w:rPr>
                <w:sz w:val="18"/>
                <w:szCs w:val="18"/>
                <w:rtl/>
              </w:rPr>
              <w:t>3</w:t>
            </w:r>
          </w:p>
        </w:tc>
        <w:tc>
          <w:tcPr>
            <w:tcW w:w="695" w:type="dxa"/>
            <w:shd w:val="clear" w:color="auto" w:fill="auto"/>
            <w:vAlign w:val="bottom"/>
          </w:tcPr>
          <w:p w14:paraId="3ABABF2B"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94</w:t>
            </w:r>
            <w:r w:rsidRPr="008A7923">
              <w:rPr>
                <w:rFonts w:ascii="Traditional Arabic"/>
                <w:sz w:val="18"/>
                <w:szCs w:val="18"/>
                <w:rtl/>
              </w:rPr>
              <w:t>,</w:t>
            </w:r>
            <w:r w:rsidRPr="008A7923">
              <w:rPr>
                <w:sz w:val="18"/>
                <w:szCs w:val="18"/>
                <w:rtl/>
              </w:rPr>
              <w:t>5</w:t>
            </w:r>
          </w:p>
        </w:tc>
      </w:tr>
      <w:tr w:rsidR="00590A50" w:rsidRPr="0098533F" w14:paraId="1805F42A" w14:textId="77777777" w:rsidTr="008A7923">
        <w:tc>
          <w:tcPr>
            <w:tcW w:w="4953" w:type="dxa"/>
            <w:shd w:val="clear" w:color="auto" w:fill="auto"/>
          </w:tcPr>
          <w:p w14:paraId="4CA9023C" w14:textId="66BBD13E" w:rsidR="00590A50" w:rsidRPr="008A7923" w:rsidRDefault="00590A50" w:rsidP="008A7923">
            <w:pPr>
              <w:spacing w:before="40" w:after="40" w:line="300" w:lineRule="exact"/>
              <w:ind w:left="57" w:right="57"/>
              <w:textDirection w:val="tbRlV"/>
              <w:rPr>
                <w:rFonts w:eastAsia="DFKai-SB"/>
                <w:bCs/>
                <w:iCs/>
                <w:sz w:val="24"/>
                <w:szCs w:val="24"/>
                <w:lang w:eastAsia="zh-TW" w:bidi="en-GB"/>
              </w:rPr>
            </w:pPr>
            <w:r w:rsidRPr="00720961">
              <w:rPr>
                <w:sz w:val="24"/>
                <w:szCs w:val="24"/>
                <w:rtl/>
              </w:rPr>
              <w:t xml:space="preserve">لقاح الحُماق </w:t>
            </w:r>
            <w:r w:rsidR="008A7923">
              <w:rPr>
                <w:rFonts w:hint="cs"/>
                <w:sz w:val="24"/>
                <w:szCs w:val="24"/>
                <w:rtl/>
              </w:rPr>
              <w:t>-</w:t>
            </w:r>
            <w:r w:rsidRPr="00720961">
              <w:rPr>
                <w:sz w:val="24"/>
                <w:szCs w:val="24"/>
                <w:rtl/>
              </w:rPr>
              <w:t xml:space="preserve"> الجرعة الأولى</w:t>
            </w:r>
            <w:r w:rsidRPr="00F43DDB">
              <w:rPr>
                <w:sz w:val="16"/>
                <w:szCs w:val="20"/>
                <w:vertAlign w:val="superscript"/>
                <w:rtl/>
              </w:rPr>
              <w:t>2</w:t>
            </w:r>
          </w:p>
        </w:tc>
        <w:tc>
          <w:tcPr>
            <w:tcW w:w="992" w:type="dxa"/>
            <w:shd w:val="clear" w:color="auto" w:fill="auto"/>
            <w:vAlign w:val="bottom"/>
          </w:tcPr>
          <w:p w14:paraId="0AC7965C"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90</w:t>
            </w:r>
            <w:r w:rsidRPr="008A7923">
              <w:rPr>
                <w:rFonts w:ascii="Traditional Arabic"/>
                <w:sz w:val="18"/>
                <w:szCs w:val="18"/>
                <w:rtl/>
              </w:rPr>
              <w:t>,</w:t>
            </w:r>
            <w:r w:rsidRPr="008A7923">
              <w:rPr>
                <w:sz w:val="18"/>
                <w:szCs w:val="18"/>
                <w:rtl/>
              </w:rPr>
              <w:t>5</w:t>
            </w:r>
          </w:p>
        </w:tc>
        <w:tc>
          <w:tcPr>
            <w:tcW w:w="992" w:type="dxa"/>
            <w:shd w:val="clear" w:color="auto" w:fill="auto"/>
            <w:vAlign w:val="bottom"/>
          </w:tcPr>
          <w:p w14:paraId="25E003BE"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92</w:t>
            </w:r>
            <w:r w:rsidRPr="008A7923">
              <w:rPr>
                <w:rFonts w:ascii="Traditional Arabic"/>
                <w:sz w:val="18"/>
                <w:szCs w:val="18"/>
                <w:rtl/>
              </w:rPr>
              <w:t>,</w:t>
            </w:r>
            <w:r w:rsidRPr="008A7923">
              <w:rPr>
                <w:sz w:val="18"/>
                <w:szCs w:val="18"/>
                <w:rtl/>
              </w:rPr>
              <w:t>9</w:t>
            </w:r>
          </w:p>
        </w:tc>
        <w:tc>
          <w:tcPr>
            <w:tcW w:w="993" w:type="dxa"/>
            <w:shd w:val="clear" w:color="auto" w:fill="auto"/>
            <w:vAlign w:val="bottom"/>
          </w:tcPr>
          <w:p w14:paraId="1DFC4BF8" w14:textId="77777777" w:rsidR="00590A50" w:rsidRPr="008A7923" w:rsidRDefault="00590A50" w:rsidP="008A7923">
            <w:pPr>
              <w:spacing w:before="40" w:after="40" w:line="300" w:lineRule="exact"/>
              <w:ind w:left="57" w:right="57"/>
              <w:jc w:val="left"/>
              <w:textDirection w:val="tbRlV"/>
              <w:rPr>
                <w:iCs/>
                <w:sz w:val="18"/>
                <w:szCs w:val="18"/>
                <w:lang w:eastAsia="zh-TW" w:bidi="en-GB"/>
              </w:rPr>
            </w:pPr>
            <w:r w:rsidRPr="008A7923">
              <w:rPr>
                <w:sz w:val="18"/>
                <w:szCs w:val="18"/>
                <w:rtl/>
              </w:rPr>
              <w:t>92</w:t>
            </w:r>
            <w:r w:rsidRPr="008A7923">
              <w:rPr>
                <w:rFonts w:ascii="Traditional Arabic"/>
                <w:sz w:val="18"/>
                <w:szCs w:val="18"/>
                <w:rtl/>
              </w:rPr>
              <w:t>,</w:t>
            </w:r>
            <w:r w:rsidRPr="008A7923">
              <w:rPr>
                <w:sz w:val="18"/>
                <w:szCs w:val="18"/>
                <w:rtl/>
              </w:rPr>
              <w:t>5</w:t>
            </w:r>
          </w:p>
        </w:tc>
        <w:tc>
          <w:tcPr>
            <w:tcW w:w="992" w:type="dxa"/>
            <w:shd w:val="clear" w:color="auto" w:fill="auto"/>
            <w:vAlign w:val="bottom"/>
          </w:tcPr>
          <w:p w14:paraId="72FB288E"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93</w:t>
            </w:r>
            <w:r w:rsidRPr="008A7923">
              <w:rPr>
                <w:rFonts w:ascii="Traditional Arabic"/>
                <w:sz w:val="18"/>
                <w:szCs w:val="18"/>
                <w:rtl/>
              </w:rPr>
              <w:t>,</w:t>
            </w:r>
            <w:r w:rsidRPr="008A7923">
              <w:rPr>
                <w:sz w:val="18"/>
                <w:szCs w:val="18"/>
                <w:rtl/>
              </w:rPr>
              <w:t>1</w:t>
            </w:r>
          </w:p>
        </w:tc>
        <w:tc>
          <w:tcPr>
            <w:tcW w:w="695" w:type="dxa"/>
            <w:shd w:val="clear" w:color="auto" w:fill="auto"/>
            <w:vAlign w:val="bottom"/>
          </w:tcPr>
          <w:p w14:paraId="284FCA05"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93</w:t>
            </w:r>
            <w:r w:rsidRPr="008A7923">
              <w:rPr>
                <w:rFonts w:ascii="Traditional Arabic"/>
                <w:sz w:val="18"/>
                <w:szCs w:val="18"/>
                <w:rtl/>
              </w:rPr>
              <w:t>,</w:t>
            </w:r>
            <w:r w:rsidRPr="008A7923">
              <w:rPr>
                <w:sz w:val="18"/>
                <w:szCs w:val="18"/>
                <w:rtl/>
              </w:rPr>
              <w:t>3</w:t>
            </w:r>
          </w:p>
        </w:tc>
      </w:tr>
      <w:tr w:rsidR="00590A50" w:rsidRPr="0098533F" w14:paraId="033D87EC" w14:textId="77777777" w:rsidTr="008A7923">
        <w:tc>
          <w:tcPr>
            <w:tcW w:w="4953" w:type="dxa"/>
            <w:shd w:val="clear" w:color="auto" w:fill="auto"/>
          </w:tcPr>
          <w:p w14:paraId="3774BAA3" w14:textId="0204B7A0" w:rsidR="00590A50" w:rsidRPr="00720961" w:rsidRDefault="00590A50" w:rsidP="008A7923">
            <w:pPr>
              <w:spacing w:before="40" w:after="40" w:line="300" w:lineRule="exact"/>
              <w:ind w:left="57" w:right="57"/>
              <w:textDirection w:val="tbRlV"/>
              <w:rPr>
                <w:rFonts w:eastAsia="DFKai-SB"/>
                <w:bCs/>
                <w:iCs/>
                <w:sz w:val="24"/>
                <w:szCs w:val="24"/>
                <w:lang w:val="ar-SA" w:eastAsia="zh-TW" w:bidi="en-GB"/>
              </w:rPr>
            </w:pPr>
            <w:r w:rsidRPr="00720961">
              <w:rPr>
                <w:sz w:val="24"/>
                <w:szCs w:val="24"/>
                <w:rtl/>
              </w:rPr>
              <w:t xml:space="preserve">لقاح مترافق المكورات الرئوية </w:t>
            </w:r>
            <w:r w:rsidR="008A7923">
              <w:rPr>
                <w:rFonts w:hint="cs"/>
                <w:sz w:val="24"/>
                <w:szCs w:val="24"/>
                <w:rtl/>
              </w:rPr>
              <w:t>-</w:t>
            </w:r>
            <w:r w:rsidRPr="00720961">
              <w:rPr>
                <w:sz w:val="24"/>
                <w:szCs w:val="24"/>
                <w:rtl/>
              </w:rPr>
              <w:t xml:space="preserve"> الجرعة الثالثة</w:t>
            </w:r>
            <w:r w:rsidRPr="00F43DDB">
              <w:rPr>
                <w:sz w:val="16"/>
                <w:szCs w:val="20"/>
                <w:vertAlign w:val="superscript"/>
                <w:rtl/>
              </w:rPr>
              <w:t>1</w:t>
            </w:r>
          </w:p>
        </w:tc>
        <w:tc>
          <w:tcPr>
            <w:tcW w:w="992" w:type="dxa"/>
            <w:shd w:val="clear" w:color="auto" w:fill="auto"/>
            <w:vAlign w:val="bottom"/>
          </w:tcPr>
          <w:p w14:paraId="1428CEB7" w14:textId="77777777" w:rsidR="00590A50" w:rsidRPr="008A7923" w:rsidRDefault="00590A50" w:rsidP="008A7923">
            <w:pPr>
              <w:spacing w:before="40" w:after="40" w:line="300" w:lineRule="exact"/>
              <w:ind w:left="57" w:right="57"/>
              <w:jc w:val="left"/>
              <w:textDirection w:val="tbRlV"/>
              <w:rPr>
                <w:sz w:val="18"/>
                <w:szCs w:val="18"/>
              </w:rPr>
            </w:pPr>
            <w:r w:rsidRPr="008A7923">
              <w:rPr>
                <w:sz w:val="18"/>
                <w:szCs w:val="18"/>
              </w:rPr>
              <w:t>-</w:t>
            </w:r>
          </w:p>
        </w:tc>
        <w:tc>
          <w:tcPr>
            <w:tcW w:w="992" w:type="dxa"/>
            <w:shd w:val="clear" w:color="auto" w:fill="auto"/>
            <w:vAlign w:val="bottom"/>
          </w:tcPr>
          <w:p w14:paraId="7C8F119A"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91</w:t>
            </w:r>
            <w:r w:rsidRPr="008A7923">
              <w:rPr>
                <w:rFonts w:ascii="Traditional Arabic"/>
                <w:sz w:val="18"/>
                <w:szCs w:val="18"/>
                <w:rtl/>
              </w:rPr>
              <w:t>,</w:t>
            </w:r>
            <w:r w:rsidRPr="008A7923">
              <w:rPr>
                <w:sz w:val="18"/>
                <w:szCs w:val="18"/>
                <w:rtl/>
              </w:rPr>
              <w:t>4</w:t>
            </w:r>
          </w:p>
        </w:tc>
        <w:tc>
          <w:tcPr>
            <w:tcW w:w="993" w:type="dxa"/>
            <w:shd w:val="clear" w:color="auto" w:fill="auto"/>
            <w:vAlign w:val="bottom"/>
          </w:tcPr>
          <w:p w14:paraId="17A339F5"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92</w:t>
            </w:r>
            <w:r w:rsidRPr="008A7923">
              <w:rPr>
                <w:rFonts w:ascii="Traditional Arabic"/>
                <w:sz w:val="18"/>
                <w:szCs w:val="18"/>
                <w:rtl/>
              </w:rPr>
              <w:t>,</w:t>
            </w:r>
            <w:r w:rsidRPr="008A7923">
              <w:rPr>
                <w:sz w:val="18"/>
                <w:szCs w:val="18"/>
                <w:rtl/>
              </w:rPr>
              <w:t>5</w:t>
            </w:r>
          </w:p>
        </w:tc>
        <w:tc>
          <w:tcPr>
            <w:tcW w:w="992" w:type="dxa"/>
            <w:shd w:val="clear" w:color="auto" w:fill="auto"/>
            <w:vAlign w:val="bottom"/>
          </w:tcPr>
          <w:p w14:paraId="6BF32CF7"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92</w:t>
            </w:r>
            <w:r w:rsidRPr="008A7923">
              <w:rPr>
                <w:rFonts w:ascii="Traditional Arabic"/>
                <w:sz w:val="18"/>
                <w:szCs w:val="18"/>
                <w:rtl/>
              </w:rPr>
              <w:t>,</w:t>
            </w:r>
            <w:r w:rsidRPr="008A7923">
              <w:rPr>
                <w:sz w:val="18"/>
                <w:szCs w:val="18"/>
                <w:rtl/>
              </w:rPr>
              <w:t>9</w:t>
            </w:r>
          </w:p>
        </w:tc>
        <w:tc>
          <w:tcPr>
            <w:tcW w:w="695" w:type="dxa"/>
            <w:shd w:val="clear" w:color="auto" w:fill="auto"/>
            <w:vAlign w:val="bottom"/>
          </w:tcPr>
          <w:p w14:paraId="6B10EC13"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94</w:t>
            </w:r>
            <w:r w:rsidRPr="008A7923">
              <w:rPr>
                <w:rFonts w:ascii="Traditional Arabic"/>
                <w:sz w:val="18"/>
                <w:szCs w:val="18"/>
                <w:rtl/>
              </w:rPr>
              <w:t>,</w:t>
            </w:r>
            <w:r w:rsidRPr="008A7923">
              <w:rPr>
                <w:sz w:val="18"/>
                <w:szCs w:val="18"/>
                <w:rtl/>
              </w:rPr>
              <w:t>5</w:t>
            </w:r>
          </w:p>
        </w:tc>
      </w:tr>
      <w:tr w:rsidR="00590A50" w:rsidRPr="0098533F" w14:paraId="52B0E197" w14:textId="77777777" w:rsidTr="008A7923">
        <w:tc>
          <w:tcPr>
            <w:tcW w:w="4953" w:type="dxa"/>
            <w:shd w:val="clear" w:color="auto" w:fill="auto"/>
          </w:tcPr>
          <w:p w14:paraId="6A941550" w14:textId="057D1065" w:rsidR="00590A50" w:rsidRPr="00720961" w:rsidRDefault="00590A50" w:rsidP="008A7923">
            <w:pPr>
              <w:spacing w:before="40" w:after="40" w:line="300" w:lineRule="exact"/>
              <w:ind w:left="57" w:right="57"/>
              <w:textDirection w:val="tbRlV"/>
              <w:rPr>
                <w:rFonts w:eastAsia="DFKai-SB"/>
                <w:bCs/>
                <w:iCs/>
                <w:sz w:val="24"/>
                <w:szCs w:val="24"/>
                <w:lang w:val="ar-SA" w:eastAsia="zh-TW" w:bidi="en-GB"/>
              </w:rPr>
            </w:pPr>
            <w:r w:rsidRPr="00720961">
              <w:rPr>
                <w:sz w:val="24"/>
                <w:szCs w:val="24"/>
                <w:rtl/>
              </w:rPr>
              <w:t xml:space="preserve">لقاح فيروس الورم </w:t>
            </w:r>
            <w:proofErr w:type="spellStart"/>
            <w:r w:rsidRPr="00720961">
              <w:rPr>
                <w:sz w:val="24"/>
                <w:szCs w:val="24"/>
                <w:rtl/>
              </w:rPr>
              <w:t>الحلَيمي</w:t>
            </w:r>
            <w:proofErr w:type="spellEnd"/>
            <w:r w:rsidRPr="00720961">
              <w:rPr>
                <w:sz w:val="24"/>
                <w:szCs w:val="24"/>
                <w:rtl/>
              </w:rPr>
              <w:t xml:space="preserve"> البشري </w:t>
            </w:r>
            <w:r w:rsidR="008A7923">
              <w:rPr>
                <w:rFonts w:hint="cs"/>
                <w:sz w:val="24"/>
                <w:szCs w:val="24"/>
                <w:rtl/>
              </w:rPr>
              <w:t>-</w:t>
            </w:r>
            <w:r w:rsidRPr="00720961">
              <w:rPr>
                <w:sz w:val="24"/>
                <w:szCs w:val="24"/>
                <w:rtl/>
              </w:rPr>
              <w:t xml:space="preserve"> الجرعة الأولى</w:t>
            </w:r>
            <w:r w:rsidRPr="00C44EF5">
              <w:rPr>
                <w:sz w:val="16"/>
                <w:szCs w:val="20"/>
                <w:rtl/>
              </w:rPr>
              <w:t>3</w:t>
            </w:r>
          </w:p>
        </w:tc>
        <w:tc>
          <w:tcPr>
            <w:tcW w:w="992" w:type="dxa"/>
            <w:shd w:val="clear" w:color="auto" w:fill="auto"/>
            <w:vAlign w:val="bottom"/>
          </w:tcPr>
          <w:p w14:paraId="4E02A130" w14:textId="77777777" w:rsidR="00590A50" w:rsidRPr="008A7923" w:rsidRDefault="00590A50" w:rsidP="008A7923">
            <w:pPr>
              <w:spacing w:before="40" w:after="40" w:line="300" w:lineRule="exact"/>
              <w:ind w:left="57" w:right="57"/>
              <w:jc w:val="left"/>
              <w:textDirection w:val="tbRlV"/>
              <w:rPr>
                <w:sz w:val="18"/>
                <w:szCs w:val="18"/>
              </w:rPr>
            </w:pPr>
            <w:r w:rsidRPr="008A7923">
              <w:rPr>
                <w:sz w:val="18"/>
                <w:szCs w:val="18"/>
              </w:rPr>
              <w:t>-</w:t>
            </w:r>
          </w:p>
        </w:tc>
        <w:tc>
          <w:tcPr>
            <w:tcW w:w="992" w:type="dxa"/>
            <w:shd w:val="clear" w:color="auto" w:fill="auto"/>
            <w:vAlign w:val="bottom"/>
          </w:tcPr>
          <w:p w14:paraId="55EE9A55" w14:textId="77777777" w:rsidR="00590A50" w:rsidRPr="008A7923" w:rsidRDefault="00590A50" w:rsidP="008A7923">
            <w:pPr>
              <w:spacing w:before="40" w:after="40" w:line="300" w:lineRule="exact"/>
              <w:ind w:left="57" w:right="57"/>
              <w:jc w:val="left"/>
              <w:textDirection w:val="tbRlV"/>
              <w:rPr>
                <w:sz w:val="18"/>
                <w:szCs w:val="18"/>
              </w:rPr>
            </w:pPr>
            <w:r w:rsidRPr="008A7923">
              <w:rPr>
                <w:sz w:val="18"/>
                <w:szCs w:val="18"/>
              </w:rPr>
              <w:t>-</w:t>
            </w:r>
          </w:p>
        </w:tc>
        <w:tc>
          <w:tcPr>
            <w:tcW w:w="993" w:type="dxa"/>
            <w:shd w:val="clear" w:color="auto" w:fill="auto"/>
            <w:vAlign w:val="bottom"/>
          </w:tcPr>
          <w:p w14:paraId="3DA39E4C"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91</w:t>
            </w:r>
            <w:r w:rsidRPr="008A7923">
              <w:rPr>
                <w:rFonts w:ascii="Traditional Arabic"/>
                <w:sz w:val="18"/>
                <w:szCs w:val="18"/>
                <w:rtl/>
              </w:rPr>
              <w:t>,</w:t>
            </w:r>
            <w:r w:rsidRPr="008A7923">
              <w:rPr>
                <w:sz w:val="18"/>
                <w:szCs w:val="18"/>
                <w:rtl/>
              </w:rPr>
              <w:t>5</w:t>
            </w:r>
          </w:p>
        </w:tc>
        <w:tc>
          <w:tcPr>
            <w:tcW w:w="992" w:type="dxa"/>
            <w:shd w:val="clear" w:color="auto" w:fill="auto"/>
            <w:vAlign w:val="bottom"/>
          </w:tcPr>
          <w:p w14:paraId="48FCA745"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92</w:t>
            </w:r>
            <w:r w:rsidRPr="008A7923">
              <w:rPr>
                <w:rFonts w:ascii="Traditional Arabic"/>
                <w:sz w:val="18"/>
                <w:szCs w:val="18"/>
                <w:rtl/>
              </w:rPr>
              <w:t>,</w:t>
            </w:r>
            <w:r w:rsidRPr="008A7923">
              <w:rPr>
                <w:sz w:val="18"/>
                <w:szCs w:val="18"/>
                <w:rtl/>
              </w:rPr>
              <w:t>0</w:t>
            </w:r>
          </w:p>
        </w:tc>
        <w:tc>
          <w:tcPr>
            <w:tcW w:w="695" w:type="dxa"/>
            <w:shd w:val="clear" w:color="auto" w:fill="auto"/>
            <w:vAlign w:val="bottom"/>
          </w:tcPr>
          <w:p w14:paraId="1FA9DDDB" w14:textId="77777777" w:rsidR="00590A50" w:rsidRPr="008A7923" w:rsidRDefault="00590A50" w:rsidP="008A7923">
            <w:pPr>
              <w:spacing w:before="40" w:after="40" w:line="300" w:lineRule="exact"/>
              <w:ind w:left="57" w:right="57"/>
              <w:jc w:val="left"/>
              <w:textDirection w:val="tbRlV"/>
              <w:rPr>
                <w:iCs/>
                <w:sz w:val="18"/>
                <w:szCs w:val="18"/>
                <w:lang w:val="ar-SA" w:eastAsia="zh-TW" w:bidi="en-GB"/>
              </w:rPr>
            </w:pPr>
            <w:r w:rsidRPr="008A7923">
              <w:rPr>
                <w:sz w:val="18"/>
                <w:szCs w:val="18"/>
                <w:rtl/>
              </w:rPr>
              <w:t>92</w:t>
            </w:r>
            <w:r w:rsidRPr="008A7923">
              <w:rPr>
                <w:rFonts w:ascii="Traditional Arabic"/>
                <w:sz w:val="18"/>
                <w:szCs w:val="18"/>
                <w:rtl/>
              </w:rPr>
              <w:t>,</w:t>
            </w:r>
            <w:r w:rsidRPr="008A7923">
              <w:rPr>
                <w:sz w:val="18"/>
                <w:szCs w:val="18"/>
                <w:rtl/>
              </w:rPr>
              <w:t>2</w:t>
            </w:r>
          </w:p>
        </w:tc>
      </w:tr>
    </w:tbl>
    <w:p w14:paraId="66CB3F2F" w14:textId="77777777" w:rsidR="00590A50" w:rsidRPr="008E1530" w:rsidRDefault="00590A50" w:rsidP="00C62F01">
      <w:pPr>
        <w:pStyle w:val="SingleTxtGA"/>
        <w:spacing w:after="0"/>
        <w:rPr>
          <w:sz w:val="16"/>
          <w:szCs w:val="24"/>
          <w:lang w:eastAsia="zh-TW" w:bidi="en-GB"/>
        </w:rPr>
      </w:pPr>
      <w:r w:rsidRPr="00C62F01">
        <w:rPr>
          <w:i/>
          <w:iCs/>
          <w:sz w:val="16"/>
          <w:szCs w:val="24"/>
          <w:rtl/>
        </w:rPr>
        <w:t>المصدر</w:t>
      </w:r>
      <w:r w:rsidRPr="00C62F01">
        <w:rPr>
          <w:sz w:val="16"/>
          <w:szCs w:val="24"/>
          <w:rtl/>
        </w:rPr>
        <w:t>: مكتب الصحة.</w:t>
      </w:r>
    </w:p>
    <w:p w14:paraId="1E43EC68" w14:textId="77777777" w:rsidR="00590A50" w:rsidRPr="00720961" w:rsidRDefault="00590A50" w:rsidP="00590A50">
      <w:pPr>
        <w:tabs>
          <w:tab w:val="left" w:pos="1560"/>
        </w:tabs>
        <w:ind w:left="1134" w:right="1134" w:firstLine="170"/>
        <w:textDirection w:val="tbRlV"/>
        <w:rPr>
          <w:sz w:val="26"/>
          <w:szCs w:val="26"/>
          <w:lang w:val="ar-SA" w:eastAsia="zh-TW" w:bidi="en-GB"/>
        </w:rPr>
      </w:pPr>
      <w:r w:rsidRPr="00C44EF5">
        <w:rPr>
          <w:szCs w:val="20"/>
          <w:vertAlign w:val="superscript"/>
          <w:rtl/>
        </w:rPr>
        <w:t>1</w:t>
      </w:r>
      <w:r>
        <w:rPr>
          <w:rtl/>
        </w:rPr>
        <w:tab/>
      </w:r>
      <w:r w:rsidRPr="00720961">
        <w:rPr>
          <w:sz w:val="26"/>
          <w:szCs w:val="26"/>
          <w:rtl/>
        </w:rPr>
        <w:t xml:space="preserve">التغطية </w:t>
      </w:r>
      <w:proofErr w:type="spellStart"/>
      <w:r w:rsidRPr="00720961">
        <w:rPr>
          <w:sz w:val="26"/>
          <w:szCs w:val="26"/>
          <w:rtl/>
        </w:rPr>
        <w:t>التحصينية</w:t>
      </w:r>
      <w:proofErr w:type="spellEnd"/>
      <w:r w:rsidRPr="00720961">
        <w:rPr>
          <w:sz w:val="26"/>
          <w:szCs w:val="26"/>
          <w:rtl/>
        </w:rPr>
        <w:t>:</w:t>
      </w:r>
      <w:bookmarkStart w:id="0" w:name="_GoBack"/>
      <w:bookmarkEnd w:id="0"/>
      <w:r w:rsidRPr="00720961">
        <w:rPr>
          <w:sz w:val="26"/>
          <w:szCs w:val="26"/>
          <w:rtl/>
        </w:rPr>
        <w:t xml:space="preserve"> الأطفال الذين تبلغ أعمارهم </w:t>
      </w:r>
      <w:r w:rsidRPr="00C44EF5">
        <w:rPr>
          <w:sz w:val="18"/>
          <w:szCs w:val="20"/>
          <w:rtl/>
        </w:rPr>
        <w:t>12</w:t>
      </w:r>
      <w:r w:rsidRPr="00720961">
        <w:rPr>
          <w:sz w:val="26"/>
          <w:szCs w:val="26"/>
          <w:rtl/>
        </w:rPr>
        <w:t xml:space="preserve"> شهراً</w:t>
      </w:r>
      <w:r w:rsidRPr="0074291F">
        <w:rPr>
          <w:rtl/>
        </w:rPr>
        <w:t>.</w:t>
      </w:r>
    </w:p>
    <w:p w14:paraId="2ED10EB3" w14:textId="77777777" w:rsidR="00590A50" w:rsidRPr="00720961" w:rsidRDefault="00590A50" w:rsidP="00590A50">
      <w:pPr>
        <w:tabs>
          <w:tab w:val="left" w:pos="1560"/>
        </w:tabs>
        <w:ind w:left="1134" w:right="1134" w:firstLine="170"/>
        <w:textDirection w:val="tbRlV"/>
        <w:rPr>
          <w:sz w:val="26"/>
          <w:szCs w:val="26"/>
          <w:lang w:val="ar-SA" w:eastAsia="zh-TW" w:bidi="en-GB"/>
        </w:rPr>
      </w:pPr>
      <w:r w:rsidRPr="00C44EF5">
        <w:rPr>
          <w:sz w:val="26"/>
          <w:szCs w:val="20"/>
          <w:vertAlign w:val="superscript"/>
          <w:rtl/>
        </w:rPr>
        <w:t>2</w:t>
      </w:r>
      <w:r w:rsidRPr="00720961">
        <w:rPr>
          <w:sz w:val="26"/>
          <w:szCs w:val="26"/>
          <w:rtl/>
        </w:rPr>
        <w:tab/>
        <w:t xml:space="preserve">التغطية </w:t>
      </w:r>
      <w:proofErr w:type="spellStart"/>
      <w:r w:rsidRPr="00720961">
        <w:rPr>
          <w:sz w:val="26"/>
          <w:szCs w:val="26"/>
          <w:rtl/>
        </w:rPr>
        <w:t>التحصينية</w:t>
      </w:r>
      <w:proofErr w:type="spellEnd"/>
      <w:r w:rsidRPr="00720961">
        <w:rPr>
          <w:sz w:val="26"/>
          <w:szCs w:val="26"/>
          <w:rtl/>
        </w:rPr>
        <w:t xml:space="preserve">: الأطفال الذين تبلغ أعمارهم </w:t>
      </w:r>
      <w:r w:rsidRPr="00C44EF5">
        <w:rPr>
          <w:sz w:val="18"/>
          <w:szCs w:val="20"/>
          <w:rtl/>
        </w:rPr>
        <w:t>24</w:t>
      </w:r>
      <w:r w:rsidRPr="00720961">
        <w:rPr>
          <w:sz w:val="26"/>
          <w:szCs w:val="26"/>
          <w:rtl/>
        </w:rPr>
        <w:t xml:space="preserve"> شهراً</w:t>
      </w:r>
      <w:r w:rsidRPr="0074291F">
        <w:rPr>
          <w:rtl/>
        </w:rPr>
        <w:t>.</w:t>
      </w:r>
    </w:p>
    <w:p w14:paraId="252DB65B" w14:textId="77777777" w:rsidR="00590A50" w:rsidRPr="00720961" w:rsidRDefault="00590A50" w:rsidP="00590A50">
      <w:pPr>
        <w:tabs>
          <w:tab w:val="left" w:pos="1560"/>
        </w:tabs>
        <w:spacing w:after="120"/>
        <w:ind w:left="1134" w:right="1134" w:firstLine="170"/>
        <w:textDirection w:val="tbRlV"/>
        <w:rPr>
          <w:sz w:val="26"/>
          <w:szCs w:val="26"/>
          <w:lang w:val="ar-SA" w:eastAsia="zh-TW" w:bidi="en-GB"/>
        </w:rPr>
      </w:pPr>
      <w:r w:rsidRPr="00C44EF5">
        <w:rPr>
          <w:sz w:val="26"/>
          <w:szCs w:val="20"/>
          <w:vertAlign w:val="superscript"/>
          <w:rtl/>
        </w:rPr>
        <w:t>3</w:t>
      </w:r>
      <w:r w:rsidRPr="00720961">
        <w:rPr>
          <w:sz w:val="26"/>
          <w:szCs w:val="26"/>
          <w:rtl/>
        </w:rPr>
        <w:tab/>
        <w:t xml:space="preserve">التغطية </w:t>
      </w:r>
      <w:proofErr w:type="spellStart"/>
      <w:r w:rsidRPr="00720961">
        <w:rPr>
          <w:sz w:val="26"/>
          <w:szCs w:val="26"/>
          <w:rtl/>
        </w:rPr>
        <w:t>التحصينية</w:t>
      </w:r>
      <w:proofErr w:type="spellEnd"/>
      <w:r w:rsidRPr="00720961">
        <w:rPr>
          <w:sz w:val="26"/>
          <w:szCs w:val="26"/>
          <w:rtl/>
        </w:rPr>
        <w:t>: المراهقات ال</w:t>
      </w:r>
      <w:r>
        <w:rPr>
          <w:sz w:val="26"/>
          <w:szCs w:val="26"/>
          <w:rtl/>
        </w:rPr>
        <w:t xml:space="preserve">لائي تبلغ أعمارهن </w:t>
      </w:r>
      <w:r w:rsidRPr="00C44EF5">
        <w:rPr>
          <w:sz w:val="18"/>
          <w:szCs w:val="20"/>
          <w:rtl/>
        </w:rPr>
        <w:t>13</w:t>
      </w:r>
      <w:r w:rsidRPr="00720961">
        <w:rPr>
          <w:sz w:val="26"/>
          <w:szCs w:val="26"/>
          <w:rtl/>
        </w:rPr>
        <w:t xml:space="preserve"> سنة</w:t>
      </w:r>
      <w:r w:rsidRPr="0074291F">
        <w:rPr>
          <w:rtl/>
        </w:rPr>
        <w:t>.</w:t>
      </w:r>
    </w:p>
    <w:p w14:paraId="65B985EA" w14:textId="77777777" w:rsidR="00590A50" w:rsidRPr="00B32710" w:rsidRDefault="00590A50" w:rsidP="00590A50">
      <w:pPr>
        <w:pStyle w:val="H4GA"/>
        <w:rPr>
          <w:szCs w:val="20"/>
          <w:lang w:val="ar-SA" w:eastAsia="zh-TW" w:bidi="en-GB"/>
        </w:rPr>
      </w:pPr>
      <w:r>
        <w:rPr>
          <w:rtl/>
        </w:rPr>
        <w:tab/>
      </w:r>
      <w:r w:rsidRPr="00C61FDA">
        <w:rPr>
          <w:rtl/>
        </w:rPr>
        <w:t>(</w:t>
      </w:r>
      <w:r>
        <w:rPr>
          <w:rtl/>
        </w:rPr>
        <w:t>ز</w:t>
      </w:r>
      <w:r w:rsidRPr="00C61FDA">
        <w:rPr>
          <w:rtl/>
        </w:rPr>
        <w:t>)</w:t>
      </w:r>
      <w:r>
        <w:rPr>
          <w:rtl/>
        </w:rPr>
        <w:tab/>
        <w:t>الأسباب الرئيسية العشرة للوفيات</w:t>
      </w:r>
    </w:p>
    <w:p w14:paraId="19535F71" w14:textId="77777777" w:rsidR="00590A50" w:rsidRPr="00B32710" w:rsidRDefault="00590A50" w:rsidP="00590A50">
      <w:pPr>
        <w:pStyle w:val="SingleTxtGA"/>
        <w:rPr>
          <w:szCs w:val="20"/>
          <w:lang w:val="ar-SA" w:eastAsia="zh-TW" w:bidi="en-GB"/>
        </w:rPr>
      </w:pPr>
      <w:r w:rsidRPr="00C44EF5">
        <w:rPr>
          <w:szCs w:val="20"/>
          <w:rtl/>
        </w:rPr>
        <w:t>29</w:t>
      </w:r>
      <w:r w:rsidRPr="0074291F">
        <w:rPr>
          <w:rtl/>
        </w:rPr>
        <w:t>-</w:t>
      </w:r>
      <w:r>
        <w:rPr>
          <w:rtl/>
        </w:rPr>
        <w:tab/>
        <w:t xml:space="preserve">كانت الأسباب الرئيسية العشرة الكامنة للوفيات من عام </w:t>
      </w:r>
      <w:r w:rsidRPr="00C44EF5">
        <w:rPr>
          <w:szCs w:val="20"/>
          <w:rtl/>
        </w:rPr>
        <w:t>2010</w:t>
      </w:r>
      <w:r>
        <w:rPr>
          <w:rtl/>
        </w:rPr>
        <w:t xml:space="preserve"> إلى عام </w:t>
      </w:r>
      <w:r w:rsidRPr="00C44EF5">
        <w:rPr>
          <w:szCs w:val="20"/>
          <w:rtl/>
        </w:rPr>
        <w:t>2017</w:t>
      </w:r>
      <w:r>
        <w:rPr>
          <w:rtl/>
        </w:rPr>
        <w:t xml:space="preserve"> على النحو التالي</w:t>
      </w:r>
      <w:r w:rsidRPr="00C62F01">
        <w:t>:</w:t>
      </w:r>
      <w:r w:rsidRPr="00C62F01">
        <w:rPr>
          <w:rtl/>
        </w:rPr>
        <w:t xml:space="preserve"> </w:t>
      </w:r>
    </w:p>
    <w:p w14:paraId="2E812813" w14:textId="77777777" w:rsidR="00590A50" w:rsidRPr="00B32710" w:rsidRDefault="00590A50" w:rsidP="00590A50">
      <w:pPr>
        <w:pStyle w:val="H23G"/>
        <w:bidi/>
        <w:textDirection w:val="tbRlV"/>
        <w:rPr>
          <w:rFonts w:hint="default"/>
          <w:szCs w:val="20"/>
          <w:lang w:val="ar-SA" w:eastAsia="zh-TW" w:bidi="en-GB"/>
        </w:rPr>
      </w:pPr>
      <w:r>
        <w:rPr>
          <w:rtl/>
        </w:rPr>
        <w:tab/>
      </w:r>
      <w:r>
        <w:rPr>
          <w:rtl/>
        </w:rPr>
        <w:tab/>
      </w:r>
      <w:r w:rsidRPr="00C61FDA">
        <w:rPr>
          <w:rtl/>
        </w:rPr>
        <w:t>(</w:t>
      </w:r>
      <w:r>
        <w:rPr>
          <w:bCs/>
          <w:rtl/>
        </w:rPr>
        <w:t>العدد</w:t>
      </w:r>
      <w:r w:rsidRPr="00C61FDA">
        <w:rPr>
          <w:rtl/>
        </w:rPr>
        <w:t>)</w:t>
      </w:r>
    </w:p>
    <w:tbl>
      <w:tblPr>
        <w:bidiVisual/>
        <w:tblW w:w="962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094"/>
        <w:gridCol w:w="709"/>
        <w:gridCol w:w="708"/>
        <w:gridCol w:w="709"/>
        <w:gridCol w:w="709"/>
        <w:gridCol w:w="695"/>
      </w:tblGrid>
      <w:tr w:rsidR="00590A50" w:rsidRPr="00141AFB" w14:paraId="664A8245" w14:textId="77777777" w:rsidTr="00E01C13">
        <w:trPr>
          <w:tblHeader/>
        </w:trPr>
        <w:tc>
          <w:tcPr>
            <w:tcW w:w="6094" w:type="dxa"/>
            <w:tcBorders>
              <w:top w:val="single" w:sz="4" w:space="0" w:color="auto"/>
              <w:bottom w:val="single" w:sz="12" w:space="0" w:color="auto"/>
            </w:tcBorders>
            <w:shd w:val="clear" w:color="auto" w:fill="auto"/>
            <w:vAlign w:val="bottom"/>
          </w:tcPr>
          <w:p w14:paraId="2BEB3952" w14:textId="77777777" w:rsidR="00590A50" w:rsidRPr="00720961" w:rsidRDefault="00590A50" w:rsidP="00E01C13">
            <w:pPr>
              <w:spacing w:before="40" w:after="40" w:line="300" w:lineRule="exact"/>
              <w:ind w:left="57" w:right="57"/>
              <w:textDirection w:val="tbRlV"/>
              <w:rPr>
                <w:bCs/>
                <w:i/>
                <w:sz w:val="26"/>
                <w:szCs w:val="26"/>
                <w:lang w:val="ar-SA" w:eastAsia="zh-TW" w:bidi="en-GB"/>
              </w:rPr>
            </w:pPr>
            <w:r w:rsidRPr="00720961">
              <w:rPr>
                <w:i/>
                <w:iCs/>
                <w:sz w:val="26"/>
                <w:szCs w:val="26"/>
                <w:rtl/>
              </w:rPr>
              <w:t xml:space="preserve">الأسباب الكامنة </w:t>
            </w:r>
            <w:r>
              <w:rPr>
                <w:i/>
                <w:iCs/>
                <w:sz w:val="26"/>
                <w:szCs w:val="26"/>
                <w:rtl/>
              </w:rPr>
              <w:t>ل</w:t>
            </w:r>
            <w:r w:rsidRPr="00720961">
              <w:rPr>
                <w:i/>
                <w:iCs/>
                <w:sz w:val="26"/>
                <w:szCs w:val="26"/>
                <w:rtl/>
              </w:rPr>
              <w:t>لوفيات، التصنيف الدولي للأمراض</w:t>
            </w:r>
            <w:r w:rsidRPr="0074291F">
              <w:rPr>
                <w:rtl/>
              </w:rPr>
              <w:t>-</w:t>
            </w:r>
            <w:r w:rsidRPr="00720961">
              <w:rPr>
                <w:i/>
                <w:iCs/>
                <w:sz w:val="26"/>
                <w:szCs w:val="26"/>
                <w:rtl/>
              </w:rPr>
              <w:t xml:space="preserve"> المراجعة العاشرة</w:t>
            </w:r>
          </w:p>
        </w:tc>
        <w:tc>
          <w:tcPr>
            <w:tcW w:w="709" w:type="dxa"/>
            <w:tcBorders>
              <w:top w:val="single" w:sz="4" w:space="0" w:color="auto"/>
              <w:bottom w:val="single" w:sz="12" w:space="0" w:color="auto"/>
            </w:tcBorders>
            <w:shd w:val="clear" w:color="auto" w:fill="auto"/>
            <w:vAlign w:val="bottom"/>
          </w:tcPr>
          <w:p w14:paraId="7A02BF26" w14:textId="77777777" w:rsidR="00590A50" w:rsidRPr="00E01C13" w:rsidRDefault="00590A50" w:rsidP="00E01C13">
            <w:pPr>
              <w:spacing w:before="40" w:after="40" w:line="300" w:lineRule="exact"/>
              <w:ind w:left="57" w:right="57"/>
              <w:jc w:val="left"/>
              <w:textDirection w:val="tbRlV"/>
              <w:rPr>
                <w:bCs/>
                <w:i/>
                <w:sz w:val="18"/>
                <w:szCs w:val="18"/>
                <w:lang w:val="ar-SA" w:eastAsia="zh-TW" w:bidi="en-GB"/>
              </w:rPr>
            </w:pPr>
            <w:r w:rsidRPr="00E01C13">
              <w:rPr>
                <w:i/>
                <w:iCs/>
                <w:sz w:val="18"/>
                <w:szCs w:val="18"/>
                <w:rtl/>
              </w:rPr>
              <w:t>2010</w:t>
            </w:r>
          </w:p>
        </w:tc>
        <w:tc>
          <w:tcPr>
            <w:tcW w:w="708" w:type="dxa"/>
            <w:tcBorders>
              <w:top w:val="single" w:sz="4" w:space="0" w:color="auto"/>
              <w:bottom w:val="single" w:sz="12" w:space="0" w:color="auto"/>
            </w:tcBorders>
            <w:shd w:val="clear" w:color="auto" w:fill="auto"/>
            <w:vAlign w:val="bottom"/>
          </w:tcPr>
          <w:p w14:paraId="566C1621" w14:textId="77777777" w:rsidR="00590A50" w:rsidRPr="00E01C13" w:rsidRDefault="00590A50" w:rsidP="00E01C13">
            <w:pPr>
              <w:spacing w:before="40" w:after="40" w:line="300" w:lineRule="exact"/>
              <w:ind w:left="57" w:right="57"/>
              <w:jc w:val="left"/>
              <w:textDirection w:val="tbRlV"/>
              <w:rPr>
                <w:bCs/>
                <w:i/>
                <w:sz w:val="18"/>
                <w:szCs w:val="18"/>
                <w:lang w:val="ar-SA" w:eastAsia="zh-TW" w:bidi="en-GB"/>
              </w:rPr>
            </w:pPr>
            <w:r w:rsidRPr="00E01C13">
              <w:rPr>
                <w:i/>
                <w:iCs/>
                <w:sz w:val="18"/>
                <w:szCs w:val="18"/>
                <w:rtl/>
              </w:rPr>
              <w:t>2012</w:t>
            </w:r>
          </w:p>
        </w:tc>
        <w:tc>
          <w:tcPr>
            <w:tcW w:w="709" w:type="dxa"/>
            <w:tcBorders>
              <w:top w:val="single" w:sz="4" w:space="0" w:color="auto"/>
              <w:bottom w:val="single" w:sz="12" w:space="0" w:color="auto"/>
            </w:tcBorders>
            <w:shd w:val="clear" w:color="auto" w:fill="auto"/>
            <w:vAlign w:val="bottom"/>
          </w:tcPr>
          <w:p w14:paraId="0B99DD9D" w14:textId="77777777" w:rsidR="00590A50" w:rsidRPr="00E01C13" w:rsidRDefault="00590A50" w:rsidP="00E01C13">
            <w:pPr>
              <w:spacing w:before="40" w:after="40" w:line="300" w:lineRule="exact"/>
              <w:ind w:left="57" w:right="57"/>
              <w:jc w:val="left"/>
              <w:textDirection w:val="tbRlV"/>
              <w:rPr>
                <w:bCs/>
                <w:i/>
                <w:sz w:val="18"/>
                <w:szCs w:val="18"/>
                <w:lang w:val="ar-SA" w:eastAsia="zh-TW" w:bidi="en-GB"/>
              </w:rPr>
            </w:pPr>
            <w:r w:rsidRPr="00E01C13">
              <w:rPr>
                <w:i/>
                <w:iCs/>
                <w:sz w:val="18"/>
                <w:szCs w:val="18"/>
                <w:rtl/>
              </w:rPr>
              <w:t>2015</w:t>
            </w:r>
          </w:p>
        </w:tc>
        <w:tc>
          <w:tcPr>
            <w:tcW w:w="709" w:type="dxa"/>
            <w:tcBorders>
              <w:top w:val="single" w:sz="4" w:space="0" w:color="auto"/>
              <w:bottom w:val="single" w:sz="12" w:space="0" w:color="auto"/>
            </w:tcBorders>
            <w:shd w:val="clear" w:color="auto" w:fill="auto"/>
            <w:vAlign w:val="bottom"/>
          </w:tcPr>
          <w:p w14:paraId="28D7798C" w14:textId="77777777" w:rsidR="00590A50" w:rsidRPr="00E01C13" w:rsidRDefault="00590A50" w:rsidP="00E01C13">
            <w:pPr>
              <w:spacing w:before="40" w:after="40" w:line="300" w:lineRule="exact"/>
              <w:ind w:left="57" w:right="57"/>
              <w:jc w:val="left"/>
              <w:textDirection w:val="tbRlV"/>
              <w:rPr>
                <w:bCs/>
                <w:i/>
                <w:sz w:val="18"/>
                <w:szCs w:val="18"/>
                <w:lang w:val="ar-SA" w:eastAsia="zh-TW" w:bidi="en-GB"/>
              </w:rPr>
            </w:pPr>
            <w:r w:rsidRPr="00E01C13">
              <w:rPr>
                <w:i/>
                <w:iCs/>
                <w:sz w:val="18"/>
                <w:szCs w:val="18"/>
                <w:rtl/>
              </w:rPr>
              <w:t>2016</w:t>
            </w:r>
          </w:p>
        </w:tc>
        <w:tc>
          <w:tcPr>
            <w:tcW w:w="695" w:type="dxa"/>
            <w:tcBorders>
              <w:top w:val="single" w:sz="4" w:space="0" w:color="auto"/>
              <w:bottom w:val="single" w:sz="12" w:space="0" w:color="auto"/>
            </w:tcBorders>
            <w:shd w:val="clear" w:color="auto" w:fill="auto"/>
            <w:vAlign w:val="bottom"/>
          </w:tcPr>
          <w:p w14:paraId="6D5EBB76" w14:textId="77777777" w:rsidR="00590A50" w:rsidRPr="00E01C13" w:rsidRDefault="00590A50" w:rsidP="00E01C13">
            <w:pPr>
              <w:spacing w:before="40" w:after="40" w:line="300" w:lineRule="exact"/>
              <w:ind w:left="57" w:right="57"/>
              <w:jc w:val="left"/>
              <w:textDirection w:val="tbRlV"/>
              <w:rPr>
                <w:bCs/>
                <w:i/>
                <w:sz w:val="18"/>
                <w:szCs w:val="18"/>
                <w:lang w:eastAsia="zh-TW" w:bidi="en-GB"/>
              </w:rPr>
            </w:pPr>
            <w:r w:rsidRPr="00E01C13">
              <w:rPr>
                <w:i/>
                <w:iCs/>
                <w:sz w:val="18"/>
                <w:szCs w:val="18"/>
                <w:rtl/>
              </w:rPr>
              <w:t>2017</w:t>
            </w:r>
          </w:p>
        </w:tc>
      </w:tr>
      <w:tr w:rsidR="00590A50" w:rsidRPr="00141AFB" w14:paraId="681F188F" w14:textId="77777777" w:rsidTr="00E01C13">
        <w:tc>
          <w:tcPr>
            <w:tcW w:w="6094" w:type="dxa"/>
            <w:tcBorders>
              <w:top w:val="single" w:sz="12" w:space="0" w:color="auto"/>
            </w:tcBorders>
            <w:shd w:val="clear" w:color="auto" w:fill="auto"/>
          </w:tcPr>
          <w:p w14:paraId="53747A31" w14:textId="6F880327" w:rsidR="00590A50" w:rsidRPr="00E01C13" w:rsidRDefault="00590A50" w:rsidP="00E01C13">
            <w:pPr>
              <w:spacing w:before="40" w:after="40" w:line="300" w:lineRule="exact"/>
              <w:ind w:left="57" w:right="57"/>
              <w:textDirection w:val="tbRlV"/>
              <w:rPr>
                <w:bCs/>
                <w:iCs/>
                <w:sz w:val="24"/>
                <w:szCs w:val="24"/>
                <w:lang w:eastAsia="zh-TW" w:bidi="en-GB"/>
              </w:rPr>
            </w:pPr>
            <w:r w:rsidRPr="00720961">
              <w:rPr>
                <w:sz w:val="24"/>
                <w:szCs w:val="24"/>
                <w:rtl/>
              </w:rPr>
              <w:t xml:space="preserve">الفصل الثاني </w:t>
            </w:r>
            <w:r w:rsidR="00E01C13">
              <w:rPr>
                <w:rFonts w:hint="cs"/>
                <w:sz w:val="24"/>
                <w:szCs w:val="24"/>
                <w:rtl/>
              </w:rPr>
              <w:t>-</w:t>
            </w:r>
            <w:r w:rsidRPr="00720961">
              <w:rPr>
                <w:sz w:val="24"/>
                <w:szCs w:val="24"/>
                <w:rtl/>
              </w:rPr>
              <w:t xml:space="preserve"> الأورام </w:t>
            </w:r>
            <w:r w:rsidRPr="00C61FDA">
              <w:rPr>
                <w:rtl/>
              </w:rPr>
              <w:t>(</w:t>
            </w:r>
            <w:r w:rsidRPr="00E01C13">
              <w:rPr>
                <w:rFonts w:cs="Times New Roman"/>
                <w:sz w:val="18"/>
                <w:szCs w:val="18"/>
                <w:rtl/>
              </w:rPr>
              <w:t>C00</w:t>
            </w:r>
            <w:r w:rsidRPr="00E01C13">
              <w:rPr>
                <w:sz w:val="18"/>
                <w:szCs w:val="18"/>
                <w:rtl/>
              </w:rPr>
              <w:t>-</w:t>
            </w:r>
            <w:r w:rsidRPr="00E01C13">
              <w:rPr>
                <w:rFonts w:cs="Times New Roman"/>
                <w:sz w:val="18"/>
                <w:szCs w:val="18"/>
                <w:rtl/>
              </w:rPr>
              <w:t>D48</w:t>
            </w:r>
            <w:r w:rsidRPr="00C61FDA">
              <w:rPr>
                <w:rtl/>
              </w:rPr>
              <w:t>)</w:t>
            </w:r>
          </w:p>
        </w:tc>
        <w:tc>
          <w:tcPr>
            <w:tcW w:w="709" w:type="dxa"/>
            <w:tcBorders>
              <w:top w:val="single" w:sz="12" w:space="0" w:color="auto"/>
            </w:tcBorders>
            <w:shd w:val="clear" w:color="auto" w:fill="auto"/>
            <w:vAlign w:val="bottom"/>
          </w:tcPr>
          <w:p w14:paraId="36807D92"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585</w:t>
            </w:r>
          </w:p>
        </w:tc>
        <w:tc>
          <w:tcPr>
            <w:tcW w:w="708" w:type="dxa"/>
            <w:tcBorders>
              <w:top w:val="single" w:sz="12" w:space="0" w:color="auto"/>
            </w:tcBorders>
            <w:shd w:val="clear" w:color="auto" w:fill="auto"/>
            <w:vAlign w:val="bottom"/>
          </w:tcPr>
          <w:p w14:paraId="7A5E26B9"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640</w:t>
            </w:r>
          </w:p>
        </w:tc>
        <w:tc>
          <w:tcPr>
            <w:tcW w:w="709" w:type="dxa"/>
            <w:tcBorders>
              <w:top w:val="single" w:sz="12" w:space="0" w:color="auto"/>
            </w:tcBorders>
            <w:shd w:val="clear" w:color="auto" w:fill="auto"/>
            <w:vAlign w:val="bottom"/>
          </w:tcPr>
          <w:p w14:paraId="09007B80"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734</w:t>
            </w:r>
          </w:p>
        </w:tc>
        <w:tc>
          <w:tcPr>
            <w:tcW w:w="709" w:type="dxa"/>
            <w:tcBorders>
              <w:top w:val="single" w:sz="12" w:space="0" w:color="auto"/>
            </w:tcBorders>
            <w:shd w:val="clear" w:color="auto" w:fill="auto"/>
            <w:vAlign w:val="bottom"/>
          </w:tcPr>
          <w:p w14:paraId="728E8D60"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822</w:t>
            </w:r>
          </w:p>
        </w:tc>
        <w:tc>
          <w:tcPr>
            <w:tcW w:w="695" w:type="dxa"/>
            <w:tcBorders>
              <w:top w:val="single" w:sz="12" w:space="0" w:color="auto"/>
            </w:tcBorders>
            <w:shd w:val="clear" w:color="auto" w:fill="auto"/>
            <w:vAlign w:val="bottom"/>
          </w:tcPr>
          <w:p w14:paraId="61D29EB3"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737</w:t>
            </w:r>
          </w:p>
        </w:tc>
      </w:tr>
      <w:tr w:rsidR="00590A50" w:rsidRPr="00141AFB" w14:paraId="40F691C6" w14:textId="77777777" w:rsidTr="00E01C13">
        <w:tc>
          <w:tcPr>
            <w:tcW w:w="6094" w:type="dxa"/>
            <w:shd w:val="clear" w:color="auto" w:fill="auto"/>
          </w:tcPr>
          <w:p w14:paraId="0BFE167F" w14:textId="77777777" w:rsidR="00590A50" w:rsidRPr="00720961" w:rsidRDefault="00590A50" w:rsidP="00E01C13">
            <w:pPr>
              <w:spacing w:before="40" w:after="40" w:line="300" w:lineRule="exact"/>
              <w:ind w:left="57" w:right="57"/>
              <w:textDirection w:val="tbRlV"/>
              <w:rPr>
                <w:bCs/>
                <w:iCs/>
                <w:sz w:val="24"/>
                <w:szCs w:val="24"/>
                <w:lang w:val="ar-SA" w:eastAsia="zh-TW" w:bidi="en-GB"/>
              </w:rPr>
            </w:pPr>
            <w:r w:rsidRPr="00720961">
              <w:rPr>
                <w:sz w:val="24"/>
                <w:szCs w:val="24"/>
                <w:rtl/>
              </w:rPr>
              <w:t xml:space="preserve">الفصل التاسع </w:t>
            </w:r>
            <w:r w:rsidRPr="0074291F">
              <w:rPr>
                <w:rtl/>
              </w:rPr>
              <w:t>-</w:t>
            </w:r>
            <w:r w:rsidRPr="00720961">
              <w:rPr>
                <w:sz w:val="24"/>
                <w:szCs w:val="24"/>
                <w:rtl/>
              </w:rPr>
              <w:t xml:space="preserve"> أمراض الدورة الدموية</w:t>
            </w:r>
          </w:p>
        </w:tc>
        <w:tc>
          <w:tcPr>
            <w:tcW w:w="709" w:type="dxa"/>
            <w:shd w:val="clear" w:color="auto" w:fill="auto"/>
            <w:vAlign w:val="bottom"/>
          </w:tcPr>
          <w:p w14:paraId="2DB1B2DF"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458</w:t>
            </w:r>
          </w:p>
        </w:tc>
        <w:tc>
          <w:tcPr>
            <w:tcW w:w="708" w:type="dxa"/>
            <w:shd w:val="clear" w:color="auto" w:fill="auto"/>
            <w:vAlign w:val="bottom"/>
          </w:tcPr>
          <w:p w14:paraId="1527D959"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474</w:t>
            </w:r>
          </w:p>
        </w:tc>
        <w:tc>
          <w:tcPr>
            <w:tcW w:w="709" w:type="dxa"/>
            <w:shd w:val="clear" w:color="auto" w:fill="auto"/>
            <w:vAlign w:val="bottom"/>
          </w:tcPr>
          <w:p w14:paraId="34C9F7FC"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504</w:t>
            </w:r>
          </w:p>
        </w:tc>
        <w:tc>
          <w:tcPr>
            <w:tcW w:w="709" w:type="dxa"/>
            <w:shd w:val="clear" w:color="auto" w:fill="auto"/>
            <w:vAlign w:val="bottom"/>
          </w:tcPr>
          <w:p w14:paraId="433B516B"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548</w:t>
            </w:r>
          </w:p>
        </w:tc>
        <w:tc>
          <w:tcPr>
            <w:tcW w:w="695" w:type="dxa"/>
            <w:shd w:val="clear" w:color="auto" w:fill="auto"/>
            <w:vAlign w:val="bottom"/>
          </w:tcPr>
          <w:p w14:paraId="55AF4BAA"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524</w:t>
            </w:r>
          </w:p>
        </w:tc>
      </w:tr>
      <w:tr w:rsidR="00590A50" w:rsidRPr="00141AFB" w14:paraId="17ABF950" w14:textId="77777777" w:rsidTr="00E01C13">
        <w:tc>
          <w:tcPr>
            <w:tcW w:w="6094" w:type="dxa"/>
            <w:shd w:val="clear" w:color="auto" w:fill="auto"/>
          </w:tcPr>
          <w:p w14:paraId="4E432AAD" w14:textId="77777777" w:rsidR="00590A50" w:rsidRPr="00E01C13" w:rsidRDefault="00590A50" w:rsidP="00E01C13">
            <w:pPr>
              <w:spacing w:before="40" w:after="40" w:line="300" w:lineRule="exact"/>
              <w:ind w:left="57" w:right="57"/>
              <w:textDirection w:val="tbRlV"/>
              <w:rPr>
                <w:bCs/>
                <w:iCs/>
                <w:sz w:val="24"/>
                <w:szCs w:val="24"/>
                <w:lang w:eastAsia="zh-TW" w:bidi="en-GB"/>
              </w:rPr>
            </w:pPr>
            <w:r w:rsidRPr="00720961">
              <w:rPr>
                <w:sz w:val="24"/>
                <w:szCs w:val="24"/>
                <w:rtl/>
              </w:rPr>
              <w:t xml:space="preserve">الفصل العاشر </w:t>
            </w:r>
            <w:r w:rsidRPr="0074291F">
              <w:rPr>
                <w:rtl/>
              </w:rPr>
              <w:t>-</w:t>
            </w:r>
            <w:r w:rsidRPr="00720961">
              <w:rPr>
                <w:sz w:val="24"/>
                <w:szCs w:val="24"/>
                <w:rtl/>
              </w:rPr>
              <w:t xml:space="preserve"> أمراض الجهاز التنفسي </w:t>
            </w:r>
            <w:r w:rsidRPr="00C61FDA">
              <w:rPr>
                <w:rtl/>
              </w:rPr>
              <w:t>(</w:t>
            </w:r>
            <w:r w:rsidRPr="00E01C13">
              <w:rPr>
                <w:rFonts w:cs="Times New Roman"/>
                <w:sz w:val="18"/>
                <w:szCs w:val="18"/>
                <w:rtl/>
              </w:rPr>
              <w:t>J00</w:t>
            </w:r>
            <w:r w:rsidRPr="00E01C13">
              <w:rPr>
                <w:sz w:val="18"/>
                <w:szCs w:val="18"/>
                <w:rtl/>
              </w:rPr>
              <w:t>-</w:t>
            </w:r>
            <w:r w:rsidRPr="00E01C13">
              <w:rPr>
                <w:rFonts w:cs="Times New Roman"/>
                <w:sz w:val="18"/>
                <w:szCs w:val="18"/>
                <w:rtl/>
              </w:rPr>
              <w:t>J99</w:t>
            </w:r>
            <w:r w:rsidRPr="00C61FDA">
              <w:rPr>
                <w:rtl/>
              </w:rPr>
              <w:t>)</w:t>
            </w:r>
          </w:p>
        </w:tc>
        <w:tc>
          <w:tcPr>
            <w:tcW w:w="709" w:type="dxa"/>
            <w:shd w:val="clear" w:color="auto" w:fill="auto"/>
            <w:vAlign w:val="bottom"/>
          </w:tcPr>
          <w:p w14:paraId="01C90F36"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263</w:t>
            </w:r>
          </w:p>
        </w:tc>
        <w:tc>
          <w:tcPr>
            <w:tcW w:w="708" w:type="dxa"/>
            <w:shd w:val="clear" w:color="auto" w:fill="auto"/>
            <w:vAlign w:val="bottom"/>
          </w:tcPr>
          <w:p w14:paraId="19592E5C"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285</w:t>
            </w:r>
          </w:p>
        </w:tc>
        <w:tc>
          <w:tcPr>
            <w:tcW w:w="709" w:type="dxa"/>
            <w:shd w:val="clear" w:color="auto" w:fill="auto"/>
            <w:vAlign w:val="bottom"/>
          </w:tcPr>
          <w:p w14:paraId="0D544B8E"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321</w:t>
            </w:r>
          </w:p>
        </w:tc>
        <w:tc>
          <w:tcPr>
            <w:tcW w:w="709" w:type="dxa"/>
            <w:shd w:val="clear" w:color="auto" w:fill="auto"/>
            <w:vAlign w:val="bottom"/>
          </w:tcPr>
          <w:p w14:paraId="75E33FAE"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382</w:t>
            </w:r>
          </w:p>
        </w:tc>
        <w:tc>
          <w:tcPr>
            <w:tcW w:w="695" w:type="dxa"/>
            <w:shd w:val="clear" w:color="auto" w:fill="auto"/>
            <w:vAlign w:val="bottom"/>
          </w:tcPr>
          <w:p w14:paraId="2A0EDFC9"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407</w:t>
            </w:r>
          </w:p>
        </w:tc>
      </w:tr>
      <w:tr w:rsidR="00590A50" w:rsidRPr="00141AFB" w14:paraId="1648637A" w14:textId="77777777" w:rsidTr="00E01C13">
        <w:tc>
          <w:tcPr>
            <w:tcW w:w="6094" w:type="dxa"/>
            <w:shd w:val="clear" w:color="auto" w:fill="auto"/>
          </w:tcPr>
          <w:p w14:paraId="3B883CFE" w14:textId="77777777" w:rsidR="00590A50" w:rsidRPr="00720961" w:rsidRDefault="00590A50" w:rsidP="00E01C13">
            <w:pPr>
              <w:spacing w:before="40" w:after="40" w:line="300" w:lineRule="exact"/>
              <w:ind w:left="57" w:right="57"/>
              <w:textDirection w:val="tbRlV"/>
              <w:rPr>
                <w:bCs/>
                <w:iCs/>
                <w:sz w:val="24"/>
                <w:szCs w:val="24"/>
                <w:lang w:val="ar-SA" w:eastAsia="zh-TW" w:bidi="en-GB"/>
              </w:rPr>
            </w:pPr>
            <w:r w:rsidRPr="00720961">
              <w:rPr>
                <w:sz w:val="24"/>
                <w:szCs w:val="24"/>
                <w:rtl/>
              </w:rPr>
              <w:t xml:space="preserve">الفصل العشرون </w:t>
            </w:r>
            <w:r w:rsidRPr="0074291F">
              <w:rPr>
                <w:rtl/>
              </w:rPr>
              <w:t>-</w:t>
            </w:r>
            <w:r w:rsidRPr="00720961">
              <w:rPr>
                <w:sz w:val="24"/>
                <w:szCs w:val="24"/>
                <w:rtl/>
              </w:rPr>
              <w:t xml:space="preserve"> الأسباب الخارجية </w:t>
            </w:r>
            <w:proofErr w:type="spellStart"/>
            <w:r w:rsidRPr="00720961">
              <w:rPr>
                <w:sz w:val="24"/>
                <w:szCs w:val="24"/>
                <w:rtl/>
              </w:rPr>
              <w:t>للمراضة</w:t>
            </w:r>
            <w:proofErr w:type="spellEnd"/>
            <w:r w:rsidRPr="00720961">
              <w:rPr>
                <w:sz w:val="24"/>
                <w:szCs w:val="24"/>
                <w:rtl/>
              </w:rPr>
              <w:t xml:space="preserve"> والوفيات</w:t>
            </w:r>
          </w:p>
        </w:tc>
        <w:tc>
          <w:tcPr>
            <w:tcW w:w="709" w:type="dxa"/>
            <w:shd w:val="clear" w:color="auto" w:fill="auto"/>
            <w:vAlign w:val="bottom"/>
          </w:tcPr>
          <w:p w14:paraId="7498A853"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99</w:t>
            </w:r>
          </w:p>
        </w:tc>
        <w:tc>
          <w:tcPr>
            <w:tcW w:w="708" w:type="dxa"/>
            <w:shd w:val="clear" w:color="auto" w:fill="auto"/>
            <w:vAlign w:val="bottom"/>
          </w:tcPr>
          <w:p w14:paraId="1F7E6001"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116</w:t>
            </w:r>
          </w:p>
        </w:tc>
        <w:tc>
          <w:tcPr>
            <w:tcW w:w="709" w:type="dxa"/>
            <w:shd w:val="clear" w:color="auto" w:fill="auto"/>
            <w:vAlign w:val="bottom"/>
          </w:tcPr>
          <w:p w14:paraId="4E35D6E9"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106</w:t>
            </w:r>
          </w:p>
        </w:tc>
        <w:tc>
          <w:tcPr>
            <w:tcW w:w="709" w:type="dxa"/>
            <w:shd w:val="clear" w:color="auto" w:fill="auto"/>
            <w:vAlign w:val="bottom"/>
          </w:tcPr>
          <w:p w14:paraId="02828C9A"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104</w:t>
            </w:r>
          </w:p>
        </w:tc>
        <w:tc>
          <w:tcPr>
            <w:tcW w:w="695" w:type="dxa"/>
            <w:shd w:val="clear" w:color="auto" w:fill="auto"/>
            <w:vAlign w:val="bottom"/>
          </w:tcPr>
          <w:p w14:paraId="6558AF42"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113</w:t>
            </w:r>
          </w:p>
        </w:tc>
      </w:tr>
      <w:tr w:rsidR="00590A50" w:rsidRPr="00141AFB" w14:paraId="0314A611" w14:textId="77777777" w:rsidTr="00E01C13">
        <w:tc>
          <w:tcPr>
            <w:tcW w:w="6094" w:type="dxa"/>
            <w:shd w:val="clear" w:color="auto" w:fill="auto"/>
          </w:tcPr>
          <w:p w14:paraId="721D0A65" w14:textId="77777777" w:rsidR="00590A50" w:rsidRPr="00E01C13" w:rsidRDefault="00590A50" w:rsidP="00E01C13">
            <w:pPr>
              <w:spacing w:before="40" w:after="40" w:line="300" w:lineRule="exact"/>
              <w:ind w:left="57" w:right="57"/>
              <w:textDirection w:val="tbRlV"/>
              <w:rPr>
                <w:bCs/>
                <w:iCs/>
                <w:sz w:val="24"/>
                <w:szCs w:val="24"/>
                <w:lang w:eastAsia="zh-TW" w:bidi="en-GB"/>
              </w:rPr>
            </w:pPr>
            <w:r w:rsidRPr="00720961">
              <w:rPr>
                <w:sz w:val="24"/>
                <w:szCs w:val="24"/>
                <w:rtl/>
              </w:rPr>
              <w:t xml:space="preserve">الفصل الحادي عشر </w:t>
            </w:r>
            <w:r w:rsidRPr="0074291F">
              <w:rPr>
                <w:rtl/>
              </w:rPr>
              <w:t>-</w:t>
            </w:r>
            <w:r w:rsidRPr="00720961">
              <w:rPr>
                <w:sz w:val="24"/>
                <w:szCs w:val="24"/>
                <w:rtl/>
              </w:rPr>
              <w:t xml:space="preserve"> أمراض الجهاز الهضمي </w:t>
            </w:r>
            <w:r w:rsidRPr="00C61FDA">
              <w:rPr>
                <w:rtl/>
              </w:rPr>
              <w:t>(</w:t>
            </w:r>
            <w:r w:rsidRPr="00E01C13">
              <w:rPr>
                <w:rFonts w:cs="Times New Roman"/>
                <w:sz w:val="18"/>
                <w:szCs w:val="18"/>
                <w:rtl/>
              </w:rPr>
              <w:t>K00</w:t>
            </w:r>
            <w:r w:rsidRPr="00E01C13">
              <w:rPr>
                <w:sz w:val="18"/>
                <w:szCs w:val="18"/>
                <w:rtl/>
              </w:rPr>
              <w:t>-</w:t>
            </w:r>
            <w:r w:rsidRPr="00E01C13">
              <w:rPr>
                <w:rFonts w:cs="Times New Roman"/>
                <w:sz w:val="18"/>
                <w:szCs w:val="18"/>
                <w:rtl/>
              </w:rPr>
              <w:t>K93</w:t>
            </w:r>
            <w:r w:rsidRPr="00C61FDA">
              <w:rPr>
                <w:rtl/>
              </w:rPr>
              <w:t>)</w:t>
            </w:r>
          </w:p>
        </w:tc>
        <w:tc>
          <w:tcPr>
            <w:tcW w:w="709" w:type="dxa"/>
            <w:shd w:val="clear" w:color="auto" w:fill="auto"/>
            <w:vAlign w:val="bottom"/>
          </w:tcPr>
          <w:p w14:paraId="5F24C50B"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81</w:t>
            </w:r>
          </w:p>
        </w:tc>
        <w:tc>
          <w:tcPr>
            <w:tcW w:w="708" w:type="dxa"/>
            <w:shd w:val="clear" w:color="auto" w:fill="auto"/>
            <w:vAlign w:val="bottom"/>
          </w:tcPr>
          <w:p w14:paraId="20A816AF"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56</w:t>
            </w:r>
          </w:p>
        </w:tc>
        <w:tc>
          <w:tcPr>
            <w:tcW w:w="709" w:type="dxa"/>
            <w:shd w:val="clear" w:color="auto" w:fill="auto"/>
            <w:vAlign w:val="bottom"/>
          </w:tcPr>
          <w:p w14:paraId="6B7AE953"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62</w:t>
            </w:r>
          </w:p>
        </w:tc>
        <w:tc>
          <w:tcPr>
            <w:tcW w:w="709" w:type="dxa"/>
            <w:shd w:val="clear" w:color="auto" w:fill="auto"/>
            <w:vAlign w:val="bottom"/>
          </w:tcPr>
          <w:p w14:paraId="6556065E"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67</w:t>
            </w:r>
          </w:p>
        </w:tc>
        <w:tc>
          <w:tcPr>
            <w:tcW w:w="695" w:type="dxa"/>
            <w:shd w:val="clear" w:color="auto" w:fill="auto"/>
            <w:vAlign w:val="bottom"/>
          </w:tcPr>
          <w:p w14:paraId="303F2FAC"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66</w:t>
            </w:r>
          </w:p>
        </w:tc>
      </w:tr>
      <w:tr w:rsidR="00590A50" w:rsidRPr="00141AFB" w14:paraId="6DCBA0FF" w14:textId="77777777" w:rsidTr="00E01C13">
        <w:tc>
          <w:tcPr>
            <w:tcW w:w="6094" w:type="dxa"/>
            <w:shd w:val="clear" w:color="auto" w:fill="auto"/>
          </w:tcPr>
          <w:p w14:paraId="4A337FB7" w14:textId="178A7A78" w:rsidR="00590A50" w:rsidRPr="00E01C13" w:rsidRDefault="00590A50" w:rsidP="00E01C13">
            <w:pPr>
              <w:spacing w:before="40" w:after="40" w:line="300" w:lineRule="exact"/>
              <w:ind w:left="57" w:right="57"/>
              <w:textDirection w:val="tbRlV"/>
              <w:rPr>
                <w:bCs/>
                <w:iCs/>
                <w:sz w:val="24"/>
                <w:szCs w:val="24"/>
                <w:lang w:eastAsia="zh-TW" w:bidi="en-GB"/>
              </w:rPr>
            </w:pPr>
            <w:r w:rsidRPr="00720961">
              <w:rPr>
                <w:sz w:val="24"/>
                <w:szCs w:val="24"/>
                <w:rtl/>
              </w:rPr>
              <w:t xml:space="preserve">الفصل الثامن عشر </w:t>
            </w:r>
            <w:r w:rsidR="00E01C13">
              <w:rPr>
                <w:rFonts w:hint="cs"/>
                <w:sz w:val="24"/>
                <w:szCs w:val="24"/>
                <w:rtl/>
              </w:rPr>
              <w:t>-</w:t>
            </w:r>
            <w:r w:rsidRPr="00720961">
              <w:rPr>
                <w:sz w:val="24"/>
                <w:szCs w:val="24"/>
                <w:rtl/>
              </w:rPr>
              <w:t xml:space="preserve"> الأعراض والعلامات والنتائج السريرية والمختبرية غير الطبيعية، وليس في أي مكان آخر مصنفة </w:t>
            </w:r>
            <w:r w:rsidRPr="00C61FDA">
              <w:rPr>
                <w:rtl/>
              </w:rPr>
              <w:t>(</w:t>
            </w:r>
            <w:r w:rsidRPr="00E01C13">
              <w:rPr>
                <w:rFonts w:cs="Times New Roman"/>
                <w:sz w:val="18"/>
                <w:szCs w:val="18"/>
                <w:rtl/>
              </w:rPr>
              <w:t>R00</w:t>
            </w:r>
            <w:r w:rsidRPr="00E01C13">
              <w:rPr>
                <w:sz w:val="18"/>
                <w:szCs w:val="18"/>
                <w:rtl/>
              </w:rPr>
              <w:t>-</w:t>
            </w:r>
            <w:r w:rsidRPr="00E01C13">
              <w:rPr>
                <w:rFonts w:cs="Times New Roman"/>
                <w:sz w:val="18"/>
                <w:szCs w:val="18"/>
                <w:rtl/>
              </w:rPr>
              <w:t>R99</w:t>
            </w:r>
            <w:r w:rsidRPr="00C61FDA">
              <w:rPr>
                <w:rtl/>
              </w:rPr>
              <w:t>)</w:t>
            </w:r>
          </w:p>
        </w:tc>
        <w:tc>
          <w:tcPr>
            <w:tcW w:w="709" w:type="dxa"/>
            <w:shd w:val="clear" w:color="auto" w:fill="auto"/>
            <w:vAlign w:val="bottom"/>
          </w:tcPr>
          <w:p w14:paraId="34B76966"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28</w:t>
            </w:r>
          </w:p>
        </w:tc>
        <w:tc>
          <w:tcPr>
            <w:tcW w:w="708" w:type="dxa"/>
            <w:shd w:val="clear" w:color="auto" w:fill="auto"/>
            <w:vAlign w:val="bottom"/>
          </w:tcPr>
          <w:p w14:paraId="7B533755"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49</w:t>
            </w:r>
          </w:p>
        </w:tc>
        <w:tc>
          <w:tcPr>
            <w:tcW w:w="709" w:type="dxa"/>
            <w:shd w:val="clear" w:color="auto" w:fill="auto"/>
            <w:vAlign w:val="bottom"/>
          </w:tcPr>
          <w:p w14:paraId="427EAA72"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54</w:t>
            </w:r>
          </w:p>
        </w:tc>
        <w:tc>
          <w:tcPr>
            <w:tcW w:w="709" w:type="dxa"/>
            <w:shd w:val="clear" w:color="auto" w:fill="auto"/>
            <w:vAlign w:val="bottom"/>
          </w:tcPr>
          <w:p w14:paraId="105DA6EB"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75</w:t>
            </w:r>
          </w:p>
        </w:tc>
        <w:tc>
          <w:tcPr>
            <w:tcW w:w="695" w:type="dxa"/>
            <w:shd w:val="clear" w:color="auto" w:fill="auto"/>
            <w:vAlign w:val="bottom"/>
          </w:tcPr>
          <w:p w14:paraId="73D92E21"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65</w:t>
            </w:r>
          </w:p>
        </w:tc>
      </w:tr>
      <w:tr w:rsidR="00590A50" w:rsidRPr="00141AFB" w14:paraId="4A3EE346" w14:textId="77777777" w:rsidTr="00E01C13">
        <w:tc>
          <w:tcPr>
            <w:tcW w:w="6094" w:type="dxa"/>
            <w:shd w:val="clear" w:color="auto" w:fill="auto"/>
          </w:tcPr>
          <w:p w14:paraId="37EC3DF7" w14:textId="77777777" w:rsidR="00590A50" w:rsidRPr="00E01C13" w:rsidRDefault="00590A50" w:rsidP="00E01C13">
            <w:pPr>
              <w:spacing w:before="40" w:after="40" w:line="300" w:lineRule="exact"/>
              <w:ind w:left="57" w:right="57"/>
              <w:textDirection w:val="tbRlV"/>
              <w:rPr>
                <w:bCs/>
                <w:iCs/>
                <w:sz w:val="24"/>
                <w:szCs w:val="24"/>
                <w:lang w:eastAsia="zh-TW" w:bidi="en-GB"/>
              </w:rPr>
            </w:pPr>
            <w:r w:rsidRPr="00720961">
              <w:rPr>
                <w:sz w:val="24"/>
                <w:szCs w:val="24"/>
                <w:rtl/>
              </w:rPr>
              <w:t xml:space="preserve">الفصل الرابع عشر </w:t>
            </w:r>
            <w:r w:rsidRPr="0074291F">
              <w:rPr>
                <w:rtl/>
              </w:rPr>
              <w:t>-</w:t>
            </w:r>
            <w:r w:rsidRPr="00720961">
              <w:rPr>
                <w:sz w:val="24"/>
                <w:szCs w:val="24"/>
                <w:rtl/>
              </w:rPr>
              <w:t xml:space="preserve"> أمراض الجهاز التناسلي البولي </w:t>
            </w:r>
            <w:r w:rsidRPr="00C61FDA">
              <w:rPr>
                <w:rtl/>
              </w:rPr>
              <w:t>(</w:t>
            </w:r>
            <w:r w:rsidRPr="00E01C13">
              <w:rPr>
                <w:rFonts w:cs="Times New Roman"/>
                <w:sz w:val="18"/>
                <w:szCs w:val="18"/>
                <w:rtl/>
              </w:rPr>
              <w:t>N00</w:t>
            </w:r>
            <w:r w:rsidRPr="00E01C13">
              <w:rPr>
                <w:sz w:val="18"/>
                <w:szCs w:val="18"/>
                <w:rtl/>
              </w:rPr>
              <w:t>-</w:t>
            </w:r>
            <w:r w:rsidRPr="00E01C13">
              <w:rPr>
                <w:rFonts w:cs="Times New Roman"/>
                <w:sz w:val="18"/>
                <w:szCs w:val="18"/>
                <w:rtl/>
              </w:rPr>
              <w:t>N99</w:t>
            </w:r>
            <w:r w:rsidRPr="00C61FDA">
              <w:rPr>
                <w:rtl/>
              </w:rPr>
              <w:t>)</w:t>
            </w:r>
          </w:p>
        </w:tc>
        <w:tc>
          <w:tcPr>
            <w:tcW w:w="709" w:type="dxa"/>
            <w:shd w:val="clear" w:color="auto" w:fill="auto"/>
            <w:vAlign w:val="bottom"/>
          </w:tcPr>
          <w:p w14:paraId="7D11F2C9"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86</w:t>
            </w:r>
          </w:p>
        </w:tc>
        <w:tc>
          <w:tcPr>
            <w:tcW w:w="708" w:type="dxa"/>
            <w:shd w:val="clear" w:color="auto" w:fill="auto"/>
            <w:vAlign w:val="bottom"/>
          </w:tcPr>
          <w:p w14:paraId="349C02DB"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51</w:t>
            </w:r>
          </w:p>
        </w:tc>
        <w:tc>
          <w:tcPr>
            <w:tcW w:w="709" w:type="dxa"/>
            <w:shd w:val="clear" w:color="auto" w:fill="auto"/>
            <w:vAlign w:val="bottom"/>
          </w:tcPr>
          <w:p w14:paraId="60264C85"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64</w:t>
            </w:r>
          </w:p>
        </w:tc>
        <w:tc>
          <w:tcPr>
            <w:tcW w:w="709" w:type="dxa"/>
            <w:shd w:val="clear" w:color="auto" w:fill="auto"/>
            <w:vAlign w:val="bottom"/>
          </w:tcPr>
          <w:p w14:paraId="385276AA"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83</w:t>
            </w:r>
          </w:p>
        </w:tc>
        <w:tc>
          <w:tcPr>
            <w:tcW w:w="695" w:type="dxa"/>
            <w:shd w:val="clear" w:color="auto" w:fill="auto"/>
            <w:vAlign w:val="bottom"/>
          </w:tcPr>
          <w:p w14:paraId="4E9F2442"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57</w:t>
            </w:r>
          </w:p>
        </w:tc>
      </w:tr>
      <w:tr w:rsidR="00590A50" w:rsidRPr="00141AFB" w14:paraId="083B703E" w14:textId="77777777" w:rsidTr="00E01C13">
        <w:tc>
          <w:tcPr>
            <w:tcW w:w="6094" w:type="dxa"/>
            <w:shd w:val="clear" w:color="auto" w:fill="auto"/>
          </w:tcPr>
          <w:p w14:paraId="69A1D276" w14:textId="77777777" w:rsidR="00590A50" w:rsidRPr="00E01C13" w:rsidRDefault="00590A50" w:rsidP="00E01C13">
            <w:pPr>
              <w:spacing w:before="40" w:after="40" w:line="300" w:lineRule="exact"/>
              <w:ind w:left="57" w:right="57"/>
              <w:textDirection w:val="tbRlV"/>
              <w:rPr>
                <w:bCs/>
                <w:iCs/>
                <w:sz w:val="24"/>
                <w:szCs w:val="24"/>
                <w:lang w:eastAsia="zh-TW" w:bidi="en-GB"/>
              </w:rPr>
            </w:pPr>
            <w:r w:rsidRPr="00720961">
              <w:rPr>
                <w:sz w:val="24"/>
                <w:szCs w:val="24"/>
                <w:rtl/>
              </w:rPr>
              <w:t xml:space="preserve">الفصل الأول </w:t>
            </w:r>
            <w:r w:rsidRPr="0074291F">
              <w:rPr>
                <w:rtl/>
              </w:rPr>
              <w:t>-</w:t>
            </w:r>
            <w:r w:rsidRPr="00720961">
              <w:rPr>
                <w:sz w:val="24"/>
                <w:szCs w:val="24"/>
                <w:rtl/>
              </w:rPr>
              <w:t xml:space="preserve"> بعض الأمراض المعدية والطفيلية </w:t>
            </w:r>
            <w:r w:rsidRPr="00C61FDA">
              <w:rPr>
                <w:rtl/>
              </w:rPr>
              <w:t>(</w:t>
            </w:r>
            <w:r w:rsidRPr="00E01C13">
              <w:rPr>
                <w:rFonts w:cs="Times New Roman"/>
                <w:sz w:val="18"/>
                <w:szCs w:val="18"/>
                <w:rtl/>
              </w:rPr>
              <w:t>A00</w:t>
            </w:r>
            <w:r w:rsidRPr="00E01C13">
              <w:rPr>
                <w:sz w:val="18"/>
                <w:szCs w:val="18"/>
                <w:rtl/>
              </w:rPr>
              <w:t>-</w:t>
            </w:r>
            <w:r w:rsidRPr="00E01C13">
              <w:rPr>
                <w:rFonts w:cs="Times New Roman"/>
                <w:sz w:val="18"/>
                <w:szCs w:val="18"/>
                <w:rtl/>
              </w:rPr>
              <w:t>B99</w:t>
            </w:r>
            <w:r w:rsidRPr="00C61FDA">
              <w:rPr>
                <w:rtl/>
              </w:rPr>
              <w:t>)</w:t>
            </w:r>
          </w:p>
        </w:tc>
        <w:tc>
          <w:tcPr>
            <w:tcW w:w="709" w:type="dxa"/>
            <w:shd w:val="clear" w:color="auto" w:fill="auto"/>
            <w:vAlign w:val="bottom"/>
          </w:tcPr>
          <w:p w14:paraId="0013F780"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33</w:t>
            </w:r>
          </w:p>
        </w:tc>
        <w:tc>
          <w:tcPr>
            <w:tcW w:w="708" w:type="dxa"/>
            <w:shd w:val="clear" w:color="auto" w:fill="auto"/>
            <w:vAlign w:val="bottom"/>
          </w:tcPr>
          <w:p w14:paraId="190A9BEE"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33</w:t>
            </w:r>
          </w:p>
        </w:tc>
        <w:tc>
          <w:tcPr>
            <w:tcW w:w="709" w:type="dxa"/>
            <w:shd w:val="clear" w:color="auto" w:fill="auto"/>
            <w:vAlign w:val="bottom"/>
          </w:tcPr>
          <w:p w14:paraId="470CB64E"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48</w:t>
            </w:r>
          </w:p>
        </w:tc>
        <w:tc>
          <w:tcPr>
            <w:tcW w:w="709" w:type="dxa"/>
            <w:shd w:val="clear" w:color="auto" w:fill="auto"/>
            <w:vAlign w:val="bottom"/>
          </w:tcPr>
          <w:p w14:paraId="4DBAA259"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53</w:t>
            </w:r>
          </w:p>
        </w:tc>
        <w:tc>
          <w:tcPr>
            <w:tcW w:w="695" w:type="dxa"/>
            <w:shd w:val="clear" w:color="auto" w:fill="auto"/>
            <w:vAlign w:val="bottom"/>
          </w:tcPr>
          <w:p w14:paraId="0BF31A0F"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53</w:t>
            </w:r>
          </w:p>
        </w:tc>
      </w:tr>
      <w:tr w:rsidR="00590A50" w:rsidRPr="00141AFB" w14:paraId="0CB6771C" w14:textId="77777777" w:rsidTr="00E01C13">
        <w:tc>
          <w:tcPr>
            <w:tcW w:w="6094" w:type="dxa"/>
            <w:shd w:val="clear" w:color="auto" w:fill="auto"/>
          </w:tcPr>
          <w:p w14:paraId="6B4DB63D" w14:textId="77777777" w:rsidR="00590A50" w:rsidRPr="00720961" w:rsidRDefault="00590A50" w:rsidP="00E01C13">
            <w:pPr>
              <w:spacing w:before="40" w:after="40" w:line="300" w:lineRule="exact"/>
              <w:ind w:left="57" w:right="57"/>
              <w:textDirection w:val="tbRlV"/>
              <w:rPr>
                <w:bCs/>
                <w:iCs/>
                <w:sz w:val="24"/>
                <w:szCs w:val="24"/>
                <w:lang w:val="ar-SA" w:eastAsia="zh-TW" w:bidi="en-GB"/>
              </w:rPr>
            </w:pPr>
            <w:r w:rsidRPr="00720961">
              <w:rPr>
                <w:sz w:val="24"/>
                <w:szCs w:val="24"/>
                <w:rtl/>
              </w:rPr>
              <w:t>الفصل الرابع</w:t>
            </w:r>
            <w:r w:rsidRPr="0074291F">
              <w:rPr>
                <w:rtl/>
              </w:rPr>
              <w:t>-</w:t>
            </w:r>
            <w:r w:rsidRPr="00720961">
              <w:rPr>
                <w:sz w:val="24"/>
                <w:szCs w:val="24"/>
                <w:rtl/>
              </w:rPr>
              <w:t xml:space="preserve"> أمراض الغدد الصماء والأمراض التغذوية والاستقلابية</w:t>
            </w:r>
          </w:p>
        </w:tc>
        <w:tc>
          <w:tcPr>
            <w:tcW w:w="709" w:type="dxa"/>
            <w:shd w:val="clear" w:color="auto" w:fill="auto"/>
            <w:vAlign w:val="bottom"/>
          </w:tcPr>
          <w:p w14:paraId="1F553973"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77</w:t>
            </w:r>
          </w:p>
        </w:tc>
        <w:tc>
          <w:tcPr>
            <w:tcW w:w="708" w:type="dxa"/>
            <w:shd w:val="clear" w:color="auto" w:fill="auto"/>
            <w:vAlign w:val="bottom"/>
          </w:tcPr>
          <w:p w14:paraId="2389AAD9"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84</w:t>
            </w:r>
          </w:p>
        </w:tc>
        <w:tc>
          <w:tcPr>
            <w:tcW w:w="709" w:type="dxa"/>
            <w:shd w:val="clear" w:color="auto" w:fill="auto"/>
            <w:vAlign w:val="bottom"/>
          </w:tcPr>
          <w:p w14:paraId="736C17E7"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59</w:t>
            </w:r>
          </w:p>
        </w:tc>
        <w:tc>
          <w:tcPr>
            <w:tcW w:w="709" w:type="dxa"/>
            <w:shd w:val="clear" w:color="auto" w:fill="auto"/>
            <w:vAlign w:val="bottom"/>
          </w:tcPr>
          <w:p w14:paraId="14DDE74A"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50</w:t>
            </w:r>
          </w:p>
        </w:tc>
        <w:tc>
          <w:tcPr>
            <w:tcW w:w="695" w:type="dxa"/>
            <w:shd w:val="clear" w:color="auto" w:fill="auto"/>
            <w:vAlign w:val="bottom"/>
          </w:tcPr>
          <w:p w14:paraId="1FFECACA"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51</w:t>
            </w:r>
          </w:p>
        </w:tc>
      </w:tr>
      <w:tr w:rsidR="00590A50" w:rsidRPr="00141AFB" w14:paraId="62517DAA" w14:textId="77777777" w:rsidTr="00E01C13">
        <w:tc>
          <w:tcPr>
            <w:tcW w:w="6094" w:type="dxa"/>
            <w:shd w:val="clear" w:color="auto" w:fill="auto"/>
          </w:tcPr>
          <w:p w14:paraId="4F042AD6" w14:textId="43E35FB7" w:rsidR="00590A50" w:rsidRPr="00E01C13" w:rsidRDefault="00590A50" w:rsidP="00E01C13">
            <w:pPr>
              <w:spacing w:before="40" w:after="40" w:line="300" w:lineRule="exact"/>
              <w:ind w:left="57" w:right="57"/>
              <w:textDirection w:val="tbRlV"/>
              <w:rPr>
                <w:bCs/>
                <w:iCs/>
                <w:sz w:val="24"/>
                <w:szCs w:val="24"/>
                <w:lang w:eastAsia="zh-TW" w:bidi="en-GB"/>
              </w:rPr>
            </w:pPr>
            <w:r w:rsidRPr="00720961">
              <w:rPr>
                <w:sz w:val="24"/>
                <w:szCs w:val="24"/>
                <w:rtl/>
              </w:rPr>
              <w:t xml:space="preserve">الفصل السادس </w:t>
            </w:r>
            <w:r w:rsidR="00E01C13">
              <w:rPr>
                <w:rFonts w:hint="cs"/>
                <w:sz w:val="24"/>
                <w:szCs w:val="24"/>
                <w:rtl/>
              </w:rPr>
              <w:t>-</w:t>
            </w:r>
            <w:r w:rsidRPr="00720961">
              <w:rPr>
                <w:sz w:val="24"/>
                <w:szCs w:val="24"/>
                <w:rtl/>
              </w:rPr>
              <w:t xml:space="preserve"> أمراض الجهاز العصبي </w:t>
            </w:r>
            <w:r w:rsidRPr="00C61FDA">
              <w:rPr>
                <w:rtl/>
              </w:rPr>
              <w:t>(</w:t>
            </w:r>
            <w:r w:rsidRPr="00E01C13">
              <w:rPr>
                <w:rFonts w:cs="Times New Roman"/>
                <w:sz w:val="18"/>
                <w:szCs w:val="18"/>
                <w:rtl/>
              </w:rPr>
              <w:t>G00</w:t>
            </w:r>
            <w:r w:rsidRPr="00E01C13">
              <w:rPr>
                <w:sz w:val="18"/>
                <w:szCs w:val="18"/>
                <w:rtl/>
              </w:rPr>
              <w:t>-</w:t>
            </w:r>
            <w:r w:rsidRPr="00E01C13">
              <w:rPr>
                <w:rFonts w:cs="Times New Roman"/>
                <w:sz w:val="18"/>
                <w:szCs w:val="18"/>
                <w:rtl/>
              </w:rPr>
              <w:t>G99</w:t>
            </w:r>
            <w:r w:rsidRPr="00C61FDA">
              <w:rPr>
                <w:rtl/>
              </w:rPr>
              <w:t>)</w:t>
            </w:r>
            <w:r w:rsidRPr="00720961">
              <w:rPr>
                <w:sz w:val="24"/>
                <w:szCs w:val="24"/>
                <w:rtl/>
              </w:rPr>
              <w:t xml:space="preserve"> </w:t>
            </w:r>
          </w:p>
        </w:tc>
        <w:tc>
          <w:tcPr>
            <w:tcW w:w="709" w:type="dxa"/>
            <w:shd w:val="clear" w:color="auto" w:fill="auto"/>
            <w:vAlign w:val="bottom"/>
          </w:tcPr>
          <w:p w14:paraId="6DEC4063"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15</w:t>
            </w:r>
          </w:p>
        </w:tc>
        <w:tc>
          <w:tcPr>
            <w:tcW w:w="708" w:type="dxa"/>
            <w:shd w:val="clear" w:color="auto" w:fill="auto"/>
            <w:vAlign w:val="bottom"/>
          </w:tcPr>
          <w:p w14:paraId="1B6EFE58"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10</w:t>
            </w:r>
          </w:p>
        </w:tc>
        <w:tc>
          <w:tcPr>
            <w:tcW w:w="709" w:type="dxa"/>
            <w:shd w:val="clear" w:color="auto" w:fill="auto"/>
            <w:vAlign w:val="bottom"/>
          </w:tcPr>
          <w:p w14:paraId="0C202A7F"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10</w:t>
            </w:r>
          </w:p>
        </w:tc>
        <w:tc>
          <w:tcPr>
            <w:tcW w:w="709" w:type="dxa"/>
            <w:shd w:val="clear" w:color="auto" w:fill="auto"/>
            <w:vAlign w:val="bottom"/>
          </w:tcPr>
          <w:p w14:paraId="490B0A46"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18</w:t>
            </w:r>
          </w:p>
        </w:tc>
        <w:tc>
          <w:tcPr>
            <w:tcW w:w="695" w:type="dxa"/>
            <w:shd w:val="clear" w:color="auto" w:fill="auto"/>
            <w:vAlign w:val="bottom"/>
          </w:tcPr>
          <w:p w14:paraId="47960BDA"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8</w:t>
            </w:r>
          </w:p>
        </w:tc>
      </w:tr>
    </w:tbl>
    <w:p w14:paraId="6B4EC9EF" w14:textId="77777777" w:rsidR="00590A50" w:rsidRPr="00E01C13" w:rsidRDefault="00590A50" w:rsidP="00E01C13">
      <w:pPr>
        <w:pStyle w:val="SingleTxtGA"/>
        <w:rPr>
          <w:sz w:val="14"/>
          <w:szCs w:val="16"/>
          <w:lang w:val="ar-SA" w:eastAsia="zh-TW" w:bidi="en-GB"/>
        </w:rPr>
      </w:pPr>
      <w:r w:rsidRPr="00E01C13">
        <w:rPr>
          <w:i/>
          <w:iCs/>
          <w:sz w:val="16"/>
          <w:szCs w:val="24"/>
          <w:rtl/>
        </w:rPr>
        <w:t>المصدر</w:t>
      </w:r>
      <w:r w:rsidRPr="00E01C13">
        <w:rPr>
          <w:sz w:val="16"/>
          <w:szCs w:val="24"/>
          <w:rtl/>
        </w:rPr>
        <w:t xml:space="preserve">: دائرة الإحصاءات وتعداد السكان، حوليتا الإحصاءات لعامي </w:t>
      </w:r>
      <w:r w:rsidRPr="00E01C13">
        <w:rPr>
          <w:sz w:val="14"/>
          <w:szCs w:val="16"/>
          <w:rtl/>
        </w:rPr>
        <w:t>2015</w:t>
      </w:r>
      <w:r w:rsidRPr="00E01C13">
        <w:rPr>
          <w:sz w:val="16"/>
          <w:szCs w:val="24"/>
          <w:rtl/>
        </w:rPr>
        <w:t xml:space="preserve"> و</w:t>
      </w:r>
      <w:r w:rsidRPr="00E01C13">
        <w:rPr>
          <w:sz w:val="14"/>
          <w:szCs w:val="16"/>
          <w:rtl/>
        </w:rPr>
        <w:t>2017</w:t>
      </w:r>
      <w:r w:rsidRPr="00E01C13">
        <w:rPr>
          <w:sz w:val="16"/>
          <w:szCs w:val="24"/>
          <w:rtl/>
        </w:rPr>
        <w:t>.</w:t>
      </w:r>
    </w:p>
    <w:p w14:paraId="48A5B43C" w14:textId="706DA569" w:rsidR="00590A50" w:rsidRPr="00B32710" w:rsidRDefault="00590A50" w:rsidP="00590A50">
      <w:pPr>
        <w:pStyle w:val="H4GA"/>
        <w:rPr>
          <w:szCs w:val="20"/>
          <w:lang w:val="ar-SA" w:eastAsia="zh-TW" w:bidi="en-GB"/>
        </w:rPr>
      </w:pPr>
      <w:r>
        <w:rPr>
          <w:rtl/>
        </w:rPr>
        <w:lastRenderedPageBreak/>
        <w:tab/>
      </w:r>
      <w:r w:rsidRPr="00C61FDA">
        <w:rPr>
          <w:rtl/>
        </w:rPr>
        <w:t>(</w:t>
      </w:r>
      <w:r>
        <w:rPr>
          <w:rtl/>
        </w:rPr>
        <w:t>ح</w:t>
      </w:r>
      <w:r w:rsidRPr="00C61FDA">
        <w:rPr>
          <w:rtl/>
        </w:rPr>
        <w:t>)</w:t>
      </w:r>
      <w:r w:rsidR="00A53130">
        <w:rPr>
          <w:rtl/>
        </w:rPr>
        <w:tab/>
      </w:r>
      <w:r>
        <w:rPr>
          <w:rtl/>
        </w:rPr>
        <w:t>صافي معدل القيد، ومعدلات الدوام والتسرب</w:t>
      </w:r>
    </w:p>
    <w:p w14:paraId="1800368B" w14:textId="7FBB7577" w:rsidR="00590A50" w:rsidRPr="00B32710" w:rsidRDefault="00590A50" w:rsidP="00590A50">
      <w:pPr>
        <w:pStyle w:val="SingleTxtGA"/>
        <w:rPr>
          <w:szCs w:val="20"/>
          <w:lang w:val="ar-SA" w:eastAsia="zh-TW" w:bidi="en-GB"/>
        </w:rPr>
      </w:pPr>
      <w:r w:rsidRPr="00C44EF5">
        <w:rPr>
          <w:szCs w:val="20"/>
          <w:rtl/>
        </w:rPr>
        <w:t>30</w:t>
      </w:r>
      <w:r w:rsidRPr="0074291F">
        <w:rPr>
          <w:rtl/>
        </w:rPr>
        <w:t>-</w:t>
      </w:r>
      <w:r>
        <w:rPr>
          <w:rtl/>
        </w:rPr>
        <w:tab/>
        <w:t>بلغ صافي معدل القيد ومعدلات الدوام والتسرب في التعليم الابتدائي والثانوي بين عامي</w:t>
      </w:r>
      <w:r w:rsidR="00E01C13">
        <w:rPr>
          <w:rFonts w:hint="cs"/>
          <w:rtl/>
        </w:rPr>
        <w:t> </w:t>
      </w:r>
      <w:r w:rsidRPr="00C44EF5">
        <w:rPr>
          <w:szCs w:val="20"/>
          <w:rtl/>
        </w:rPr>
        <w:t>2010</w:t>
      </w:r>
      <w:r>
        <w:rPr>
          <w:rFonts w:ascii="Traditional Arabic"/>
          <w:szCs w:val="20"/>
          <w:rtl/>
        </w:rPr>
        <w:t>/</w:t>
      </w:r>
      <w:r w:rsidRPr="00C44EF5">
        <w:rPr>
          <w:szCs w:val="20"/>
          <w:rtl/>
        </w:rPr>
        <w:t>2011</w:t>
      </w:r>
      <w:r>
        <w:rPr>
          <w:rtl/>
        </w:rPr>
        <w:t xml:space="preserve"> و</w:t>
      </w:r>
      <w:r w:rsidRPr="00C44EF5">
        <w:rPr>
          <w:szCs w:val="20"/>
          <w:rtl/>
        </w:rPr>
        <w:t>2017</w:t>
      </w:r>
      <w:r>
        <w:rPr>
          <w:rFonts w:ascii="Traditional Arabic"/>
          <w:szCs w:val="20"/>
          <w:rtl/>
        </w:rPr>
        <w:t>/</w:t>
      </w:r>
      <w:r w:rsidRPr="00C44EF5">
        <w:rPr>
          <w:szCs w:val="20"/>
          <w:rtl/>
        </w:rPr>
        <w:t>2018</w:t>
      </w:r>
      <w:r>
        <w:rPr>
          <w:rtl/>
        </w:rPr>
        <w:t xml:space="preserve"> على النحو التالي</w:t>
      </w:r>
      <w:r>
        <w:rPr>
          <w:rFonts w:ascii="Traditional Arabic"/>
          <w:szCs w:val="20"/>
        </w:rPr>
        <w:t>:</w:t>
      </w:r>
      <w:r>
        <w:rPr>
          <w:rtl/>
        </w:rPr>
        <w:t xml:space="preserve"> </w:t>
      </w:r>
    </w:p>
    <w:p w14:paraId="5B3936AE" w14:textId="77777777" w:rsidR="00590A50" w:rsidRPr="00B32710" w:rsidRDefault="00590A50" w:rsidP="00E01C13">
      <w:pPr>
        <w:pStyle w:val="H23GA"/>
        <w:rPr>
          <w:szCs w:val="20"/>
          <w:lang w:val="ar-SA" w:eastAsia="zh-TW" w:bidi="en-GB"/>
        </w:rPr>
      </w:pPr>
      <w:r>
        <w:rPr>
          <w:rtl/>
        </w:rPr>
        <w:tab/>
      </w:r>
      <w:r>
        <w:rPr>
          <w:rtl/>
        </w:rPr>
        <w:tab/>
        <w:t xml:space="preserve">السنة الدراسية </w:t>
      </w:r>
      <w:r w:rsidRPr="00C61FDA">
        <w:rPr>
          <w:rtl/>
        </w:rPr>
        <w:t>(</w:t>
      </w:r>
      <w:r>
        <w:rPr>
          <w:rtl/>
        </w:rPr>
        <w:t xml:space="preserve">بالنسبة </w:t>
      </w:r>
      <w:proofErr w:type="spellStart"/>
      <w:r>
        <w:rPr>
          <w:rtl/>
        </w:rPr>
        <w:t>المائوية</w:t>
      </w:r>
      <w:proofErr w:type="spellEnd"/>
      <w:r w:rsidRPr="00C61FDA">
        <w:rPr>
          <w:rtl/>
        </w:rPr>
        <w:t>)</w:t>
      </w:r>
    </w:p>
    <w:tbl>
      <w:tblPr>
        <w:bidiVisual/>
        <w:tblW w:w="962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50"/>
        <w:gridCol w:w="1134"/>
        <w:gridCol w:w="992"/>
        <w:gridCol w:w="993"/>
        <w:gridCol w:w="992"/>
        <w:gridCol w:w="992"/>
        <w:gridCol w:w="992"/>
        <w:gridCol w:w="979"/>
      </w:tblGrid>
      <w:tr w:rsidR="00590A50" w:rsidRPr="00EB595A" w14:paraId="74C82579" w14:textId="77777777" w:rsidTr="00E01C13">
        <w:trPr>
          <w:tblHeader/>
        </w:trPr>
        <w:tc>
          <w:tcPr>
            <w:tcW w:w="2550" w:type="dxa"/>
            <w:tcBorders>
              <w:top w:val="single" w:sz="4" w:space="0" w:color="auto"/>
              <w:bottom w:val="single" w:sz="12" w:space="0" w:color="auto"/>
            </w:tcBorders>
            <w:shd w:val="clear" w:color="auto" w:fill="auto"/>
            <w:vAlign w:val="bottom"/>
          </w:tcPr>
          <w:p w14:paraId="3CF3964A" w14:textId="77777777" w:rsidR="00590A50" w:rsidRPr="00B42326" w:rsidRDefault="00590A50" w:rsidP="00E01C13">
            <w:pPr>
              <w:spacing w:before="40" w:after="40" w:line="300" w:lineRule="exact"/>
              <w:ind w:left="57" w:right="57"/>
              <w:textDirection w:val="tbRlV"/>
              <w:rPr>
                <w:bCs/>
                <w:i/>
                <w:iCs/>
                <w:sz w:val="24"/>
                <w:szCs w:val="24"/>
                <w:lang w:val="ar-SA" w:eastAsia="zh-TW" w:bidi="en-GB"/>
              </w:rPr>
            </w:pPr>
            <w:r w:rsidRPr="00B42326">
              <w:rPr>
                <w:i/>
                <w:iCs/>
                <w:sz w:val="24"/>
                <w:szCs w:val="24"/>
                <w:rtl/>
              </w:rPr>
              <w:t>صافي معدل القيد</w:t>
            </w:r>
          </w:p>
        </w:tc>
        <w:tc>
          <w:tcPr>
            <w:tcW w:w="1134" w:type="dxa"/>
            <w:tcBorders>
              <w:top w:val="single" w:sz="4" w:space="0" w:color="auto"/>
              <w:bottom w:val="single" w:sz="12" w:space="0" w:color="auto"/>
            </w:tcBorders>
            <w:shd w:val="clear" w:color="auto" w:fill="auto"/>
            <w:vAlign w:val="bottom"/>
          </w:tcPr>
          <w:p w14:paraId="67D96FFE" w14:textId="77777777" w:rsidR="00590A50" w:rsidRPr="00B42326" w:rsidRDefault="00590A50" w:rsidP="00E01C13">
            <w:pPr>
              <w:spacing w:before="40" w:after="40" w:line="300" w:lineRule="exact"/>
              <w:ind w:left="57" w:right="57"/>
              <w:textDirection w:val="tbRlV"/>
              <w:rPr>
                <w:bCs/>
                <w:i/>
                <w:iCs/>
                <w:sz w:val="24"/>
                <w:szCs w:val="24"/>
                <w:lang w:val="ar-SA" w:eastAsia="zh-TW" w:bidi="en-GB"/>
              </w:rPr>
            </w:pPr>
            <w:r w:rsidRPr="00B42326">
              <w:rPr>
                <w:i/>
                <w:iCs/>
                <w:sz w:val="24"/>
                <w:szCs w:val="24"/>
                <w:rtl/>
              </w:rPr>
              <w:t>نوع الجنس</w:t>
            </w:r>
          </w:p>
        </w:tc>
        <w:tc>
          <w:tcPr>
            <w:tcW w:w="992" w:type="dxa"/>
            <w:tcBorders>
              <w:top w:val="single" w:sz="4" w:space="0" w:color="auto"/>
              <w:bottom w:val="single" w:sz="12" w:space="0" w:color="auto"/>
            </w:tcBorders>
            <w:shd w:val="clear" w:color="auto" w:fill="auto"/>
            <w:vAlign w:val="bottom"/>
          </w:tcPr>
          <w:p w14:paraId="1BAA5EAF" w14:textId="77777777" w:rsidR="00590A50" w:rsidRPr="00E01C13" w:rsidRDefault="00590A50" w:rsidP="00E01C13">
            <w:pPr>
              <w:spacing w:before="40" w:after="40" w:line="300" w:lineRule="exact"/>
              <w:ind w:left="57" w:right="57"/>
              <w:jc w:val="left"/>
              <w:textDirection w:val="tbRlV"/>
              <w:rPr>
                <w:bCs/>
                <w:i/>
                <w:iCs/>
                <w:sz w:val="18"/>
                <w:szCs w:val="18"/>
                <w:lang w:val="ar-SA" w:eastAsia="zh-TW" w:bidi="en-GB"/>
              </w:rPr>
            </w:pPr>
            <w:r w:rsidRPr="00E01C13">
              <w:rPr>
                <w:i/>
                <w:iCs/>
                <w:sz w:val="18"/>
                <w:szCs w:val="18"/>
                <w:rtl/>
              </w:rPr>
              <w:t>2010</w:t>
            </w:r>
            <w:r w:rsidRPr="00E01C13">
              <w:rPr>
                <w:rFonts w:ascii="Traditional Arabic"/>
                <w:i/>
                <w:iCs/>
                <w:sz w:val="18"/>
                <w:szCs w:val="18"/>
                <w:rtl/>
              </w:rPr>
              <w:t>/</w:t>
            </w:r>
            <w:r w:rsidRPr="00E01C13">
              <w:rPr>
                <w:i/>
                <w:iCs/>
                <w:sz w:val="18"/>
                <w:szCs w:val="18"/>
                <w:rtl/>
              </w:rPr>
              <w:t>2011</w:t>
            </w:r>
          </w:p>
        </w:tc>
        <w:tc>
          <w:tcPr>
            <w:tcW w:w="993" w:type="dxa"/>
            <w:tcBorders>
              <w:top w:val="single" w:sz="4" w:space="0" w:color="auto"/>
              <w:bottom w:val="single" w:sz="12" w:space="0" w:color="auto"/>
            </w:tcBorders>
            <w:shd w:val="clear" w:color="auto" w:fill="auto"/>
            <w:vAlign w:val="bottom"/>
          </w:tcPr>
          <w:p w14:paraId="71FF1944" w14:textId="77777777" w:rsidR="00590A50" w:rsidRPr="00E01C13" w:rsidRDefault="00590A50" w:rsidP="00E01C13">
            <w:pPr>
              <w:spacing w:before="40" w:after="40" w:line="300" w:lineRule="exact"/>
              <w:ind w:left="57" w:right="57"/>
              <w:jc w:val="left"/>
              <w:textDirection w:val="tbRlV"/>
              <w:rPr>
                <w:bCs/>
                <w:i/>
                <w:iCs/>
                <w:sz w:val="18"/>
                <w:szCs w:val="18"/>
                <w:lang w:val="ar-SA" w:eastAsia="zh-TW" w:bidi="en-GB"/>
              </w:rPr>
            </w:pPr>
            <w:r w:rsidRPr="00E01C13">
              <w:rPr>
                <w:i/>
                <w:iCs/>
                <w:sz w:val="18"/>
                <w:szCs w:val="18"/>
                <w:rtl/>
              </w:rPr>
              <w:t>2012</w:t>
            </w:r>
            <w:r w:rsidRPr="00E01C13">
              <w:rPr>
                <w:rFonts w:ascii="Traditional Arabic"/>
                <w:i/>
                <w:iCs/>
                <w:sz w:val="18"/>
                <w:szCs w:val="18"/>
                <w:rtl/>
              </w:rPr>
              <w:t>/</w:t>
            </w:r>
            <w:r w:rsidRPr="00E01C13">
              <w:rPr>
                <w:i/>
                <w:iCs/>
                <w:sz w:val="18"/>
                <w:szCs w:val="18"/>
                <w:rtl/>
              </w:rPr>
              <w:t>2013</w:t>
            </w:r>
          </w:p>
        </w:tc>
        <w:tc>
          <w:tcPr>
            <w:tcW w:w="992" w:type="dxa"/>
            <w:tcBorders>
              <w:top w:val="single" w:sz="4" w:space="0" w:color="auto"/>
              <w:bottom w:val="single" w:sz="12" w:space="0" w:color="auto"/>
            </w:tcBorders>
            <w:shd w:val="clear" w:color="auto" w:fill="auto"/>
            <w:vAlign w:val="bottom"/>
          </w:tcPr>
          <w:p w14:paraId="627940A9" w14:textId="77777777" w:rsidR="00590A50" w:rsidRPr="00E01C13" w:rsidRDefault="00590A50" w:rsidP="00E01C13">
            <w:pPr>
              <w:spacing w:before="40" w:after="40" w:line="300" w:lineRule="exact"/>
              <w:ind w:left="57" w:right="57"/>
              <w:jc w:val="left"/>
              <w:textDirection w:val="tbRlV"/>
              <w:rPr>
                <w:bCs/>
                <w:i/>
                <w:iCs/>
                <w:sz w:val="18"/>
                <w:szCs w:val="18"/>
                <w:lang w:val="ar-SA" w:eastAsia="zh-TW" w:bidi="en-GB"/>
              </w:rPr>
            </w:pPr>
            <w:r w:rsidRPr="00E01C13">
              <w:rPr>
                <w:i/>
                <w:iCs/>
                <w:sz w:val="18"/>
                <w:szCs w:val="18"/>
                <w:rtl/>
              </w:rPr>
              <w:t>2014</w:t>
            </w:r>
            <w:r w:rsidRPr="00E01C13">
              <w:rPr>
                <w:rFonts w:ascii="Traditional Arabic"/>
                <w:i/>
                <w:iCs/>
                <w:sz w:val="18"/>
                <w:szCs w:val="18"/>
                <w:rtl/>
              </w:rPr>
              <w:t>/</w:t>
            </w:r>
            <w:r w:rsidRPr="00E01C13">
              <w:rPr>
                <w:i/>
                <w:iCs/>
                <w:sz w:val="18"/>
                <w:szCs w:val="18"/>
                <w:rtl/>
              </w:rPr>
              <w:t>2015</w:t>
            </w:r>
          </w:p>
        </w:tc>
        <w:tc>
          <w:tcPr>
            <w:tcW w:w="992" w:type="dxa"/>
            <w:tcBorders>
              <w:top w:val="single" w:sz="4" w:space="0" w:color="auto"/>
              <w:bottom w:val="single" w:sz="12" w:space="0" w:color="auto"/>
            </w:tcBorders>
            <w:shd w:val="clear" w:color="auto" w:fill="auto"/>
            <w:vAlign w:val="bottom"/>
          </w:tcPr>
          <w:p w14:paraId="60B27014" w14:textId="77777777" w:rsidR="00590A50" w:rsidRPr="00E01C13" w:rsidRDefault="00590A50" w:rsidP="00E01C13">
            <w:pPr>
              <w:spacing w:before="40" w:after="40" w:line="300" w:lineRule="exact"/>
              <w:ind w:left="57" w:right="57"/>
              <w:jc w:val="left"/>
              <w:textDirection w:val="tbRlV"/>
              <w:rPr>
                <w:bCs/>
                <w:i/>
                <w:iCs/>
                <w:sz w:val="18"/>
                <w:szCs w:val="18"/>
                <w:lang w:eastAsia="zh-TW" w:bidi="en-GB"/>
              </w:rPr>
            </w:pPr>
            <w:r w:rsidRPr="00E01C13">
              <w:rPr>
                <w:i/>
                <w:iCs/>
                <w:sz w:val="18"/>
                <w:szCs w:val="18"/>
                <w:rtl/>
              </w:rPr>
              <w:t>2015</w:t>
            </w:r>
            <w:r w:rsidRPr="00E01C13">
              <w:rPr>
                <w:rFonts w:ascii="Traditional Arabic"/>
                <w:i/>
                <w:iCs/>
                <w:sz w:val="18"/>
                <w:szCs w:val="18"/>
                <w:rtl/>
              </w:rPr>
              <w:t>/</w:t>
            </w:r>
            <w:r w:rsidRPr="00E01C13">
              <w:rPr>
                <w:i/>
                <w:iCs/>
                <w:sz w:val="18"/>
                <w:szCs w:val="18"/>
                <w:rtl/>
              </w:rPr>
              <w:t>2016</w:t>
            </w:r>
          </w:p>
        </w:tc>
        <w:tc>
          <w:tcPr>
            <w:tcW w:w="992" w:type="dxa"/>
            <w:tcBorders>
              <w:top w:val="single" w:sz="4" w:space="0" w:color="auto"/>
              <w:bottom w:val="single" w:sz="12" w:space="0" w:color="auto"/>
            </w:tcBorders>
            <w:shd w:val="clear" w:color="auto" w:fill="auto"/>
            <w:vAlign w:val="bottom"/>
          </w:tcPr>
          <w:p w14:paraId="3882A38E" w14:textId="77777777" w:rsidR="00590A50" w:rsidRPr="00E01C13" w:rsidRDefault="00590A50" w:rsidP="00E01C13">
            <w:pPr>
              <w:spacing w:before="40" w:after="40" w:line="300" w:lineRule="exact"/>
              <w:ind w:left="57" w:right="57"/>
              <w:jc w:val="left"/>
              <w:textDirection w:val="tbRlV"/>
              <w:rPr>
                <w:bCs/>
                <w:i/>
                <w:iCs/>
                <w:sz w:val="18"/>
                <w:szCs w:val="18"/>
                <w:lang w:val="ar-SA" w:eastAsia="zh-TW" w:bidi="en-GB"/>
              </w:rPr>
            </w:pPr>
            <w:r w:rsidRPr="00E01C13">
              <w:rPr>
                <w:i/>
                <w:iCs/>
                <w:sz w:val="18"/>
                <w:szCs w:val="18"/>
                <w:rtl/>
              </w:rPr>
              <w:t>2016</w:t>
            </w:r>
            <w:r w:rsidRPr="00E01C13">
              <w:rPr>
                <w:rFonts w:ascii="Traditional Arabic"/>
                <w:i/>
                <w:iCs/>
                <w:sz w:val="18"/>
                <w:szCs w:val="18"/>
                <w:rtl/>
              </w:rPr>
              <w:t>/</w:t>
            </w:r>
            <w:r w:rsidRPr="00E01C13">
              <w:rPr>
                <w:i/>
                <w:iCs/>
                <w:sz w:val="18"/>
                <w:szCs w:val="18"/>
                <w:rtl/>
              </w:rPr>
              <w:t>2017</w:t>
            </w:r>
          </w:p>
        </w:tc>
        <w:tc>
          <w:tcPr>
            <w:tcW w:w="979" w:type="dxa"/>
            <w:tcBorders>
              <w:top w:val="single" w:sz="4" w:space="0" w:color="auto"/>
              <w:bottom w:val="single" w:sz="12" w:space="0" w:color="auto"/>
            </w:tcBorders>
            <w:shd w:val="clear" w:color="auto" w:fill="auto"/>
            <w:vAlign w:val="bottom"/>
          </w:tcPr>
          <w:p w14:paraId="06C954D5" w14:textId="77777777" w:rsidR="00590A50" w:rsidRPr="00E01C13" w:rsidRDefault="00590A50" w:rsidP="00E01C13">
            <w:pPr>
              <w:spacing w:before="40" w:after="40" w:line="300" w:lineRule="exact"/>
              <w:ind w:left="57" w:right="57"/>
              <w:jc w:val="left"/>
              <w:textDirection w:val="tbRlV"/>
              <w:rPr>
                <w:bCs/>
                <w:i/>
                <w:iCs/>
                <w:sz w:val="18"/>
                <w:szCs w:val="18"/>
                <w:lang w:val="ar-SA" w:eastAsia="zh-TW" w:bidi="en-GB"/>
              </w:rPr>
            </w:pPr>
            <w:r w:rsidRPr="00E01C13">
              <w:rPr>
                <w:i/>
                <w:iCs/>
                <w:sz w:val="18"/>
                <w:szCs w:val="18"/>
                <w:rtl/>
              </w:rPr>
              <w:t>2017</w:t>
            </w:r>
            <w:r w:rsidRPr="00E01C13">
              <w:rPr>
                <w:rFonts w:ascii="Traditional Arabic"/>
                <w:i/>
                <w:iCs/>
                <w:sz w:val="18"/>
                <w:szCs w:val="18"/>
                <w:rtl/>
              </w:rPr>
              <w:t>/</w:t>
            </w:r>
            <w:r w:rsidRPr="00E01C13">
              <w:rPr>
                <w:i/>
                <w:iCs/>
                <w:sz w:val="18"/>
                <w:szCs w:val="18"/>
                <w:rtl/>
              </w:rPr>
              <w:t>2018</w:t>
            </w:r>
          </w:p>
        </w:tc>
      </w:tr>
      <w:tr w:rsidR="00590A50" w:rsidRPr="00EB595A" w14:paraId="27EFDA8B" w14:textId="77777777" w:rsidTr="00E01C13">
        <w:tc>
          <w:tcPr>
            <w:tcW w:w="2550" w:type="dxa"/>
            <w:vMerge w:val="restart"/>
            <w:tcBorders>
              <w:top w:val="single" w:sz="12" w:space="0" w:color="auto"/>
            </w:tcBorders>
            <w:shd w:val="clear" w:color="auto" w:fill="auto"/>
          </w:tcPr>
          <w:p w14:paraId="3D5298B4" w14:textId="77777777" w:rsidR="00590A50" w:rsidRPr="00B42326" w:rsidRDefault="00590A50" w:rsidP="00E01C13">
            <w:pPr>
              <w:spacing w:before="40" w:after="40" w:line="300" w:lineRule="exact"/>
              <w:ind w:left="57" w:right="57"/>
              <w:textDirection w:val="tbRlV"/>
              <w:rPr>
                <w:bCs/>
                <w:iCs/>
                <w:sz w:val="24"/>
                <w:szCs w:val="24"/>
                <w:lang w:val="ar-SA" w:eastAsia="zh-TW" w:bidi="en-GB"/>
              </w:rPr>
            </w:pPr>
            <w:r w:rsidRPr="00B42326">
              <w:rPr>
                <w:sz w:val="24"/>
                <w:szCs w:val="24"/>
                <w:rtl/>
              </w:rPr>
              <w:t>التعليم الابتدائي</w:t>
            </w:r>
          </w:p>
        </w:tc>
        <w:tc>
          <w:tcPr>
            <w:tcW w:w="1134" w:type="dxa"/>
            <w:tcBorders>
              <w:top w:val="single" w:sz="12" w:space="0" w:color="auto"/>
              <w:bottom w:val="single" w:sz="4" w:space="0" w:color="auto"/>
            </w:tcBorders>
            <w:shd w:val="clear" w:color="auto" w:fill="auto"/>
            <w:vAlign w:val="bottom"/>
          </w:tcPr>
          <w:p w14:paraId="24B91413" w14:textId="77777777" w:rsidR="00590A50" w:rsidRPr="00B42326" w:rsidRDefault="00590A50" w:rsidP="00E01C13">
            <w:pPr>
              <w:spacing w:before="40" w:after="40" w:line="300" w:lineRule="exact"/>
              <w:ind w:left="57" w:right="57"/>
              <w:textDirection w:val="tbRlV"/>
              <w:rPr>
                <w:b/>
                <w:bCs/>
                <w:iCs/>
                <w:sz w:val="24"/>
                <w:szCs w:val="24"/>
                <w:lang w:val="ar-SA" w:eastAsia="zh-TW" w:bidi="en-GB"/>
              </w:rPr>
            </w:pPr>
            <w:r w:rsidRPr="00B42326">
              <w:rPr>
                <w:b/>
                <w:bCs/>
                <w:sz w:val="24"/>
                <w:szCs w:val="24"/>
                <w:rtl/>
              </w:rPr>
              <w:t>ذكور وإناث</w:t>
            </w:r>
          </w:p>
        </w:tc>
        <w:tc>
          <w:tcPr>
            <w:tcW w:w="992" w:type="dxa"/>
            <w:tcBorders>
              <w:top w:val="single" w:sz="12" w:space="0" w:color="auto"/>
              <w:bottom w:val="single" w:sz="4" w:space="0" w:color="auto"/>
            </w:tcBorders>
            <w:shd w:val="clear" w:color="auto" w:fill="auto"/>
            <w:vAlign w:val="bottom"/>
          </w:tcPr>
          <w:p w14:paraId="6B43D8D8"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91</w:t>
            </w:r>
            <w:r w:rsidRPr="00E01C13">
              <w:rPr>
                <w:rFonts w:ascii="Traditional Arabic"/>
                <w:bCs/>
                <w:sz w:val="18"/>
                <w:szCs w:val="18"/>
                <w:rtl/>
              </w:rPr>
              <w:t>,</w:t>
            </w:r>
            <w:r w:rsidRPr="00E01C13">
              <w:rPr>
                <w:bCs/>
                <w:sz w:val="18"/>
                <w:szCs w:val="18"/>
                <w:rtl/>
              </w:rPr>
              <w:t>1</w:t>
            </w:r>
          </w:p>
        </w:tc>
        <w:tc>
          <w:tcPr>
            <w:tcW w:w="993" w:type="dxa"/>
            <w:tcBorders>
              <w:top w:val="single" w:sz="12" w:space="0" w:color="auto"/>
              <w:bottom w:val="single" w:sz="4" w:space="0" w:color="auto"/>
            </w:tcBorders>
            <w:shd w:val="clear" w:color="auto" w:fill="auto"/>
            <w:vAlign w:val="bottom"/>
          </w:tcPr>
          <w:p w14:paraId="24E2BC4C"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91</w:t>
            </w:r>
            <w:r w:rsidRPr="00E01C13">
              <w:rPr>
                <w:rFonts w:ascii="Traditional Arabic"/>
                <w:bCs/>
                <w:sz w:val="18"/>
                <w:szCs w:val="18"/>
                <w:rtl/>
              </w:rPr>
              <w:t>,</w:t>
            </w:r>
            <w:r w:rsidRPr="00E01C13">
              <w:rPr>
                <w:bCs/>
                <w:sz w:val="18"/>
                <w:szCs w:val="18"/>
                <w:rtl/>
              </w:rPr>
              <w:t>1</w:t>
            </w:r>
          </w:p>
        </w:tc>
        <w:tc>
          <w:tcPr>
            <w:tcW w:w="992" w:type="dxa"/>
            <w:tcBorders>
              <w:top w:val="single" w:sz="12" w:space="0" w:color="auto"/>
              <w:bottom w:val="single" w:sz="4" w:space="0" w:color="auto"/>
            </w:tcBorders>
            <w:shd w:val="clear" w:color="auto" w:fill="auto"/>
            <w:vAlign w:val="bottom"/>
          </w:tcPr>
          <w:p w14:paraId="295E83C1"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94</w:t>
            </w:r>
            <w:r w:rsidRPr="00E01C13">
              <w:rPr>
                <w:rFonts w:ascii="Traditional Arabic"/>
                <w:bCs/>
                <w:sz w:val="18"/>
                <w:szCs w:val="18"/>
                <w:rtl/>
              </w:rPr>
              <w:t>,</w:t>
            </w:r>
            <w:r w:rsidRPr="00E01C13">
              <w:rPr>
                <w:bCs/>
                <w:sz w:val="18"/>
                <w:szCs w:val="18"/>
                <w:rtl/>
              </w:rPr>
              <w:t>5</w:t>
            </w:r>
          </w:p>
        </w:tc>
        <w:tc>
          <w:tcPr>
            <w:tcW w:w="992" w:type="dxa"/>
            <w:tcBorders>
              <w:top w:val="single" w:sz="12" w:space="0" w:color="auto"/>
              <w:bottom w:val="single" w:sz="4" w:space="0" w:color="auto"/>
            </w:tcBorders>
            <w:shd w:val="clear" w:color="auto" w:fill="auto"/>
            <w:vAlign w:val="bottom"/>
          </w:tcPr>
          <w:p w14:paraId="29F15C48"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96</w:t>
            </w:r>
            <w:r w:rsidRPr="00E01C13">
              <w:rPr>
                <w:rFonts w:ascii="Traditional Arabic"/>
                <w:bCs/>
                <w:sz w:val="18"/>
                <w:szCs w:val="18"/>
                <w:rtl/>
              </w:rPr>
              <w:t>,</w:t>
            </w:r>
            <w:r w:rsidRPr="00E01C13">
              <w:rPr>
                <w:bCs/>
                <w:sz w:val="18"/>
                <w:szCs w:val="18"/>
                <w:rtl/>
              </w:rPr>
              <w:t>5</w:t>
            </w:r>
          </w:p>
        </w:tc>
        <w:tc>
          <w:tcPr>
            <w:tcW w:w="992" w:type="dxa"/>
            <w:tcBorders>
              <w:top w:val="single" w:sz="12" w:space="0" w:color="auto"/>
              <w:bottom w:val="single" w:sz="4" w:space="0" w:color="auto"/>
            </w:tcBorders>
            <w:shd w:val="clear" w:color="auto" w:fill="auto"/>
            <w:vAlign w:val="bottom"/>
          </w:tcPr>
          <w:p w14:paraId="2B6DEF7A"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100</w:t>
            </w:r>
            <w:r w:rsidRPr="00E01C13">
              <w:rPr>
                <w:rFonts w:ascii="Traditional Arabic"/>
                <w:bCs/>
                <w:sz w:val="18"/>
                <w:szCs w:val="18"/>
                <w:rtl/>
              </w:rPr>
              <w:t>,</w:t>
            </w:r>
            <w:r w:rsidRPr="00E01C13">
              <w:rPr>
                <w:bCs/>
                <w:sz w:val="18"/>
                <w:szCs w:val="18"/>
                <w:rtl/>
              </w:rPr>
              <w:t>0</w:t>
            </w:r>
          </w:p>
        </w:tc>
        <w:tc>
          <w:tcPr>
            <w:tcW w:w="979" w:type="dxa"/>
            <w:tcBorders>
              <w:top w:val="single" w:sz="12" w:space="0" w:color="auto"/>
              <w:bottom w:val="single" w:sz="4" w:space="0" w:color="auto"/>
            </w:tcBorders>
            <w:shd w:val="clear" w:color="auto" w:fill="auto"/>
            <w:vAlign w:val="bottom"/>
          </w:tcPr>
          <w:p w14:paraId="3388F370"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100</w:t>
            </w:r>
            <w:r w:rsidRPr="00E01C13">
              <w:rPr>
                <w:rFonts w:ascii="Traditional Arabic"/>
                <w:bCs/>
                <w:sz w:val="18"/>
                <w:szCs w:val="18"/>
                <w:rtl/>
              </w:rPr>
              <w:t>,</w:t>
            </w:r>
            <w:r w:rsidRPr="00E01C13">
              <w:rPr>
                <w:bCs/>
                <w:sz w:val="18"/>
                <w:szCs w:val="18"/>
                <w:rtl/>
              </w:rPr>
              <w:t>0</w:t>
            </w:r>
          </w:p>
        </w:tc>
      </w:tr>
      <w:tr w:rsidR="00590A50" w:rsidRPr="00EB595A" w14:paraId="48872E67" w14:textId="77777777" w:rsidTr="00E01C13">
        <w:tc>
          <w:tcPr>
            <w:tcW w:w="2550" w:type="dxa"/>
            <w:vMerge/>
            <w:tcBorders>
              <w:bottom w:val="nil"/>
            </w:tcBorders>
            <w:shd w:val="clear" w:color="auto" w:fill="auto"/>
          </w:tcPr>
          <w:p w14:paraId="379FCB95" w14:textId="77777777" w:rsidR="00590A50" w:rsidRPr="00B42326" w:rsidRDefault="00590A50" w:rsidP="00E01C13">
            <w:pPr>
              <w:spacing w:before="40" w:after="40" w:line="300" w:lineRule="exact"/>
              <w:ind w:left="57" w:right="57"/>
              <w:rPr>
                <w:bCs/>
                <w:iCs/>
                <w:sz w:val="24"/>
                <w:szCs w:val="24"/>
              </w:rPr>
            </w:pPr>
          </w:p>
        </w:tc>
        <w:tc>
          <w:tcPr>
            <w:tcW w:w="1134" w:type="dxa"/>
            <w:tcBorders>
              <w:top w:val="single" w:sz="4" w:space="0" w:color="auto"/>
              <w:bottom w:val="nil"/>
            </w:tcBorders>
            <w:shd w:val="clear" w:color="auto" w:fill="auto"/>
            <w:vAlign w:val="bottom"/>
          </w:tcPr>
          <w:p w14:paraId="0851D8BE" w14:textId="77777777" w:rsidR="00590A50" w:rsidRPr="00B42326" w:rsidRDefault="00590A50" w:rsidP="00E01C13">
            <w:pPr>
              <w:spacing w:before="40" w:after="40" w:line="300" w:lineRule="exact"/>
              <w:ind w:left="57" w:right="57"/>
              <w:textDirection w:val="tbRlV"/>
              <w:rPr>
                <w:bCs/>
                <w:iCs/>
                <w:sz w:val="24"/>
                <w:szCs w:val="24"/>
                <w:lang w:val="ar-SA" w:eastAsia="zh-TW" w:bidi="en-GB"/>
              </w:rPr>
            </w:pPr>
            <w:r w:rsidRPr="00B42326">
              <w:rPr>
                <w:sz w:val="24"/>
                <w:szCs w:val="24"/>
                <w:rtl/>
              </w:rPr>
              <w:t>الذكور</w:t>
            </w:r>
          </w:p>
        </w:tc>
        <w:tc>
          <w:tcPr>
            <w:tcW w:w="992" w:type="dxa"/>
            <w:tcBorders>
              <w:top w:val="single" w:sz="4" w:space="0" w:color="auto"/>
              <w:bottom w:val="nil"/>
            </w:tcBorders>
            <w:shd w:val="clear" w:color="auto" w:fill="auto"/>
            <w:vAlign w:val="bottom"/>
          </w:tcPr>
          <w:p w14:paraId="46F49AAF"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90</w:t>
            </w:r>
            <w:r w:rsidRPr="00E01C13">
              <w:rPr>
                <w:rFonts w:ascii="Traditional Arabic"/>
                <w:sz w:val="18"/>
                <w:szCs w:val="18"/>
                <w:rtl/>
              </w:rPr>
              <w:t>,</w:t>
            </w:r>
            <w:r w:rsidRPr="00E01C13">
              <w:rPr>
                <w:sz w:val="18"/>
                <w:szCs w:val="18"/>
                <w:rtl/>
              </w:rPr>
              <w:t>1</w:t>
            </w:r>
          </w:p>
        </w:tc>
        <w:tc>
          <w:tcPr>
            <w:tcW w:w="993" w:type="dxa"/>
            <w:tcBorders>
              <w:top w:val="single" w:sz="4" w:space="0" w:color="auto"/>
              <w:bottom w:val="nil"/>
            </w:tcBorders>
            <w:shd w:val="clear" w:color="auto" w:fill="auto"/>
            <w:vAlign w:val="bottom"/>
          </w:tcPr>
          <w:p w14:paraId="30DF051D"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89</w:t>
            </w:r>
            <w:r w:rsidRPr="00E01C13">
              <w:rPr>
                <w:rFonts w:ascii="Traditional Arabic"/>
                <w:sz w:val="18"/>
                <w:szCs w:val="18"/>
                <w:rtl/>
              </w:rPr>
              <w:t>,</w:t>
            </w:r>
            <w:r w:rsidRPr="00E01C13">
              <w:rPr>
                <w:sz w:val="18"/>
                <w:szCs w:val="18"/>
                <w:rtl/>
              </w:rPr>
              <w:t>6</w:t>
            </w:r>
          </w:p>
        </w:tc>
        <w:tc>
          <w:tcPr>
            <w:tcW w:w="992" w:type="dxa"/>
            <w:tcBorders>
              <w:top w:val="single" w:sz="4" w:space="0" w:color="auto"/>
              <w:bottom w:val="nil"/>
            </w:tcBorders>
            <w:shd w:val="clear" w:color="auto" w:fill="auto"/>
            <w:vAlign w:val="bottom"/>
          </w:tcPr>
          <w:p w14:paraId="76D405B2"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91</w:t>
            </w:r>
            <w:r w:rsidRPr="00E01C13">
              <w:rPr>
                <w:rFonts w:ascii="Traditional Arabic"/>
                <w:sz w:val="18"/>
                <w:szCs w:val="18"/>
                <w:rtl/>
              </w:rPr>
              <w:t>,</w:t>
            </w:r>
            <w:r w:rsidRPr="00E01C13">
              <w:rPr>
                <w:sz w:val="18"/>
                <w:szCs w:val="18"/>
                <w:rtl/>
              </w:rPr>
              <w:t>9</w:t>
            </w:r>
          </w:p>
        </w:tc>
        <w:tc>
          <w:tcPr>
            <w:tcW w:w="992" w:type="dxa"/>
            <w:tcBorders>
              <w:top w:val="single" w:sz="4" w:space="0" w:color="auto"/>
              <w:bottom w:val="nil"/>
            </w:tcBorders>
            <w:shd w:val="clear" w:color="auto" w:fill="auto"/>
            <w:vAlign w:val="bottom"/>
          </w:tcPr>
          <w:p w14:paraId="3EEB678A"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94</w:t>
            </w:r>
            <w:r w:rsidRPr="00E01C13">
              <w:rPr>
                <w:rFonts w:ascii="Traditional Arabic"/>
                <w:sz w:val="18"/>
                <w:szCs w:val="18"/>
                <w:rtl/>
              </w:rPr>
              <w:t>,</w:t>
            </w:r>
            <w:r w:rsidRPr="00E01C13">
              <w:rPr>
                <w:sz w:val="18"/>
                <w:szCs w:val="18"/>
                <w:rtl/>
              </w:rPr>
              <w:t>9</w:t>
            </w:r>
          </w:p>
        </w:tc>
        <w:tc>
          <w:tcPr>
            <w:tcW w:w="992" w:type="dxa"/>
            <w:tcBorders>
              <w:top w:val="single" w:sz="4" w:space="0" w:color="auto"/>
              <w:bottom w:val="nil"/>
            </w:tcBorders>
            <w:shd w:val="clear" w:color="auto" w:fill="auto"/>
            <w:vAlign w:val="bottom"/>
          </w:tcPr>
          <w:p w14:paraId="67EFE5EF"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98</w:t>
            </w:r>
            <w:r w:rsidRPr="00E01C13">
              <w:rPr>
                <w:rFonts w:ascii="Traditional Arabic"/>
                <w:sz w:val="18"/>
                <w:szCs w:val="18"/>
                <w:rtl/>
              </w:rPr>
              <w:t>,</w:t>
            </w:r>
            <w:r w:rsidRPr="00E01C13">
              <w:rPr>
                <w:sz w:val="18"/>
                <w:szCs w:val="18"/>
                <w:rtl/>
              </w:rPr>
              <w:t>0</w:t>
            </w:r>
          </w:p>
        </w:tc>
        <w:tc>
          <w:tcPr>
            <w:tcW w:w="979" w:type="dxa"/>
            <w:tcBorders>
              <w:top w:val="single" w:sz="4" w:space="0" w:color="auto"/>
              <w:bottom w:val="nil"/>
            </w:tcBorders>
            <w:shd w:val="clear" w:color="auto" w:fill="auto"/>
            <w:vAlign w:val="bottom"/>
          </w:tcPr>
          <w:p w14:paraId="7954E2A1"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99</w:t>
            </w:r>
            <w:r w:rsidRPr="00E01C13">
              <w:rPr>
                <w:rFonts w:ascii="Traditional Arabic"/>
                <w:sz w:val="18"/>
                <w:szCs w:val="18"/>
                <w:rtl/>
              </w:rPr>
              <w:t>,</w:t>
            </w:r>
            <w:r w:rsidRPr="00E01C13">
              <w:rPr>
                <w:sz w:val="18"/>
                <w:szCs w:val="18"/>
                <w:rtl/>
              </w:rPr>
              <w:t>1</w:t>
            </w:r>
          </w:p>
        </w:tc>
      </w:tr>
      <w:tr w:rsidR="00590A50" w:rsidRPr="00EB595A" w14:paraId="75E7FCEE" w14:textId="77777777" w:rsidTr="00E01C13">
        <w:tc>
          <w:tcPr>
            <w:tcW w:w="2550" w:type="dxa"/>
            <w:tcBorders>
              <w:top w:val="nil"/>
              <w:bottom w:val="nil"/>
            </w:tcBorders>
            <w:shd w:val="clear" w:color="auto" w:fill="auto"/>
          </w:tcPr>
          <w:p w14:paraId="050BFF43" w14:textId="77777777" w:rsidR="00590A50" w:rsidRPr="00B42326" w:rsidRDefault="00590A50" w:rsidP="00E01C13">
            <w:pPr>
              <w:spacing w:before="40" w:after="40" w:line="300" w:lineRule="exact"/>
              <w:ind w:left="57" w:right="57"/>
              <w:rPr>
                <w:bCs/>
                <w:iCs/>
                <w:sz w:val="24"/>
                <w:szCs w:val="24"/>
              </w:rPr>
            </w:pPr>
          </w:p>
        </w:tc>
        <w:tc>
          <w:tcPr>
            <w:tcW w:w="1134" w:type="dxa"/>
            <w:tcBorders>
              <w:top w:val="nil"/>
              <w:bottom w:val="nil"/>
            </w:tcBorders>
            <w:shd w:val="clear" w:color="auto" w:fill="auto"/>
            <w:vAlign w:val="bottom"/>
          </w:tcPr>
          <w:p w14:paraId="384C58A6" w14:textId="77777777" w:rsidR="00590A50" w:rsidRPr="00B42326" w:rsidRDefault="00590A50" w:rsidP="00E01C13">
            <w:pPr>
              <w:spacing w:before="40" w:after="40" w:line="300" w:lineRule="exact"/>
              <w:ind w:left="57" w:right="57"/>
              <w:textDirection w:val="tbRlV"/>
              <w:rPr>
                <w:bCs/>
                <w:iCs/>
                <w:sz w:val="24"/>
                <w:szCs w:val="24"/>
                <w:lang w:val="ar-SA" w:eastAsia="zh-TW" w:bidi="en-GB"/>
              </w:rPr>
            </w:pPr>
            <w:r>
              <w:rPr>
                <w:sz w:val="24"/>
                <w:szCs w:val="24"/>
                <w:rtl/>
              </w:rPr>
              <w:t>إناث</w:t>
            </w:r>
          </w:p>
        </w:tc>
        <w:tc>
          <w:tcPr>
            <w:tcW w:w="992" w:type="dxa"/>
            <w:tcBorders>
              <w:top w:val="nil"/>
              <w:bottom w:val="nil"/>
            </w:tcBorders>
            <w:shd w:val="clear" w:color="auto" w:fill="auto"/>
            <w:vAlign w:val="bottom"/>
          </w:tcPr>
          <w:p w14:paraId="63F1B1B1"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92</w:t>
            </w:r>
            <w:r w:rsidRPr="00E01C13">
              <w:rPr>
                <w:rFonts w:ascii="Traditional Arabic"/>
                <w:sz w:val="18"/>
                <w:szCs w:val="18"/>
                <w:rtl/>
              </w:rPr>
              <w:t>,</w:t>
            </w:r>
            <w:r w:rsidRPr="00E01C13">
              <w:rPr>
                <w:sz w:val="18"/>
                <w:szCs w:val="18"/>
                <w:rtl/>
              </w:rPr>
              <w:t>2</w:t>
            </w:r>
          </w:p>
        </w:tc>
        <w:tc>
          <w:tcPr>
            <w:tcW w:w="993" w:type="dxa"/>
            <w:tcBorders>
              <w:top w:val="nil"/>
              <w:bottom w:val="nil"/>
            </w:tcBorders>
            <w:shd w:val="clear" w:color="auto" w:fill="auto"/>
            <w:vAlign w:val="bottom"/>
          </w:tcPr>
          <w:p w14:paraId="4A3AC7E4"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92</w:t>
            </w:r>
            <w:r w:rsidRPr="00E01C13">
              <w:rPr>
                <w:rFonts w:ascii="Traditional Arabic"/>
                <w:sz w:val="18"/>
                <w:szCs w:val="18"/>
                <w:rtl/>
              </w:rPr>
              <w:t>,</w:t>
            </w:r>
            <w:r w:rsidRPr="00E01C13">
              <w:rPr>
                <w:sz w:val="18"/>
                <w:szCs w:val="18"/>
                <w:rtl/>
              </w:rPr>
              <w:t>6</w:t>
            </w:r>
          </w:p>
        </w:tc>
        <w:tc>
          <w:tcPr>
            <w:tcW w:w="992" w:type="dxa"/>
            <w:tcBorders>
              <w:top w:val="nil"/>
              <w:bottom w:val="nil"/>
            </w:tcBorders>
            <w:shd w:val="clear" w:color="auto" w:fill="auto"/>
            <w:vAlign w:val="bottom"/>
          </w:tcPr>
          <w:p w14:paraId="4C134195"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97</w:t>
            </w:r>
            <w:r w:rsidRPr="00E01C13">
              <w:rPr>
                <w:rFonts w:ascii="Traditional Arabic"/>
                <w:sz w:val="18"/>
                <w:szCs w:val="18"/>
                <w:rtl/>
              </w:rPr>
              <w:t>,</w:t>
            </w:r>
            <w:r w:rsidRPr="00E01C13">
              <w:rPr>
                <w:sz w:val="18"/>
                <w:szCs w:val="18"/>
                <w:rtl/>
              </w:rPr>
              <w:t>3</w:t>
            </w:r>
          </w:p>
        </w:tc>
        <w:tc>
          <w:tcPr>
            <w:tcW w:w="992" w:type="dxa"/>
            <w:tcBorders>
              <w:top w:val="nil"/>
              <w:bottom w:val="nil"/>
            </w:tcBorders>
            <w:shd w:val="clear" w:color="auto" w:fill="auto"/>
            <w:vAlign w:val="bottom"/>
          </w:tcPr>
          <w:p w14:paraId="19C7BD1C"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98</w:t>
            </w:r>
            <w:r w:rsidRPr="00E01C13">
              <w:rPr>
                <w:rFonts w:ascii="Traditional Arabic"/>
                <w:sz w:val="18"/>
                <w:szCs w:val="18"/>
                <w:rtl/>
              </w:rPr>
              <w:t>,</w:t>
            </w:r>
            <w:r w:rsidRPr="00E01C13">
              <w:rPr>
                <w:sz w:val="18"/>
                <w:szCs w:val="18"/>
                <w:rtl/>
              </w:rPr>
              <w:t>3</w:t>
            </w:r>
          </w:p>
        </w:tc>
        <w:tc>
          <w:tcPr>
            <w:tcW w:w="992" w:type="dxa"/>
            <w:tcBorders>
              <w:top w:val="nil"/>
              <w:bottom w:val="nil"/>
            </w:tcBorders>
            <w:shd w:val="clear" w:color="auto" w:fill="auto"/>
            <w:vAlign w:val="bottom"/>
          </w:tcPr>
          <w:p w14:paraId="1EAE95B1"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100</w:t>
            </w:r>
            <w:r w:rsidRPr="00E01C13">
              <w:rPr>
                <w:rFonts w:ascii="Traditional Arabic"/>
                <w:sz w:val="18"/>
                <w:szCs w:val="18"/>
                <w:rtl/>
              </w:rPr>
              <w:t>,</w:t>
            </w:r>
            <w:r w:rsidRPr="00E01C13">
              <w:rPr>
                <w:sz w:val="18"/>
                <w:szCs w:val="18"/>
                <w:rtl/>
              </w:rPr>
              <w:t>0</w:t>
            </w:r>
          </w:p>
        </w:tc>
        <w:tc>
          <w:tcPr>
            <w:tcW w:w="979" w:type="dxa"/>
            <w:tcBorders>
              <w:top w:val="nil"/>
              <w:bottom w:val="nil"/>
            </w:tcBorders>
            <w:shd w:val="clear" w:color="auto" w:fill="auto"/>
            <w:vAlign w:val="bottom"/>
          </w:tcPr>
          <w:p w14:paraId="2AB17BD2"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100</w:t>
            </w:r>
            <w:r w:rsidRPr="00E01C13">
              <w:rPr>
                <w:rFonts w:ascii="Traditional Arabic"/>
                <w:sz w:val="18"/>
                <w:szCs w:val="18"/>
                <w:rtl/>
              </w:rPr>
              <w:t>,</w:t>
            </w:r>
            <w:r w:rsidRPr="00E01C13">
              <w:rPr>
                <w:sz w:val="18"/>
                <w:szCs w:val="18"/>
                <w:rtl/>
              </w:rPr>
              <w:t>0</w:t>
            </w:r>
          </w:p>
        </w:tc>
      </w:tr>
      <w:tr w:rsidR="00590A50" w:rsidRPr="00EB595A" w14:paraId="7D481902" w14:textId="77777777" w:rsidTr="00E01C13">
        <w:tc>
          <w:tcPr>
            <w:tcW w:w="2550" w:type="dxa"/>
            <w:vMerge w:val="restart"/>
            <w:tcBorders>
              <w:top w:val="nil"/>
            </w:tcBorders>
            <w:shd w:val="clear" w:color="auto" w:fill="auto"/>
          </w:tcPr>
          <w:p w14:paraId="5FDF27E7" w14:textId="77777777" w:rsidR="00590A50" w:rsidRPr="00B42326" w:rsidRDefault="00590A50" w:rsidP="00E01C13">
            <w:pPr>
              <w:spacing w:before="40" w:after="40" w:line="300" w:lineRule="exact"/>
              <w:ind w:left="57" w:right="57"/>
              <w:textDirection w:val="tbRlV"/>
              <w:rPr>
                <w:bCs/>
                <w:iCs/>
                <w:sz w:val="24"/>
                <w:szCs w:val="24"/>
                <w:lang w:val="ar-SA" w:eastAsia="zh-TW" w:bidi="en-GB"/>
              </w:rPr>
            </w:pPr>
            <w:r w:rsidRPr="00B42326">
              <w:rPr>
                <w:sz w:val="24"/>
                <w:szCs w:val="24"/>
                <w:rtl/>
              </w:rPr>
              <w:t>التعليم الثانوي</w:t>
            </w:r>
          </w:p>
        </w:tc>
        <w:tc>
          <w:tcPr>
            <w:tcW w:w="1134" w:type="dxa"/>
            <w:tcBorders>
              <w:top w:val="nil"/>
              <w:bottom w:val="single" w:sz="4" w:space="0" w:color="auto"/>
            </w:tcBorders>
            <w:shd w:val="clear" w:color="auto" w:fill="auto"/>
            <w:vAlign w:val="bottom"/>
          </w:tcPr>
          <w:p w14:paraId="0F0AA30F" w14:textId="77777777" w:rsidR="00590A50" w:rsidRPr="00B42326" w:rsidRDefault="00590A50" w:rsidP="00E01C13">
            <w:pPr>
              <w:spacing w:before="40" w:after="40" w:line="300" w:lineRule="exact"/>
              <w:ind w:left="57" w:right="57"/>
              <w:textDirection w:val="tbRlV"/>
              <w:rPr>
                <w:b/>
                <w:bCs/>
                <w:iCs/>
                <w:sz w:val="24"/>
                <w:szCs w:val="24"/>
                <w:lang w:val="ar-SA" w:eastAsia="zh-TW" w:bidi="en-GB"/>
              </w:rPr>
            </w:pPr>
            <w:r w:rsidRPr="00B42326">
              <w:rPr>
                <w:b/>
                <w:bCs/>
                <w:sz w:val="24"/>
                <w:szCs w:val="24"/>
                <w:rtl/>
              </w:rPr>
              <w:t>ذكور وإناث</w:t>
            </w:r>
          </w:p>
        </w:tc>
        <w:tc>
          <w:tcPr>
            <w:tcW w:w="992" w:type="dxa"/>
            <w:tcBorders>
              <w:top w:val="nil"/>
              <w:bottom w:val="single" w:sz="4" w:space="0" w:color="auto"/>
            </w:tcBorders>
            <w:shd w:val="clear" w:color="auto" w:fill="auto"/>
            <w:vAlign w:val="bottom"/>
          </w:tcPr>
          <w:p w14:paraId="261E3DA2"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76</w:t>
            </w:r>
            <w:r w:rsidRPr="00E01C13">
              <w:rPr>
                <w:rFonts w:ascii="Traditional Arabic"/>
                <w:bCs/>
                <w:sz w:val="18"/>
                <w:szCs w:val="18"/>
                <w:rtl/>
              </w:rPr>
              <w:t>,</w:t>
            </w:r>
            <w:r w:rsidRPr="00E01C13">
              <w:rPr>
                <w:bCs/>
                <w:sz w:val="18"/>
                <w:szCs w:val="18"/>
                <w:rtl/>
              </w:rPr>
              <w:t>7</w:t>
            </w:r>
          </w:p>
        </w:tc>
        <w:tc>
          <w:tcPr>
            <w:tcW w:w="993" w:type="dxa"/>
            <w:tcBorders>
              <w:top w:val="nil"/>
              <w:bottom w:val="single" w:sz="4" w:space="0" w:color="auto"/>
            </w:tcBorders>
            <w:shd w:val="clear" w:color="auto" w:fill="auto"/>
            <w:vAlign w:val="bottom"/>
          </w:tcPr>
          <w:p w14:paraId="712F38C1"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80</w:t>
            </w:r>
            <w:r w:rsidRPr="00E01C13">
              <w:rPr>
                <w:rFonts w:ascii="Traditional Arabic"/>
                <w:bCs/>
                <w:sz w:val="18"/>
                <w:szCs w:val="18"/>
                <w:rtl/>
              </w:rPr>
              <w:t>,</w:t>
            </w:r>
            <w:r w:rsidRPr="00E01C13">
              <w:rPr>
                <w:bCs/>
                <w:sz w:val="18"/>
                <w:szCs w:val="18"/>
                <w:rtl/>
              </w:rPr>
              <w:t>4</w:t>
            </w:r>
          </w:p>
        </w:tc>
        <w:tc>
          <w:tcPr>
            <w:tcW w:w="992" w:type="dxa"/>
            <w:tcBorders>
              <w:top w:val="nil"/>
              <w:bottom w:val="single" w:sz="4" w:space="0" w:color="auto"/>
            </w:tcBorders>
            <w:shd w:val="clear" w:color="auto" w:fill="auto"/>
            <w:vAlign w:val="bottom"/>
          </w:tcPr>
          <w:p w14:paraId="3BA13A33"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83</w:t>
            </w:r>
            <w:r w:rsidRPr="00E01C13">
              <w:rPr>
                <w:rFonts w:ascii="Traditional Arabic"/>
                <w:bCs/>
                <w:sz w:val="18"/>
                <w:szCs w:val="18"/>
                <w:rtl/>
              </w:rPr>
              <w:t>,</w:t>
            </w:r>
            <w:r w:rsidRPr="00E01C13">
              <w:rPr>
                <w:bCs/>
                <w:sz w:val="18"/>
                <w:szCs w:val="18"/>
                <w:rtl/>
              </w:rPr>
              <w:t>0</w:t>
            </w:r>
          </w:p>
        </w:tc>
        <w:tc>
          <w:tcPr>
            <w:tcW w:w="992" w:type="dxa"/>
            <w:tcBorders>
              <w:top w:val="nil"/>
              <w:bottom w:val="single" w:sz="4" w:space="0" w:color="auto"/>
            </w:tcBorders>
            <w:shd w:val="clear" w:color="auto" w:fill="auto"/>
            <w:vAlign w:val="bottom"/>
          </w:tcPr>
          <w:p w14:paraId="33429A8F"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82</w:t>
            </w:r>
            <w:r w:rsidRPr="00E01C13">
              <w:rPr>
                <w:rFonts w:ascii="Traditional Arabic"/>
                <w:bCs/>
                <w:sz w:val="18"/>
                <w:szCs w:val="18"/>
                <w:rtl/>
              </w:rPr>
              <w:t>,</w:t>
            </w:r>
            <w:r w:rsidRPr="00E01C13">
              <w:rPr>
                <w:bCs/>
                <w:sz w:val="18"/>
                <w:szCs w:val="18"/>
                <w:rtl/>
              </w:rPr>
              <w:t>5</w:t>
            </w:r>
          </w:p>
        </w:tc>
        <w:tc>
          <w:tcPr>
            <w:tcW w:w="992" w:type="dxa"/>
            <w:tcBorders>
              <w:top w:val="nil"/>
              <w:bottom w:val="single" w:sz="4" w:space="0" w:color="auto"/>
            </w:tcBorders>
            <w:shd w:val="clear" w:color="auto" w:fill="auto"/>
            <w:vAlign w:val="bottom"/>
          </w:tcPr>
          <w:p w14:paraId="1D30263C"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82</w:t>
            </w:r>
            <w:r w:rsidRPr="00E01C13">
              <w:rPr>
                <w:rFonts w:ascii="Traditional Arabic"/>
                <w:bCs/>
                <w:sz w:val="18"/>
                <w:szCs w:val="18"/>
                <w:rtl/>
              </w:rPr>
              <w:t>,</w:t>
            </w:r>
            <w:r w:rsidRPr="00E01C13">
              <w:rPr>
                <w:bCs/>
                <w:sz w:val="18"/>
                <w:szCs w:val="18"/>
                <w:rtl/>
              </w:rPr>
              <w:t>2</w:t>
            </w:r>
          </w:p>
        </w:tc>
        <w:tc>
          <w:tcPr>
            <w:tcW w:w="979" w:type="dxa"/>
            <w:tcBorders>
              <w:top w:val="nil"/>
              <w:bottom w:val="single" w:sz="4" w:space="0" w:color="auto"/>
            </w:tcBorders>
            <w:shd w:val="clear" w:color="auto" w:fill="auto"/>
            <w:vAlign w:val="bottom"/>
          </w:tcPr>
          <w:p w14:paraId="5B378DCF"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84</w:t>
            </w:r>
            <w:r w:rsidRPr="00E01C13">
              <w:rPr>
                <w:rFonts w:ascii="Traditional Arabic"/>
                <w:bCs/>
                <w:sz w:val="18"/>
                <w:szCs w:val="18"/>
                <w:rtl/>
              </w:rPr>
              <w:t>,</w:t>
            </w:r>
            <w:r w:rsidRPr="00E01C13">
              <w:rPr>
                <w:bCs/>
                <w:sz w:val="18"/>
                <w:szCs w:val="18"/>
                <w:rtl/>
              </w:rPr>
              <w:t>0</w:t>
            </w:r>
          </w:p>
        </w:tc>
      </w:tr>
      <w:tr w:rsidR="00590A50" w:rsidRPr="00EB595A" w14:paraId="0FBF10AA" w14:textId="77777777" w:rsidTr="00E01C13">
        <w:tc>
          <w:tcPr>
            <w:tcW w:w="2550" w:type="dxa"/>
            <w:vMerge/>
            <w:shd w:val="clear" w:color="auto" w:fill="auto"/>
          </w:tcPr>
          <w:p w14:paraId="51F4679F" w14:textId="77777777" w:rsidR="00590A50" w:rsidRPr="00EB595A" w:rsidRDefault="00590A50" w:rsidP="00E01C13">
            <w:pPr>
              <w:spacing w:before="40" w:after="40" w:line="300" w:lineRule="exact"/>
              <w:ind w:left="57" w:right="57"/>
              <w:rPr>
                <w:bCs/>
                <w:iCs/>
                <w:sz w:val="18"/>
              </w:rPr>
            </w:pPr>
          </w:p>
        </w:tc>
        <w:tc>
          <w:tcPr>
            <w:tcW w:w="1134" w:type="dxa"/>
            <w:tcBorders>
              <w:top w:val="single" w:sz="4" w:space="0" w:color="auto"/>
            </w:tcBorders>
            <w:shd w:val="clear" w:color="auto" w:fill="auto"/>
            <w:vAlign w:val="bottom"/>
          </w:tcPr>
          <w:p w14:paraId="28382F61" w14:textId="77777777" w:rsidR="00590A50" w:rsidRPr="00B42326" w:rsidRDefault="00590A50" w:rsidP="00E01C13">
            <w:pPr>
              <w:spacing w:before="40" w:after="40" w:line="300" w:lineRule="exact"/>
              <w:ind w:left="57" w:right="57"/>
              <w:textDirection w:val="tbRlV"/>
              <w:rPr>
                <w:bCs/>
                <w:iCs/>
                <w:sz w:val="24"/>
                <w:szCs w:val="24"/>
                <w:lang w:val="ar-SA" w:eastAsia="zh-TW" w:bidi="en-GB"/>
              </w:rPr>
            </w:pPr>
            <w:r w:rsidRPr="00B42326">
              <w:rPr>
                <w:sz w:val="24"/>
                <w:szCs w:val="24"/>
                <w:rtl/>
              </w:rPr>
              <w:t>ذكور</w:t>
            </w:r>
          </w:p>
        </w:tc>
        <w:tc>
          <w:tcPr>
            <w:tcW w:w="992" w:type="dxa"/>
            <w:tcBorders>
              <w:top w:val="single" w:sz="4" w:space="0" w:color="auto"/>
            </w:tcBorders>
            <w:shd w:val="clear" w:color="auto" w:fill="auto"/>
            <w:vAlign w:val="bottom"/>
          </w:tcPr>
          <w:p w14:paraId="0E7E764E"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75</w:t>
            </w:r>
            <w:r w:rsidRPr="00E01C13">
              <w:rPr>
                <w:rFonts w:ascii="Traditional Arabic"/>
                <w:sz w:val="18"/>
                <w:szCs w:val="18"/>
                <w:rtl/>
              </w:rPr>
              <w:t>,</w:t>
            </w:r>
            <w:r w:rsidRPr="00E01C13">
              <w:rPr>
                <w:sz w:val="18"/>
                <w:szCs w:val="18"/>
                <w:rtl/>
              </w:rPr>
              <w:t>2</w:t>
            </w:r>
          </w:p>
        </w:tc>
        <w:tc>
          <w:tcPr>
            <w:tcW w:w="993" w:type="dxa"/>
            <w:tcBorders>
              <w:top w:val="single" w:sz="4" w:space="0" w:color="auto"/>
            </w:tcBorders>
            <w:shd w:val="clear" w:color="auto" w:fill="auto"/>
            <w:vAlign w:val="bottom"/>
          </w:tcPr>
          <w:p w14:paraId="248D4E8D"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79</w:t>
            </w:r>
            <w:r w:rsidRPr="00E01C13">
              <w:rPr>
                <w:rFonts w:ascii="Traditional Arabic"/>
                <w:sz w:val="18"/>
                <w:szCs w:val="18"/>
                <w:rtl/>
              </w:rPr>
              <w:t>,</w:t>
            </w:r>
            <w:r w:rsidRPr="00E01C13">
              <w:rPr>
                <w:sz w:val="18"/>
                <w:szCs w:val="18"/>
                <w:rtl/>
              </w:rPr>
              <w:t>3</w:t>
            </w:r>
          </w:p>
        </w:tc>
        <w:tc>
          <w:tcPr>
            <w:tcW w:w="992" w:type="dxa"/>
            <w:tcBorders>
              <w:top w:val="single" w:sz="4" w:space="0" w:color="auto"/>
            </w:tcBorders>
            <w:shd w:val="clear" w:color="auto" w:fill="auto"/>
            <w:vAlign w:val="bottom"/>
          </w:tcPr>
          <w:p w14:paraId="5C0B443F"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80</w:t>
            </w:r>
            <w:r w:rsidRPr="00E01C13">
              <w:rPr>
                <w:rFonts w:ascii="Traditional Arabic"/>
                <w:sz w:val="18"/>
                <w:szCs w:val="18"/>
                <w:rtl/>
              </w:rPr>
              <w:t>,</w:t>
            </w:r>
            <w:r w:rsidRPr="00E01C13">
              <w:rPr>
                <w:sz w:val="18"/>
                <w:szCs w:val="18"/>
                <w:rtl/>
              </w:rPr>
              <w:t>2</w:t>
            </w:r>
          </w:p>
        </w:tc>
        <w:tc>
          <w:tcPr>
            <w:tcW w:w="992" w:type="dxa"/>
            <w:tcBorders>
              <w:top w:val="single" w:sz="4" w:space="0" w:color="auto"/>
            </w:tcBorders>
            <w:shd w:val="clear" w:color="auto" w:fill="auto"/>
            <w:vAlign w:val="bottom"/>
          </w:tcPr>
          <w:p w14:paraId="37461A9A"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78</w:t>
            </w:r>
            <w:r w:rsidRPr="00E01C13">
              <w:rPr>
                <w:rFonts w:ascii="Traditional Arabic"/>
                <w:sz w:val="18"/>
                <w:szCs w:val="18"/>
                <w:rtl/>
              </w:rPr>
              <w:t>,</w:t>
            </w:r>
            <w:r w:rsidRPr="00E01C13">
              <w:rPr>
                <w:sz w:val="18"/>
                <w:szCs w:val="18"/>
                <w:rtl/>
              </w:rPr>
              <w:t>4</w:t>
            </w:r>
          </w:p>
        </w:tc>
        <w:tc>
          <w:tcPr>
            <w:tcW w:w="992" w:type="dxa"/>
            <w:tcBorders>
              <w:top w:val="single" w:sz="4" w:space="0" w:color="auto"/>
            </w:tcBorders>
            <w:shd w:val="clear" w:color="auto" w:fill="auto"/>
            <w:vAlign w:val="bottom"/>
          </w:tcPr>
          <w:p w14:paraId="17774723"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79</w:t>
            </w:r>
            <w:r w:rsidRPr="00E01C13">
              <w:rPr>
                <w:rFonts w:ascii="Traditional Arabic"/>
                <w:sz w:val="18"/>
                <w:szCs w:val="18"/>
                <w:rtl/>
              </w:rPr>
              <w:t>,</w:t>
            </w:r>
            <w:r w:rsidRPr="00E01C13">
              <w:rPr>
                <w:sz w:val="18"/>
                <w:szCs w:val="18"/>
                <w:rtl/>
              </w:rPr>
              <w:t>7</w:t>
            </w:r>
          </w:p>
        </w:tc>
        <w:tc>
          <w:tcPr>
            <w:tcW w:w="979" w:type="dxa"/>
            <w:tcBorders>
              <w:top w:val="single" w:sz="4" w:space="0" w:color="auto"/>
            </w:tcBorders>
            <w:shd w:val="clear" w:color="auto" w:fill="auto"/>
            <w:vAlign w:val="bottom"/>
          </w:tcPr>
          <w:p w14:paraId="55F0BE3D"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80</w:t>
            </w:r>
            <w:r w:rsidRPr="00E01C13">
              <w:rPr>
                <w:rFonts w:ascii="Traditional Arabic"/>
                <w:sz w:val="18"/>
                <w:szCs w:val="18"/>
                <w:rtl/>
              </w:rPr>
              <w:t>,</w:t>
            </w:r>
            <w:r w:rsidRPr="00E01C13">
              <w:rPr>
                <w:sz w:val="18"/>
                <w:szCs w:val="18"/>
                <w:rtl/>
              </w:rPr>
              <w:t>3</w:t>
            </w:r>
          </w:p>
        </w:tc>
      </w:tr>
      <w:tr w:rsidR="00590A50" w:rsidRPr="00EB595A" w14:paraId="16FDFC7B" w14:textId="77777777" w:rsidTr="00E01C13">
        <w:tc>
          <w:tcPr>
            <w:tcW w:w="2550" w:type="dxa"/>
            <w:vMerge/>
            <w:shd w:val="clear" w:color="auto" w:fill="auto"/>
          </w:tcPr>
          <w:p w14:paraId="2FEF0FD1" w14:textId="77777777" w:rsidR="00590A50" w:rsidRPr="00EB595A" w:rsidRDefault="00590A50" w:rsidP="00E01C13">
            <w:pPr>
              <w:spacing w:before="40" w:after="40" w:line="300" w:lineRule="exact"/>
              <w:ind w:left="57" w:right="57"/>
              <w:rPr>
                <w:bCs/>
                <w:iCs/>
                <w:sz w:val="18"/>
              </w:rPr>
            </w:pPr>
          </w:p>
        </w:tc>
        <w:tc>
          <w:tcPr>
            <w:tcW w:w="1134" w:type="dxa"/>
            <w:shd w:val="clear" w:color="auto" w:fill="auto"/>
            <w:vAlign w:val="bottom"/>
          </w:tcPr>
          <w:p w14:paraId="013E9866" w14:textId="77777777" w:rsidR="00590A50" w:rsidRPr="00B42326" w:rsidRDefault="00590A50" w:rsidP="00E01C13">
            <w:pPr>
              <w:spacing w:before="40" w:after="40" w:line="300" w:lineRule="exact"/>
              <w:ind w:left="57" w:right="57"/>
              <w:textDirection w:val="tbRlV"/>
              <w:rPr>
                <w:bCs/>
                <w:iCs/>
                <w:sz w:val="24"/>
                <w:szCs w:val="24"/>
                <w:lang w:val="ar-SA" w:eastAsia="zh-TW" w:bidi="en-GB"/>
              </w:rPr>
            </w:pPr>
            <w:r w:rsidRPr="00B42326">
              <w:rPr>
                <w:sz w:val="24"/>
                <w:szCs w:val="24"/>
                <w:rtl/>
              </w:rPr>
              <w:t>إناث</w:t>
            </w:r>
          </w:p>
        </w:tc>
        <w:tc>
          <w:tcPr>
            <w:tcW w:w="992" w:type="dxa"/>
            <w:shd w:val="clear" w:color="auto" w:fill="auto"/>
            <w:vAlign w:val="bottom"/>
          </w:tcPr>
          <w:p w14:paraId="596941DE"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78</w:t>
            </w:r>
            <w:r w:rsidRPr="00E01C13">
              <w:rPr>
                <w:rFonts w:ascii="Traditional Arabic"/>
                <w:sz w:val="18"/>
                <w:szCs w:val="18"/>
                <w:rtl/>
              </w:rPr>
              <w:t>,</w:t>
            </w:r>
            <w:r w:rsidRPr="00E01C13">
              <w:rPr>
                <w:sz w:val="18"/>
                <w:szCs w:val="18"/>
                <w:rtl/>
              </w:rPr>
              <w:t>4</w:t>
            </w:r>
          </w:p>
        </w:tc>
        <w:tc>
          <w:tcPr>
            <w:tcW w:w="993" w:type="dxa"/>
            <w:shd w:val="clear" w:color="auto" w:fill="auto"/>
            <w:vAlign w:val="bottom"/>
          </w:tcPr>
          <w:p w14:paraId="3610C00F"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81</w:t>
            </w:r>
            <w:r w:rsidRPr="00E01C13">
              <w:rPr>
                <w:rFonts w:ascii="Traditional Arabic"/>
                <w:sz w:val="18"/>
                <w:szCs w:val="18"/>
                <w:rtl/>
              </w:rPr>
              <w:t>,</w:t>
            </w:r>
            <w:r w:rsidRPr="00E01C13">
              <w:rPr>
                <w:sz w:val="18"/>
                <w:szCs w:val="18"/>
                <w:rtl/>
              </w:rPr>
              <w:t>6</w:t>
            </w:r>
          </w:p>
        </w:tc>
        <w:tc>
          <w:tcPr>
            <w:tcW w:w="992" w:type="dxa"/>
            <w:shd w:val="clear" w:color="auto" w:fill="auto"/>
            <w:vAlign w:val="bottom"/>
          </w:tcPr>
          <w:p w14:paraId="3BA4DFA8"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86</w:t>
            </w:r>
            <w:r w:rsidRPr="00E01C13">
              <w:rPr>
                <w:rFonts w:ascii="Traditional Arabic"/>
                <w:sz w:val="18"/>
                <w:szCs w:val="18"/>
                <w:rtl/>
              </w:rPr>
              <w:t>,</w:t>
            </w:r>
            <w:r w:rsidRPr="00E01C13">
              <w:rPr>
                <w:sz w:val="18"/>
                <w:szCs w:val="18"/>
                <w:rtl/>
              </w:rPr>
              <w:t>1</w:t>
            </w:r>
          </w:p>
        </w:tc>
        <w:tc>
          <w:tcPr>
            <w:tcW w:w="992" w:type="dxa"/>
            <w:shd w:val="clear" w:color="auto" w:fill="auto"/>
            <w:vAlign w:val="bottom"/>
          </w:tcPr>
          <w:p w14:paraId="3F251290"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87</w:t>
            </w:r>
            <w:r w:rsidRPr="00E01C13">
              <w:rPr>
                <w:rFonts w:ascii="Traditional Arabic"/>
                <w:sz w:val="18"/>
                <w:szCs w:val="18"/>
                <w:rtl/>
              </w:rPr>
              <w:t>,</w:t>
            </w:r>
            <w:r w:rsidRPr="00E01C13">
              <w:rPr>
                <w:sz w:val="18"/>
                <w:szCs w:val="18"/>
                <w:rtl/>
              </w:rPr>
              <w:t>1</w:t>
            </w:r>
          </w:p>
        </w:tc>
        <w:tc>
          <w:tcPr>
            <w:tcW w:w="992" w:type="dxa"/>
            <w:shd w:val="clear" w:color="auto" w:fill="auto"/>
            <w:vAlign w:val="bottom"/>
          </w:tcPr>
          <w:p w14:paraId="0C45F2AF"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84</w:t>
            </w:r>
            <w:r w:rsidRPr="00E01C13">
              <w:rPr>
                <w:rFonts w:ascii="Traditional Arabic"/>
                <w:sz w:val="18"/>
                <w:szCs w:val="18"/>
                <w:rtl/>
              </w:rPr>
              <w:t>,</w:t>
            </w:r>
            <w:r w:rsidRPr="00E01C13">
              <w:rPr>
                <w:sz w:val="18"/>
                <w:szCs w:val="18"/>
                <w:rtl/>
              </w:rPr>
              <w:t>9</w:t>
            </w:r>
          </w:p>
        </w:tc>
        <w:tc>
          <w:tcPr>
            <w:tcW w:w="979" w:type="dxa"/>
            <w:shd w:val="clear" w:color="auto" w:fill="auto"/>
            <w:vAlign w:val="bottom"/>
          </w:tcPr>
          <w:p w14:paraId="727BEB47"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89</w:t>
            </w:r>
            <w:r w:rsidRPr="00E01C13">
              <w:rPr>
                <w:rFonts w:ascii="Traditional Arabic"/>
                <w:sz w:val="18"/>
                <w:szCs w:val="18"/>
                <w:rtl/>
              </w:rPr>
              <w:t>,</w:t>
            </w:r>
            <w:r w:rsidRPr="00E01C13">
              <w:rPr>
                <w:sz w:val="18"/>
                <w:szCs w:val="18"/>
                <w:rtl/>
              </w:rPr>
              <w:t>8</w:t>
            </w:r>
          </w:p>
        </w:tc>
      </w:tr>
    </w:tbl>
    <w:p w14:paraId="28CBAD90" w14:textId="77777777" w:rsidR="00590A50" w:rsidRPr="00E01C13" w:rsidRDefault="00590A50" w:rsidP="00E01C13">
      <w:pPr>
        <w:pStyle w:val="SingleTxtGA"/>
        <w:rPr>
          <w:sz w:val="14"/>
          <w:szCs w:val="16"/>
          <w:lang w:val="ar-SA" w:eastAsia="zh-TW" w:bidi="en-GB"/>
        </w:rPr>
      </w:pPr>
      <w:r w:rsidRPr="00E01C13">
        <w:rPr>
          <w:i/>
          <w:iCs/>
          <w:sz w:val="16"/>
          <w:szCs w:val="24"/>
          <w:rtl/>
        </w:rPr>
        <w:t>المصدر</w:t>
      </w:r>
      <w:r w:rsidRPr="00E01C13">
        <w:rPr>
          <w:sz w:val="16"/>
          <w:szCs w:val="24"/>
          <w:rtl/>
        </w:rPr>
        <w:t>: مكتب التعليم وشؤون الشباب.</w:t>
      </w:r>
    </w:p>
    <w:p w14:paraId="28CE2D9A" w14:textId="77777777" w:rsidR="00590A50" w:rsidRPr="00B32710" w:rsidRDefault="00590A50" w:rsidP="00590A50">
      <w:pPr>
        <w:pStyle w:val="H23GA"/>
        <w:rPr>
          <w:szCs w:val="20"/>
          <w:lang w:val="ar-SA" w:eastAsia="zh-TW" w:bidi="en-GB"/>
        </w:rPr>
      </w:pPr>
      <w:r>
        <w:rPr>
          <w:rtl/>
        </w:rPr>
        <w:tab/>
      </w:r>
      <w:r>
        <w:rPr>
          <w:rtl/>
        </w:rPr>
        <w:tab/>
        <w:t xml:space="preserve">السنة الدراسية </w:t>
      </w:r>
      <w:r w:rsidRPr="00C61FDA">
        <w:rPr>
          <w:rtl/>
        </w:rPr>
        <w:t>(</w:t>
      </w:r>
      <w:r>
        <w:rPr>
          <w:rtl/>
        </w:rPr>
        <w:t xml:space="preserve">بالنسبة </w:t>
      </w:r>
      <w:proofErr w:type="spellStart"/>
      <w:r>
        <w:rPr>
          <w:rtl/>
        </w:rPr>
        <w:t>المائوية</w:t>
      </w:r>
      <w:proofErr w:type="spellEnd"/>
      <w:r w:rsidRPr="00C61FDA">
        <w:rPr>
          <w:rtl/>
        </w:rPr>
        <w:t>)</w:t>
      </w:r>
    </w:p>
    <w:tbl>
      <w:tblPr>
        <w:bidiVisual/>
        <w:tblW w:w="0" w:type="auto"/>
        <w:tblInd w:w="22" w:type="dxa"/>
        <w:tblBorders>
          <w:top w:val="single" w:sz="4" w:space="0" w:color="auto"/>
          <w:bottom w:val="single" w:sz="12" w:space="0" w:color="auto"/>
        </w:tblBorders>
        <w:tblCellMar>
          <w:left w:w="0" w:type="dxa"/>
          <w:right w:w="0" w:type="dxa"/>
        </w:tblCellMar>
        <w:tblLook w:val="0000" w:firstRow="0" w:lastRow="0" w:firstColumn="0" w:lastColumn="0" w:noHBand="0" w:noVBand="0"/>
      </w:tblPr>
      <w:tblGrid>
        <w:gridCol w:w="3521"/>
        <w:gridCol w:w="1134"/>
        <w:gridCol w:w="993"/>
        <w:gridCol w:w="992"/>
        <w:gridCol w:w="992"/>
        <w:gridCol w:w="1019"/>
        <w:gridCol w:w="952"/>
      </w:tblGrid>
      <w:tr w:rsidR="00590A50" w:rsidRPr="0016670D" w14:paraId="259F52E5" w14:textId="77777777" w:rsidTr="00E01C13">
        <w:trPr>
          <w:tblHeader/>
        </w:trPr>
        <w:tc>
          <w:tcPr>
            <w:tcW w:w="3521" w:type="dxa"/>
            <w:tcBorders>
              <w:top w:val="single" w:sz="4" w:space="0" w:color="auto"/>
              <w:bottom w:val="single" w:sz="12" w:space="0" w:color="auto"/>
            </w:tcBorders>
            <w:shd w:val="clear" w:color="auto" w:fill="auto"/>
            <w:vAlign w:val="bottom"/>
          </w:tcPr>
          <w:p w14:paraId="08B840F2" w14:textId="77777777" w:rsidR="00590A50" w:rsidRPr="00B42326" w:rsidRDefault="00590A50" w:rsidP="00E01C13">
            <w:pPr>
              <w:spacing w:before="40" w:after="40" w:line="300" w:lineRule="exact"/>
              <w:ind w:left="57" w:right="57"/>
              <w:jc w:val="left"/>
              <w:textDirection w:val="tbRlV"/>
              <w:rPr>
                <w:bCs/>
                <w:i/>
                <w:iCs/>
                <w:sz w:val="24"/>
                <w:szCs w:val="24"/>
                <w:lang w:val="ar-SA" w:eastAsia="zh-TW" w:bidi="en-GB"/>
              </w:rPr>
            </w:pPr>
            <w:r w:rsidRPr="00B42326">
              <w:rPr>
                <w:i/>
                <w:iCs/>
                <w:sz w:val="24"/>
                <w:szCs w:val="24"/>
                <w:rtl/>
              </w:rPr>
              <w:t>معدل التوقف عن استعمال وسائل منع الحمل</w:t>
            </w:r>
          </w:p>
        </w:tc>
        <w:tc>
          <w:tcPr>
            <w:tcW w:w="1134" w:type="dxa"/>
            <w:tcBorders>
              <w:top w:val="single" w:sz="4" w:space="0" w:color="auto"/>
              <w:bottom w:val="single" w:sz="12" w:space="0" w:color="auto"/>
            </w:tcBorders>
            <w:shd w:val="clear" w:color="auto" w:fill="auto"/>
            <w:vAlign w:val="bottom"/>
          </w:tcPr>
          <w:p w14:paraId="1FA028C8" w14:textId="77777777" w:rsidR="00590A50" w:rsidRPr="00E01C13" w:rsidRDefault="00590A50" w:rsidP="00E01C13">
            <w:pPr>
              <w:spacing w:before="40" w:after="40" w:line="300" w:lineRule="exact"/>
              <w:ind w:left="57" w:right="57"/>
              <w:jc w:val="left"/>
              <w:textDirection w:val="tbRlV"/>
              <w:rPr>
                <w:bCs/>
                <w:i/>
                <w:iCs/>
                <w:sz w:val="24"/>
                <w:szCs w:val="24"/>
                <w:lang w:eastAsia="zh-TW" w:bidi="en-GB"/>
              </w:rPr>
            </w:pPr>
            <w:r w:rsidRPr="00B42326">
              <w:rPr>
                <w:i/>
                <w:iCs/>
                <w:sz w:val="24"/>
                <w:szCs w:val="24"/>
                <w:rtl/>
              </w:rPr>
              <w:t>نوع الجنس</w:t>
            </w:r>
          </w:p>
        </w:tc>
        <w:tc>
          <w:tcPr>
            <w:tcW w:w="993" w:type="dxa"/>
            <w:tcBorders>
              <w:top w:val="single" w:sz="4" w:space="0" w:color="auto"/>
              <w:bottom w:val="single" w:sz="12" w:space="0" w:color="auto"/>
            </w:tcBorders>
            <w:shd w:val="clear" w:color="auto" w:fill="auto"/>
            <w:vAlign w:val="bottom"/>
          </w:tcPr>
          <w:p w14:paraId="5E494238" w14:textId="77777777" w:rsidR="00590A50" w:rsidRPr="00E01C13" w:rsidRDefault="00590A50" w:rsidP="00E01C13">
            <w:pPr>
              <w:spacing w:before="40" w:after="40" w:line="300" w:lineRule="exact"/>
              <w:ind w:left="57" w:right="57"/>
              <w:jc w:val="left"/>
              <w:textDirection w:val="tbRlV"/>
              <w:rPr>
                <w:bCs/>
                <w:i/>
                <w:iCs/>
                <w:sz w:val="18"/>
                <w:szCs w:val="18"/>
                <w:lang w:val="ar-SA" w:eastAsia="zh-TW" w:bidi="en-GB"/>
              </w:rPr>
            </w:pPr>
            <w:r w:rsidRPr="00E01C13">
              <w:rPr>
                <w:i/>
                <w:iCs/>
                <w:sz w:val="18"/>
                <w:szCs w:val="18"/>
                <w:rtl/>
              </w:rPr>
              <w:t>2010</w:t>
            </w:r>
            <w:r w:rsidRPr="00E01C13">
              <w:rPr>
                <w:rFonts w:ascii="Traditional Arabic"/>
                <w:i/>
                <w:iCs/>
                <w:sz w:val="18"/>
                <w:szCs w:val="18"/>
                <w:rtl/>
              </w:rPr>
              <w:t>/</w:t>
            </w:r>
            <w:r w:rsidRPr="00E01C13">
              <w:rPr>
                <w:i/>
                <w:iCs/>
                <w:sz w:val="18"/>
                <w:szCs w:val="18"/>
                <w:rtl/>
              </w:rPr>
              <w:t>2011</w:t>
            </w:r>
          </w:p>
        </w:tc>
        <w:tc>
          <w:tcPr>
            <w:tcW w:w="992" w:type="dxa"/>
            <w:tcBorders>
              <w:top w:val="single" w:sz="4" w:space="0" w:color="auto"/>
              <w:bottom w:val="single" w:sz="12" w:space="0" w:color="auto"/>
            </w:tcBorders>
            <w:shd w:val="clear" w:color="auto" w:fill="auto"/>
            <w:vAlign w:val="bottom"/>
          </w:tcPr>
          <w:p w14:paraId="3B7E35B6" w14:textId="77777777" w:rsidR="00590A50" w:rsidRPr="00E01C13" w:rsidRDefault="00590A50" w:rsidP="00E01C13">
            <w:pPr>
              <w:spacing w:before="40" w:after="40" w:line="300" w:lineRule="exact"/>
              <w:ind w:left="57" w:right="57"/>
              <w:jc w:val="left"/>
              <w:textDirection w:val="tbRlV"/>
              <w:rPr>
                <w:bCs/>
                <w:i/>
                <w:iCs/>
                <w:sz w:val="18"/>
                <w:szCs w:val="18"/>
                <w:lang w:val="ar-SA" w:eastAsia="zh-TW" w:bidi="en-GB"/>
              </w:rPr>
            </w:pPr>
            <w:r w:rsidRPr="00E01C13">
              <w:rPr>
                <w:i/>
                <w:iCs/>
                <w:sz w:val="18"/>
                <w:szCs w:val="18"/>
                <w:rtl/>
              </w:rPr>
              <w:t>2012</w:t>
            </w:r>
            <w:r w:rsidRPr="00E01C13">
              <w:rPr>
                <w:rFonts w:ascii="Traditional Arabic"/>
                <w:i/>
                <w:iCs/>
                <w:sz w:val="18"/>
                <w:szCs w:val="18"/>
                <w:rtl/>
              </w:rPr>
              <w:t>/</w:t>
            </w:r>
            <w:r w:rsidRPr="00E01C13">
              <w:rPr>
                <w:i/>
                <w:iCs/>
                <w:sz w:val="18"/>
                <w:szCs w:val="18"/>
                <w:rtl/>
              </w:rPr>
              <w:t>2013</w:t>
            </w:r>
          </w:p>
        </w:tc>
        <w:tc>
          <w:tcPr>
            <w:tcW w:w="992" w:type="dxa"/>
            <w:tcBorders>
              <w:top w:val="single" w:sz="4" w:space="0" w:color="auto"/>
              <w:bottom w:val="single" w:sz="12" w:space="0" w:color="auto"/>
            </w:tcBorders>
            <w:shd w:val="clear" w:color="auto" w:fill="auto"/>
            <w:vAlign w:val="bottom"/>
          </w:tcPr>
          <w:p w14:paraId="73DF5903" w14:textId="77777777" w:rsidR="00590A50" w:rsidRPr="00E01C13" w:rsidRDefault="00590A50" w:rsidP="00E01C13">
            <w:pPr>
              <w:spacing w:before="40" w:after="40" w:line="300" w:lineRule="exact"/>
              <w:ind w:left="57" w:right="57"/>
              <w:jc w:val="left"/>
              <w:textDirection w:val="tbRlV"/>
              <w:rPr>
                <w:bCs/>
                <w:i/>
                <w:iCs/>
                <w:sz w:val="18"/>
                <w:szCs w:val="18"/>
                <w:lang w:val="ar-SA" w:eastAsia="zh-TW" w:bidi="en-GB"/>
              </w:rPr>
            </w:pPr>
            <w:r w:rsidRPr="00E01C13">
              <w:rPr>
                <w:i/>
                <w:iCs/>
                <w:sz w:val="18"/>
                <w:szCs w:val="18"/>
                <w:rtl/>
              </w:rPr>
              <w:t>2014</w:t>
            </w:r>
            <w:r w:rsidRPr="00E01C13">
              <w:rPr>
                <w:rFonts w:ascii="Traditional Arabic"/>
                <w:i/>
                <w:iCs/>
                <w:sz w:val="18"/>
                <w:szCs w:val="18"/>
                <w:rtl/>
              </w:rPr>
              <w:t>/</w:t>
            </w:r>
            <w:r w:rsidRPr="00E01C13">
              <w:rPr>
                <w:i/>
                <w:iCs/>
                <w:sz w:val="18"/>
                <w:szCs w:val="18"/>
                <w:rtl/>
              </w:rPr>
              <w:t>2015</w:t>
            </w:r>
          </w:p>
        </w:tc>
        <w:tc>
          <w:tcPr>
            <w:tcW w:w="1019" w:type="dxa"/>
            <w:tcBorders>
              <w:top w:val="single" w:sz="4" w:space="0" w:color="auto"/>
              <w:bottom w:val="single" w:sz="12" w:space="0" w:color="auto"/>
            </w:tcBorders>
            <w:shd w:val="clear" w:color="auto" w:fill="auto"/>
            <w:vAlign w:val="bottom"/>
          </w:tcPr>
          <w:p w14:paraId="5A66B662" w14:textId="77777777" w:rsidR="00590A50" w:rsidRPr="00E01C13" w:rsidRDefault="00590A50" w:rsidP="00E01C13">
            <w:pPr>
              <w:spacing w:before="40" w:after="40" w:line="300" w:lineRule="exact"/>
              <w:ind w:left="57" w:right="57"/>
              <w:jc w:val="left"/>
              <w:textDirection w:val="tbRlV"/>
              <w:rPr>
                <w:bCs/>
                <w:i/>
                <w:iCs/>
                <w:sz w:val="18"/>
                <w:szCs w:val="18"/>
                <w:lang w:val="ar-SA" w:eastAsia="zh-TW" w:bidi="en-GB"/>
              </w:rPr>
            </w:pPr>
            <w:r w:rsidRPr="00E01C13">
              <w:rPr>
                <w:i/>
                <w:iCs/>
                <w:sz w:val="18"/>
                <w:szCs w:val="18"/>
                <w:rtl/>
              </w:rPr>
              <w:t>2015</w:t>
            </w:r>
            <w:r w:rsidRPr="00E01C13">
              <w:rPr>
                <w:rFonts w:ascii="Traditional Arabic"/>
                <w:i/>
                <w:iCs/>
                <w:sz w:val="18"/>
                <w:szCs w:val="18"/>
                <w:rtl/>
              </w:rPr>
              <w:t>/</w:t>
            </w:r>
            <w:r w:rsidRPr="00E01C13">
              <w:rPr>
                <w:i/>
                <w:iCs/>
                <w:sz w:val="18"/>
                <w:szCs w:val="18"/>
                <w:rtl/>
              </w:rPr>
              <w:t>2016</w:t>
            </w:r>
          </w:p>
        </w:tc>
        <w:tc>
          <w:tcPr>
            <w:tcW w:w="952" w:type="dxa"/>
            <w:tcBorders>
              <w:top w:val="single" w:sz="4" w:space="0" w:color="auto"/>
              <w:bottom w:val="single" w:sz="12" w:space="0" w:color="auto"/>
            </w:tcBorders>
            <w:shd w:val="clear" w:color="auto" w:fill="auto"/>
            <w:vAlign w:val="bottom"/>
          </w:tcPr>
          <w:p w14:paraId="316FB5D4" w14:textId="77777777" w:rsidR="00590A50" w:rsidRPr="00E01C13" w:rsidRDefault="00590A50" w:rsidP="00E01C13">
            <w:pPr>
              <w:spacing w:before="40" w:after="40" w:line="300" w:lineRule="exact"/>
              <w:ind w:left="57" w:right="57"/>
              <w:jc w:val="left"/>
              <w:textDirection w:val="tbRlV"/>
              <w:rPr>
                <w:bCs/>
                <w:i/>
                <w:iCs/>
                <w:sz w:val="18"/>
                <w:szCs w:val="18"/>
                <w:lang w:eastAsia="zh-TW" w:bidi="en-GB"/>
              </w:rPr>
            </w:pPr>
            <w:r w:rsidRPr="00E01C13">
              <w:rPr>
                <w:i/>
                <w:iCs/>
                <w:sz w:val="18"/>
                <w:szCs w:val="18"/>
                <w:rtl/>
              </w:rPr>
              <w:t>2016</w:t>
            </w:r>
            <w:r w:rsidRPr="00E01C13">
              <w:rPr>
                <w:rFonts w:ascii="Traditional Arabic"/>
                <w:i/>
                <w:iCs/>
                <w:sz w:val="18"/>
                <w:szCs w:val="18"/>
                <w:rtl/>
              </w:rPr>
              <w:t>/</w:t>
            </w:r>
            <w:r w:rsidRPr="00E01C13">
              <w:rPr>
                <w:i/>
                <w:iCs/>
                <w:sz w:val="18"/>
                <w:szCs w:val="18"/>
                <w:rtl/>
              </w:rPr>
              <w:t>2017</w:t>
            </w:r>
          </w:p>
        </w:tc>
      </w:tr>
      <w:tr w:rsidR="00590A50" w:rsidRPr="00B42326" w14:paraId="5FC8F405" w14:textId="77777777" w:rsidTr="00E01C13">
        <w:tc>
          <w:tcPr>
            <w:tcW w:w="3521" w:type="dxa"/>
            <w:tcBorders>
              <w:top w:val="single" w:sz="12" w:space="0" w:color="auto"/>
            </w:tcBorders>
            <w:shd w:val="clear" w:color="auto" w:fill="auto"/>
          </w:tcPr>
          <w:p w14:paraId="6C3BDC9A" w14:textId="77777777" w:rsidR="00590A50" w:rsidRPr="00B42326" w:rsidRDefault="00590A50" w:rsidP="00E01C13">
            <w:pPr>
              <w:spacing w:before="40" w:after="40" w:line="300" w:lineRule="exact"/>
              <w:ind w:left="57" w:right="57"/>
              <w:textDirection w:val="tbRlV"/>
              <w:rPr>
                <w:bCs/>
                <w:iCs/>
                <w:sz w:val="24"/>
                <w:szCs w:val="24"/>
                <w:lang w:val="ar-SA" w:eastAsia="zh-TW" w:bidi="en-GB"/>
              </w:rPr>
            </w:pPr>
            <w:r w:rsidRPr="00B42326">
              <w:rPr>
                <w:sz w:val="24"/>
                <w:szCs w:val="24"/>
                <w:rtl/>
              </w:rPr>
              <w:t>التعليم الابتدائي</w:t>
            </w:r>
          </w:p>
        </w:tc>
        <w:tc>
          <w:tcPr>
            <w:tcW w:w="1134" w:type="dxa"/>
            <w:tcBorders>
              <w:top w:val="single" w:sz="12" w:space="0" w:color="auto"/>
              <w:bottom w:val="single" w:sz="4" w:space="0" w:color="auto"/>
            </w:tcBorders>
            <w:shd w:val="clear" w:color="auto" w:fill="auto"/>
            <w:vAlign w:val="bottom"/>
          </w:tcPr>
          <w:p w14:paraId="4F8AEFBD" w14:textId="77777777" w:rsidR="00590A50" w:rsidRPr="00B42326" w:rsidRDefault="00590A50" w:rsidP="00E01C13">
            <w:pPr>
              <w:spacing w:before="40" w:after="40" w:line="300" w:lineRule="exact"/>
              <w:ind w:left="57" w:right="57"/>
              <w:textDirection w:val="tbRlV"/>
              <w:rPr>
                <w:b/>
                <w:bCs/>
                <w:iCs/>
                <w:sz w:val="24"/>
                <w:szCs w:val="24"/>
                <w:lang w:val="ar-SA" w:eastAsia="zh-TW" w:bidi="en-GB"/>
              </w:rPr>
            </w:pPr>
            <w:r w:rsidRPr="00B42326">
              <w:rPr>
                <w:b/>
                <w:bCs/>
                <w:sz w:val="24"/>
                <w:szCs w:val="24"/>
                <w:rtl/>
              </w:rPr>
              <w:t>ذكور وإناث</w:t>
            </w:r>
          </w:p>
        </w:tc>
        <w:tc>
          <w:tcPr>
            <w:tcW w:w="993" w:type="dxa"/>
            <w:tcBorders>
              <w:top w:val="single" w:sz="12" w:space="0" w:color="auto"/>
              <w:bottom w:val="single" w:sz="4" w:space="0" w:color="auto"/>
            </w:tcBorders>
            <w:shd w:val="clear" w:color="auto" w:fill="auto"/>
            <w:vAlign w:val="bottom"/>
          </w:tcPr>
          <w:p w14:paraId="201BFFCD"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1</w:t>
            </w:r>
            <w:r w:rsidRPr="00E01C13">
              <w:rPr>
                <w:rFonts w:ascii="Traditional Arabic"/>
                <w:bCs/>
                <w:sz w:val="18"/>
                <w:szCs w:val="18"/>
                <w:rtl/>
              </w:rPr>
              <w:t>,</w:t>
            </w:r>
            <w:r w:rsidRPr="00E01C13">
              <w:rPr>
                <w:bCs/>
                <w:sz w:val="18"/>
                <w:szCs w:val="18"/>
                <w:rtl/>
              </w:rPr>
              <w:t>8</w:t>
            </w:r>
          </w:p>
        </w:tc>
        <w:tc>
          <w:tcPr>
            <w:tcW w:w="992" w:type="dxa"/>
            <w:tcBorders>
              <w:top w:val="single" w:sz="12" w:space="0" w:color="auto"/>
              <w:bottom w:val="single" w:sz="4" w:space="0" w:color="auto"/>
            </w:tcBorders>
            <w:shd w:val="clear" w:color="auto" w:fill="auto"/>
            <w:vAlign w:val="bottom"/>
          </w:tcPr>
          <w:p w14:paraId="6D3122A7"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1</w:t>
            </w:r>
            <w:r w:rsidRPr="00E01C13">
              <w:rPr>
                <w:rFonts w:ascii="Traditional Arabic"/>
                <w:bCs/>
                <w:sz w:val="18"/>
                <w:szCs w:val="18"/>
                <w:rtl/>
              </w:rPr>
              <w:t>,</w:t>
            </w:r>
            <w:r w:rsidRPr="00E01C13">
              <w:rPr>
                <w:bCs/>
                <w:sz w:val="18"/>
                <w:szCs w:val="18"/>
                <w:rtl/>
              </w:rPr>
              <w:t>3</w:t>
            </w:r>
          </w:p>
        </w:tc>
        <w:tc>
          <w:tcPr>
            <w:tcW w:w="992" w:type="dxa"/>
            <w:tcBorders>
              <w:top w:val="single" w:sz="12" w:space="0" w:color="auto"/>
              <w:bottom w:val="single" w:sz="4" w:space="0" w:color="auto"/>
            </w:tcBorders>
            <w:shd w:val="clear" w:color="auto" w:fill="auto"/>
            <w:vAlign w:val="bottom"/>
          </w:tcPr>
          <w:p w14:paraId="110B4FF1"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1</w:t>
            </w:r>
            <w:r w:rsidRPr="00E01C13">
              <w:rPr>
                <w:rFonts w:ascii="Traditional Arabic"/>
                <w:bCs/>
                <w:sz w:val="18"/>
                <w:szCs w:val="18"/>
                <w:rtl/>
              </w:rPr>
              <w:t>,</w:t>
            </w:r>
            <w:r w:rsidRPr="00E01C13">
              <w:rPr>
                <w:bCs/>
                <w:sz w:val="18"/>
                <w:szCs w:val="18"/>
                <w:rtl/>
              </w:rPr>
              <w:t>4</w:t>
            </w:r>
          </w:p>
        </w:tc>
        <w:tc>
          <w:tcPr>
            <w:tcW w:w="1019" w:type="dxa"/>
            <w:tcBorders>
              <w:top w:val="single" w:sz="12" w:space="0" w:color="auto"/>
              <w:bottom w:val="single" w:sz="4" w:space="0" w:color="auto"/>
            </w:tcBorders>
            <w:shd w:val="clear" w:color="auto" w:fill="auto"/>
            <w:vAlign w:val="bottom"/>
          </w:tcPr>
          <w:p w14:paraId="7A0679FC"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1</w:t>
            </w:r>
            <w:r w:rsidRPr="00E01C13">
              <w:rPr>
                <w:rFonts w:ascii="Traditional Arabic"/>
                <w:bCs/>
                <w:sz w:val="18"/>
                <w:szCs w:val="18"/>
                <w:rtl/>
              </w:rPr>
              <w:t>,</w:t>
            </w:r>
            <w:r w:rsidRPr="00E01C13">
              <w:rPr>
                <w:bCs/>
                <w:sz w:val="18"/>
                <w:szCs w:val="18"/>
                <w:rtl/>
              </w:rPr>
              <w:t>3</w:t>
            </w:r>
          </w:p>
        </w:tc>
        <w:tc>
          <w:tcPr>
            <w:tcW w:w="952" w:type="dxa"/>
            <w:tcBorders>
              <w:top w:val="single" w:sz="12" w:space="0" w:color="auto"/>
              <w:bottom w:val="single" w:sz="4" w:space="0" w:color="auto"/>
            </w:tcBorders>
            <w:shd w:val="clear" w:color="auto" w:fill="auto"/>
            <w:vAlign w:val="bottom"/>
          </w:tcPr>
          <w:p w14:paraId="6582A38B"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1</w:t>
            </w:r>
            <w:r w:rsidRPr="00E01C13">
              <w:rPr>
                <w:rFonts w:ascii="Traditional Arabic"/>
                <w:bCs/>
                <w:sz w:val="18"/>
                <w:szCs w:val="18"/>
                <w:rtl/>
              </w:rPr>
              <w:t>,</w:t>
            </w:r>
            <w:r w:rsidRPr="00E01C13">
              <w:rPr>
                <w:bCs/>
                <w:sz w:val="18"/>
                <w:szCs w:val="18"/>
                <w:rtl/>
              </w:rPr>
              <w:t>1</w:t>
            </w:r>
          </w:p>
        </w:tc>
      </w:tr>
      <w:tr w:rsidR="00590A50" w:rsidRPr="00B42326" w14:paraId="78E97FE2" w14:textId="77777777" w:rsidTr="00E01C13">
        <w:tc>
          <w:tcPr>
            <w:tcW w:w="3521" w:type="dxa"/>
            <w:tcBorders>
              <w:bottom w:val="nil"/>
            </w:tcBorders>
            <w:shd w:val="clear" w:color="auto" w:fill="auto"/>
          </w:tcPr>
          <w:p w14:paraId="3B464C91" w14:textId="77777777" w:rsidR="00590A50" w:rsidRPr="00B42326" w:rsidRDefault="00590A50" w:rsidP="00E01C13">
            <w:pPr>
              <w:spacing w:before="40" w:after="40" w:line="300" w:lineRule="exact"/>
              <w:ind w:left="57" w:right="57"/>
              <w:rPr>
                <w:bCs/>
                <w:iCs/>
                <w:sz w:val="24"/>
                <w:szCs w:val="24"/>
              </w:rPr>
            </w:pPr>
          </w:p>
        </w:tc>
        <w:tc>
          <w:tcPr>
            <w:tcW w:w="1134" w:type="dxa"/>
            <w:tcBorders>
              <w:top w:val="single" w:sz="4" w:space="0" w:color="auto"/>
              <w:bottom w:val="nil"/>
            </w:tcBorders>
            <w:shd w:val="clear" w:color="auto" w:fill="auto"/>
            <w:vAlign w:val="bottom"/>
          </w:tcPr>
          <w:p w14:paraId="12F42DF8" w14:textId="77777777" w:rsidR="00590A50" w:rsidRPr="00B42326" w:rsidRDefault="00590A50" w:rsidP="00E01C13">
            <w:pPr>
              <w:spacing w:before="40" w:after="40" w:line="300" w:lineRule="exact"/>
              <w:ind w:left="57" w:right="57"/>
              <w:textDirection w:val="tbRlV"/>
              <w:rPr>
                <w:bCs/>
                <w:iCs/>
                <w:sz w:val="24"/>
                <w:szCs w:val="24"/>
                <w:lang w:val="ar-SA" w:eastAsia="zh-TW" w:bidi="en-GB"/>
              </w:rPr>
            </w:pPr>
            <w:r w:rsidRPr="00B42326">
              <w:rPr>
                <w:sz w:val="24"/>
                <w:szCs w:val="24"/>
                <w:rtl/>
              </w:rPr>
              <w:t>ذكور</w:t>
            </w:r>
          </w:p>
        </w:tc>
        <w:tc>
          <w:tcPr>
            <w:tcW w:w="993" w:type="dxa"/>
            <w:tcBorders>
              <w:top w:val="single" w:sz="4" w:space="0" w:color="auto"/>
              <w:bottom w:val="nil"/>
            </w:tcBorders>
            <w:shd w:val="clear" w:color="auto" w:fill="auto"/>
            <w:vAlign w:val="bottom"/>
          </w:tcPr>
          <w:p w14:paraId="3C944E06"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2</w:t>
            </w:r>
            <w:r w:rsidRPr="00E01C13">
              <w:rPr>
                <w:rFonts w:ascii="Traditional Arabic"/>
                <w:sz w:val="18"/>
                <w:szCs w:val="18"/>
                <w:rtl/>
              </w:rPr>
              <w:t>,</w:t>
            </w:r>
            <w:r w:rsidRPr="00E01C13">
              <w:rPr>
                <w:sz w:val="18"/>
                <w:szCs w:val="18"/>
                <w:rtl/>
              </w:rPr>
              <w:t>1</w:t>
            </w:r>
          </w:p>
        </w:tc>
        <w:tc>
          <w:tcPr>
            <w:tcW w:w="992" w:type="dxa"/>
            <w:tcBorders>
              <w:top w:val="single" w:sz="4" w:space="0" w:color="auto"/>
              <w:bottom w:val="nil"/>
            </w:tcBorders>
            <w:shd w:val="clear" w:color="auto" w:fill="auto"/>
            <w:vAlign w:val="bottom"/>
          </w:tcPr>
          <w:p w14:paraId="2082083C"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1</w:t>
            </w:r>
            <w:r w:rsidRPr="00E01C13">
              <w:rPr>
                <w:rFonts w:ascii="Traditional Arabic"/>
                <w:sz w:val="18"/>
                <w:szCs w:val="18"/>
                <w:rtl/>
              </w:rPr>
              <w:t>,</w:t>
            </w:r>
            <w:r w:rsidRPr="00E01C13">
              <w:rPr>
                <w:sz w:val="18"/>
                <w:szCs w:val="18"/>
                <w:rtl/>
              </w:rPr>
              <w:t>4</w:t>
            </w:r>
          </w:p>
        </w:tc>
        <w:tc>
          <w:tcPr>
            <w:tcW w:w="992" w:type="dxa"/>
            <w:tcBorders>
              <w:top w:val="single" w:sz="4" w:space="0" w:color="auto"/>
              <w:bottom w:val="nil"/>
            </w:tcBorders>
            <w:shd w:val="clear" w:color="auto" w:fill="auto"/>
            <w:vAlign w:val="bottom"/>
          </w:tcPr>
          <w:p w14:paraId="3782A749"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1</w:t>
            </w:r>
            <w:r w:rsidRPr="00E01C13">
              <w:rPr>
                <w:rFonts w:ascii="Traditional Arabic"/>
                <w:sz w:val="18"/>
                <w:szCs w:val="18"/>
                <w:rtl/>
              </w:rPr>
              <w:t>,</w:t>
            </w:r>
            <w:r w:rsidRPr="00E01C13">
              <w:rPr>
                <w:sz w:val="18"/>
                <w:szCs w:val="18"/>
                <w:rtl/>
              </w:rPr>
              <w:t>5</w:t>
            </w:r>
          </w:p>
        </w:tc>
        <w:tc>
          <w:tcPr>
            <w:tcW w:w="1019" w:type="dxa"/>
            <w:tcBorders>
              <w:top w:val="single" w:sz="4" w:space="0" w:color="auto"/>
              <w:bottom w:val="nil"/>
            </w:tcBorders>
            <w:shd w:val="clear" w:color="auto" w:fill="auto"/>
            <w:vAlign w:val="bottom"/>
          </w:tcPr>
          <w:p w14:paraId="2A586BEB"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1</w:t>
            </w:r>
            <w:r w:rsidRPr="00E01C13">
              <w:rPr>
                <w:rFonts w:ascii="Traditional Arabic"/>
                <w:sz w:val="18"/>
                <w:szCs w:val="18"/>
                <w:rtl/>
              </w:rPr>
              <w:t>,</w:t>
            </w:r>
            <w:r w:rsidRPr="00E01C13">
              <w:rPr>
                <w:sz w:val="18"/>
                <w:szCs w:val="18"/>
                <w:rtl/>
              </w:rPr>
              <w:t>3</w:t>
            </w:r>
          </w:p>
        </w:tc>
        <w:tc>
          <w:tcPr>
            <w:tcW w:w="952" w:type="dxa"/>
            <w:tcBorders>
              <w:top w:val="single" w:sz="4" w:space="0" w:color="auto"/>
              <w:bottom w:val="nil"/>
            </w:tcBorders>
            <w:shd w:val="clear" w:color="auto" w:fill="auto"/>
            <w:vAlign w:val="bottom"/>
          </w:tcPr>
          <w:p w14:paraId="1D30EC64"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1</w:t>
            </w:r>
            <w:r w:rsidRPr="00E01C13">
              <w:rPr>
                <w:rFonts w:ascii="Traditional Arabic"/>
                <w:sz w:val="18"/>
                <w:szCs w:val="18"/>
                <w:rtl/>
              </w:rPr>
              <w:t>,</w:t>
            </w:r>
            <w:r w:rsidRPr="00E01C13">
              <w:rPr>
                <w:sz w:val="18"/>
                <w:szCs w:val="18"/>
                <w:rtl/>
              </w:rPr>
              <w:t>3</w:t>
            </w:r>
          </w:p>
        </w:tc>
      </w:tr>
      <w:tr w:rsidR="00590A50" w:rsidRPr="00B42326" w14:paraId="40B21954" w14:textId="77777777" w:rsidTr="00E01C13">
        <w:tc>
          <w:tcPr>
            <w:tcW w:w="3521" w:type="dxa"/>
            <w:tcBorders>
              <w:top w:val="nil"/>
            </w:tcBorders>
            <w:shd w:val="clear" w:color="auto" w:fill="auto"/>
          </w:tcPr>
          <w:p w14:paraId="30DBECDA" w14:textId="77777777" w:rsidR="00590A50" w:rsidRPr="00B42326" w:rsidRDefault="00590A50" w:rsidP="00E01C13">
            <w:pPr>
              <w:spacing w:before="40" w:after="40" w:line="300" w:lineRule="exact"/>
              <w:ind w:left="57" w:right="57"/>
              <w:rPr>
                <w:bCs/>
                <w:iCs/>
                <w:sz w:val="24"/>
                <w:szCs w:val="24"/>
              </w:rPr>
            </w:pPr>
          </w:p>
        </w:tc>
        <w:tc>
          <w:tcPr>
            <w:tcW w:w="1134" w:type="dxa"/>
            <w:tcBorders>
              <w:top w:val="nil"/>
              <w:bottom w:val="single" w:sz="4" w:space="0" w:color="auto"/>
            </w:tcBorders>
            <w:shd w:val="clear" w:color="auto" w:fill="auto"/>
            <w:vAlign w:val="bottom"/>
          </w:tcPr>
          <w:p w14:paraId="001A2278" w14:textId="77777777" w:rsidR="00590A50" w:rsidRPr="00B42326" w:rsidRDefault="00590A50" w:rsidP="00E01C13">
            <w:pPr>
              <w:spacing w:before="40" w:after="40" w:line="300" w:lineRule="exact"/>
              <w:ind w:left="57" w:right="57"/>
              <w:textDirection w:val="tbRlV"/>
              <w:rPr>
                <w:bCs/>
                <w:iCs/>
                <w:sz w:val="24"/>
                <w:szCs w:val="24"/>
                <w:lang w:val="ar-SA" w:eastAsia="zh-TW" w:bidi="en-GB"/>
              </w:rPr>
            </w:pPr>
            <w:r w:rsidRPr="00B42326">
              <w:rPr>
                <w:sz w:val="24"/>
                <w:szCs w:val="24"/>
                <w:rtl/>
              </w:rPr>
              <w:t>إناث</w:t>
            </w:r>
          </w:p>
        </w:tc>
        <w:tc>
          <w:tcPr>
            <w:tcW w:w="993" w:type="dxa"/>
            <w:tcBorders>
              <w:top w:val="nil"/>
              <w:bottom w:val="single" w:sz="4" w:space="0" w:color="auto"/>
            </w:tcBorders>
            <w:shd w:val="clear" w:color="auto" w:fill="auto"/>
            <w:vAlign w:val="bottom"/>
          </w:tcPr>
          <w:p w14:paraId="05A8FCB6"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1</w:t>
            </w:r>
            <w:r w:rsidRPr="00E01C13">
              <w:rPr>
                <w:rFonts w:ascii="Traditional Arabic"/>
                <w:sz w:val="18"/>
                <w:szCs w:val="18"/>
                <w:rtl/>
              </w:rPr>
              <w:t>,</w:t>
            </w:r>
            <w:r w:rsidRPr="00E01C13">
              <w:rPr>
                <w:sz w:val="18"/>
                <w:szCs w:val="18"/>
                <w:rtl/>
              </w:rPr>
              <w:t>5</w:t>
            </w:r>
          </w:p>
        </w:tc>
        <w:tc>
          <w:tcPr>
            <w:tcW w:w="992" w:type="dxa"/>
            <w:tcBorders>
              <w:top w:val="nil"/>
              <w:bottom w:val="single" w:sz="4" w:space="0" w:color="auto"/>
            </w:tcBorders>
            <w:shd w:val="clear" w:color="auto" w:fill="auto"/>
            <w:vAlign w:val="bottom"/>
          </w:tcPr>
          <w:p w14:paraId="3EF37E8D"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1</w:t>
            </w:r>
            <w:r w:rsidRPr="00E01C13">
              <w:rPr>
                <w:rFonts w:ascii="Traditional Arabic"/>
                <w:sz w:val="18"/>
                <w:szCs w:val="18"/>
                <w:rtl/>
              </w:rPr>
              <w:t>,</w:t>
            </w:r>
            <w:r w:rsidRPr="00E01C13">
              <w:rPr>
                <w:sz w:val="18"/>
                <w:szCs w:val="18"/>
                <w:rtl/>
              </w:rPr>
              <w:t>3</w:t>
            </w:r>
          </w:p>
        </w:tc>
        <w:tc>
          <w:tcPr>
            <w:tcW w:w="992" w:type="dxa"/>
            <w:tcBorders>
              <w:top w:val="nil"/>
              <w:bottom w:val="single" w:sz="4" w:space="0" w:color="auto"/>
            </w:tcBorders>
            <w:shd w:val="clear" w:color="auto" w:fill="auto"/>
            <w:vAlign w:val="bottom"/>
          </w:tcPr>
          <w:p w14:paraId="1E4AC46C"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1</w:t>
            </w:r>
            <w:r w:rsidRPr="00E01C13">
              <w:rPr>
                <w:rFonts w:ascii="Traditional Arabic"/>
                <w:sz w:val="18"/>
                <w:szCs w:val="18"/>
                <w:rtl/>
              </w:rPr>
              <w:t>,</w:t>
            </w:r>
            <w:r w:rsidRPr="00E01C13">
              <w:rPr>
                <w:sz w:val="18"/>
                <w:szCs w:val="18"/>
                <w:rtl/>
              </w:rPr>
              <w:t>2</w:t>
            </w:r>
          </w:p>
        </w:tc>
        <w:tc>
          <w:tcPr>
            <w:tcW w:w="1019" w:type="dxa"/>
            <w:tcBorders>
              <w:top w:val="nil"/>
              <w:bottom w:val="single" w:sz="4" w:space="0" w:color="auto"/>
            </w:tcBorders>
            <w:shd w:val="clear" w:color="auto" w:fill="auto"/>
            <w:vAlign w:val="bottom"/>
          </w:tcPr>
          <w:p w14:paraId="355E24B9"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1</w:t>
            </w:r>
            <w:r w:rsidRPr="00E01C13">
              <w:rPr>
                <w:rFonts w:ascii="Traditional Arabic"/>
                <w:sz w:val="18"/>
                <w:szCs w:val="18"/>
                <w:rtl/>
              </w:rPr>
              <w:t>,</w:t>
            </w:r>
            <w:r w:rsidRPr="00E01C13">
              <w:rPr>
                <w:sz w:val="18"/>
                <w:szCs w:val="18"/>
                <w:rtl/>
              </w:rPr>
              <w:t>4</w:t>
            </w:r>
          </w:p>
        </w:tc>
        <w:tc>
          <w:tcPr>
            <w:tcW w:w="952" w:type="dxa"/>
            <w:tcBorders>
              <w:top w:val="nil"/>
              <w:bottom w:val="single" w:sz="4" w:space="0" w:color="auto"/>
            </w:tcBorders>
            <w:shd w:val="clear" w:color="auto" w:fill="auto"/>
            <w:vAlign w:val="bottom"/>
          </w:tcPr>
          <w:p w14:paraId="77B39D9A"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0</w:t>
            </w:r>
            <w:r w:rsidRPr="00E01C13">
              <w:rPr>
                <w:rFonts w:ascii="Traditional Arabic"/>
                <w:sz w:val="18"/>
                <w:szCs w:val="18"/>
                <w:rtl/>
              </w:rPr>
              <w:t>,</w:t>
            </w:r>
            <w:r w:rsidRPr="00E01C13">
              <w:rPr>
                <w:sz w:val="18"/>
                <w:szCs w:val="18"/>
                <w:rtl/>
              </w:rPr>
              <w:t>8</w:t>
            </w:r>
          </w:p>
        </w:tc>
      </w:tr>
      <w:tr w:rsidR="00590A50" w:rsidRPr="00B42326" w14:paraId="485B61A2" w14:textId="77777777" w:rsidTr="00E01C13">
        <w:tc>
          <w:tcPr>
            <w:tcW w:w="3521" w:type="dxa"/>
            <w:shd w:val="clear" w:color="auto" w:fill="auto"/>
          </w:tcPr>
          <w:p w14:paraId="0B827313" w14:textId="77777777" w:rsidR="00590A50" w:rsidRPr="00B42326" w:rsidRDefault="00590A50" w:rsidP="00E01C13">
            <w:pPr>
              <w:spacing w:before="40" w:after="40" w:line="300" w:lineRule="exact"/>
              <w:ind w:left="57" w:right="57"/>
              <w:textDirection w:val="tbRlV"/>
              <w:rPr>
                <w:bCs/>
                <w:iCs/>
                <w:sz w:val="24"/>
                <w:szCs w:val="24"/>
                <w:lang w:val="ar-SA" w:eastAsia="zh-TW" w:bidi="en-GB"/>
              </w:rPr>
            </w:pPr>
            <w:r w:rsidRPr="00B42326">
              <w:rPr>
                <w:sz w:val="24"/>
                <w:szCs w:val="24"/>
                <w:rtl/>
              </w:rPr>
              <w:t>التعليم الثانوي</w:t>
            </w:r>
          </w:p>
        </w:tc>
        <w:tc>
          <w:tcPr>
            <w:tcW w:w="1134" w:type="dxa"/>
            <w:tcBorders>
              <w:top w:val="single" w:sz="4" w:space="0" w:color="auto"/>
              <w:bottom w:val="single" w:sz="4" w:space="0" w:color="auto"/>
            </w:tcBorders>
            <w:shd w:val="clear" w:color="auto" w:fill="auto"/>
            <w:vAlign w:val="bottom"/>
          </w:tcPr>
          <w:p w14:paraId="2685654A" w14:textId="77777777" w:rsidR="00590A50" w:rsidRPr="00B42326" w:rsidRDefault="00590A50" w:rsidP="00E01C13">
            <w:pPr>
              <w:spacing w:before="40" w:after="40" w:line="300" w:lineRule="exact"/>
              <w:ind w:left="57" w:right="57"/>
              <w:textDirection w:val="tbRlV"/>
              <w:rPr>
                <w:b/>
                <w:bCs/>
                <w:iCs/>
                <w:sz w:val="24"/>
                <w:szCs w:val="24"/>
                <w:lang w:val="ar-SA" w:eastAsia="zh-TW" w:bidi="en-GB"/>
              </w:rPr>
            </w:pPr>
            <w:r w:rsidRPr="00B42326">
              <w:rPr>
                <w:b/>
                <w:bCs/>
                <w:sz w:val="24"/>
                <w:szCs w:val="24"/>
                <w:rtl/>
              </w:rPr>
              <w:t>ذكور وإناث</w:t>
            </w:r>
          </w:p>
        </w:tc>
        <w:tc>
          <w:tcPr>
            <w:tcW w:w="993" w:type="dxa"/>
            <w:tcBorders>
              <w:top w:val="single" w:sz="4" w:space="0" w:color="auto"/>
              <w:bottom w:val="single" w:sz="4" w:space="0" w:color="auto"/>
            </w:tcBorders>
            <w:shd w:val="clear" w:color="auto" w:fill="auto"/>
            <w:vAlign w:val="bottom"/>
          </w:tcPr>
          <w:p w14:paraId="668B8300"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4</w:t>
            </w:r>
            <w:r w:rsidRPr="00E01C13">
              <w:rPr>
                <w:rFonts w:ascii="Traditional Arabic"/>
                <w:bCs/>
                <w:sz w:val="18"/>
                <w:szCs w:val="18"/>
                <w:rtl/>
              </w:rPr>
              <w:t>,</w:t>
            </w:r>
            <w:r w:rsidRPr="00E01C13">
              <w:rPr>
                <w:bCs/>
                <w:sz w:val="18"/>
                <w:szCs w:val="18"/>
                <w:rtl/>
              </w:rPr>
              <w:t>4</w:t>
            </w:r>
          </w:p>
        </w:tc>
        <w:tc>
          <w:tcPr>
            <w:tcW w:w="992" w:type="dxa"/>
            <w:tcBorders>
              <w:top w:val="single" w:sz="4" w:space="0" w:color="auto"/>
              <w:bottom w:val="single" w:sz="4" w:space="0" w:color="auto"/>
            </w:tcBorders>
            <w:shd w:val="clear" w:color="auto" w:fill="auto"/>
            <w:vAlign w:val="bottom"/>
          </w:tcPr>
          <w:p w14:paraId="112D7CE8"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3</w:t>
            </w:r>
            <w:r w:rsidRPr="00E01C13">
              <w:rPr>
                <w:rFonts w:ascii="Traditional Arabic"/>
                <w:bCs/>
                <w:sz w:val="18"/>
                <w:szCs w:val="18"/>
                <w:rtl/>
              </w:rPr>
              <w:t>,</w:t>
            </w:r>
            <w:r w:rsidRPr="00E01C13">
              <w:rPr>
                <w:bCs/>
                <w:sz w:val="18"/>
                <w:szCs w:val="18"/>
                <w:rtl/>
              </w:rPr>
              <w:t>7</w:t>
            </w:r>
          </w:p>
        </w:tc>
        <w:tc>
          <w:tcPr>
            <w:tcW w:w="992" w:type="dxa"/>
            <w:tcBorders>
              <w:top w:val="single" w:sz="4" w:space="0" w:color="auto"/>
              <w:bottom w:val="single" w:sz="4" w:space="0" w:color="auto"/>
            </w:tcBorders>
            <w:shd w:val="clear" w:color="auto" w:fill="auto"/>
            <w:vAlign w:val="bottom"/>
          </w:tcPr>
          <w:p w14:paraId="191D84F5"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3</w:t>
            </w:r>
            <w:r w:rsidRPr="00E01C13">
              <w:rPr>
                <w:rFonts w:ascii="Traditional Arabic"/>
                <w:bCs/>
                <w:sz w:val="18"/>
                <w:szCs w:val="18"/>
                <w:rtl/>
              </w:rPr>
              <w:t>,</w:t>
            </w:r>
            <w:r w:rsidRPr="00E01C13">
              <w:rPr>
                <w:bCs/>
                <w:sz w:val="18"/>
                <w:szCs w:val="18"/>
                <w:rtl/>
              </w:rPr>
              <w:t>6</w:t>
            </w:r>
          </w:p>
        </w:tc>
        <w:tc>
          <w:tcPr>
            <w:tcW w:w="1019" w:type="dxa"/>
            <w:tcBorders>
              <w:top w:val="single" w:sz="4" w:space="0" w:color="auto"/>
              <w:bottom w:val="single" w:sz="4" w:space="0" w:color="auto"/>
            </w:tcBorders>
            <w:shd w:val="clear" w:color="auto" w:fill="auto"/>
            <w:vAlign w:val="bottom"/>
          </w:tcPr>
          <w:p w14:paraId="1C827915"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3</w:t>
            </w:r>
            <w:r w:rsidRPr="00E01C13">
              <w:rPr>
                <w:rFonts w:ascii="Traditional Arabic"/>
                <w:bCs/>
                <w:sz w:val="18"/>
                <w:szCs w:val="18"/>
                <w:rtl/>
              </w:rPr>
              <w:t>,</w:t>
            </w:r>
            <w:r w:rsidRPr="00E01C13">
              <w:rPr>
                <w:bCs/>
                <w:sz w:val="18"/>
                <w:szCs w:val="18"/>
                <w:rtl/>
              </w:rPr>
              <w:t>2</w:t>
            </w:r>
          </w:p>
        </w:tc>
        <w:tc>
          <w:tcPr>
            <w:tcW w:w="952" w:type="dxa"/>
            <w:tcBorders>
              <w:top w:val="single" w:sz="4" w:space="0" w:color="auto"/>
              <w:bottom w:val="single" w:sz="4" w:space="0" w:color="auto"/>
            </w:tcBorders>
            <w:shd w:val="clear" w:color="auto" w:fill="auto"/>
            <w:vAlign w:val="bottom"/>
          </w:tcPr>
          <w:p w14:paraId="546BD872" w14:textId="77777777" w:rsidR="00590A50" w:rsidRPr="00E01C13" w:rsidRDefault="00590A50" w:rsidP="00E01C13">
            <w:pPr>
              <w:spacing w:before="40" w:after="40" w:line="300" w:lineRule="exact"/>
              <w:ind w:left="57" w:right="57"/>
              <w:jc w:val="left"/>
              <w:textDirection w:val="tbRlV"/>
              <w:rPr>
                <w:b/>
                <w:bCs/>
                <w:iCs/>
                <w:sz w:val="18"/>
                <w:szCs w:val="18"/>
                <w:lang w:val="ar-SA" w:eastAsia="zh-TW" w:bidi="en-GB"/>
              </w:rPr>
            </w:pPr>
            <w:r w:rsidRPr="00E01C13">
              <w:rPr>
                <w:bCs/>
                <w:sz w:val="18"/>
                <w:szCs w:val="18"/>
                <w:rtl/>
              </w:rPr>
              <w:t>3</w:t>
            </w:r>
            <w:r w:rsidRPr="00E01C13">
              <w:rPr>
                <w:rFonts w:ascii="Traditional Arabic"/>
                <w:bCs/>
                <w:sz w:val="18"/>
                <w:szCs w:val="18"/>
                <w:rtl/>
              </w:rPr>
              <w:t>,</w:t>
            </w:r>
            <w:r w:rsidRPr="00E01C13">
              <w:rPr>
                <w:bCs/>
                <w:sz w:val="18"/>
                <w:szCs w:val="18"/>
                <w:rtl/>
              </w:rPr>
              <w:t>1</w:t>
            </w:r>
          </w:p>
        </w:tc>
      </w:tr>
      <w:tr w:rsidR="00590A50" w:rsidRPr="00B42326" w14:paraId="40D3BF47" w14:textId="77777777" w:rsidTr="00E01C13">
        <w:tc>
          <w:tcPr>
            <w:tcW w:w="3521" w:type="dxa"/>
            <w:shd w:val="clear" w:color="auto" w:fill="auto"/>
          </w:tcPr>
          <w:p w14:paraId="74BD63FB" w14:textId="77777777" w:rsidR="00590A50" w:rsidRPr="0016670D" w:rsidRDefault="00590A50" w:rsidP="00E01C13">
            <w:pPr>
              <w:spacing w:before="40" w:after="40" w:line="300" w:lineRule="exact"/>
              <w:ind w:left="57" w:right="57"/>
              <w:rPr>
                <w:bCs/>
                <w:iCs/>
                <w:sz w:val="18"/>
              </w:rPr>
            </w:pPr>
          </w:p>
        </w:tc>
        <w:tc>
          <w:tcPr>
            <w:tcW w:w="1134" w:type="dxa"/>
            <w:tcBorders>
              <w:top w:val="single" w:sz="4" w:space="0" w:color="auto"/>
            </w:tcBorders>
            <w:shd w:val="clear" w:color="auto" w:fill="auto"/>
            <w:vAlign w:val="bottom"/>
          </w:tcPr>
          <w:p w14:paraId="20B1961D" w14:textId="77777777" w:rsidR="00590A50" w:rsidRPr="00B42326" w:rsidRDefault="00590A50" w:rsidP="00E01C13">
            <w:pPr>
              <w:spacing w:before="40" w:after="40" w:line="300" w:lineRule="exact"/>
              <w:ind w:left="57" w:right="57"/>
              <w:textDirection w:val="tbRlV"/>
              <w:rPr>
                <w:bCs/>
                <w:iCs/>
                <w:sz w:val="24"/>
                <w:szCs w:val="24"/>
                <w:lang w:val="ar-SA" w:eastAsia="zh-TW" w:bidi="en-GB"/>
              </w:rPr>
            </w:pPr>
            <w:r w:rsidRPr="00B42326">
              <w:rPr>
                <w:sz w:val="24"/>
                <w:szCs w:val="24"/>
                <w:rtl/>
              </w:rPr>
              <w:t>ذكور</w:t>
            </w:r>
          </w:p>
        </w:tc>
        <w:tc>
          <w:tcPr>
            <w:tcW w:w="993" w:type="dxa"/>
            <w:tcBorders>
              <w:top w:val="single" w:sz="4" w:space="0" w:color="auto"/>
            </w:tcBorders>
            <w:shd w:val="clear" w:color="auto" w:fill="auto"/>
            <w:vAlign w:val="bottom"/>
          </w:tcPr>
          <w:p w14:paraId="57D888D0"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4</w:t>
            </w:r>
            <w:r w:rsidRPr="00E01C13">
              <w:rPr>
                <w:rFonts w:ascii="Traditional Arabic"/>
                <w:sz w:val="18"/>
                <w:szCs w:val="18"/>
                <w:rtl/>
              </w:rPr>
              <w:t>,</w:t>
            </w:r>
            <w:r w:rsidRPr="00E01C13">
              <w:rPr>
                <w:sz w:val="18"/>
                <w:szCs w:val="18"/>
                <w:rtl/>
              </w:rPr>
              <w:t>8</w:t>
            </w:r>
          </w:p>
        </w:tc>
        <w:tc>
          <w:tcPr>
            <w:tcW w:w="992" w:type="dxa"/>
            <w:tcBorders>
              <w:top w:val="single" w:sz="4" w:space="0" w:color="auto"/>
            </w:tcBorders>
            <w:shd w:val="clear" w:color="auto" w:fill="auto"/>
            <w:vAlign w:val="bottom"/>
          </w:tcPr>
          <w:p w14:paraId="290568D5"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4</w:t>
            </w:r>
            <w:r w:rsidRPr="00E01C13">
              <w:rPr>
                <w:rFonts w:ascii="Traditional Arabic"/>
                <w:sz w:val="18"/>
                <w:szCs w:val="18"/>
                <w:rtl/>
              </w:rPr>
              <w:t>,</w:t>
            </w:r>
            <w:r w:rsidRPr="00E01C13">
              <w:rPr>
                <w:sz w:val="18"/>
                <w:szCs w:val="18"/>
                <w:rtl/>
              </w:rPr>
              <w:t>1</w:t>
            </w:r>
          </w:p>
        </w:tc>
        <w:tc>
          <w:tcPr>
            <w:tcW w:w="992" w:type="dxa"/>
            <w:tcBorders>
              <w:top w:val="single" w:sz="4" w:space="0" w:color="auto"/>
            </w:tcBorders>
            <w:shd w:val="clear" w:color="auto" w:fill="auto"/>
            <w:vAlign w:val="bottom"/>
          </w:tcPr>
          <w:p w14:paraId="4F9381FA"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4</w:t>
            </w:r>
            <w:r w:rsidRPr="00E01C13">
              <w:rPr>
                <w:rFonts w:ascii="Traditional Arabic"/>
                <w:sz w:val="18"/>
                <w:szCs w:val="18"/>
                <w:rtl/>
              </w:rPr>
              <w:t>,</w:t>
            </w:r>
            <w:r w:rsidRPr="00E01C13">
              <w:rPr>
                <w:sz w:val="18"/>
                <w:szCs w:val="18"/>
                <w:rtl/>
              </w:rPr>
              <w:t>2</w:t>
            </w:r>
          </w:p>
        </w:tc>
        <w:tc>
          <w:tcPr>
            <w:tcW w:w="1019" w:type="dxa"/>
            <w:tcBorders>
              <w:top w:val="single" w:sz="4" w:space="0" w:color="auto"/>
            </w:tcBorders>
            <w:shd w:val="clear" w:color="auto" w:fill="auto"/>
            <w:vAlign w:val="bottom"/>
          </w:tcPr>
          <w:p w14:paraId="68EE426A"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3</w:t>
            </w:r>
            <w:r w:rsidRPr="00E01C13">
              <w:rPr>
                <w:rFonts w:ascii="Traditional Arabic"/>
                <w:sz w:val="18"/>
                <w:szCs w:val="18"/>
                <w:rtl/>
              </w:rPr>
              <w:t>,</w:t>
            </w:r>
            <w:r w:rsidRPr="00E01C13">
              <w:rPr>
                <w:sz w:val="18"/>
                <w:szCs w:val="18"/>
                <w:rtl/>
              </w:rPr>
              <w:t>7</w:t>
            </w:r>
          </w:p>
        </w:tc>
        <w:tc>
          <w:tcPr>
            <w:tcW w:w="952" w:type="dxa"/>
            <w:tcBorders>
              <w:top w:val="single" w:sz="4" w:space="0" w:color="auto"/>
            </w:tcBorders>
            <w:shd w:val="clear" w:color="auto" w:fill="auto"/>
            <w:vAlign w:val="bottom"/>
          </w:tcPr>
          <w:p w14:paraId="1776BA3F"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3</w:t>
            </w:r>
            <w:r w:rsidRPr="00E01C13">
              <w:rPr>
                <w:rFonts w:ascii="Traditional Arabic"/>
                <w:sz w:val="18"/>
                <w:szCs w:val="18"/>
                <w:rtl/>
              </w:rPr>
              <w:t>,</w:t>
            </w:r>
            <w:r w:rsidRPr="00E01C13">
              <w:rPr>
                <w:sz w:val="18"/>
                <w:szCs w:val="18"/>
                <w:rtl/>
              </w:rPr>
              <w:t>8</w:t>
            </w:r>
          </w:p>
        </w:tc>
      </w:tr>
      <w:tr w:rsidR="00590A50" w:rsidRPr="00B42326" w14:paraId="55053726" w14:textId="77777777" w:rsidTr="00E01C13">
        <w:tc>
          <w:tcPr>
            <w:tcW w:w="3521" w:type="dxa"/>
            <w:shd w:val="clear" w:color="auto" w:fill="auto"/>
          </w:tcPr>
          <w:p w14:paraId="165DF012" w14:textId="77777777" w:rsidR="00590A50" w:rsidRPr="0016670D" w:rsidRDefault="00590A50" w:rsidP="00E01C13">
            <w:pPr>
              <w:spacing w:before="40" w:after="40" w:line="300" w:lineRule="exact"/>
              <w:ind w:left="57" w:right="57"/>
              <w:rPr>
                <w:bCs/>
                <w:iCs/>
                <w:sz w:val="18"/>
              </w:rPr>
            </w:pPr>
          </w:p>
        </w:tc>
        <w:tc>
          <w:tcPr>
            <w:tcW w:w="1134" w:type="dxa"/>
            <w:shd w:val="clear" w:color="auto" w:fill="auto"/>
            <w:vAlign w:val="bottom"/>
          </w:tcPr>
          <w:p w14:paraId="2CCF9DE2" w14:textId="77777777" w:rsidR="00590A50" w:rsidRPr="00B42326" w:rsidRDefault="00590A50" w:rsidP="00E01C13">
            <w:pPr>
              <w:spacing w:before="40" w:after="40" w:line="300" w:lineRule="exact"/>
              <w:ind w:left="57" w:right="57"/>
              <w:textDirection w:val="tbRlV"/>
              <w:rPr>
                <w:bCs/>
                <w:iCs/>
                <w:sz w:val="24"/>
                <w:szCs w:val="24"/>
                <w:lang w:val="ar-SA" w:eastAsia="zh-TW" w:bidi="en-GB"/>
              </w:rPr>
            </w:pPr>
            <w:r w:rsidRPr="00B42326">
              <w:rPr>
                <w:sz w:val="24"/>
                <w:szCs w:val="24"/>
                <w:rtl/>
              </w:rPr>
              <w:t>إناث</w:t>
            </w:r>
          </w:p>
        </w:tc>
        <w:tc>
          <w:tcPr>
            <w:tcW w:w="993" w:type="dxa"/>
            <w:shd w:val="clear" w:color="auto" w:fill="auto"/>
            <w:vAlign w:val="bottom"/>
          </w:tcPr>
          <w:p w14:paraId="33E8BB8C"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4</w:t>
            </w:r>
            <w:r w:rsidRPr="00E01C13">
              <w:rPr>
                <w:rFonts w:ascii="Traditional Arabic"/>
                <w:sz w:val="18"/>
                <w:szCs w:val="18"/>
                <w:rtl/>
              </w:rPr>
              <w:t>,</w:t>
            </w:r>
            <w:r w:rsidRPr="00E01C13">
              <w:rPr>
                <w:sz w:val="18"/>
                <w:szCs w:val="18"/>
                <w:rtl/>
              </w:rPr>
              <w:t>0</w:t>
            </w:r>
          </w:p>
        </w:tc>
        <w:tc>
          <w:tcPr>
            <w:tcW w:w="992" w:type="dxa"/>
            <w:shd w:val="clear" w:color="auto" w:fill="auto"/>
            <w:vAlign w:val="bottom"/>
          </w:tcPr>
          <w:p w14:paraId="026FB88A"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3</w:t>
            </w:r>
            <w:r w:rsidRPr="00E01C13">
              <w:rPr>
                <w:rFonts w:ascii="Traditional Arabic"/>
                <w:sz w:val="18"/>
                <w:szCs w:val="18"/>
                <w:rtl/>
              </w:rPr>
              <w:t>,</w:t>
            </w:r>
            <w:r w:rsidRPr="00E01C13">
              <w:rPr>
                <w:sz w:val="18"/>
                <w:szCs w:val="18"/>
                <w:rtl/>
              </w:rPr>
              <w:t>3</w:t>
            </w:r>
          </w:p>
        </w:tc>
        <w:tc>
          <w:tcPr>
            <w:tcW w:w="992" w:type="dxa"/>
            <w:shd w:val="clear" w:color="auto" w:fill="auto"/>
            <w:vAlign w:val="bottom"/>
          </w:tcPr>
          <w:p w14:paraId="13072EF9"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3</w:t>
            </w:r>
            <w:r w:rsidRPr="00E01C13">
              <w:rPr>
                <w:rFonts w:ascii="Traditional Arabic"/>
                <w:sz w:val="18"/>
                <w:szCs w:val="18"/>
                <w:rtl/>
              </w:rPr>
              <w:t>,</w:t>
            </w:r>
            <w:r w:rsidRPr="00E01C13">
              <w:rPr>
                <w:sz w:val="18"/>
                <w:szCs w:val="18"/>
                <w:rtl/>
              </w:rPr>
              <w:t>1</w:t>
            </w:r>
          </w:p>
        </w:tc>
        <w:tc>
          <w:tcPr>
            <w:tcW w:w="1019" w:type="dxa"/>
            <w:shd w:val="clear" w:color="auto" w:fill="auto"/>
            <w:vAlign w:val="bottom"/>
          </w:tcPr>
          <w:p w14:paraId="15A1B9B7"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2</w:t>
            </w:r>
            <w:r w:rsidRPr="00E01C13">
              <w:rPr>
                <w:rFonts w:ascii="Traditional Arabic"/>
                <w:sz w:val="18"/>
                <w:szCs w:val="18"/>
                <w:rtl/>
              </w:rPr>
              <w:t>,</w:t>
            </w:r>
            <w:r w:rsidRPr="00E01C13">
              <w:rPr>
                <w:sz w:val="18"/>
                <w:szCs w:val="18"/>
                <w:rtl/>
              </w:rPr>
              <w:t>7</w:t>
            </w:r>
          </w:p>
        </w:tc>
        <w:tc>
          <w:tcPr>
            <w:tcW w:w="952" w:type="dxa"/>
            <w:shd w:val="clear" w:color="auto" w:fill="auto"/>
            <w:vAlign w:val="bottom"/>
          </w:tcPr>
          <w:p w14:paraId="785E4EE2" w14:textId="77777777" w:rsidR="00590A50" w:rsidRPr="00E01C13" w:rsidRDefault="00590A50" w:rsidP="00E01C13">
            <w:pPr>
              <w:spacing w:before="40" w:after="40" w:line="300" w:lineRule="exact"/>
              <w:ind w:left="57" w:right="57"/>
              <w:jc w:val="left"/>
              <w:textDirection w:val="tbRlV"/>
              <w:rPr>
                <w:bCs/>
                <w:iCs/>
                <w:sz w:val="18"/>
                <w:szCs w:val="18"/>
                <w:lang w:val="ar-SA" w:eastAsia="zh-TW" w:bidi="en-GB"/>
              </w:rPr>
            </w:pPr>
            <w:r w:rsidRPr="00E01C13">
              <w:rPr>
                <w:sz w:val="18"/>
                <w:szCs w:val="18"/>
                <w:rtl/>
              </w:rPr>
              <w:t>2</w:t>
            </w:r>
            <w:r w:rsidRPr="00E01C13">
              <w:rPr>
                <w:rFonts w:ascii="Traditional Arabic"/>
                <w:sz w:val="18"/>
                <w:szCs w:val="18"/>
                <w:rtl/>
              </w:rPr>
              <w:t>,</w:t>
            </w:r>
            <w:r w:rsidRPr="00E01C13">
              <w:rPr>
                <w:sz w:val="18"/>
                <w:szCs w:val="18"/>
                <w:rtl/>
              </w:rPr>
              <w:t>3</w:t>
            </w:r>
          </w:p>
        </w:tc>
      </w:tr>
    </w:tbl>
    <w:p w14:paraId="4421A12B" w14:textId="77777777" w:rsidR="00590A50" w:rsidRPr="00E01C13" w:rsidRDefault="00590A50" w:rsidP="00E01C13">
      <w:pPr>
        <w:pStyle w:val="SingleTxtGA"/>
        <w:rPr>
          <w:sz w:val="14"/>
          <w:szCs w:val="16"/>
          <w:lang w:val="ar-SA" w:eastAsia="zh-TW" w:bidi="en-GB"/>
        </w:rPr>
      </w:pPr>
      <w:r w:rsidRPr="00E01C13">
        <w:rPr>
          <w:i/>
          <w:iCs/>
          <w:sz w:val="16"/>
          <w:szCs w:val="24"/>
          <w:rtl/>
        </w:rPr>
        <w:t>المصدر</w:t>
      </w:r>
      <w:r w:rsidRPr="00E01C13">
        <w:rPr>
          <w:sz w:val="16"/>
          <w:szCs w:val="24"/>
          <w:rtl/>
        </w:rPr>
        <w:t>: مكتب التعليم وشؤون الشباب.</w:t>
      </w:r>
    </w:p>
    <w:p w14:paraId="5930CBD5" w14:textId="7D82CD9C" w:rsidR="00590A50" w:rsidRPr="00B32710" w:rsidRDefault="00590A50" w:rsidP="00E01C13">
      <w:pPr>
        <w:pStyle w:val="H4GA"/>
        <w:rPr>
          <w:szCs w:val="20"/>
          <w:lang w:val="ar-SA" w:eastAsia="zh-TW" w:bidi="en-GB"/>
        </w:rPr>
      </w:pPr>
      <w:r>
        <w:rPr>
          <w:rFonts w:ascii="Traditional Arabic"/>
          <w:szCs w:val="20"/>
          <w:rtl/>
        </w:rPr>
        <w:tab/>
      </w:r>
      <w:r w:rsidR="00E01C13">
        <w:rPr>
          <w:rFonts w:ascii="Traditional Arabic" w:hAnsi="Traditional Arabic"/>
          <w:szCs w:val="20"/>
          <w:rtl/>
        </w:rPr>
        <w:t>'</w:t>
      </w:r>
      <w:r w:rsidRPr="00C44EF5">
        <w:rPr>
          <w:szCs w:val="20"/>
          <w:rtl/>
        </w:rPr>
        <w:t>1</w:t>
      </w:r>
      <w:r w:rsidR="00E01C13">
        <w:rPr>
          <w:rFonts w:ascii="Traditional Arabic" w:hAnsi="Traditional Arabic"/>
          <w:szCs w:val="20"/>
          <w:rtl/>
        </w:rPr>
        <w:t>'</w:t>
      </w:r>
      <w:r>
        <w:rPr>
          <w:rtl/>
        </w:rPr>
        <w:tab/>
        <w:t>نسبة التلاميذ إلى المدرسين</w:t>
      </w:r>
    </w:p>
    <w:p w14:paraId="400882B8" w14:textId="77777777" w:rsidR="00590A50" w:rsidRPr="00B32710" w:rsidRDefault="00590A50" w:rsidP="00590A50">
      <w:pPr>
        <w:pStyle w:val="SingleTxtGA"/>
        <w:rPr>
          <w:szCs w:val="20"/>
          <w:lang w:val="ar-SA" w:eastAsia="zh-TW" w:bidi="en-GB"/>
        </w:rPr>
      </w:pPr>
      <w:r w:rsidRPr="00C44EF5">
        <w:rPr>
          <w:szCs w:val="20"/>
          <w:rtl/>
        </w:rPr>
        <w:t>31</w:t>
      </w:r>
      <w:r w:rsidRPr="0074291F">
        <w:rPr>
          <w:rtl/>
        </w:rPr>
        <w:t>-</w:t>
      </w:r>
      <w:r>
        <w:rPr>
          <w:rtl/>
        </w:rPr>
        <w:tab/>
        <w:t>فيما يلي مؤشرات نسبة التلاميذ إلى المدرسين:</w:t>
      </w:r>
    </w:p>
    <w:tbl>
      <w:tblPr>
        <w:bidiVisual/>
        <w:tblW w:w="9617" w:type="dxa"/>
        <w:tblInd w:w="8"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86"/>
        <w:gridCol w:w="1134"/>
        <w:gridCol w:w="1134"/>
        <w:gridCol w:w="992"/>
        <w:gridCol w:w="992"/>
        <w:gridCol w:w="979"/>
      </w:tblGrid>
      <w:tr w:rsidR="00590A50" w:rsidRPr="005F60EC" w14:paraId="7236CB89" w14:textId="77777777" w:rsidTr="00AD336B">
        <w:trPr>
          <w:tblHeader/>
        </w:trPr>
        <w:tc>
          <w:tcPr>
            <w:tcW w:w="4386" w:type="dxa"/>
            <w:tcBorders>
              <w:top w:val="single" w:sz="4" w:space="0" w:color="auto"/>
              <w:bottom w:val="single" w:sz="12" w:space="0" w:color="auto"/>
            </w:tcBorders>
            <w:shd w:val="clear" w:color="auto" w:fill="auto"/>
            <w:vAlign w:val="bottom"/>
          </w:tcPr>
          <w:p w14:paraId="218BAC9B" w14:textId="77777777" w:rsidR="00590A50" w:rsidRPr="00B42326" w:rsidRDefault="00590A50" w:rsidP="00AD336B">
            <w:pPr>
              <w:spacing w:before="40" w:after="40" w:line="300" w:lineRule="exact"/>
              <w:ind w:left="57" w:right="57"/>
              <w:textDirection w:val="tbRlV"/>
              <w:rPr>
                <w:bCs/>
                <w:i/>
                <w:iCs/>
                <w:sz w:val="24"/>
                <w:szCs w:val="24"/>
                <w:lang w:val="ar-SA" w:eastAsia="zh-TW" w:bidi="en-GB"/>
              </w:rPr>
            </w:pPr>
            <w:r w:rsidRPr="00B42326">
              <w:rPr>
                <w:i/>
                <w:iCs/>
                <w:sz w:val="24"/>
                <w:szCs w:val="24"/>
                <w:rtl/>
              </w:rPr>
              <w:t>نسبة التلاميذ إلى المدرسين</w:t>
            </w:r>
          </w:p>
        </w:tc>
        <w:tc>
          <w:tcPr>
            <w:tcW w:w="1134" w:type="dxa"/>
            <w:tcBorders>
              <w:top w:val="single" w:sz="4" w:space="0" w:color="auto"/>
              <w:bottom w:val="single" w:sz="12" w:space="0" w:color="auto"/>
            </w:tcBorders>
            <w:shd w:val="clear" w:color="auto" w:fill="auto"/>
            <w:vAlign w:val="bottom"/>
          </w:tcPr>
          <w:p w14:paraId="06696F08" w14:textId="77777777" w:rsidR="00590A50" w:rsidRPr="00AD336B" w:rsidRDefault="00590A50" w:rsidP="00AD336B">
            <w:pPr>
              <w:spacing w:before="40" w:after="40" w:line="300" w:lineRule="exact"/>
              <w:ind w:left="57" w:right="57"/>
              <w:jc w:val="left"/>
              <w:textDirection w:val="tbRlV"/>
              <w:rPr>
                <w:bCs/>
                <w:i/>
                <w:iCs/>
                <w:sz w:val="18"/>
                <w:szCs w:val="18"/>
                <w:lang w:val="ar-SA" w:eastAsia="zh-TW" w:bidi="en-GB"/>
              </w:rPr>
            </w:pPr>
            <w:r w:rsidRPr="00AD336B">
              <w:rPr>
                <w:i/>
                <w:iCs/>
                <w:sz w:val="18"/>
                <w:szCs w:val="18"/>
                <w:rtl/>
              </w:rPr>
              <w:t>2010</w:t>
            </w:r>
            <w:r w:rsidRPr="00AD336B">
              <w:rPr>
                <w:rFonts w:ascii="Traditional Arabic"/>
                <w:i/>
                <w:iCs/>
                <w:sz w:val="18"/>
                <w:szCs w:val="18"/>
                <w:rtl/>
              </w:rPr>
              <w:t>/</w:t>
            </w:r>
            <w:r w:rsidRPr="00AD336B">
              <w:rPr>
                <w:i/>
                <w:iCs/>
                <w:sz w:val="18"/>
                <w:szCs w:val="18"/>
                <w:rtl/>
              </w:rPr>
              <w:t>2011</w:t>
            </w:r>
          </w:p>
        </w:tc>
        <w:tc>
          <w:tcPr>
            <w:tcW w:w="1134" w:type="dxa"/>
            <w:tcBorders>
              <w:top w:val="single" w:sz="4" w:space="0" w:color="auto"/>
              <w:bottom w:val="single" w:sz="12" w:space="0" w:color="auto"/>
            </w:tcBorders>
            <w:shd w:val="clear" w:color="auto" w:fill="auto"/>
            <w:vAlign w:val="bottom"/>
          </w:tcPr>
          <w:p w14:paraId="15D54CA4" w14:textId="77777777" w:rsidR="00590A50" w:rsidRPr="00AD336B" w:rsidRDefault="00590A50" w:rsidP="00AD336B">
            <w:pPr>
              <w:spacing w:before="40" w:after="40" w:line="300" w:lineRule="exact"/>
              <w:ind w:left="57" w:right="57"/>
              <w:jc w:val="left"/>
              <w:textDirection w:val="tbRlV"/>
              <w:rPr>
                <w:bCs/>
                <w:i/>
                <w:iCs/>
                <w:sz w:val="18"/>
                <w:szCs w:val="18"/>
                <w:lang w:val="ar-SA" w:eastAsia="zh-TW" w:bidi="en-GB"/>
              </w:rPr>
            </w:pPr>
            <w:r w:rsidRPr="00AD336B">
              <w:rPr>
                <w:i/>
                <w:iCs/>
                <w:sz w:val="18"/>
                <w:szCs w:val="18"/>
                <w:rtl/>
              </w:rPr>
              <w:t>2012</w:t>
            </w:r>
            <w:r w:rsidRPr="00AD336B">
              <w:rPr>
                <w:rFonts w:ascii="Traditional Arabic"/>
                <w:i/>
                <w:iCs/>
                <w:sz w:val="18"/>
                <w:szCs w:val="18"/>
                <w:rtl/>
              </w:rPr>
              <w:t>/</w:t>
            </w:r>
            <w:r w:rsidRPr="00AD336B">
              <w:rPr>
                <w:i/>
                <w:iCs/>
                <w:sz w:val="18"/>
                <w:szCs w:val="18"/>
                <w:rtl/>
              </w:rPr>
              <w:t>2013</w:t>
            </w:r>
          </w:p>
        </w:tc>
        <w:tc>
          <w:tcPr>
            <w:tcW w:w="992" w:type="dxa"/>
            <w:tcBorders>
              <w:top w:val="single" w:sz="4" w:space="0" w:color="auto"/>
              <w:bottom w:val="single" w:sz="12" w:space="0" w:color="auto"/>
            </w:tcBorders>
            <w:shd w:val="clear" w:color="auto" w:fill="auto"/>
            <w:vAlign w:val="bottom"/>
          </w:tcPr>
          <w:p w14:paraId="32E9F50A" w14:textId="77777777" w:rsidR="00590A50" w:rsidRPr="00AD336B" w:rsidRDefault="00590A50" w:rsidP="00AD336B">
            <w:pPr>
              <w:spacing w:before="40" w:after="40" w:line="300" w:lineRule="exact"/>
              <w:ind w:left="57" w:right="57"/>
              <w:jc w:val="left"/>
              <w:textDirection w:val="tbRlV"/>
              <w:rPr>
                <w:bCs/>
                <w:i/>
                <w:iCs/>
                <w:sz w:val="18"/>
                <w:szCs w:val="18"/>
                <w:lang w:val="ar-SA" w:eastAsia="zh-TW" w:bidi="en-GB"/>
              </w:rPr>
            </w:pPr>
            <w:r w:rsidRPr="00AD336B">
              <w:rPr>
                <w:i/>
                <w:iCs/>
                <w:sz w:val="18"/>
                <w:szCs w:val="18"/>
                <w:rtl/>
              </w:rPr>
              <w:t>2014</w:t>
            </w:r>
            <w:r w:rsidRPr="00AD336B">
              <w:rPr>
                <w:rFonts w:ascii="Traditional Arabic"/>
                <w:i/>
                <w:iCs/>
                <w:sz w:val="18"/>
                <w:szCs w:val="18"/>
                <w:rtl/>
              </w:rPr>
              <w:t>/</w:t>
            </w:r>
            <w:r w:rsidRPr="00AD336B">
              <w:rPr>
                <w:i/>
                <w:iCs/>
                <w:sz w:val="18"/>
                <w:szCs w:val="18"/>
                <w:rtl/>
              </w:rPr>
              <w:t>2015</w:t>
            </w:r>
          </w:p>
        </w:tc>
        <w:tc>
          <w:tcPr>
            <w:tcW w:w="992" w:type="dxa"/>
            <w:tcBorders>
              <w:top w:val="single" w:sz="4" w:space="0" w:color="auto"/>
              <w:bottom w:val="single" w:sz="12" w:space="0" w:color="auto"/>
            </w:tcBorders>
            <w:shd w:val="clear" w:color="auto" w:fill="auto"/>
            <w:vAlign w:val="bottom"/>
          </w:tcPr>
          <w:p w14:paraId="546A42B8" w14:textId="77777777" w:rsidR="00590A50" w:rsidRPr="00AD336B" w:rsidRDefault="00590A50" w:rsidP="00AD336B">
            <w:pPr>
              <w:spacing w:before="40" w:after="40" w:line="300" w:lineRule="exact"/>
              <w:ind w:left="57" w:right="57"/>
              <w:jc w:val="left"/>
              <w:textDirection w:val="tbRlV"/>
              <w:rPr>
                <w:bCs/>
                <w:i/>
                <w:iCs/>
                <w:sz w:val="18"/>
                <w:szCs w:val="18"/>
                <w:lang w:val="ar-SA" w:eastAsia="zh-TW" w:bidi="en-GB"/>
              </w:rPr>
            </w:pPr>
            <w:r w:rsidRPr="00AD336B">
              <w:rPr>
                <w:i/>
                <w:iCs/>
                <w:sz w:val="18"/>
                <w:szCs w:val="18"/>
                <w:rtl/>
              </w:rPr>
              <w:t>2015</w:t>
            </w:r>
            <w:r w:rsidRPr="00AD336B">
              <w:rPr>
                <w:rFonts w:ascii="Traditional Arabic"/>
                <w:i/>
                <w:iCs/>
                <w:sz w:val="18"/>
                <w:szCs w:val="18"/>
                <w:rtl/>
              </w:rPr>
              <w:t>/</w:t>
            </w:r>
            <w:r w:rsidRPr="00AD336B">
              <w:rPr>
                <w:i/>
                <w:iCs/>
                <w:sz w:val="18"/>
                <w:szCs w:val="18"/>
                <w:rtl/>
              </w:rPr>
              <w:t>2016</w:t>
            </w:r>
          </w:p>
        </w:tc>
        <w:tc>
          <w:tcPr>
            <w:tcW w:w="979" w:type="dxa"/>
            <w:tcBorders>
              <w:top w:val="single" w:sz="4" w:space="0" w:color="auto"/>
              <w:bottom w:val="single" w:sz="12" w:space="0" w:color="auto"/>
            </w:tcBorders>
            <w:shd w:val="clear" w:color="auto" w:fill="auto"/>
            <w:vAlign w:val="bottom"/>
          </w:tcPr>
          <w:p w14:paraId="0B8E6EA1" w14:textId="77777777" w:rsidR="00590A50" w:rsidRPr="00AD336B" w:rsidRDefault="00590A50" w:rsidP="00AD336B">
            <w:pPr>
              <w:spacing w:before="40" w:after="40" w:line="300" w:lineRule="exact"/>
              <w:ind w:left="57" w:right="57"/>
              <w:jc w:val="left"/>
              <w:textDirection w:val="tbRlV"/>
              <w:rPr>
                <w:bCs/>
                <w:i/>
                <w:iCs/>
                <w:sz w:val="18"/>
                <w:szCs w:val="18"/>
                <w:lang w:val="ar-SA" w:eastAsia="zh-TW" w:bidi="en-GB"/>
              </w:rPr>
            </w:pPr>
            <w:r w:rsidRPr="00AD336B">
              <w:rPr>
                <w:i/>
                <w:iCs/>
                <w:sz w:val="18"/>
                <w:szCs w:val="18"/>
                <w:rtl/>
              </w:rPr>
              <w:t>2016</w:t>
            </w:r>
            <w:r w:rsidRPr="00AD336B">
              <w:rPr>
                <w:rFonts w:ascii="Traditional Arabic"/>
                <w:i/>
                <w:iCs/>
                <w:sz w:val="18"/>
                <w:szCs w:val="18"/>
                <w:rtl/>
              </w:rPr>
              <w:t>/</w:t>
            </w:r>
            <w:r w:rsidRPr="00AD336B">
              <w:rPr>
                <w:i/>
                <w:iCs/>
                <w:sz w:val="18"/>
                <w:szCs w:val="18"/>
                <w:rtl/>
              </w:rPr>
              <w:t>2017</w:t>
            </w:r>
          </w:p>
        </w:tc>
      </w:tr>
      <w:tr w:rsidR="00590A50" w:rsidRPr="005F60EC" w14:paraId="1BF169F6" w14:textId="77777777" w:rsidTr="00AD336B">
        <w:tc>
          <w:tcPr>
            <w:tcW w:w="4386" w:type="dxa"/>
            <w:tcBorders>
              <w:top w:val="single" w:sz="12" w:space="0" w:color="auto"/>
            </w:tcBorders>
            <w:shd w:val="clear" w:color="auto" w:fill="auto"/>
          </w:tcPr>
          <w:p w14:paraId="3B2B37B0" w14:textId="77777777" w:rsidR="00590A50" w:rsidRPr="00B42326" w:rsidRDefault="00590A50" w:rsidP="00AD336B">
            <w:pPr>
              <w:spacing w:before="40" w:after="40" w:line="300" w:lineRule="exact"/>
              <w:ind w:left="57" w:right="57"/>
              <w:textDirection w:val="tbRlV"/>
              <w:rPr>
                <w:bCs/>
                <w:iCs/>
                <w:sz w:val="24"/>
                <w:szCs w:val="24"/>
                <w:lang w:val="ar-SA" w:eastAsia="zh-TW" w:bidi="en-GB"/>
              </w:rPr>
            </w:pPr>
            <w:r w:rsidRPr="00B42326">
              <w:rPr>
                <w:sz w:val="24"/>
                <w:szCs w:val="24"/>
                <w:rtl/>
              </w:rPr>
              <w:t>التعليم الجامعي</w:t>
            </w:r>
          </w:p>
        </w:tc>
        <w:tc>
          <w:tcPr>
            <w:tcW w:w="1134" w:type="dxa"/>
            <w:tcBorders>
              <w:top w:val="single" w:sz="12" w:space="0" w:color="auto"/>
            </w:tcBorders>
            <w:shd w:val="clear" w:color="auto" w:fill="auto"/>
            <w:vAlign w:val="bottom"/>
          </w:tcPr>
          <w:p w14:paraId="04042A97"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12</w:t>
            </w:r>
            <w:r w:rsidRPr="00AD336B">
              <w:rPr>
                <w:rFonts w:ascii="Traditional Arabic"/>
                <w:sz w:val="18"/>
                <w:szCs w:val="18"/>
                <w:rtl/>
              </w:rPr>
              <w:t>,</w:t>
            </w:r>
            <w:r w:rsidRPr="00AD336B">
              <w:rPr>
                <w:sz w:val="18"/>
                <w:szCs w:val="18"/>
                <w:rtl/>
              </w:rPr>
              <w:t>2</w:t>
            </w:r>
          </w:p>
        </w:tc>
        <w:tc>
          <w:tcPr>
            <w:tcW w:w="1134" w:type="dxa"/>
            <w:tcBorders>
              <w:top w:val="single" w:sz="12" w:space="0" w:color="auto"/>
            </w:tcBorders>
            <w:shd w:val="clear" w:color="auto" w:fill="auto"/>
            <w:vAlign w:val="bottom"/>
          </w:tcPr>
          <w:p w14:paraId="2EE2998E"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14</w:t>
            </w:r>
            <w:r w:rsidRPr="00AD336B">
              <w:rPr>
                <w:rFonts w:ascii="Traditional Arabic"/>
                <w:sz w:val="18"/>
                <w:szCs w:val="18"/>
                <w:rtl/>
              </w:rPr>
              <w:t>,</w:t>
            </w:r>
            <w:r w:rsidRPr="00AD336B">
              <w:rPr>
                <w:sz w:val="18"/>
                <w:szCs w:val="18"/>
                <w:rtl/>
              </w:rPr>
              <w:t>5</w:t>
            </w:r>
          </w:p>
        </w:tc>
        <w:tc>
          <w:tcPr>
            <w:tcW w:w="992" w:type="dxa"/>
            <w:tcBorders>
              <w:top w:val="single" w:sz="12" w:space="0" w:color="auto"/>
            </w:tcBorders>
            <w:shd w:val="clear" w:color="auto" w:fill="auto"/>
            <w:vAlign w:val="bottom"/>
          </w:tcPr>
          <w:p w14:paraId="4629A6FD"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15</w:t>
            </w:r>
            <w:r w:rsidRPr="00AD336B">
              <w:rPr>
                <w:rFonts w:ascii="Traditional Arabic"/>
                <w:sz w:val="18"/>
                <w:szCs w:val="18"/>
                <w:rtl/>
              </w:rPr>
              <w:t>,</w:t>
            </w:r>
            <w:r w:rsidRPr="00AD336B">
              <w:rPr>
                <w:sz w:val="18"/>
                <w:szCs w:val="18"/>
                <w:rtl/>
              </w:rPr>
              <w:t>4</w:t>
            </w:r>
          </w:p>
        </w:tc>
        <w:tc>
          <w:tcPr>
            <w:tcW w:w="992" w:type="dxa"/>
            <w:tcBorders>
              <w:top w:val="single" w:sz="12" w:space="0" w:color="auto"/>
            </w:tcBorders>
            <w:shd w:val="clear" w:color="auto" w:fill="auto"/>
            <w:vAlign w:val="bottom"/>
          </w:tcPr>
          <w:p w14:paraId="46F81FE9"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15</w:t>
            </w:r>
            <w:r w:rsidRPr="00AD336B">
              <w:rPr>
                <w:rFonts w:ascii="Traditional Arabic"/>
                <w:sz w:val="18"/>
                <w:szCs w:val="18"/>
                <w:rtl/>
              </w:rPr>
              <w:t>,</w:t>
            </w:r>
            <w:r w:rsidRPr="00AD336B">
              <w:rPr>
                <w:sz w:val="18"/>
                <w:szCs w:val="18"/>
                <w:rtl/>
              </w:rPr>
              <w:t>9</w:t>
            </w:r>
          </w:p>
        </w:tc>
        <w:tc>
          <w:tcPr>
            <w:tcW w:w="979" w:type="dxa"/>
            <w:tcBorders>
              <w:top w:val="single" w:sz="12" w:space="0" w:color="auto"/>
            </w:tcBorders>
            <w:shd w:val="clear" w:color="auto" w:fill="auto"/>
            <w:vAlign w:val="bottom"/>
          </w:tcPr>
          <w:p w14:paraId="37ED0BFB"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14</w:t>
            </w:r>
            <w:r w:rsidRPr="00AD336B">
              <w:rPr>
                <w:rFonts w:ascii="Traditional Arabic"/>
                <w:sz w:val="18"/>
                <w:szCs w:val="18"/>
                <w:rtl/>
              </w:rPr>
              <w:t>,</w:t>
            </w:r>
            <w:r w:rsidRPr="00AD336B">
              <w:rPr>
                <w:sz w:val="18"/>
                <w:szCs w:val="18"/>
                <w:rtl/>
              </w:rPr>
              <w:t>5</w:t>
            </w:r>
          </w:p>
        </w:tc>
      </w:tr>
      <w:tr w:rsidR="00590A50" w:rsidRPr="005F60EC" w14:paraId="6FC16D93" w14:textId="77777777" w:rsidTr="00AD336B">
        <w:tc>
          <w:tcPr>
            <w:tcW w:w="4386" w:type="dxa"/>
            <w:shd w:val="clear" w:color="auto" w:fill="auto"/>
          </w:tcPr>
          <w:p w14:paraId="177ACAAD" w14:textId="77777777" w:rsidR="00590A50" w:rsidRPr="00B42326" w:rsidRDefault="00590A50" w:rsidP="00AD336B">
            <w:pPr>
              <w:spacing w:before="40" w:after="40" w:line="300" w:lineRule="exact"/>
              <w:ind w:left="57" w:right="57"/>
              <w:textDirection w:val="tbRlV"/>
              <w:rPr>
                <w:bCs/>
                <w:iCs/>
                <w:sz w:val="24"/>
                <w:szCs w:val="24"/>
                <w:lang w:val="ar-SA" w:eastAsia="zh-TW" w:bidi="en-GB"/>
              </w:rPr>
            </w:pPr>
            <w:r w:rsidRPr="00B42326">
              <w:rPr>
                <w:sz w:val="24"/>
                <w:szCs w:val="24"/>
                <w:rtl/>
              </w:rPr>
              <w:t>التعليم الثانوي</w:t>
            </w:r>
          </w:p>
        </w:tc>
        <w:tc>
          <w:tcPr>
            <w:tcW w:w="1134" w:type="dxa"/>
            <w:shd w:val="clear" w:color="auto" w:fill="auto"/>
            <w:vAlign w:val="bottom"/>
          </w:tcPr>
          <w:p w14:paraId="5CBE0D30"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14</w:t>
            </w:r>
            <w:r w:rsidRPr="00AD336B">
              <w:rPr>
                <w:rFonts w:ascii="Traditional Arabic"/>
                <w:sz w:val="18"/>
                <w:szCs w:val="18"/>
                <w:rtl/>
              </w:rPr>
              <w:t>,</w:t>
            </w:r>
            <w:r w:rsidRPr="00AD336B">
              <w:rPr>
                <w:sz w:val="18"/>
                <w:szCs w:val="18"/>
                <w:rtl/>
              </w:rPr>
              <w:t>8</w:t>
            </w:r>
          </w:p>
        </w:tc>
        <w:tc>
          <w:tcPr>
            <w:tcW w:w="1134" w:type="dxa"/>
            <w:shd w:val="clear" w:color="auto" w:fill="auto"/>
            <w:vAlign w:val="bottom"/>
          </w:tcPr>
          <w:p w14:paraId="020CC913"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13</w:t>
            </w:r>
            <w:r w:rsidRPr="00AD336B">
              <w:rPr>
                <w:rFonts w:ascii="Traditional Arabic"/>
                <w:sz w:val="18"/>
                <w:szCs w:val="18"/>
                <w:rtl/>
              </w:rPr>
              <w:t>,</w:t>
            </w:r>
            <w:r w:rsidRPr="00AD336B">
              <w:rPr>
                <w:sz w:val="18"/>
                <w:szCs w:val="18"/>
                <w:rtl/>
              </w:rPr>
              <w:t>1</w:t>
            </w:r>
          </w:p>
        </w:tc>
        <w:tc>
          <w:tcPr>
            <w:tcW w:w="992" w:type="dxa"/>
            <w:shd w:val="clear" w:color="auto" w:fill="auto"/>
            <w:vAlign w:val="bottom"/>
          </w:tcPr>
          <w:p w14:paraId="3F8AA130"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11</w:t>
            </w:r>
            <w:r w:rsidRPr="00AD336B">
              <w:rPr>
                <w:rFonts w:ascii="Traditional Arabic"/>
                <w:sz w:val="18"/>
                <w:szCs w:val="18"/>
                <w:rtl/>
              </w:rPr>
              <w:t>,</w:t>
            </w:r>
            <w:r w:rsidRPr="00AD336B">
              <w:rPr>
                <w:sz w:val="18"/>
                <w:szCs w:val="18"/>
                <w:rtl/>
              </w:rPr>
              <w:t>4</w:t>
            </w:r>
          </w:p>
        </w:tc>
        <w:tc>
          <w:tcPr>
            <w:tcW w:w="992" w:type="dxa"/>
            <w:shd w:val="clear" w:color="auto" w:fill="auto"/>
            <w:vAlign w:val="bottom"/>
          </w:tcPr>
          <w:p w14:paraId="44568CA0"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10</w:t>
            </w:r>
            <w:r w:rsidRPr="00AD336B">
              <w:rPr>
                <w:rFonts w:ascii="Traditional Arabic"/>
                <w:sz w:val="18"/>
                <w:szCs w:val="18"/>
                <w:rtl/>
              </w:rPr>
              <w:t>,</w:t>
            </w:r>
            <w:r w:rsidRPr="00AD336B">
              <w:rPr>
                <w:sz w:val="18"/>
                <w:szCs w:val="18"/>
                <w:rtl/>
              </w:rPr>
              <w:t>7</w:t>
            </w:r>
          </w:p>
        </w:tc>
        <w:tc>
          <w:tcPr>
            <w:tcW w:w="979" w:type="dxa"/>
            <w:shd w:val="clear" w:color="auto" w:fill="auto"/>
            <w:vAlign w:val="bottom"/>
          </w:tcPr>
          <w:p w14:paraId="475DACF7"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10</w:t>
            </w:r>
            <w:r w:rsidRPr="00AD336B">
              <w:rPr>
                <w:rFonts w:ascii="Traditional Arabic"/>
                <w:sz w:val="18"/>
                <w:szCs w:val="18"/>
                <w:rtl/>
              </w:rPr>
              <w:t>,</w:t>
            </w:r>
            <w:r w:rsidRPr="00AD336B">
              <w:rPr>
                <w:sz w:val="18"/>
                <w:szCs w:val="18"/>
                <w:rtl/>
              </w:rPr>
              <w:t>1</w:t>
            </w:r>
          </w:p>
        </w:tc>
      </w:tr>
      <w:tr w:rsidR="00590A50" w:rsidRPr="005F60EC" w14:paraId="6C3031C1" w14:textId="77777777" w:rsidTr="00AD336B">
        <w:tc>
          <w:tcPr>
            <w:tcW w:w="4386" w:type="dxa"/>
            <w:shd w:val="clear" w:color="auto" w:fill="auto"/>
          </w:tcPr>
          <w:p w14:paraId="6A95852E" w14:textId="77777777" w:rsidR="00590A50" w:rsidRPr="00B42326" w:rsidRDefault="00590A50" w:rsidP="00AD336B">
            <w:pPr>
              <w:spacing w:before="40" w:after="40" w:line="300" w:lineRule="exact"/>
              <w:ind w:left="57" w:right="57"/>
              <w:textDirection w:val="tbRlV"/>
              <w:rPr>
                <w:bCs/>
                <w:iCs/>
                <w:sz w:val="24"/>
                <w:szCs w:val="24"/>
                <w:lang w:val="ar-SA" w:eastAsia="zh-TW" w:bidi="en-GB"/>
              </w:rPr>
            </w:pPr>
            <w:r w:rsidRPr="00B42326">
              <w:rPr>
                <w:sz w:val="24"/>
                <w:szCs w:val="24"/>
                <w:rtl/>
              </w:rPr>
              <w:t>التعليم الابتدائي</w:t>
            </w:r>
          </w:p>
        </w:tc>
        <w:tc>
          <w:tcPr>
            <w:tcW w:w="1134" w:type="dxa"/>
            <w:shd w:val="clear" w:color="auto" w:fill="auto"/>
            <w:vAlign w:val="bottom"/>
          </w:tcPr>
          <w:p w14:paraId="05231B64"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14</w:t>
            </w:r>
            <w:r w:rsidRPr="00AD336B">
              <w:rPr>
                <w:rFonts w:ascii="Traditional Arabic"/>
                <w:sz w:val="18"/>
                <w:szCs w:val="18"/>
                <w:rtl/>
              </w:rPr>
              <w:t>,</w:t>
            </w:r>
            <w:r w:rsidRPr="00AD336B">
              <w:rPr>
                <w:sz w:val="18"/>
                <w:szCs w:val="18"/>
                <w:rtl/>
              </w:rPr>
              <w:t>8</w:t>
            </w:r>
          </w:p>
        </w:tc>
        <w:tc>
          <w:tcPr>
            <w:tcW w:w="1134" w:type="dxa"/>
            <w:shd w:val="clear" w:color="auto" w:fill="auto"/>
            <w:vAlign w:val="bottom"/>
          </w:tcPr>
          <w:p w14:paraId="2EDE9176"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13</w:t>
            </w:r>
            <w:r w:rsidRPr="00AD336B">
              <w:rPr>
                <w:rFonts w:ascii="Traditional Arabic"/>
                <w:sz w:val="18"/>
                <w:szCs w:val="18"/>
                <w:rtl/>
              </w:rPr>
              <w:t>,</w:t>
            </w:r>
            <w:r w:rsidRPr="00AD336B">
              <w:rPr>
                <w:sz w:val="18"/>
                <w:szCs w:val="18"/>
                <w:rtl/>
              </w:rPr>
              <w:t>7</w:t>
            </w:r>
          </w:p>
        </w:tc>
        <w:tc>
          <w:tcPr>
            <w:tcW w:w="992" w:type="dxa"/>
            <w:shd w:val="clear" w:color="auto" w:fill="auto"/>
            <w:vAlign w:val="bottom"/>
          </w:tcPr>
          <w:p w14:paraId="2B7F364F"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14</w:t>
            </w:r>
            <w:r w:rsidRPr="00AD336B">
              <w:rPr>
                <w:rFonts w:ascii="Traditional Arabic"/>
                <w:sz w:val="18"/>
                <w:szCs w:val="18"/>
                <w:rtl/>
              </w:rPr>
              <w:t>,</w:t>
            </w:r>
            <w:r w:rsidRPr="00AD336B">
              <w:rPr>
                <w:sz w:val="18"/>
                <w:szCs w:val="18"/>
                <w:rtl/>
              </w:rPr>
              <w:t>1</w:t>
            </w:r>
          </w:p>
        </w:tc>
        <w:tc>
          <w:tcPr>
            <w:tcW w:w="992" w:type="dxa"/>
            <w:shd w:val="clear" w:color="auto" w:fill="auto"/>
            <w:vAlign w:val="bottom"/>
          </w:tcPr>
          <w:p w14:paraId="4A533164"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13</w:t>
            </w:r>
            <w:r w:rsidRPr="00AD336B">
              <w:rPr>
                <w:rFonts w:ascii="Traditional Arabic"/>
                <w:sz w:val="18"/>
                <w:szCs w:val="18"/>
                <w:rtl/>
              </w:rPr>
              <w:t>,</w:t>
            </w:r>
            <w:r w:rsidRPr="00AD336B">
              <w:rPr>
                <w:sz w:val="18"/>
                <w:szCs w:val="18"/>
                <w:rtl/>
              </w:rPr>
              <w:t>9</w:t>
            </w:r>
          </w:p>
        </w:tc>
        <w:tc>
          <w:tcPr>
            <w:tcW w:w="979" w:type="dxa"/>
            <w:shd w:val="clear" w:color="auto" w:fill="auto"/>
            <w:vAlign w:val="bottom"/>
          </w:tcPr>
          <w:p w14:paraId="749AA81C"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13</w:t>
            </w:r>
            <w:r w:rsidRPr="00AD336B">
              <w:rPr>
                <w:rFonts w:ascii="Traditional Arabic"/>
                <w:sz w:val="18"/>
                <w:szCs w:val="18"/>
                <w:rtl/>
              </w:rPr>
              <w:t>,</w:t>
            </w:r>
            <w:r w:rsidRPr="00AD336B">
              <w:rPr>
                <w:sz w:val="18"/>
                <w:szCs w:val="18"/>
                <w:rtl/>
              </w:rPr>
              <w:t>5</w:t>
            </w:r>
          </w:p>
        </w:tc>
      </w:tr>
      <w:tr w:rsidR="00590A50" w:rsidRPr="005F60EC" w14:paraId="3C442C1B" w14:textId="77777777" w:rsidTr="00AD336B">
        <w:tc>
          <w:tcPr>
            <w:tcW w:w="4386" w:type="dxa"/>
            <w:shd w:val="clear" w:color="auto" w:fill="auto"/>
          </w:tcPr>
          <w:p w14:paraId="0FF1B56C" w14:textId="77777777" w:rsidR="00590A50" w:rsidRPr="00B42326" w:rsidRDefault="00590A50" w:rsidP="00AD336B">
            <w:pPr>
              <w:spacing w:before="40" w:after="40" w:line="300" w:lineRule="exact"/>
              <w:ind w:left="57" w:right="57"/>
              <w:textDirection w:val="tbRlV"/>
              <w:rPr>
                <w:bCs/>
                <w:iCs/>
                <w:sz w:val="24"/>
                <w:szCs w:val="24"/>
                <w:lang w:val="ar-SA" w:eastAsia="zh-TW" w:bidi="en-GB"/>
              </w:rPr>
            </w:pPr>
            <w:r w:rsidRPr="00B42326">
              <w:rPr>
                <w:sz w:val="24"/>
                <w:szCs w:val="24"/>
                <w:rtl/>
              </w:rPr>
              <w:t>التعليم قبل الابتدائي</w:t>
            </w:r>
          </w:p>
        </w:tc>
        <w:tc>
          <w:tcPr>
            <w:tcW w:w="1134" w:type="dxa"/>
            <w:shd w:val="clear" w:color="auto" w:fill="auto"/>
            <w:vAlign w:val="bottom"/>
          </w:tcPr>
          <w:p w14:paraId="46C9B0E6"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16</w:t>
            </w:r>
            <w:r w:rsidRPr="00AD336B">
              <w:rPr>
                <w:rFonts w:ascii="Traditional Arabic"/>
                <w:sz w:val="18"/>
                <w:szCs w:val="18"/>
                <w:rtl/>
              </w:rPr>
              <w:t>,</w:t>
            </w:r>
            <w:r w:rsidRPr="00AD336B">
              <w:rPr>
                <w:sz w:val="18"/>
                <w:szCs w:val="18"/>
                <w:rtl/>
              </w:rPr>
              <w:t>7</w:t>
            </w:r>
          </w:p>
        </w:tc>
        <w:tc>
          <w:tcPr>
            <w:tcW w:w="1134" w:type="dxa"/>
            <w:shd w:val="clear" w:color="auto" w:fill="auto"/>
            <w:vAlign w:val="bottom"/>
          </w:tcPr>
          <w:p w14:paraId="42943807"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16</w:t>
            </w:r>
            <w:r w:rsidRPr="00AD336B">
              <w:rPr>
                <w:rFonts w:ascii="Traditional Arabic"/>
                <w:sz w:val="18"/>
                <w:szCs w:val="18"/>
                <w:rtl/>
              </w:rPr>
              <w:t>,</w:t>
            </w:r>
            <w:r w:rsidRPr="00AD336B">
              <w:rPr>
                <w:sz w:val="18"/>
                <w:szCs w:val="18"/>
                <w:rtl/>
              </w:rPr>
              <w:t>6</w:t>
            </w:r>
          </w:p>
        </w:tc>
        <w:tc>
          <w:tcPr>
            <w:tcW w:w="992" w:type="dxa"/>
            <w:shd w:val="clear" w:color="auto" w:fill="auto"/>
            <w:vAlign w:val="bottom"/>
          </w:tcPr>
          <w:p w14:paraId="4B364187"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15</w:t>
            </w:r>
            <w:r w:rsidRPr="00AD336B">
              <w:rPr>
                <w:rFonts w:ascii="Traditional Arabic"/>
                <w:sz w:val="18"/>
                <w:szCs w:val="18"/>
                <w:rtl/>
              </w:rPr>
              <w:t>,</w:t>
            </w:r>
            <w:r w:rsidRPr="00AD336B">
              <w:rPr>
                <w:sz w:val="18"/>
                <w:szCs w:val="18"/>
                <w:rtl/>
              </w:rPr>
              <w:t>9</w:t>
            </w:r>
          </w:p>
        </w:tc>
        <w:tc>
          <w:tcPr>
            <w:tcW w:w="992" w:type="dxa"/>
            <w:shd w:val="clear" w:color="auto" w:fill="auto"/>
            <w:vAlign w:val="bottom"/>
          </w:tcPr>
          <w:p w14:paraId="7B7CC1D7"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16</w:t>
            </w:r>
            <w:r w:rsidRPr="00AD336B">
              <w:rPr>
                <w:rFonts w:ascii="Traditional Arabic"/>
                <w:sz w:val="18"/>
                <w:szCs w:val="18"/>
                <w:rtl/>
              </w:rPr>
              <w:t>,</w:t>
            </w:r>
            <w:r w:rsidRPr="00AD336B">
              <w:rPr>
                <w:sz w:val="18"/>
                <w:szCs w:val="18"/>
                <w:rtl/>
              </w:rPr>
              <w:t>2</w:t>
            </w:r>
          </w:p>
        </w:tc>
        <w:tc>
          <w:tcPr>
            <w:tcW w:w="979" w:type="dxa"/>
            <w:shd w:val="clear" w:color="auto" w:fill="auto"/>
            <w:vAlign w:val="bottom"/>
          </w:tcPr>
          <w:p w14:paraId="7C254139" w14:textId="77777777" w:rsidR="00590A50" w:rsidRPr="00AD336B" w:rsidRDefault="00590A50" w:rsidP="00AD336B">
            <w:pPr>
              <w:spacing w:before="40" w:after="40" w:line="300" w:lineRule="exact"/>
              <w:ind w:left="57" w:right="57"/>
              <w:jc w:val="left"/>
              <w:textDirection w:val="tbRlV"/>
              <w:rPr>
                <w:bCs/>
                <w:iCs/>
                <w:sz w:val="18"/>
                <w:szCs w:val="18"/>
                <w:lang w:val="ar-SA" w:eastAsia="zh-TW" w:bidi="en-GB"/>
              </w:rPr>
            </w:pPr>
            <w:r w:rsidRPr="00AD336B">
              <w:rPr>
                <w:sz w:val="18"/>
                <w:szCs w:val="18"/>
                <w:rtl/>
              </w:rPr>
              <w:t>14</w:t>
            </w:r>
            <w:r w:rsidRPr="00AD336B">
              <w:rPr>
                <w:rFonts w:ascii="Traditional Arabic"/>
                <w:sz w:val="18"/>
                <w:szCs w:val="18"/>
                <w:rtl/>
              </w:rPr>
              <w:t>,</w:t>
            </w:r>
            <w:r w:rsidRPr="00AD336B">
              <w:rPr>
                <w:sz w:val="18"/>
                <w:szCs w:val="18"/>
                <w:rtl/>
              </w:rPr>
              <w:t>7</w:t>
            </w:r>
          </w:p>
        </w:tc>
      </w:tr>
    </w:tbl>
    <w:p w14:paraId="1E5CE027" w14:textId="77777777" w:rsidR="00590A50" w:rsidRPr="00AD336B" w:rsidRDefault="00590A50" w:rsidP="00AD336B">
      <w:pPr>
        <w:pStyle w:val="SingleTxtGA"/>
        <w:rPr>
          <w:sz w:val="14"/>
          <w:szCs w:val="16"/>
          <w:lang w:val="ar-SA" w:eastAsia="zh-TW" w:bidi="en-GB"/>
        </w:rPr>
      </w:pPr>
      <w:r w:rsidRPr="00AD336B">
        <w:rPr>
          <w:i/>
          <w:iCs/>
          <w:sz w:val="16"/>
          <w:szCs w:val="24"/>
          <w:rtl/>
        </w:rPr>
        <w:t>المصدر</w:t>
      </w:r>
      <w:r w:rsidRPr="00AD336B">
        <w:rPr>
          <w:sz w:val="16"/>
          <w:szCs w:val="24"/>
          <w:rtl/>
        </w:rPr>
        <w:t xml:space="preserve">: دائرة الإحصاءات وتعداد السكان، حوليتا الإحصاءات لعامي </w:t>
      </w:r>
      <w:r w:rsidRPr="00AD336B">
        <w:rPr>
          <w:sz w:val="14"/>
          <w:szCs w:val="16"/>
          <w:rtl/>
        </w:rPr>
        <w:t>2013</w:t>
      </w:r>
      <w:r w:rsidRPr="00AD336B">
        <w:rPr>
          <w:sz w:val="16"/>
          <w:szCs w:val="24"/>
          <w:rtl/>
        </w:rPr>
        <w:t xml:space="preserve"> و</w:t>
      </w:r>
      <w:r w:rsidRPr="00AD336B">
        <w:rPr>
          <w:sz w:val="14"/>
          <w:szCs w:val="16"/>
          <w:rtl/>
        </w:rPr>
        <w:t>2017</w:t>
      </w:r>
      <w:r w:rsidRPr="00AD336B">
        <w:rPr>
          <w:sz w:val="16"/>
          <w:szCs w:val="24"/>
          <w:rtl/>
        </w:rPr>
        <w:t>.</w:t>
      </w:r>
    </w:p>
    <w:p w14:paraId="6C0FF190" w14:textId="7874921B" w:rsidR="00590A50" w:rsidRPr="00B32710" w:rsidRDefault="00A53130" w:rsidP="00590A50">
      <w:pPr>
        <w:pStyle w:val="H4GA"/>
        <w:rPr>
          <w:szCs w:val="20"/>
          <w:lang w:val="ar-SA" w:eastAsia="zh-TW" w:bidi="en-GB"/>
        </w:rPr>
      </w:pPr>
      <w:r>
        <w:rPr>
          <w:rtl/>
        </w:rPr>
        <w:br w:type="page"/>
      </w:r>
      <w:r w:rsidR="00590A50">
        <w:rPr>
          <w:rtl/>
        </w:rPr>
        <w:lastRenderedPageBreak/>
        <w:tab/>
      </w:r>
      <w:r w:rsidR="00590A50" w:rsidRPr="00C61FDA">
        <w:rPr>
          <w:rtl/>
        </w:rPr>
        <w:t>(</w:t>
      </w:r>
      <w:r w:rsidR="00590A50">
        <w:rPr>
          <w:rtl/>
        </w:rPr>
        <w:t>ي</w:t>
      </w:r>
      <w:r w:rsidR="00590A50" w:rsidRPr="00C61FDA">
        <w:rPr>
          <w:rtl/>
        </w:rPr>
        <w:t>)</w:t>
      </w:r>
      <w:r w:rsidR="00590A50">
        <w:rPr>
          <w:rtl/>
        </w:rPr>
        <w:tab/>
        <w:t>معدل الإلمام بالقراءة والكتابة</w:t>
      </w:r>
    </w:p>
    <w:p w14:paraId="3AB30066" w14:textId="77777777" w:rsidR="00590A50" w:rsidRPr="00B32710" w:rsidRDefault="00590A50" w:rsidP="00590A50">
      <w:pPr>
        <w:pStyle w:val="SingleTxtGA"/>
        <w:rPr>
          <w:szCs w:val="20"/>
          <w:lang w:val="ar-SA" w:eastAsia="zh-TW" w:bidi="en-GB"/>
        </w:rPr>
      </w:pPr>
      <w:r w:rsidRPr="00C44EF5">
        <w:rPr>
          <w:szCs w:val="20"/>
          <w:rtl/>
        </w:rPr>
        <w:t>32</w:t>
      </w:r>
      <w:r w:rsidRPr="0074291F">
        <w:rPr>
          <w:rtl/>
        </w:rPr>
        <w:t>-</w:t>
      </w:r>
      <w:r>
        <w:rPr>
          <w:rtl/>
        </w:rPr>
        <w:tab/>
      </w:r>
      <w:r>
        <w:rPr>
          <w:rtl/>
          <w:lang w:val="fr-CH"/>
        </w:rPr>
        <w:t>إبّان</w:t>
      </w:r>
      <w:r>
        <w:rPr>
          <w:rtl/>
        </w:rPr>
        <w:t xml:space="preserve"> التعداد الفرعي لعام </w:t>
      </w:r>
      <w:r w:rsidRPr="00C44EF5">
        <w:rPr>
          <w:szCs w:val="20"/>
          <w:rtl/>
        </w:rPr>
        <w:t>2016</w:t>
      </w:r>
      <w:r>
        <w:rPr>
          <w:rtl/>
        </w:rPr>
        <w:t xml:space="preserve">، بلغ معدل محو الأمية بين السكان الذين تبلغ أعمارهم </w:t>
      </w:r>
      <w:r w:rsidRPr="00C44EF5">
        <w:rPr>
          <w:szCs w:val="20"/>
          <w:rtl/>
        </w:rPr>
        <w:t>15</w:t>
      </w:r>
      <w:r>
        <w:rPr>
          <w:rtl/>
        </w:rPr>
        <w:t xml:space="preserve"> سنة فما فوق </w:t>
      </w:r>
      <w:r w:rsidRPr="00C44EF5">
        <w:rPr>
          <w:szCs w:val="20"/>
          <w:rtl/>
        </w:rPr>
        <w:t>96</w:t>
      </w:r>
      <w:r>
        <w:rPr>
          <w:rFonts w:ascii="Traditional Arabic"/>
          <w:szCs w:val="20"/>
          <w:rtl/>
        </w:rPr>
        <w:t>,</w:t>
      </w:r>
      <w:r w:rsidRPr="00C44EF5">
        <w:rPr>
          <w:szCs w:val="20"/>
          <w:rtl/>
        </w:rPr>
        <w:t>5</w:t>
      </w:r>
      <w:r>
        <w:rPr>
          <w:rtl/>
        </w:rPr>
        <w:t xml:space="preserve"> في المائة، بزيادة نسبتها </w:t>
      </w:r>
      <w:r w:rsidRPr="00C44EF5">
        <w:rPr>
          <w:szCs w:val="20"/>
          <w:rtl/>
        </w:rPr>
        <w:t>0</w:t>
      </w:r>
      <w:r>
        <w:rPr>
          <w:rFonts w:ascii="Traditional Arabic"/>
          <w:szCs w:val="20"/>
          <w:rtl/>
        </w:rPr>
        <w:t>,</w:t>
      </w:r>
      <w:r w:rsidRPr="00C44EF5">
        <w:rPr>
          <w:szCs w:val="20"/>
          <w:rtl/>
        </w:rPr>
        <w:t>9</w:t>
      </w:r>
      <w:r>
        <w:rPr>
          <w:rtl/>
        </w:rPr>
        <w:t xml:space="preserve"> نقطة </w:t>
      </w:r>
      <w:proofErr w:type="spellStart"/>
      <w:r>
        <w:rPr>
          <w:rtl/>
        </w:rPr>
        <w:t>مائوية</w:t>
      </w:r>
      <w:proofErr w:type="spellEnd"/>
      <w:r>
        <w:rPr>
          <w:rtl/>
        </w:rPr>
        <w:t xml:space="preserve"> مقارنة بعام </w:t>
      </w:r>
      <w:r w:rsidRPr="00C44EF5">
        <w:rPr>
          <w:szCs w:val="20"/>
          <w:rtl/>
        </w:rPr>
        <w:t>2011</w:t>
      </w:r>
      <w:r w:rsidRPr="0074291F">
        <w:rPr>
          <w:rtl/>
        </w:rPr>
        <w:t>.</w:t>
      </w:r>
      <w:r>
        <w:rPr>
          <w:rtl/>
        </w:rPr>
        <w:t xml:space="preserve"> وبتحليل نتائج التعداد بحسب نوع الجنس، بلغ معدل الإلمام بالقراءة والكتابة بين الذكور </w:t>
      </w:r>
      <w:r w:rsidRPr="00C61FDA">
        <w:rPr>
          <w:rtl/>
        </w:rPr>
        <w:t>(</w:t>
      </w:r>
      <w:r w:rsidRPr="00C44EF5">
        <w:rPr>
          <w:szCs w:val="20"/>
          <w:rtl/>
        </w:rPr>
        <w:t>98</w:t>
      </w:r>
      <w:r>
        <w:rPr>
          <w:rFonts w:ascii="Traditional Arabic"/>
          <w:szCs w:val="20"/>
          <w:rtl/>
        </w:rPr>
        <w:t>,</w:t>
      </w:r>
      <w:r w:rsidRPr="00C44EF5">
        <w:rPr>
          <w:szCs w:val="20"/>
          <w:rtl/>
        </w:rPr>
        <w:t>2</w:t>
      </w:r>
      <w:r>
        <w:rPr>
          <w:rtl/>
        </w:rPr>
        <w:t xml:space="preserve"> في المائة</w:t>
      </w:r>
      <w:r w:rsidRPr="00C61FDA">
        <w:rPr>
          <w:rtl/>
        </w:rPr>
        <w:t>)</w:t>
      </w:r>
      <w:r>
        <w:rPr>
          <w:rtl/>
        </w:rPr>
        <w:t xml:space="preserve"> أعلى من معدل الإناث </w:t>
      </w:r>
      <w:r w:rsidRPr="00C61FDA">
        <w:rPr>
          <w:rtl/>
        </w:rPr>
        <w:t>(</w:t>
      </w:r>
      <w:r w:rsidRPr="00C44EF5">
        <w:rPr>
          <w:szCs w:val="20"/>
          <w:rtl/>
        </w:rPr>
        <w:t>95</w:t>
      </w:r>
      <w:r>
        <w:rPr>
          <w:rFonts w:ascii="Traditional Arabic"/>
          <w:szCs w:val="20"/>
          <w:rtl/>
        </w:rPr>
        <w:t>,</w:t>
      </w:r>
      <w:r w:rsidRPr="00C44EF5">
        <w:rPr>
          <w:szCs w:val="20"/>
          <w:rtl/>
        </w:rPr>
        <w:t>0</w:t>
      </w:r>
      <w:r>
        <w:rPr>
          <w:rtl/>
        </w:rPr>
        <w:t xml:space="preserve"> في المائة</w:t>
      </w:r>
      <w:r w:rsidRPr="00C61FDA">
        <w:rPr>
          <w:rtl/>
        </w:rPr>
        <w:t>)</w:t>
      </w:r>
      <w:r w:rsidRPr="0074291F">
        <w:rPr>
          <w:rtl/>
        </w:rPr>
        <w:t>.</w:t>
      </w:r>
      <w:r>
        <w:rPr>
          <w:rtl/>
        </w:rPr>
        <w:t xml:space="preserve"> وتجاوز نمو معدل الإلمام بالقراءة والكتابة بين الإناث معدل الذكور مقارنة بخمس سنوات قبل ذلك، حيث تقلصت الفجوة من </w:t>
      </w:r>
      <w:r w:rsidRPr="00C44EF5">
        <w:rPr>
          <w:szCs w:val="20"/>
          <w:rtl/>
        </w:rPr>
        <w:t>4</w:t>
      </w:r>
      <w:r>
        <w:rPr>
          <w:rFonts w:ascii="Traditional Arabic"/>
          <w:szCs w:val="20"/>
          <w:rtl/>
        </w:rPr>
        <w:t>,</w:t>
      </w:r>
      <w:r w:rsidRPr="00C44EF5">
        <w:rPr>
          <w:szCs w:val="20"/>
          <w:rtl/>
        </w:rPr>
        <w:t>1</w:t>
      </w:r>
      <w:r>
        <w:rPr>
          <w:rtl/>
        </w:rPr>
        <w:t xml:space="preserve"> نقطة </w:t>
      </w:r>
      <w:proofErr w:type="spellStart"/>
      <w:r>
        <w:rPr>
          <w:rtl/>
        </w:rPr>
        <w:t>مائوية</w:t>
      </w:r>
      <w:proofErr w:type="spellEnd"/>
      <w:r>
        <w:rPr>
          <w:rtl/>
        </w:rPr>
        <w:t xml:space="preserve"> إلى </w:t>
      </w:r>
      <w:r w:rsidRPr="00C44EF5">
        <w:rPr>
          <w:szCs w:val="20"/>
          <w:rtl/>
        </w:rPr>
        <w:t>3</w:t>
      </w:r>
      <w:r>
        <w:rPr>
          <w:rFonts w:ascii="Traditional Arabic"/>
          <w:szCs w:val="20"/>
          <w:rtl/>
        </w:rPr>
        <w:t>,</w:t>
      </w:r>
      <w:r w:rsidRPr="00C44EF5">
        <w:rPr>
          <w:szCs w:val="20"/>
          <w:rtl/>
        </w:rPr>
        <w:t>2</w:t>
      </w:r>
      <w:r>
        <w:rPr>
          <w:rtl/>
        </w:rPr>
        <w:t xml:space="preserve"> نقطة </w:t>
      </w:r>
      <w:proofErr w:type="spellStart"/>
      <w:r>
        <w:rPr>
          <w:rtl/>
        </w:rPr>
        <w:t>مائوية</w:t>
      </w:r>
      <w:proofErr w:type="spellEnd"/>
      <w:r w:rsidRPr="0074291F">
        <w:rPr>
          <w:rtl/>
        </w:rPr>
        <w:t>.</w:t>
      </w:r>
      <w:r>
        <w:rPr>
          <w:rtl/>
        </w:rPr>
        <w:t xml:space="preserve"> وكان معدل الإلمام بالقراءة والكتابة بين السكان الذين تتراوح أعمارهم بين </w:t>
      </w:r>
      <w:r w:rsidRPr="00C44EF5">
        <w:rPr>
          <w:szCs w:val="20"/>
          <w:rtl/>
        </w:rPr>
        <w:t>15</w:t>
      </w:r>
      <w:r>
        <w:rPr>
          <w:rtl/>
        </w:rPr>
        <w:t xml:space="preserve"> و</w:t>
      </w:r>
      <w:r w:rsidRPr="00C44EF5">
        <w:rPr>
          <w:szCs w:val="20"/>
          <w:rtl/>
        </w:rPr>
        <w:t>39</w:t>
      </w:r>
      <w:r>
        <w:rPr>
          <w:rtl/>
        </w:rPr>
        <w:t xml:space="preserve"> سنة، بعد تحليله حسب الفئة العمرية، هو الأعلى </w:t>
      </w:r>
      <w:r w:rsidRPr="00C61FDA">
        <w:rPr>
          <w:rtl/>
        </w:rPr>
        <w:t>(</w:t>
      </w:r>
      <w:r w:rsidRPr="00C44EF5">
        <w:rPr>
          <w:szCs w:val="20"/>
          <w:rtl/>
        </w:rPr>
        <w:t>99</w:t>
      </w:r>
      <w:r>
        <w:rPr>
          <w:rFonts w:ascii="Traditional Arabic"/>
          <w:szCs w:val="20"/>
          <w:rtl/>
        </w:rPr>
        <w:t>,</w:t>
      </w:r>
      <w:r w:rsidRPr="00C44EF5">
        <w:rPr>
          <w:szCs w:val="20"/>
          <w:rtl/>
        </w:rPr>
        <w:t>7</w:t>
      </w:r>
      <w:r>
        <w:rPr>
          <w:rtl/>
        </w:rPr>
        <w:t xml:space="preserve"> في المائة</w:t>
      </w:r>
      <w:r w:rsidRPr="00C61FDA">
        <w:rPr>
          <w:rtl/>
        </w:rPr>
        <w:t>)</w:t>
      </w:r>
      <w:r>
        <w:rPr>
          <w:rtl/>
        </w:rPr>
        <w:t xml:space="preserve">، وكان معدل السكان الذين تبلغ أعمارهم </w:t>
      </w:r>
      <w:r w:rsidRPr="00C44EF5">
        <w:rPr>
          <w:szCs w:val="20"/>
          <w:rtl/>
        </w:rPr>
        <w:t>65</w:t>
      </w:r>
      <w:r>
        <w:rPr>
          <w:rtl/>
        </w:rPr>
        <w:t xml:space="preserve"> سنة فما فوق، هو الأدنى </w:t>
      </w:r>
      <w:r w:rsidRPr="00C61FDA">
        <w:rPr>
          <w:rtl/>
        </w:rPr>
        <w:t>(</w:t>
      </w:r>
      <w:r w:rsidRPr="00C44EF5">
        <w:rPr>
          <w:szCs w:val="20"/>
          <w:rtl/>
        </w:rPr>
        <w:t>81</w:t>
      </w:r>
      <w:r>
        <w:rPr>
          <w:rFonts w:ascii="Traditional Arabic"/>
          <w:szCs w:val="20"/>
          <w:rtl/>
        </w:rPr>
        <w:t>,</w:t>
      </w:r>
      <w:r w:rsidRPr="00C44EF5">
        <w:rPr>
          <w:szCs w:val="20"/>
          <w:rtl/>
        </w:rPr>
        <w:t>2</w:t>
      </w:r>
      <w:r>
        <w:rPr>
          <w:rtl/>
        </w:rPr>
        <w:t xml:space="preserve"> في المائة</w:t>
      </w:r>
      <w:r w:rsidRPr="00C61FDA">
        <w:rPr>
          <w:rtl/>
        </w:rPr>
        <w:t>)</w:t>
      </w:r>
      <w:r w:rsidRPr="0074291F">
        <w:rPr>
          <w:rtl/>
        </w:rPr>
        <w:t>.</w:t>
      </w:r>
      <w:r>
        <w:rPr>
          <w:rtl/>
        </w:rPr>
        <w:t xml:space="preserve"> ومن ناحية أخرى، كان معدل الإلمام بالقراءة والكتابة بين كبيرات السن </w:t>
      </w:r>
      <w:r w:rsidRPr="00C61FDA">
        <w:rPr>
          <w:rtl/>
        </w:rPr>
        <w:t>(</w:t>
      </w:r>
      <w:r w:rsidRPr="00C44EF5">
        <w:rPr>
          <w:szCs w:val="20"/>
          <w:rtl/>
        </w:rPr>
        <w:t>72</w:t>
      </w:r>
      <w:r>
        <w:rPr>
          <w:rFonts w:ascii="Traditional Arabic"/>
          <w:szCs w:val="20"/>
          <w:rtl/>
        </w:rPr>
        <w:t>,</w:t>
      </w:r>
      <w:r w:rsidRPr="00C44EF5">
        <w:rPr>
          <w:szCs w:val="20"/>
          <w:rtl/>
        </w:rPr>
        <w:t>1</w:t>
      </w:r>
      <w:r>
        <w:rPr>
          <w:rtl/>
        </w:rPr>
        <w:t xml:space="preserve"> في المائة</w:t>
      </w:r>
      <w:r w:rsidRPr="00C61FDA">
        <w:rPr>
          <w:rtl/>
        </w:rPr>
        <w:t>)</w:t>
      </w:r>
      <w:r>
        <w:rPr>
          <w:rtl/>
        </w:rPr>
        <w:t xml:space="preserve"> أقل بكثير من كبار السن </w:t>
      </w:r>
      <w:r w:rsidRPr="00C61FDA">
        <w:rPr>
          <w:rtl/>
        </w:rPr>
        <w:t>(</w:t>
      </w:r>
      <w:r w:rsidRPr="00C44EF5">
        <w:rPr>
          <w:szCs w:val="20"/>
        </w:rPr>
        <w:t>91</w:t>
      </w:r>
      <w:r>
        <w:rPr>
          <w:rFonts w:ascii="Traditional Arabic"/>
          <w:szCs w:val="20"/>
        </w:rPr>
        <w:t>,</w:t>
      </w:r>
      <w:r w:rsidRPr="00C44EF5">
        <w:rPr>
          <w:szCs w:val="20"/>
        </w:rPr>
        <w:t>3</w:t>
      </w:r>
      <w:r>
        <w:rPr>
          <w:rFonts w:ascii="Traditional Arabic"/>
          <w:szCs w:val="20"/>
        </w:rPr>
        <w:t>%</w:t>
      </w:r>
      <w:r w:rsidRPr="00C61FDA">
        <w:rPr>
          <w:rtl/>
        </w:rPr>
        <w:t>)</w:t>
      </w:r>
      <w:r>
        <w:rPr>
          <w:rtl/>
        </w:rPr>
        <w:t>، نظراً إلى أن فرص التحاق المرأة بالمدرسة كانت أقل في الماضي</w:t>
      </w:r>
      <w:r w:rsidRPr="0074291F">
        <w:rPr>
          <w:rtl/>
        </w:rPr>
        <w:t>.</w:t>
      </w:r>
    </w:p>
    <w:p w14:paraId="00230FDE" w14:textId="18E10575" w:rsidR="00590A50" w:rsidRPr="00AD336B" w:rsidRDefault="00AD336B" w:rsidP="00A53130">
      <w:pPr>
        <w:pStyle w:val="H23GA"/>
        <w:rPr>
          <w:szCs w:val="20"/>
          <w:lang w:eastAsia="zh-TW" w:bidi="en-GB"/>
        </w:rPr>
      </w:pPr>
      <w:r>
        <w:rPr>
          <w:szCs w:val="20"/>
          <w:rtl/>
        </w:rPr>
        <w:tab/>
      </w:r>
      <w:r w:rsidR="00590A50" w:rsidRPr="00C44EF5">
        <w:rPr>
          <w:szCs w:val="20"/>
          <w:rtl/>
        </w:rPr>
        <w:t>4</w:t>
      </w:r>
      <w:r w:rsidR="00590A50" w:rsidRPr="0074291F">
        <w:rPr>
          <w:rtl/>
        </w:rPr>
        <w:t>-</w:t>
      </w:r>
      <w:r w:rsidR="00590A50">
        <w:rPr>
          <w:rFonts w:ascii="Traditional Arabic"/>
          <w:szCs w:val="20"/>
          <w:rtl/>
        </w:rPr>
        <w:tab/>
      </w:r>
      <w:r w:rsidR="00590A50">
        <w:rPr>
          <w:rtl/>
        </w:rPr>
        <w:t>المؤشرات الاقتصادية</w:t>
      </w:r>
    </w:p>
    <w:p w14:paraId="5C245DB6" w14:textId="77777777" w:rsidR="00590A50" w:rsidRPr="00B32710" w:rsidRDefault="00590A50" w:rsidP="00AD336B">
      <w:pPr>
        <w:pStyle w:val="H4GA"/>
        <w:rPr>
          <w:szCs w:val="20"/>
          <w:lang w:val="ar-SA" w:eastAsia="zh-TW" w:bidi="en-GB"/>
        </w:rPr>
      </w:pPr>
      <w:r>
        <w:rPr>
          <w:rtl/>
        </w:rPr>
        <w:tab/>
      </w:r>
      <w:r w:rsidRPr="00C61FDA">
        <w:rPr>
          <w:rtl/>
        </w:rPr>
        <w:t>(</w:t>
      </w:r>
      <w:r>
        <w:rPr>
          <w:rtl/>
        </w:rPr>
        <w:t>أ</w:t>
      </w:r>
      <w:r w:rsidRPr="00C61FDA">
        <w:rPr>
          <w:rtl/>
        </w:rPr>
        <w:t>)</w:t>
      </w:r>
      <w:r>
        <w:rPr>
          <w:rtl/>
        </w:rPr>
        <w:tab/>
        <w:t>معدلات المشاركة في العمالة، ومعدلات البطالة الكلية والجزئية</w:t>
      </w:r>
    </w:p>
    <w:p w14:paraId="7A2BF372" w14:textId="77777777" w:rsidR="00590A50" w:rsidRPr="00B32710" w:rsidRDefault="00590A50" w:rsidP="00AD336B">
      <w:pPr>
        <w:pStyle w:val="SingleTxtGA"/>
        <w:rPr>
          <w:szCs w:val="20"/>
          <w:lang w:val="ar-SA" w:eastAsia="zh-TW" w:bidi="en-GB"/>
        </w:rPr>
      </w:pPr>
      <w:r w:rsidRPr="00C44EF5">
        <w:rPr>
          <w:szCs w:val="20"/>
          <w:rtl/>
        </w:rPr>
        <w:t>33</w:t>
      </w:r>
      <w:r w:rsidRPr="0074291F">
        <w:rPr>
          <w:rtl/>
        </w:rPr>
        <w:t>-</w:t>
      </w:r>
      <w:r>
        <w:rPr>
          <w:rtl/>
        </w:rPr>
        <w:tab/>
        <w:t>فيما يلي المؤشرات الرئيسية للعمالة:</w:t>
      </w:r>
    </w:p>
    <w:p w14:paraId="03274CF6" w14:textId="77777777" w:rsidR="00590A50" w:rsidRPr="00B32710" w:rsidRDefault="00590A50" w:rsidP="00AD336B">
      <w:pPr>
        <w:pStyle w:val="H23GA"/>
        <w:rPr>
          <w:szCs w:val="20"/>
          <w:lang w:val="ar-SA" w:eastAsia="zh-TW" w:bidi="en-GB"/>
        </w:rPr>
      </w:pPr>
      <w:r>
        <w:rPr>
          <w:rtl/>
        </w:rPr>
        <w:tab/>
      </w:r>
      <w:r>
        <w:rPr>
          <w:rtl/>
        </w:rPr>
        <w:tab/>
      </w:r>
      <w:r w:rsidRPr="00C61FDA">
        <w:rPr>
          <w:rtl/>
        </w:rPr>
        <w:t>(</w:t>
      </w:r>
      <w:r>
        <w:rPr>
          <w:rtl/>
        </w:rPr>
        <w:t xml:space="preserve">النسبة </w:t>
      </w:r>
      <w:proofErr w:type="spellStart"/>
      <w:r>
        <w:rPr>
          <w:rtl/>
        </w:rPr>
        <w:t>المائوية</w:t>
      </w:r>
      <w:proofErr w:type="spellEnd"/>
      <w:r w:rsidRPr="00C61FDA">
        <w:rPr>
          <w:rtl/>
        </w:rPr>
        <w:t>)</w:t>
      </w:r>
    </w:p>
    <w:tbl>
      <w:tblPr>
        <w:bidiVisual/>
        <w:tblW w:w="9603" w:type="dxa"/>
        <w:tblInd w:w="8"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19"/>
        <w:gridCol w:w="1133"/>
        <w:gridCol w:w="850"/>
        <w:gridCol w:w="851"/>
        <w:gridCol w:w="992"/>
        <w:gridCol w:w="567"/>
        <w:gridCol w:w="709"/>
        <w:gridCol w:w="992"/>
        <w:gridCol w:w="709"/>
        <w:gridCol w:w="681"/>
      </w:tblGrid>
      <w:tr w:rsidR="00590A50" w:rsidRPr="00292BEE" w14:paraId="726AC700" w14:textId="77777777" w:rsidTr="00AD336B">
        <w:trPr>
          <w:tblHeader/>
        </w:trPr>
        <w:tc>
          <w:tcPr>
            <w:tcW w:w="2119" w:type="dxa"/>
            <w:vMerge w:val="restart"/>
            <w:tcBorders>
              <w:top w:val="single" w:sz="4" w:space="0" w:color="auto"/>
            </w:tcBorders>
            <w:shd w:val="clear" w:color="auto" w:fill="auto"/>
            <w:vAlign w:val="bottom"/>
          </w:tcPr>
          <w:p w14:paraId="15C02641" w14:textId="77777777" w:rsidR="00590A50" w:rsidRPr="00AD336B" w:rsidRDefault="00590A50" w:rsidP="00AD336B">
            <w:pPr>
              <w:keepNext/>
              <w:keepLines/>
              <w:spacing w:before="40" w:after="40" w:line="300" w:lineRule="exact"/>
              <w:ind w:left="57" w:right="57"/>
              <w:textDirection w:val="tbRlV"/>
              <w:rPr>
                <w:rFonts w:eastAsia="DFKai-SB"/>
                <w:bCs/>
                <w:i/>
                <w:sz w:val="24"/>
                <w:szCs w:val="24"/>
                <w:lang w:val="ar-SA" w:eastAsia="zh-TW" w:bidi="en-GB"/>
              </w:rPr>
            </w:pPr>
            <w:r w:rsidRPr="00AD336B">
              <w:rPr>
                <w:i/>
                <w:iCs/>
                <w:sz w:val="24"/>
                <w:szCs w:val="24"/>
                <w:rtl/>
              </w:rPr>
              <w:t>السنة</w:t>
            </w:r>
          </w:p>
        </w:tc>
        <w:tc>
          <w:tcPr>
            <w:tcW w:w="2834" w:type="dxa"/>
            <w:gridSpan w:val="3"/>
            <w:tcBorders>
              <w:top w:val="single" w:sz="4" w:space="0" w:color="auto"/>
              <w:bottom w:val="single" w:sz="4" w:space="0" w:color="auto"/>
              <w:right w:val="single" w:sz="24" w:space="0" w:color="FFFFFF" w:themeColor="background1"/>
            </w:tcBorders>
            <w:shd w:val="clear" w:color="auto" w:fill="auto"/>
            <w:vAlign w:val="bottom"/>
          </w:tcPr>
          <w:p w14:paraId="07883787" w14:textId="77777777" w:rsidR="00590A50" w:rsidRPr="00AD336B" w:rsidRDefault="00590A50" w:rsidP="00AD336B">
            <w:pPr>
              <w:keepNext/>
              <w:keepLines/>
              <w:spacing w:before="40" w:after="40" w:line="300" w:lineRule="exact"/>
              <w:ind w:left="57" w:right="57"/>
              <w:jc w:val="center"/>
              <w:textDirection w:val="tbRlV"/>
              <w:rPr>
                <w:rFonts w:eastAsia="DFKai-SB"/>
                <w:bCs/>
                <w:i/>
                <w:sz w:val="24"/>
                <w:szCs w:val="24"/>
                <w:lang w:val="ar-SA" w:eastAsia="zh-TW" w:bidi="en-GB"/>
              </w:rPr>
            </w:pPr>
            <w:r w:rsidRPr="00AD336B">
              <w:rPr>
                <w:i/>
                <w:iCs/>
                <w:sz w:val="24"/>
                <w:szCs w:val="24"/>
                <w:rtl/>
              </w:rPr>
              <w:t>المشاركة في العمالة</w:t>
            </w:r>
          </w:p>
        </w:tc>
        <w:tc>
          <w:tcPr>
            <w:tcW w:w="226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FC6EB18" w14:textId="77777777" w:rsidR="00590A50" w:rsidRPr="00AD336B" w:rsidRDefault="00590A50" w:rsidP="00AD336B">
            <w:pPr>
              <w:keepNext/>
              <w:keepLines/>
              <w:spacing w:before="40" w:after="40" w:line="300" w:lineRule="exact"/>
              <w:ind w:left="57" w:right="57"/>
              <w:jc w:val="center"/>
              <w:textDirection w:val="tbRlV"/>
              <w:rPr>
                <w:rFonts w:eastAsia="DFKai-SB"/>
                <w:bCs/>
                <w:i/>
                <w:sz w:val="24"/>
                <w:szCs w:val="24"/>
                <w:lang w:val="ar-SA" w:eastAsia="zh-TW" w:bidi="en-GB"/>
              </w:rPr>
            </w:pPr>
            <w:r w:rsidRPr="00AD336B">
              <w:rPr>
                <w:i/>
                <w:iCs/>
                <w:sz w:val="24"/>
                <w:szCs w:val="24"/>
                <w:rtl/>
              </w:rPr>
              <w:t>البطالة الكلية</w:t>
            </w:r>
          </w:p>
        </w:tc>
        <w:tc>
          <w:tcPr>
            <w:tcW w:w="2382" w:type="dxa"/>
            <w:gridSpan w:val="3"/>
            <w:tcBorders>
              <w:top w:val="single" w:sz="4" w:space="0" w:color="auto"/>
              <w:left w:val="single" w:sz="24" w:space="0" w:color="FFFFFF" w:themeColor="background1"/>
              <w:bottom w:val="single" w:sz="4" w:space="0" w:color="auto"/>
            </w:tcBorders>
            <w:shd w:val="clear" w:color="auto" w:fill="auto"/>
            <w:vAlign w:val="bottom"/>
          </w:tcPr>
          <w:p w14:paraId="5D35C245" w14:textId="77777777" w:rsidR="00590A50" w:rsidRPr="00AD336B" w:rsidRDefault="00590A50" w:rsidP="00AD336B">
            <w:pPr>
              <w:keepNext/>
              <w:keepLines/>
              <w:spacing w:before="40" w:after="40" w:line="300" w:lineRule="exact"/>
              <w:ind w:left="57" w:right="57"/>
              <w:jc w:val="center"/>
              <w:textDirection w:val="tbRlV"/>
              <w:rPr>
                <w:rFonts w:eastAsia="DFKai-SB"/>
                <w:bCs/>
                <w:i/>
                <w:sz w:val="24"/>
                <w:szCs w:val="24"/>
                <w:lang w:val="ar-SA" w:eastAsia="zh-TW" w:bidi="en-GB"/>
              </w:rPr>
            </w:pPr>
            <w:r w:rsidRPr="00AD336B">
              <w:rPr>
                <w:i/>
                <w:iCs/>
                <w:sz w:val="24"/>
                <w:szCs w:val="24"/>
                <w:rtl/>
              </w:rPr>
              <w:t>البطالة الجزئية</w:t>
            </w:r>
          </w:p>
        </w:tc>
      </w:tr>
      <w:tr w:rsidR="00590A50" w:rsidRPr="00292BEE" w14:paraId="27496395" w14:textId="77777777" w:rsidTr="00AD336B">
        <w:trPr>
          <w:tblHeader/>
        </w:trPr>
        <w:tc>
          <w:tcPr>
            <w:tcW w:w="2119" w:type="dxa"/>
            <w:vMerge/>
            <w:tcBorders>
              <w:bottom w:val="single" w:sz="12" w:space="0" w:color="auto"/>
            </w:tcBorders>
            <w:shd w:val="clear" w:color="auto" w:fill="auto"/>
            <w:vAlign w:val="bottom"/>
          </w:tcPr>
          <w:p w14:paraId="05614776" w14:textId="77777777" w:rsidR="00590A50" w:rsidRPr="00AD336B" w:rsidRDefault="00590A50" w:rsidP="00AD336B">
            <w:pPr>
              <w:keepNext/>
              <w:keepLines/>
              <w:spacing w:before="40" w:after="40" w:line="300" w:lineRule="exact"/>
              <w:ind w:left="57" w:right="57"/>
              <w:rPr>
                <w:rFonts w:eastAsia="DFKai-SB"/>
                <w:b/>
                <w:bCs/>
                <w:i/>
                <w:sz w:val="24"/>
                <w:szCs w:val="24"/>
              </w:rPr>
            </w:pPr>
          </w:p>
        </w:tc>
        <w:tc>
          <w:tcPr>
            <w:tcW w:w="1133" w:type="dxa"/>
            <w:tcBorders>
              <w:top w:val="single" w:sz="4" w:space="0" w:color="auto"/>
              <w:bottom w:val="single" w:sz="12" w:space="0" w:color="auto"/>
            </w:tcBorders>
            <w:shd w:val="clear" w:color="auto" w:fill="auto"/>
            <w:vAlign w:val="bottom"/>
          </w:tcPr>
          <w:p w14:paraId="7FFF221A" w14:textId="77777777" w:rsidR="00590A50" w:rsidRPr="00AD336B" w:rsidRDefault="00590A50" w:rsidP="00AD336B">
            <w:pPr>
              <w:keepNext/>
              <w:keepLines/>
              <w:spacing w:before="40" w:after="40" w:line="300" w:lineRule="exact"/>
              <w:ind w:left="57" w:right="57"/>
              <w:jc w:val="left"/>
              <w:textDirection w:val="tbRlV"/>
              <w:rPr>
                <w:rFonts w:eastAsia="DFKai-SB"/>
                <w:bCs/>
                <w:i/>
                <w:sz w:val="24"/>
                <w:szCs w:val="24"/>
                <w:lang w:val="ar-SA" w:eastAsia="zh-TW" w:bidi="en-GB"/>
              </w:rPr>
            </w:pPr>
            <w:r w:rsidRPr="00AD336B">
              <w:rPr>
                <w:i/>
                <w:iCs/>
                <w:sz w:val="24"/>
                <w:szCs w:val="24"/>
                <w:rtl/>
              </w:rPr>
              <w:t>ذكور وإناث</w:t>
            </w:r>
          </w:p>
        </w:tc>
        <w:tc>
          <w:tcPr>
            <w:tcW w:w="850" w:type="dxa"/>
            <w:tcBorders>
              <w:top w:val="single" w:sz="4" w:space="0" w:color="auto"/>
              <w:bottom w:val="single" w:sz="12" w:space="0" w:color="auto"/>
            </w:tcBorders>
            <w:shd w:val="clear" w:color="auto" w:fill="auto"/>
            <w:vAlign w:val="bottom"/>
          </w:tcPr>
          <w:p w14:paraId="79CC2E09" w14:textId="77777777" w:rsidR="00590A50" w:rsidRPr="00AD336B" w:rsidRDefault="00590A50" w:rsidP="00AD336B">
            <w:pPr>
              <w:keepNext/>
              <w:keepLines/>
              <w:spacing w:before="40" w:after="40" w:line="300" w:lineRule="exact"/>
              <w:ind w:left="57" w:right="57"/>
              <w:jc w:val="left"/>
              <w:textDirection w:val="tbRlV"/>
              <w:rPr>
                <w:rFonts w:eastAsia="DFKai-SB"/>
                <w:bCs/>
                <w:i/>
                <w:sz w:val="24"/>
                <w:szCs w:val="24"/>
                <w:lang w:val="ar-SA" w:eastAsia="zh-TW" w:bidi="en-GB"/>
              </w:rPr>
            </w:pPr>
            <w:r w:rsidRPr="00AD336B">
              <w:rPr>
                <w:i/>
                <w:iCs/>
                <w:sz w:val="24"/>
                <w:szCs w:val="24"/>
                <w:rtl/>
              </w:rPr>
              <w:t>الذكور</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14:paraId="290F135F" w14:textId="77777777" w:rsidR="00590A50" w:rsidRPr="00AD336B" w:rsidRDefault="00590A50" w:rsidP="00AD336B">
            <w:pPr>
              <w:keepNext/>
              <w:keepLines/>
              <w:spacing w:before="40" w:after="40" w:line="300" w:lineRule="exact"/>
              <w:ind w:left="57" w:right="57"/>
              <w:jc w:val="left"/>
              <w:textDirection w:val="tbRlV"/>
              <w:rPr>
                <w:rFonts w:eastAsia="DFKai-SB"/>
                <w:bCs/>
                <w:i/>
                <w:sz w:val="24"/>
                <w:szCs w:val="24"/>
                <w:lang w:val="ar-SA" w:eastAsia="zh-TW" w:bidi="en-GB"/>
              </w:rPr>
            </w:pPr>
            <w:r w:rsidRPr="00AD336B">
              <w:rPr>
                <w:i/>
                <w:iCs/>
                <w:sz w:val="24"/>
                <w:szCs w:val="24"/>
                <w:rtl/>
              </w:rPr>
              <w:t>إناث</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14:paraId="4266DFFB" w14:textId="77777777" w:rsidR="00590A50" w:rsidRPr="00AD336B" w:rsidRDefault="00590A50" w:rsidP="00AD336B">
            <w:pPr>
              <w:keepNext/>
              <w:keepLines/>
              <w:spacing w:before="40" w:after="40" w:line="300" w:lineRule="exact"/>
              <w:ind w:left="57" w:right="57"/>
              <w:jc w:val="left"/>
              <w:textDirection w:val="tbRlV"/>
              <w:rPr>
                <w:rFonts w:eastAsia="DFKai-SB"/>
                <w:bCs/>
                <w:i/>
                <w:sz w:val="24"/>
                <w:szCs w:val="24"/>
                <w:lang w:val="ar-SA" w:eastAsia="zh-TW" w:bidi="en-GB"/>
              </w:rPr>
            </w:pPr>
            <w:r w:rsidRPr="00AD336B">
              <w:rPr>
                <w:i/>
                <w:iCs/>
                <w:sz w:val="24"/>
                <w:szCs w:val="24"/>
                <w:rtl/>
              </w:rPr>
              <w:t>ذكور وإناث</w:t>
            </w:r>
          </w:p>
        </w:tc>
        <w:tc>
          <w:tcPr>
            <w:tcW w:w="567" w:type="dxa"/>
            <w:tcBorders>
              <w:top w:val="single" w:sz="4" w:space="0" w:color="auto"/>
              <w:bottom w:val="single" w:sz="12" w:space="0" w:color="auto"/>
            </w:tcBorders>
            <w:shd w:val="clear" w:color="auto" w:fill="auto"/>
            <w:vAlign w:val="bottom"/>
          </w:tcPr>
          <w:p w14:paraId="7FAB6A0F" w14:textId="77777777" w:rsidR="00590A50" w:rsidRPr="00AD336B" w:rsidRDefault="00590A50" w:rsidP="00AD336B">
            <w:pPr>
              <w:keepNext/>
              <w:keepLines/>
              <w:spacing w:before="40" w:after="40" w:line="300" w:lineRule="exact"/>
              <w:ind w:left="57" w:right="57"/>
              <w:jc w:val="left"/>
              <w:textDirection w:val="tbRlV"/>
              <w:rPr>
                <w:rFonts w:eastAsia="DFKai-SB"/>
                <w:bCs/>
                <w:i/>
                <w:sz w:val="24"/>
                <w:szCs w:val="24"/>
                <w:lang w:val="ar-SA" w:eastAsia="zh-TW" w:bidi="en-GB"/>
              </w:rPr>
            </w:pPr>
            <w:r w:rsidRPr="00AD336B">
              <w:rPr>
                <w:i/>
                <w:iCs/>
                <w:sz w:val="24"/>
                <w:szCs w:val="24"/>
                <w:rtl/>
              </w:rPr>
              <w:t>الذكور</w:t>
            </w:r>
          </w:p>
        </w:tc>
        <w:tc>
          <w:tcPr>
            <w:tcW w:w="709" w:type="dxa"/>
            <w:tcBorders>
              <w:top w:val="single" w:sz="4" w:space="0" w:color="auto"/>
              <w:bottom w:val="single" w:sz="12" w:space="0" w:color="auto"/>
              <w:right w:val="single" w:sz="24" w:space="0" w:color="FFFFFF" w:themeColor="background1"/>
            </w:tcBorders>
            <w:shd w:val="clear" w:color="auto" w:fill="auto"/>
            <w:vAlign w:val="bottom"/>
          </w:tcPr>
          <w:p w14:paraId="6E10C565" w14:textId="77777777" w:rsidR="00590A50" w:rsidRPr="00AD336B" w:rsidRDefault="00590A50" w:rsidP="00AD336B">
            <w:pPr>
              <w:keepNext/>
              <w:keepLines/>
              <w:spacing w:before="40" w:after="40" w:line="300" w:lineRule="exact"/>
              <w:ind w:left="57" w:right="57"/>
              <w:jc w:val="left"/>
              <w:textDirection w:val="tbRlV"/>
              <w:rPr>
                <w:rFonts w:eastAsia="DFKai-SB"/>
                <w:bCs/>
                <w:i/>
                <w:sz w:val="24"/>
                <w:szCs w:val="24"/>
                <w:lang w:val="ar-SA" w:eastAsia="zh-TW" w:bidi="en-GB"/>
              </w:rPr>
            </w:pPr>
            <w:r w:rsidRPr="00AD336B">
              <w:rPr>
                <w:i/>
                <w:iCs/>
                <w:sz w:val="24"/>
                <w:szCs w:val="24"/>
                <w:rtl/>
              </w:rPr>
              <w:t>إناث</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14:paraId="1471AEF4" w14:textId="77777777" w:rsidR="00590A50" w:rsidRPr="00AD336B" w:rsidRDefault="00590A50" w:rsidP="00AD336B">
            <w:pPr>
              <w:keepNext/>
              <w:keepLines/>
              <w:spacing w:before="40" w:after="40" w:line="300" w:lineRule="exact"/>
              <w:ind w:left="57" w:right="57"/>
              <w:jc w:val="left"/>
              <w:textDirection w:val="tbRlV"/>
              <w:rPr>
                <w:rFonts w:eastAsia="DFKai-SB"/>
                <w:bCs/>
                <w:i/>
                <w:sz w:val="24"/>
                <w:szCs w:val="24"/>
                <w:lang w:val="ar-SA" w:eastAsia="zh-TW" w:bidi="en-GB"/>
              </w:rPr>
            </w:pPr>
            <w:r w:rsidRPr="00AD336B">
              <w:rPr>
                <w:i/>
                <w:iCs/>
                <w:sz w:val="24"/>
                <w:szCs w:val="24"/>
                <w:rtl/>
              </w:rPr>
              <w:t>ذكور وإناث</w:t>
            </w:r>
          </w:p>
        </w:tc>
        <w:tc>
          <w:tcPr>
            <w:tcW w:w="709" w:type="dxa"/>
            <w:tcBorders>
              <w:top w:val="single" w:sz="4" w:space="0" w:color="auto"/>
              <w:bottom w:val="single" w:sz="12" w:space="0" w:color="auto"/>
            </w:tcBorders>
            <w:shd w:val="clear" w:color="auto" w:fill="auto"/>
            <w:vAlign w:val="bottom"/>
          </w:tcPr>
          <w:p w14:paraId="68517279" w14:textId="77777777" w:rsidR="00590A50" w:rsidRPr="00AD336B" w:rsidRDefault="00590A50" w:rsidP="00AD336B">
            <w:pPr>
              <w:keepNext/>
              <w:keepLines/>
              <w:spacing w:before="40" w:after="40" w:line="300" w:lineRule="exact"/>
              <w:ind w:left="57" w:right="57"/>
              <w:jc w:val="left"/>
              <w:textDirection w:val="tbRlV"/>
              <w:rPr>
                <w:rFonts w:eastAsia="DFKai-SB"/>
                <w:bCs/>
                <w:i/>
                <w:sz w:val="24"/>
                <w:szCs w:val="24"/>
                <w:lang w:val="ar-SA" w:eastAsia="zh-TW" w:bidi="en-GB"/>
              </w:rPr>
            </w:pPr>
            <w:r w:rsidRPr="00AD336B">
              <w:rPr>
                <w:i/>
                <w:iCs/>
                <w:sz w:val="24"/>
                <w:szCs w:val="24"/>
                <w:rtl/>
              </w:rPr>
              <w:t>الذكور</w:t>
            </w:r>
          </w:p>
        </w:tc>
        <w:tc>
          <w:tcPr>
            <w:tcW w:w="681" w:type="dxa"/>
            <w:tcBorders>
              <w:top w:val="single" w:sz="4" w:space="0" w:color="auto"/>
              <w:bottom w:val="single" w:sz="12" w:space="0" w:color="auto"/>
            </w:tcBorders>
            <w:shd w:val="clear" w:color="auto" w:fill="auto"/>
            <w:vAlign w:val="bottom"/>
          </w:tcPr>
          <w:p w14:paraId="17A16FC4" w14:textId="77777777" w:rsidR="00590A50" w:rsidRPr="00AD336B" w:rsidRDefault="00590A50" w:rsidP="00AD336B">
            <w:pPr>
              <w:keepNext/>
              <w:keepLines/>
              <w:spacing w:before="40" w:after="40" w:line="300" w:lineRule="exact"/>
              <w:ind w:left="57" w:right="57"/>
              <w:jc w:val="left"/>
              <w:textDirection w:val="tbRlV"/>
              <w:rPr>
                <w:rFonts w:eastAsia="DFKai-SB"/>
                <w:bCs/>
                <w:i/>
                <w:sz w:val="24"/>
                <w:szCs w:val="24"/>
                <w:lang w:val="ar-SA" w:eastAsia="zh-TW" w:bidi="en-GB"/>
              </w:rPr>
            </w:pPr>
            <w:r w:rsidRPr="00AD336B">
              <w:rPr>
                <w:i/>
                <w:iCs/>
                <w:sz w:val="24"/>
                <w:szCs w:val="24"/>
                <w:rtl/>
              </w:rPr>
              <w:t>إناث</w:t>
            </w:r>
          </w:p>
        </w:tc>
      </w:tr>
      <w:tr w:rsidR="00590A50" w:rsidRPr="00292BEE" w14:paraId="5C8BD8DD" w14:textId="77777777" w:rsidTr="00AD336B">
        <w:tc>
          <w:tcPr>
            <w:tcW w:w="2119" w:type="dxa"/>
            <w:tcBorders>
              <w:top w:val="single" w:sz="12" w:space="0" w:color="auto"/>
            </w:tcBorders>
            <w:shd w:val="clear" w:color="auto" w:fill="auto"/>
          </w:tcPr>
          <w:p w14:paraId="457E1981" w14:textId="77777777" w:rsidR="00590A50" w:rsidRPr="00AD336B" w:rsidRDefault="00590A50" w:rsidP="00AD336B">
            <w:pPr>
              <w:keepNext/>
              <w:keepLines/>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2010</w:t>
            </w:r>
          </w:p>
        </w:tc>
        <w:tc>
          <w:tcPr>
            <w:tcW w:w="1133" w:type="dxa"/>
            <w:tcBorders>
              <w:top w:val="single" w:sz="12" w:space="0" w:color="auto"/>
            </w:tcBorders>
            <w:shd w:val="clear" w:color="auto" w:fill="auto"/>
            <w:vAlign w:val="bottom"/>
          </w:tcPr>
          <w:p w14:paraId="11A5438E" w14:textId="77777777" w:rsidR="00590A50" w:rsidRPr="00AD336B" w:rsidRDefault="00590A50" w:rsidP="00AD336B">
            <w:pPr>
              <w:keepNext/>
              <w:keepLines/>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72</w:t>
            </w:r>
            <w:r w:rsidRPr="00AD336B">
              <w:rPr>
                <w:rFonts w:ascii="Traditional Arabic"/>
                <w:sz w:val="18"/>
                <w:szCs w:val="18"/>
                <w:rtl/>
              </w:rPr>
              <w:t>,</w:t>
            </w:r>
            <w:r w:rsidRPr="00AD336B">
              <w:rPr>
                <w:sz w:val="18"/>
                <w:szCs w:val="18"/>
                <w:rtl/>
              </w:rPr>
              <w:t>0</w:t>
            </w:r>
          </w:p>
        </w:tc>
        <w:tc>
          <w:tcPr>
            <w:tcW w:w="850" w:type="dxa"/>
            <w:tcBorders>
              <w:top w:val="single" w:sz="12" w:space="0" w:color="auto"/>
            </w:tcBorders>
            <w:shd w:val="clear" w:color="auto" w:fill="auto"/>
            <w:vAlign w:val="bottom"/>
          </w:tcPr>
          <w:p w14:paraId="0C1D6253" w14:textId="77777777" w:rsidR="00590A50" w:rsidRPr="00AD336B" w:rsidRDefault="00590A50" w:rsidP="00AD336B">
            <w:pPr>
              <w:keepNext/>
              <w:keepLines/>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78</w:t>
            </w:r>
            <w:r w:rsidRPr="00AD336B">
              <w:rPr>
                <w:rFonts w:ascii="Traditional Arabic"/>
                <w:sz w:val="18"/>
                <w:szCs w:val="18"/>
                <w:rtl/>
              </w:rPr>
              <w:t>,</w:t>
            </w:r>
            <w:r w:rsidRPr="00AD336B">
              <w:rPr>
                <w:sz w:val="18"/>
                <w:szCs w:val="18"/>
                <w:rtl/>
              </w:rPr>
              <w:t>0</w:t>
            </w:r>
          </w:p>
        </w:tc>
        <w:tc>
          <w:tcPr>
            <w:tcW w:w="851" w:type="dxa"/>
            <w:tcBorders>
              <w:top w:val="single" w:sz="12" w:space="0" w:color="auto"/>
            </w:tcBorders>
            <w:shd w:val="clear" w:color="auto" w:fill="auto"/>
            <w:vAlign w:val="bottom"/>
          </w:tcPr>
          <w:p w14:paraId="5E51C56B" w14:textId="77777777" w:rsidR="00590A50" w:rsidRPr="00AD336B" w:rsidRDefault="00590A50" w:rsidP="00AD336B">
            <w:pPr>
              <w:keepNext/>
              <w:keepLines/>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66</w:t>
            </w:r>
            <w:r w:rsidRPr="00AD336B">
              <w:rPr>
                <w:rFonts w:ascii="Traditional Arabic"/>
                <w:sz w:val="18"/>
                <w:szCs w:val="18"/>
                <w:rtl/>
              </w:rPr>
              <w:t>,</w:t>
            </w:r>
            <w:r w:rsidRPr="00AD336B">
              <w:rPr>
                <w:sz w:val="18"/>
                <w:szCs w:val="18"/>
                <w:rtl/>
              </w:rPr>
              <w:t>6</w:t>
            </w:r>
          </w:p>
        </w:tc>
        <w:tc>
          <w:tcPr>
            <w:tcW w:w="992" w:type="dxa"/>
            <w:tcBorders>
              <w:top w:val="single" w:sz="12" w:space="0" w:color="auto"/>
            </w:tcBorders>
            <w:shd w:val="clear" w:color="auto" w:fill="auto"/>
            <w:vAlign w:val="bottom"/>
          </w:tcPr>
          <w:p w14:paraId="020F8DB7" w14:textId="77777777" w:rsidR="00590A50" w:rsidRPr="00AD336B" w:rsidRDefault="00590A50" w:rsidP="00AD336B">
            <w:pPr>
              <w:keepNext/>
              <w:keepLines/>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2</w:t>
            </w:r>
            <w:r w:rsidRPr="00AD336B">
              <w:rPr>
                <w:rFonts w:ascii="Traditional Arabic"/>
                <w:sz w:val="18"/>
                <w:szCs w:val="18"/>
                <w:rtl/>
              </w:rPr>
              <w:t>,</w:t>
            </w:r>
            <w:r w:rsidRPr="00AD336B">
              <w:rPr>
                <w:sz w:val="18"/>
                <w:szCs w:val="18"/>
                <w:rtl/>
              </w:rPr>
              <w:t>8</w:t>
            </w:r>
          </w:p>
        </w:tc>
        <w:tc>
          <w:tcPr>
            <w:tcW w:w="567" w:type="dxa"/>
            <w:tcBorders>
              <w:top w:val="single" w:sz="12" w:space="0" w:color="auto"/>
            </w:tcBorders>
            <w:shd w:val="clear" w:color="auto" w:fill="auto"/>
            <w:vAlign w:val="bottom"/>
          </w:tcPr>
          <w:p w14:paraId="29BC51EA" w14:textId="77777777" w:rsidR="00590A50" w:rsidRPr="00AD336B" w:rsidRDefault="00590A50" w:rsidP="00AD336B">
            <w:pPr>
              <w:keepNext/>
              <w:keepLines/>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3</w:t>
            </w:r>
            <w:r w:rsidRPr="00AD336B">
              <w:rPr>
                <w:rFonts w:ascii="Traditional Arabic"/>
                <w:sz w:val="18"/>
                <w:szCs w:val="18"/>
                <w:rtl/>
              </w:rPr>
              <w:t>,</w:t>
            </w:r>
            <w:r w:rsidRPr="00AD336B">
              <w:rPr>
                <w:sz w:val="18"/>
                <w:szCs w:val="18"/>
                <w:rtl/>
              </w:rPr>
              <w:t>5</w:t>
            </w:r>
          </w:p>
        </w:tc>
        <w:tc>
          <w:tcPr>
            <w:tcW w:w="709" w:type="dxa"/>
            <w:tcBorders>
              <w:top w:val="single" w:sz="12" w:space="0" w:color="auto"/>
            </w:tcBorders>
            <w:shd w:val="clear" w:color="auto" w:fill="auto"/>
            <w:vAlign w:val="bottom"/>
          </w:tcPr>
          <w:p w14:paraId="389F4CD6" w14:textId="77777777" w:rsidR="00590A50" w:rsidRPr="00AD336B" w:rsidRDefault="00590A50" w:rsidP="00AD336B">
            <w:pPr>
              <w:keepNext/>
              <w:keepLines/>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2</w:t>
            </w:r>
            <w:r w:rsidRPr="00AD336B">
              <w:rPr>
                <w:rFonts w:ascii="Traditional Arabic"/>
                <w:sz w:val="18"/>
                <w:szCs w:val="18"/>
                <w:rtl/>
              </w:rPr>
              <w:t>,</w:t>
            </w:r>
            <w:r w:rsidRPr="00AD336B">
              <w:rPr>
                <w:sz w:val="18"/>
                <w:szCs w:val="18"/>
                <w:rtl/>
              </w:rPr>
              <w:t>1</w:t>
            </w:r>
          </w:p>
        </w:tc>
        <w:tc>
          <w:tcPr>
            <w:tcW w:w="992" w:type="dxa"/>
            <w:tcBorders>
              <w:top w:val="single" w:sz="12" w:space="0" w:color="auto"/>
            </w:tcBorders>
            <w:shd w:val="clear" w:color="auto" w:fill="auto"/>
            <w:vAlign w:val="bottom"/>
          </w:tcPr>
          <w:p w14:paraId="52537B84" w14:textId="77777777" w:rsidR="00590A50" w:rsidRPr="00AD336B" w:rsidRDefault="00590A50" w:rsidP="00AD336B">
            <w:pPr>
              <w:keepNext/>
              <w:keepLines/>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7</w:t>
            </w:r>
          </w:p>
        </w:tc>
        <w:tc>
          <w:tcPr>
            <w:tcW w:w="709" w:type="dxa"/>
            <w:tcBorders>
              <w:top w:val="single" w:sz="12" w:space="0" w:color="auto"/>
            </w:tcBorders>
            <w:shd w:val="clear" w:color="auto" w:fill="auto"/>
            <w:vAlign w:val="bottom"/>
          </w:tcPr>
          <w:p w14:paraId="67B6659F" w14:textId="77777777" w:rsidR="00590A50" w:rsidRPr="00AD336B" w:rsidRDefault="00590A50" w:rsidP="00AD336B">
            <w:pPr>
              <w:keepNext/>
              <w:keepLines/>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2</w:t>
            </w:r>
            <w:r w:rsidRPr="00AD336B">
              <w:rPr>
                <w:rFonts w:ascii="Traditional Arabic"/>
                <w:sz w:val="18"/>
                <w:szCs w:val="18"/>
                <w:rtl/>
              </w:rPr>
              <w:t>,</w:t>
            </w:r>
            <w:r w:rsidRPr="00AD336B">
              <w:rPr>
                <w:sz w:val="18"/>
                <w:szCs w:val="18"/>
                <w:rtl/>
              </w:rPr>
              <w:t>8</w:t>
            </w:r>
          </w:p>
        </w:tc>
        <w:tc>
          <w:tcPr>
            <w:tcW w:w="681" w:type="dxa"/>
            <w:tcBorders>
              <w:top w:val="single" w:sz="12" w:space="0" w:color="auto"/>
            </w:tcBorders>
            <w:shd w:val="clear" w:color="auto" w:fill="auto"/>
            <w:vAlign w:val="bottom"/>
          </w:tcPr>
          <w:p w14:paraId="5B656977" w14:textId="77777777" w:rsidR="00590A50" w:rsidRPr="00AD336B" w:rsidRDefault="00590A50" w:rsidP="00AD336B">
            <w:pPr>
              <w:keepNext/>
              <w:keepLines/>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6</w:t>
            </w:r>
          </w:p>
        </w:tc>
      </w:tr>
      <w:tr w:rsidR="00590A50" w:rsidRPr="00292BEE" w14:paraId="00B398CC" w14:textId="77777777" w:rsidTr="00AD336B">
        <w:tc>
          <w:tcPr>
            <w:tcW w:w="2119" w:type="dxa"/>
            <w:shd w:val="clear" w:color="auto" w:fill="auto"/>
          </w:tcPr>
          <w:p w14:paraId="7C0B7FEE" w14:textId="77777777" w:rsidR="00590A50" w:rsidRPr="00AD336B" w:rsidRDefault="00590A50" w:rsidP="00AD336B">
            <w:pPr>
              <w:spacing w:before="40" w:after="40" w:line="300" w:lineRule="exact"/>
              <w:ind w:left="57" w:right="57"/>
              <w:jc w:val="left"/>
              <w:textDirection w:val="tbRlV"/>
              <w:rPr>
                <w:rFonts w:eastAsia="DFKai-SB"/>
                <w:iCs/>
                <w:sz w:val="18"/>
                <w:szCs w:val="18"/>
                <w:lang w:eastAsia="zh-TW" w:bidi="en-GB"/>
              </w:rPr>
            </w:pPr>
            <w:r w:rsidRPr="00AD336B">
              <w:rPr>
                <w:sz w:val="18"/>
                <w:szCs w:val="18"/>
                <w:rtl/>
              </w:rPr>
              <w:t>2012</w:t>
            </w:r>
          </w:p>
        </w:tc>
        <w:tc>
          <w:tcPr>
            <w:tcW w:w="1133" w:type="dxa"/>
            <w:shd w:val="clear" w:color="auto" w:fill="auto"/>
            <w:vAlign w:val="bottom"/>
          </w:tcPr>
          <w:p w14:paraId="6037D202"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72</w:t>
            </w:r>
            <w:r w:rsidRPr="00AD336B">
              <w:rPr>
                <w:rFonts w:ascii="Traditional Arabic"/>
                <w:sz w:val="18"/>
                <w:szCs w:val="18"/>
                <w:rtl/>
              </w:rPr>
              <w:t>,</w:t>
            </w:r>
            <w:r w:rsidRPr="00AD336B">
              <w:rPr>
                <w:sz w:val="18"/>
                <w:szCs w:val="18"/>
                <w:rtl/>
              </w:rPr>
              <w:t>4</w:t>
            </w:r>
          </w:p>
        </w:tc>
        <w:tc>
          <w:tcPr>
            <w:tcW w:w="850" w:type="dxa"/>
            <w:shd w:val="clear" w:color="auto" w:fill="auto"/>
            <w:vAlign w:val="bottom"/>
          </w:tcPr>
          <w:p w14:paraId="58807D01"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78</w:t>
            </w:r>
            <w:r w:rsidRPr="00AD336B">
              <w:rPr>
                <w:rFonts w:ascii="Traditional Arabic"/>
                <w:sz w:val="18"/>
                <w:szCs w:val="18"/>
                <w:rtl/>
              </w:rPr>
              <w:t>,</w:t>
            </w:r>
            <w:r w:rsidRPr="00AD336B">
              <w:rPr>
                <w:sz w:val="18"/>
                <w:szCs w:val="18"/>
                <w:rtl/>
              </w:rPr>
              <w:t>6</w:t>
            </w:r>
          </w:p>
        </w:tc>
        <w:tc>
          <w:tcPr>
            <w:tcW w:w="851" w:type="dxa"/>
            <w:shd w:val="clear" w:color="auto" w:fill="auto"/>
            <w:vAlign w:val="bottom"/>
          </w:tcPr>
          <w:p w14:paraId="544866E1"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66</w:t>
            </w:r>
            <w:r w:rsidRPr="00AD336B">
              <w:rPr>
                <w:rFonts w:ascii="Traditional Arabic"/>
                <w:sz w:val="18"/>
                <w:szCs w:val="18"/>
                <w:rtl/>
              </w:rPr>
              <w:t>,</w:t>
            </w:r>
            <w:r w:rsidRPr="00AD336B">
              <w:rPr>
                <w:sz w:val="18"/>
                <w:szCs w:val="18"/>
                <w:rtl/>
              </w:rPr>
              <w:t>8</w:t>
            </w:r>
          </w:p>
        </w:tc>
        <w:tc>
          <w:tcPr>
            <w:tcW w:w="992" w:type="dxa"/>
            <w:shd w:val="clear" w:color="auto" w:fill="auto"/>
            <w:vAlign w:val="bottom"/>
          </w:tcPr>
          <w:p w14:paraId="789FA592"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2</w:t>
            </w:r>
            <w:r w:rsidRPr="00AD336B">
              <w:rPr>
                <w:rFonts w:ascii="Traditional Arabic"/>
                <w:sz w:val="18"/>
                <w:szCs w:val="18"/>
                <w:rtl/>
              </w:rPr>
              <w:t>,</w:t>
            </w:r>
            <w:r w:rsidRPr="00AD336B">
              <w:rPr>
                <w:sz w:val="18"/>
                <w:szCs w:val="18"/>
                <w:rtl/>
              </w:rPr>
              <w:t>0</w:t>
            </w:r>
          </w:p>
        </w:tc>
        <w:tc>
          <w:tcPr>
            <w:tcW w:w="567" w:type="dxa"/>
            <w:shd w:val="clear" w:color="auto" w:fill="auto"/>
            <w:vAlign w:val="bottom"/>
          </w:tcPr>
          <w:p w14:paraId="1F9FB818"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2</w:t>
            </w:r>
            <w:r w:rsidRPr="00AD336B">
              <w:rPr>
                <w:rFonts w:ascii="Traditional Arabic"/>
                <w:sz w:val="18"/>
                <w:szCs w:val="18"/>
                <w:rtl/>
              </w:rPr>
              <w:t>,</w:t>
            </w:r>
            <w:r w:rsidRPr="00AD336B">
              <w:rPr>
                <w:sz w:val="18"/>
                <w:szCs w:val="18"/>
                <w:rtl/>
              </w:rPr>
              <w:t>3</w:t>
            </w:r>
          </w:p>
        </w:tc>
        <w:tc>
          <w:tcPr>
            <w:tcW w:w="709" w:type="dxa"/>
            <w:shd w:val="clear" w:color="auto" w:fill="auto"/>
            <w:vAlign w:val="bottom"/>
          </w:tcPr>
          <w:p w14:paraId="4D66337B"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7</w:t>
            </w:r>
          </w:p>
        </w:tc>
        <w:tc>
          <w:tcPr>
            <w:tcW w:w="992" w:type="dxa"/>
            <w:shd w:val="clear" w:color="auto" w:fill="auto"/>
            <w:vAlign w:val="bottom"/>
          </w:tcPr>
          <w:p w14:paraId="64D1C974"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8</w:t>
            </w:r>
          </w:p>
        </w:tc>
        <w:tc>
          <w:tcPr>
            <w:tcW w:w="709" w:type="dxa"/>
            <w:shd w:val="clear" w:color="auto" w:fill="auto"/>
            <w:vAlign w:val="bottom"/>
          </w:tcPr>
          <w:p w14:paraId="5F2A43D3"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3</w:t>
            </w:r>
          </w:p>
        </w:tc>
        <w:tc>
          <w:tcPr>
            <w:tcW w:w="681" w:type="dxa"/>
            <w:shd w:val="clear" w:color="auto" w:fill="auto"/>
            <w:vAlign w:val="bottom"/>
          </w:tcPr>
          <w:p w14:paraId="7378E9F0"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2</w:t>
            </w:r>
          </w:p>
        </w:tc>
      </w:tr>
      <w:tr w:rsidR="00590A50" w:rsidRPr="00292BEE" w14:paraId="4C284226" w14:textId="77777777" w:rsidTr="00AD336B">
        <w:tc>
          <w:tcPr>
            <w:tcW w:w="2119" w:type="dxa"/>
            <w:shd w:val="clear" w:color="auto" w:fill="auto"/>
          </w:tcPr>
          <w:p w14:paraId="04F98049"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2015</w:t>
            </w:r>
          </w:p>
        </w:tc>
        <w:tc>
          <w:tcPr>
            <w:tcW w:w="1133" w:type="dxa"/>
            <w:shd w:val="clear" w:color="auto" w:fill="auto"/>
            <w:vAlign w:val="bottom"/>
          </w:tcPr>
          <w:p w14:paraId="72BB3082"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73</w:t>
            </w:r>
            <w:r w:rsidRPr="00AD336B">
              <w:rPr>
                <w:rFonts w:ascii="Traditional Arabic"/>
                <w:sz w:val="18"/>
                <w:szCs w:val="18"/>
                <w:rtl/>
              </w:rPr>
              <w:t>,</w:t>
            </w:r>
            <w:r w:rsidRPr="00AD336B">
              <w:rPr>
                <w:sz w:val="18"/>
                <w:szCs w:val="18"/>
                <w:rtl/>
              </w:rPr>
              <w:t>7</w:t>
            </w:r>
          </w:p>
        </w:tc>
        <w:tc>
          <w:tcPr>
            <w:tcW w:w="850" w:type="dxa"/>
            <w:shd w:val="clear" w:color="auto" w:fill="auto"/>
            <w:vAlign w:val="bottom"/>
          </w:tcPr>
          <w:p w14:paraId="1240D536"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79</w:t>
            </w:r>
            <w:r w:rsidRPr="00AD336B">
              <w:rPr>
                <w:rFonts w:ascii="Traditional Arabic"/>
                <w:sz w:val="18"/>
                <w:szCs w:val="18"/>
                <w:rtl/>
              </w:rPr>
              <w:t>,</w:t>
            </w:r>
            <w:r w:rsidRPr="00AD336B">
              <w:rPr>
                <w:sz w:val="18"/>
                <w:szCs w:val="18"/>
                <w:rtl/>
              </w:rPr>
              <w:t>6</w:t>
            </w:r>
          </w:p>
        </w:tc>
        <w:tc>
          <w:tcPr>
            <w:tcW w:w="851" w:type="dxa"/>
            <w:shd w:val="clear" w:color="auto" w:fill="auto"/>
            <w:vAlign w:val="bottom"/>
          </w:tcPr>
          <w:p w14:paraId="5C403515"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68</w:t>
            </w:r>
            <w:r w:rsidRPr="00AD336B">
              <w:rPr>
                <w:rFonts w:ascii="Traditional Arabic"/>
                <w:sz w:val="18"/>
                <w:szCs w:val="18"/>
                <w:rtl/>
              </w:rPr>
              <w:t>,</w:t>
            </w:r>
            <w:r w:rsidRPr="00AD336B">
              <w:rPr>
                <w:sz w:val="18"/>
                <w:szCs w:val="18"/>
                <w:rtl/>
              </w:rPr>
              <w:t>0</w:t>
            </w:r>
          </w:p>
        </w:tc>
        <w:tc>
          <w:tcPr>
            <w:tcW w:w="992" w:type="dxa"/>
            <w:shd w:val="clear" w:color="auto" w:fill="auto"/>
            <w:vAlign w:val="bottom"/>
          </w:tcPr>
          <w:p w14:paraId="264156E0"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8</w:t>
            </w:r>
          </w:p>
        </w:tc>
        <w:tc>
          <w:tcPr>
            <w:tcW w:w="567" w:type="dxa"/>
            <w:shd w:val="clear" w:color="auto" w:fill="auto"/>
            <w:vAlign w:val="bottom"/>
          </w:tcPr>
          <w:p w14:paraId="33AE8699"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2</w:t>
            </w:r>
            <w:r w:rsidRPr="00AD336B">
              <w:rPr>
                <w:rFonts w:ascii="Traditional Arabic"/>
                <w:sz w:val="18"/>
                <w:szCs w:val="18"/>
                <w:rtl/>
              </w:rPr>
              <w:t>,</w:t>
            </w:r>
            <w:r w:rsidRPr="00AD336B">
              <w:rPr>
                <w:sz w:val="18"/>
                <w:szCs w:val="18"/>
                <w:rtl/>
              </w:rPr>
              <w:t>0</w:t>
            </w:r>
          </w:p>
        </w:tc>
        <w:tc>
          <w:tcPr>
            <w:tcW w:w="709" w:type="dxa"/>
            <w:shd w:val="clear" w:color="auto" w:fill="auto"/>
            <w:vAlign w:val="bottom"/>
          </w:tcPr>
          <w:p w14:paraId="496E7067"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6</w:t>
            </w:r>
          </w:p>
        </w:tc>
        <w:tc>
          <w:tcPr>
            <w:tcW w:w="992" w:type="dxa"/>
            <w:shd w:val="clear" w:color="auto" w:fill="auto"/>
            <w:vAlign w:val="bottom"/>
          </w:tcPr>
          <w:p w14:paraId="2CDAEA93"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4</w:t>
            </w:r>
          </w:p>
        </w:tc>
        <w:tc>
          <w:tcPr>
            <w:tcW w:w="709" w:type="dxa"/>
            <w:shd w:val="clear" w:color="auto" w:fill="auto"/>
            <w:vAlign w:val="bottom"/>
          </w:tcPr>
          <w:p w14:paraId="6565C3FF"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6</w:t>
            </w:r>
          </w:p>
        </w:tc>
        <w:tc>
          <w:tcPr>
            <w:tcW w:w="681" w:type="dxa"/>
            <w:shd w:val="clear" w:color="auto" w:fill="auto"/>
            <w:vAlign w:val="bottom"/>
          </w:tcPr>
          <w:p w14:paraId="0C1CE921"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1</w:t>
            </w:r>
          </w:p>
        </w:tc>
      </w:tr>
      <w:tr w:rsidR="00590A50" w:rsidRPr="00292BEE" w14:paraId="388146AA" w14:textId="77777777" w:rsidTr="00AD336B">
        <w:tc>
          <w:tcPr>
            <w:tcW w:w="2119" w:type="dxa"/>
            <w:shd w:val="clear" w:color="auto" w:fill="auto"/>
          </w:tcPr>
          <w:p w14:paraId="3F7E7742"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2016</w:t>
            </w:r>
          </w:p>
        </w:tc>
        <w:tc>
          <w:tcPr>
            <w:tcW w:w="1133" w:type="dxa"/>
            <w:shd w:val="clear" w:color="auto" w:fill="auto"/>
            <w:vAlign w:val="bottom"/>
          </w:tcPr>
          <w:p w14:paraId="71B1F571"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72</w:t>
            </w:r>
            <w:r w:rsidRPr="00AD336B">
              <w:rPr>
                <w:rFonts w:ascii="Traditional Arabic"/>
                <w:sz w:val="18"/>
                <w:szCs w:val="18"/>
                <w:rtl/>
              </w:rPr>
              <w:t>,</w:t>
            </w:r>
            <w:r w:rsidRPr="00AD336B">
              <w:rPr>
                <w:sz w:val="18"/>
                <w:szCs w:val="18"/>
                <w:rtl/>
              </w:rPr>
              <w:t>3</w:t>
            </w:r>
          </w:p>
        </w:tc>
        <w:tc>
          <w:tcPr>
            <w:tcW w:w="850" w:type="dxa"/>
            <w:shd w:val="clear" w:color="auto" w:fill="auto"/>
            <w:vAlign w:val="bottom"/>
          </w:tcPr>
          <w:p w14:paraId="5321E16B"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77</w:t>
            </w:r>
            <w:r w:rsidRPr="00AD336B">
              <w:rPr>
                <w:rFonts w:ascii="Traditional Arabic"/>
                <w:sz w:val="18"/>
                <w:szCs w:val="18"/>
                <w:rtl/>
              </w:rPr>
              <w:t>,</w:t>
            </w:r>
            <w:r w:rsidRPr="00AD336B">
              <w:rPr>
                <w:sz w:val="18"/>
                <w:szCs w:val="18"/>
                <w:rtl/>
              </w:rPr>
              <w:t>8</w:t>
            </w:r>
          </w:p>
        </w:tc>
        <w:tc>
          <w:tcPr>
            <w:tcW w:w="851" w:type="dxa"/>
            <w:shd w:val="clear" w:color="auto" w:fill="auto"/>
            <w:vAlign w:val="bottom"/>
          </w:tcPr>
          <w:p w14:paraId="55D198F7"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67</w:t>
            </w:r>
            <w:r w:rsidRPr="00AD336B">
              <w:rPr>
                <w:rFonts w:ascii="Traditional Arabic"/>
                <w:sz w:val="18"/>
                <w:szCs w:val="18"/>
                <w:rtl/>
              </w:rPr>
              <w:t>,</w:t>
            </w:r>
            <w:r w:rsidRPr="00AD336B">
              <w:rPr>
                <w:sz w:val="18"/>
                <w:szCs w:val="18"/>
                <w:rtl/>
              </w:rPr>
              <w:t>2</w:t>
            </w:r>
          </w:p>
        </w:tc>
        <w:tc>
          <w:tcPr>
            <w:tcW w:w="992" w:type="dxa"/>
            <w:shd w:val="clear" w:color="auto" w:fill="auto"/>
            <w:vAlign w:val="bottom"/>
          </w:tcPr>
          <w:p w14:paraId="64E6266D"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9</w:t>
            </w:r>
          </w:p>
        </w:tc>
        <w:tc>
          <w:tcPr>
            <w:tcW w:w="567" w:type="dxa"/>
            <w:shd w:val="clear" w:color="auto" w:fill="auto"/>
            <w:vAlign w:val="bottom"/>
          </w:tcPr>
          <w:p w14:paraId="6C5D169C"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2</w:t>
            </w:r>
            <w:r w:rsidRPr="00AD336B">
              <w:rPr>
                <w:rFonts w:ascii="Traditional Arabic"/>
                <w:sz w:val="18"/>
                <w:szCs w:val="18"/>
                <w:rtl/>
              </w:rPr>
              <w:t>,</w:t>
            </w:r>
            <w:r w:rsidRPr="00AD336B">
              <w:rPr>
                <w:sz w:val="18"/>
                <w:szCs w:val="18"/>
                <w:rtl/>
              </w:rPr>
              <w:t>3</w:t>
            </w:r>
          </w:p>
        </w:tc>
        <w:tc>
          <w:tcPr>
            <w:tcW w:w="709" w:type="dxa"/>
            <w:shd w:val="clear" w:color="auto" w:fill="auto"/>
            <w:vAlign w:val="bottom"/>
          </w:tcPr>
          <w:p w14:paraId="4A3957E8"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5</w:t>
            </w:r>
          </w:p>
        </w:tc>
        <w:tc>
          <w:tcPr>
            <w:tcW w:w="992" w:type="dxa"/>
            <w:shd w:val="clear" w:color="auto" w:fill="auto"/>
            <w:vAlign w:val="bottom"/>
          </w:tcPr>
          <w:p w14:paraId="14EE353A"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5</w:t>
            </w:r>
          </w:p>
        </w:tc>
        <w:tc>
          <w:tcPr>
            <w:tcW w:w="709" w:type="dxa"/>
            <w:shd w:val="clear" w:color="auto" w:fill="auto"/>
            <w:vAlign w:val="bottom"/>
          </w:tcPr>
          <w:p w14:paraId="117CB2A9"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9</w:t>
            </w:r>
          </w:p>
        </w:tc>
        <w:tc>
          <w:tcPr>
            <w:tcW w:w="681" w:type="dxa"/>
            <w:shd w:val="clear" w:color="auto" w:fill="auto"/>
            <w:vAlign w:val="bottom"/>
          </w:tcPr>
          <w:p w14:paraId="77DEC6E5"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2</w:t>
            </w:r>
          </w:p>
        </w:tc>
      </w:tr>
      <w:tr w:rsidR="00590A50" w:rsidRPr="00292BEE" w14:paraId="30153BBA" w14:textId="77777777" w:rsidTr="00AD336B">
        <w:tc>
          <w:tcPr>
            <w:tcW w:w="2119" w:type="dxa"/>
            <w:shd w:val="clear" w:color="auto" w:fill="auto"/>
          </w:tcPr>
          <w:p w14:paraId="5280AAD1"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2017</w:t>
            </w:r>
          </w:p>
        </w:tc>
        <w:tc>
          <w:tcPr>
            <w:tcW w:w="1133" w:type="dxa"/>
            <w:shd w:val="clear" w:color="auto" w:fill="auto"/>
            <w:vAlign w:val="bottom"/>
          </w:tcPr>
          <w:p w14:paraId="2D260392"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70</w:t>
            </w:r>
            <w:r w:rsidRPr="00AD336B">
              <w:rPr>
                <w:rFonts w:ascii="Traditional Arabic"/>
                <w:sz w:val="18"/>
                <w:szCs w:val="18"/>
                <w:rtl/>
              </w:rPr>
              <w:t>,</w:t>
            </w:r>
            <w:r w:rsidRPr="00AD336B">
              <w:rPr>
                <w:sz w:val="18"/>
                <w:szCs w:val="18"/>
                <w:rtl/>
              </w:rPr>
              <w:t>8</w:t>
            </w:r>
          </w:p>
        </w:tc>
        <w:tc>
          <w:tcPr>
            <w:tcW w:w="850" w:type="dxa"/>
            <w:shd w:val="clear" w:color="auto" w:fill="auto"/>
            <w:vAlign w:val="bottom"/>
          </w:tcPr>
          <w:p w14:paraId="2663C43E"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76</w:t>
            </w:r>
            <w:r w:rsidRPr="00AD336B">
              <w:rPr>
                <w:rFonts w:ascii="Traditional Arabic"/>
                <w:sz w:val="18"/>
                <w:szCs w:val="18"/>
                <w:rtl/>
              </w:rPr>
              <w:t>,</w:t>
            </w:r>
            <w:r w:rsidRPr="00AD336B">
              <w:rPr>
                <w:sz w:val="18"/>
                <w:szCs w:val="18"/>
                <w:rtl/>
              </w:rPr>
              <w:t>0</w:t>
            </w:r>
          </w:p>
        </w:tc>
        <w:tc>
          <w:tcPr>
            <w:tcW w:w="851" w:type="dxa"/>
            <w:shd w:val="clear" w:color="auto" w:fill="auto"/>
            <w:vAlign w:val="bottom"/>
          </w:tcPr>
          <w:p w14:paraId="5C6C4DF2"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66</w:t>
            </w:r>
            <w:r w:rsidRPr="00AD336B">
              <w:rPr>
                <w:rFonts w:ascii="Traditional Arabic"/>
                <w:sz w:val="18"/>
                <w:szCs w:val="18"/>
                <w:rtl/>
              </w:rPr>
              <w:t>,</w:t>
            </w:r>
            <w:r w:rsidRPr="00AD336B">
              <w:rPr>
                <w:sz w:val="18"/>
                <w:szCs w:val="18"/>
                <w:rtl/>
              </w:rPr>
              <w:t>3</w:t>
            </w:r>
          </w:p>
        </w:tc>
        <w:tc>
          <w:tcPr>
            <w:tcW w:w="992" w:type="dxa"/>
            <w:shd w:val="clear" w:color="auto" w:fill="auto"/>
            <w:vAlign w:val="bottom"/>
          </w:tcPr>
          <w:p w14:paraId="41F72B6F"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2</w:t>
            </w:r>
            <w:r w:rsidRPr="00AD336B">
              <w:rPr>
                <w:rFonts w:ascii="Traditional Arabic"/>
                <w:sz w:val="18"/>
                <w:szCs w:val="18"/>
                <w:rtl/>
              </w:rPr>
              <w:t>,</w:t>
            </w:r>
            <w:r w:rsidRPr="00AD336B">
              <w:rPr>
                <w:sz w:val="18"/>
                <w:szCs w:val="18"/>
                <w:rtl/>
              </w:rPr>
              <w:t>0</w:t>
            </w:r>
          </w:p>
        </w:tc>
        <w:tc>
          <w:tcPr>
            <w:tcW w:w="567" w:type="dxa"/>
            <w:shd w:val="clear" w:color="auto" w:fill="auto"/>
            <w:vAlign w:val="bottom"/>
          </w:tcPr>
          <w:p w14:paraId="424A1817"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2</w:t>
            </w:r>
            <w:r w:rsidRPr="00AD336B">
              <w:rPr>
                <w:rFonts w:ascii="Traditional Arabic"/>
                <w:sz w:val="18"/>
                <w:szCs w:val="18"/>
                <w:rtl/>
              </w:rPr>
              <w:t>,</w:t>
            </w:r>
            <w:r w:rsidRPr="00AD336B">
              <w:rPr>
                <w:sz w:val="18"/>
                <w:szCs w:val="18"/>
                <w:rtl/>
              </w:rPr>
              <w:t>4</w:t>
            </w:r>
          </w:p>
        </w:tc>
        <w:tc>
          <w:tcPr>
            <w:tcW w:w="709" w:type="dxa"/>
            <w:shd w:val="clear" w:color="auto" w:fill="auto"/>
            <w:vAlign w:val="bottom"/>
          </w:tcPr>
          <w:p w14:paraId="2F8B113C"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6</w:t>
            </w:r>
          </w:p>
        </w:tc>
        <w:tc>
          <w:tcPr>
            <w:tcW w:w="992" w:type="dxa"/>
            <w:shd w:val="clear" w:color="auto" w:fill="auto"/>
            <w:vAlign w:val="bottom"/>
          </w:tcPr>
          <w:p w14:paraId="0520ED56"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4</w:t>
            </w:r>
          </w:p>
        </w:tc>
        <w:tc>
          <w:tcPr>
            <w:tcW w:w="709" w:type="dxa"/>
            <w:shd w:val="clear" w:color="auto" w:fill="auto"/>
            <w:vAlign w:val="bottom"/>
          </w:tcPr>
          <w:p w14:paraId="5B3DBB1B"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8</w:t>
            </w:r>
          </w:p>
        </w:tc>
        <w:tc>
          <w:tcPr>
            <w:tcW w:w="681" w:type="dxa"/>
            <w:shd w:val="clear" w:color="auto" w:fill="auto"/>
            <w:vAlign w:val="bottom"/>
          </w:tcPr>
          <w:p w14:paraId="6A3FE3DB" w14:textId="77777777" w:rsidR="00590A50" w:rsidRPr="00AD336B" w:rsidRDefault="00590A50" w:rsidP="00AD336B">
            <w:pPr>
              <w:spacing w:before="40" w:after="40" w:line="300" w:lineRule="exact"/>
              <w:ind w:left="57" w:right="57"/>
              <w:jc w:val="left"/>
              <w:textDirection w:val="tbRlV"/>
              <w:rPr>
                <w:rFonts w:eastAsia="DFKai-SB"/>
                <w:bCs/>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1</w:t>
            </w:r>
          </w:p>
        </w:tc>
      </w:tr>
    </w:tbl>
    <w:p w14:paraId="39A10904" w14:textId="77777777" w:rsidR="00590A50" w:rsidRPr="00AD336B" w:rsidRDefault="00590A50" w:rsidP="00AD336B">
      <w:pPr>
        <w:pStyle w:val="SingleTxtGA"/>
        <w:rPr>
          <w:sz w:val="16"/>
          <w:szCs w:val="24"/>
          <w:lang w:val="ar-SA" w:eastAsia="zh-TW" w:bidi="en-GB"/>
        </w:rPr>
      </w:pPr>
      <w:r w:rsidRPr="00AD336B">
        <w:rPr>
          <w:i/>
          <w:iCs/>
          <w:sz w:val="16"/>
          <w:szCs w:val="24"/>
          <w:rtl/>
        </w:rPr>
        <w:t>المصدر</w:t>
      </w:r>
      <w:r w:rsidRPr="00AD336B">
        <w:rPr>
          <w:sz w:val="16"/>
          <w:szCs w:val="24"/>
          <w:rtl/>
        </w:rPr>
        <w:t xml:space="preserve">: دائرة الإحصاءات وتعداد السكان، حوليتا الإحصاءات لعامي </w:t>
      </w:r>
      <w:r w:rsidRPr="00AD336B">
        <w:rPr>
          <w:sz w:val="14"/>
          <w:szCs w:val="16"/>
          <w:rtl/>
        </w:rPr>
        <w:t>2015</w:t>
      </w:r>
      <w:r w:rsidRPr="00AD336B">
        <w:rPr>
          <w:sz w:val="16"/>
          <w:szCs w:val="24"/>
          <w:rtl/>
        </w:rPr>
        <w:t xml:space="preserve"> و</w:t>
      </w:r>
      <w:r w:rsidRPr="00AD336B">
        <w:rPr>
          <w:sz w:val="14"/>
          <w:szCs w:val="16"/>
          <w:rtl/>
        </w:rPr>
        <w:t>2017</w:t>
      </w:r>
      <w:r w:rsidRPr="00AD336B">
        <w:rPr>
          <w:sz w:val="16"/>
          <w:szCs w:val="24"/>
          <w:rtl/>
        </w:rPr>
        <w:t>.</w:t>
      </w:r>
    </w:p>
    <w:p w14:paraId="71E3AC00" w14:textId="77777777" w:rsidR="00590A50" w:rsidRPr="00B32710" w:rsidRDefault="00590A50" w:rsidP="00590A50">
      <w:pPr>
        <w:pStyle w:val="H4GA"/>
        <w:rPr>
          <w:szCs w:val="20"/>
          <w:lang w:val="ar-SA" w:eastAsia="zh-TW" w:bidi="en-GB"/>
        </w:rPr>
      </w:pPr>
      <w:r>
        <w:rPr>
          <w:rtl/>
        </w:rPr>
        <w:tab/>
      </w:r>
      <w:r w:rsidRPr="00C61FDA">
        <w:rPr>
          <w:rtl/>
        </w:rPr>
        <w:t>(</w:t>
      </w:r>
      <w:r>
        <w:rPr>
          <w:rtl/>
        </w:rPr>
        <w:t>ب</w:t>
      </w:r>
      <w:r w:rsidRPr="00C61FDA">
        <w:rPr>
          <w:rtl/>
        </w:rPr>
        <w:t>)</w:t>
      </w:r>
      <w:r>
        <w:rPr>
          <w:rtl/>
        </w:rPr>
        <w:tab/>
        <w:t>السكان العاملون حسب نوع الجنس والنشاط الاقتصادي</w:t>
      </w:r>
    </w:p>
    <w:p w14:paraId="464A7C21" w14:textId="77777777" w:rsidR="00590A50" w:rsidRPr="00B32710" w:rsidRDefault="00590A50" w:rsidP="00590A50">
      <w:pPr>
        <w:pStyle w:val="SingleTxtGA"/>
        <w:rPr>
          <w:szCs w:val="20"/>
          <w:lang w:val="ar-SA" w:eastAsia="zh-TW" w:bidi="en-GB"/>
        </w:rPr>
      </w:pPr>
      <w:r w:rsidRPr="00C44EF5">
        <w:rPr>
          <w:szCs w:val="20"/>
          <w:rtl/>
        </w:rPr>
        <w:t>34</w:t>
      </w:r>
      <w:r w:rsidRPr="0074291F">
        <w:rPr>
          <w:rtl/>
        </w:rPr>
        <w:t>-</w:t>
      </w:r>
      <w:r>
        <w:rPr>
          <w:rtl/>
        </w:rPr>
        <w:tab/>
        <w:t>كان عدد العمالة في القطاعات الرئيسية للنشاط الاقتصادي على النحو التالي:</w:t>
      </w:r>
    </w:p>
    <w:p w14:paraId="3288C8D8" w14:textId="77777777" w:rsidR="00590A50" w:rsidRPr="00B03289" w:rsidRDefault="00590A50" w:rsidP="00590A50">
      <w:pPr>
        <w:pStyle w:val="H23G"/>
        <w:bidi/>
        <w:textDirection w:val="tbRlV"/>
        <w:rPr>
          <w:rFonts w:hint="default"/>
          <w:b w:val="0"/>
          <w:bCs/>
          <w:szCs w:val="20"/>
          <w:lang w:val="ar-SA" w:eastAsia="zh-TW" w:bidi="en-GB"/>
        </w:rPr>
      </w:pPr>
      <w:r>
        <w:rPr>
          <w:rtl/>
        </w:rPr>
        <w:tab/>
      </w:r>
      <w:r>
        <w:rPr>
          <w:rtl/>
        </w:rPr>
        <w:tab/>
      </w:r>
      <w:r w:rsidRPr="00B03289">
        <w:rPr>
          <w:b w:val="0"/>
          <w:bCs/>
          <w:rtl/>
        </w:rPr>
        <w:t xml:space="preserve">العدد </w:t>
      </w:r>
      <w:r w:rsidRPr="00C61FDA">
        <w:rPr>
          <w:rtl/>
        </w:rPr>
        <w:t>(</w:t>
      </w:r>
      <w:r w:rsidRPr="00C44EF5">
        <w:rPr>
          <w:b w:val="0"/>
          <w:bCs/>
          <w:szCs w:val="20"/>
          <w:vertAlign w:val="superscript"/>
          <w:rtl/>
        </w:rPr>
        <w:t>3</w:t>
      </w:r>
      <w:r w:rsidRPr="00C44EF5">
        <w:rPr>
          <w:b w:val="0"/>
          <w:bCs/>
          <w:szCs w:val="20"/>
          <w:rtl/>
        </w:rPr>
        <w:t>10</w:t>
      </w:r>
      <w:r w:rsidRPr="00C61FDA">
        <w:rPr>
          <w:rtl/>
        </w:rPr>
        <w:t>)</w:t>
      </w:r>
    </w:p>
    <w:tbl>
      <w:tblPr>
        <w:bidiVisual/>
        <w:tblW w:w="9617" w:type="dxa"/>
        <w:tblInd w:w="22"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63"/>
        <w:gridCol w:w="1526"/>
        <w:gridCol w:w="851"/>
        <w:gridCol w:w="850"/>
        <w:gridCol w:w="709"/>
        <w:gridCol w:w="709"/>
        <w:gridCol w:w="709"/>
      </w:tblGrid>
      <w:tr w:rsidR="00590A50" w:rsidRPr="00EE3CB0" w14:paraId="5BA22963" w14:textId="77777777" w:rsidTr="00AD336B">
        <w:trPr>
          <w:tblHeader/>
        </w:trPr>
        <w:tc>
          <w:tcPr>
            <w:tcW w:w="4263" w:type="dxa"/>
            <w:tcBorders>
              <w:top w:val="single" w:sz="4" w:space="0" w:color="auto"/>
              <w:bottom w:val="single" w:sz="12" w:space="0" w:color="auto"/>
            </w:tcBorders>
            <w:shd w:val="clear" w:color="auto" w:fill="auto"/>
            <w:vAlign w:val="bottom"/>
          </w:tcPr>
          <w:p w14:paraId="448DCB8D" w14:textId="77777777" w:rsidR="00590A50" w:rsidRPr="00AD336B" w:rsidRDefault="00590A50" w:rsidP="00AD336B">
            <w:pPr>
              <w:spacing w:before="40" w:after="40" w:line="300" w:lineRule="exact"/>
              <w:ind w:left="57" w:right="57"/>
              <w:textDirection w:val="tbRlV"/>
              <w:rPr>
                <w:rFonts w:eastAsia="DFKai-SB"/>
                <w:i/>
                <w:iCs/>
                <w:sz w:val="24"/>
                <w:szCs w:val="24"/>
                <w:lang w:val="ar-SA" w:eastAsia="zh-TW" w:bidi="en-GB"/>
              </w:rPr>
            </w:pPr>
            <w:r w:rsidRPr="00AD336B">
              <w:rPr>
                <w:i/>
                <w:iCs/>
                <w:sz w:val="24"/>
                <w:szCs w:val="24"/>
                <w:rtl/>
              </w:rPr>
              <w:t>قطاع النشاط الاقتصادي</w:t>
            </w:r>
          </w:p>
        </w:tc>
        <w:tc>
          <w:tcPr>
            <w:tcW w:w="1526" w:type="dxa"/>
            <w:tcBorders>
              <w:top w:val="single" w:sz="4" w:space="0" w:color="auto"/>
              <w:bottom w:val="single" w:sz="12" w:space="0" w:color="auto"/>
            </w:tcBorders>
            <w:shd w:val="clear" w:color="auto" w:fill="auto"/>
            <w:vAlign w:val="bottom"/>
          </w:tcPr>
          <w:p w14:paraId="0EC6CC33" w14:textId="77777777" w:rsidR="00590A50" w:rsidRPr="00AD336B" w:rsidRDefault="00590A50" w:rsidP="00AD336B">
            <w:pPr>
              <w:spacing w:before="40" w:after="40" w:line="300" w:lineRule="exact"/>
              <w:ind w:left="57" w:right="57"/>
              <w:textDirection w:val="tbRlV"/>
              <w:rPr>
                <w:rFonts w:eastAsia="DFKai-SB"/>
                <w:i/>
                <w:iCs/>
                <w:sz w:val="24"/>
                <w:szCs w:val="24"/>
                <w:lang w:val="ar-SA" w:eastAsia="zh-TW" w:bidi="en-GB"/>
              </w:rPr>
            </w:pPr>
            <w:r w:rsidRPr="00AD336B">
              <w:rPr>
                <w:i/>
                <w:iCs/>
                <w:sz w:val="24"/>
                <w:szCs w:val="24"/>
                <w:rtl/>
              </w:rPr>
              <w:t>المجموعة</w:t>
            </w:r>
          </w:p>
        </w:tc>
        <w:tc>
          <w:tcPr>
            <w:tcW w:w="851" w:type="dxa"/>
            <w:tcBorders>
              <w:top w:val="single" w:sz="4" w:space="0" w:color="auto"/>
              <w:bottom w:val="single" w:sz="12" w:space="0" w:color="auto"/>
            </w:tcBorders>
            <w:shd w:val="clear" w:color="auto" w:fill="auto"/>
            <w:vAlign w:val="bottom"/>
          </w:tcPr>
          <w:p w14:paraId="7B946A2F" w14:textId="77777777" w:rsidR="00590A50" w:rsidRPr="00AD336B" w:rsidRDefault="00590A50" w:rsidP="00AD336B">
            <w:pPr>
              <w:spacing w:before="40" w:after="40" w:line="300" w:lineRule="exact"/>
              <w:ind w:left="57" w:right="57"/>
              <w:jc w:val="left"/>
              <w:textDirection w:val="tbRlV"/>
              <w:rPr>
                <w:rFonts w:eastAsia="DFKai-SB"/>
                <w:i/>
                <w:iCs/>
                <w:sz w:val="18"/>
                <w:szCs w:val="18"/>
                <w:lang w:eastAsia="zh-TW" w:bidi="en-GB"/>
              </w:rPr>
            </w:pPr>
            <w:r w:rsidRPr="00AD336B">
              <w:rPr>
                <w:i/>
                <w:iCs/>
                <w:sz w:val="18"/>
                <w:szCs w:val="18"/>
                <w:rtl/>
              </w:rPr>
              <w:t>2010</w:t>
            </w:r>
          </w:p>
        </w:tc>
        <w:tc>
          <w:tcPr>
            <w:tcW w:w="850" w:type="dxa"/>
            <w:tcBorders>
              <w:top w:val="single" w:sz="4" w:space="0" w:color="auto"/>
              <w:bottom w:val="single" w:sz="12" w:space="0" w:color="auto"/>
            </w:tcBorders>
            <w:shd w:val="clear" w:color="auto" w:fill="auto"/>
            <w:vAlign w:val="bottom"/>
          </w:tcPr>
          <w:p w14:paraId="07BA8CFB" w14:textId="77777777" w:rsidR="00590A50" w:rsidRPr="00AD336B" w:rsidRDefault="00590A50" w:rsidP="00AD336B">
            <w:pPr>
              <w:spacing w:before="40" w:after="40" w:line="300" w:lineRule="exact"/>
              <w:ind w:left="57" w:right="57"/>
              <w:jc w:val="left"/>
              <w:textDirection w:val="tbRlV"/>
              <w:rPr>
                <w:rFonts w:eastAsia="DFKai-SB"/>
                <w:i/>
                <w:iCs/>
                <w:sz w:val="18"/>
                <w:szCs w:val="18"/>
                <w:lang w:val="ar-SA" w:eastAsia="zh-TW" w:bidi="en-GB"/>
              </w:rPr>
            </w:pPr>
            <w:r w:rsidRPr="00AD336B">
              <w:rPr>
                <w:i/>
                <w:iCs/>
                <w:sz w:val="18"/>
                <w:szCs w:val="18"/>
                <w:rtl/>
              </w:rPr>
              <w:t>2012</w:t>
            </w:r>
          </w:p>
        </w:tc>
        <w:tc>
          <w:tcPr>
            <w:tcW w:w="709" w:type="dxa"/>
            <w:tcBorders>
              <w:top w:val="single" w:sz="4" w:space="0" w:color="auto"/>
              <w:bottom w:val="single" w:sz="12" w:space="0" w:color="auto"/>
            </w:tcBorders>
            <w:shd w:val="clear" w:color="auto" w:fill="auto"/>
            <w:vAlign w:val="bottom"/>
          </w:tcPr>
          <w:p w14:paraId="1ABF2F0F" w14:textId="77777777" w:rsidR="00590A50" w:rsidRPr="00AD336B" w:rsidRDefault="00590A50" w:rsidP="00AD336B">
            <w:pPr>
              <w:spacing w:before="40" w:after="40" w:line="300" w:lineRule="exact"/>
              <w:ind w:left="57" w:right="57"/>
              <w:jc w:val="left"/>
              <w:textDirection w:val="tbRlV"/>
              <w:rPr>
                <w:rFonts w:eastAsia="DFKai-SB"/>
                <w:i/>
                <w:iCs/>
                <w:sz w:val="18"/>
                <w:szCs w:val="18"/>
                <w:lang w:val="ar-SA" w:eastAsia="zh-TW" w:bidi="en-GB"/>
              </w:rPr>
            </w:pPr>
            <w:r w:rsidRPr="00AD336B">
              <w:rPr>
                <w:i/>
                <w:iCs/>
                <w:sz w:val="18"/>
                <w:szCs w:val="18"/>
                <w:rtl/>
              </w:rPr>
              <w:t>2015</w:t>
            </w:r>
          </w:p>
        </w:tc>
        <w:tc>
          <w:tcPr>
            <w:tcW w:w="709" w:type="dxa"/>
            <w:tcBorders>
              <w:top w:val="single" w:sz="4" w:space="0" w:color="auto"/>
              <w:bottom w:val="single" w:sz="12" w:space="0" w:color="auto"/>
            </w:tcBorders>
            <w:shd w:val="clear" w:color="auto" w:fill="auto"/>
            <w:vAlign w:val="bottom"/>
          </w:tcPr>
          <w:p w14:paraId="337D1CEE" w14:textId="77777777" w:rsidR="00590A50" w:rsidRPr="00AD336B" w:rsidRDefault="00590A50" w:rsidP="00AD336B">
            <w:pPr>
              <w:spacing w:before="40" w:after="40" w:line="300" w:lineRule="exact"/>
              <w:ind w:left="57" w:right="57"/>
              <w:jc w:val="left"/>
              <w:textDirection w:val="tbRlV"/>
              <w:rPr>
                <w:rFonts w:eastAsia="DFKai-SB"/>
                <w:i/>
                <w:iCs/>
                <w:sz w:val="18"/>
                <w:szCs w:val="18"/>
                <w:lang w:val="ar-SA" w:eastAsia="zh-TW" w:bidi="en-GB"/>
              </w:rPr>
            </w:pPr>
            <w:r w:rsidRPr="00AD336B">
              <w:rPr>
                <w:i/>
                <w:iCs/>
                <w:sz w:val="18"/>
                <w:szCs w:val="18"/>
                <w:rtl/>
              </w:rPr>
              <w:t>2016</w:t>
            </w:r>
          </w:p>
        </w:tc>
        <w:tc>
          <w:tcPr>
            <w:tcW w:w="709" w:type="dxa"/>
            <w:tcBorders>
              <w:top w:val="single" w:sz="4" w:space="0" w:color="auto"/>
              <w:bottom w:val="single" w:sz="12" w:space="0" w:color="auto"/>
            </w:tcBorders>
            <w:shd w:val="clear" w:color="auto" w:fill="auto"/>
            <w:vAlign w:val="bottom"/>
          </w:tcPr>
          <w:p w14:paraId="61CB9F11" w14:textId="77777777" w:rsidR="00590A50" w:rsidRPr="00AD336B" w:rsidRDefault="00590A50" w:rsidP="00AD336B">
            <w:pPr>
              <w:spacing w:before="40" w:after="40" w:line="300" w:lineRule="exact"/>
              <w:ind w:left="57" w:right="57"/>
              <w:jc w:val="left"/>
              <w:textDirection w:val="tbRlV"/>
              <w:rPr>
                <w:rFonts w:eastAsia="DFKai-SB"/>
                <w:i/>
                <w:iCs/>
                <w:sz w:val="18"/>
                <w:szCs w:val="18"/>
                <w:lang w:val="ar-SA" w:eastAsia="zh-TW" w:bidi="en-GB"/>
              </w:rPr>
            </w:pPr>
            <w:r w:rsidRPr="00AD336B">
              <w:rPr>
                <w:i/>
                <w:iCs/>
                <w:sz w:val="18"/>
                <w:szCs w:val="18"/>
                <w:rtl/>
              </w:rPr>
              <w:t>2017</w:t>
            </w:r>
          </w:p>
        </w:tc>
      </w:tr>
      <w:tr w:rsidR="00590A50" w:rsidRPr="00EE3CB0" w14:paraId="2AA2F2BE" w14:textId="77777777" w:rsidTr="00AD336B">
        <w:trPr>
          <w:trHeight w:hRule="exact" w:val="113"/>
          <w:tblHeader/>
        </w:trPr>
        <w:tc>
          <w:tcPr>
            <w:tcW w:w="4263" w:type="dxa"/>
            <w:tcBorders>
              <w:top w:val="single" w:sz="12" w:space="0" w:color="auto"/>
              <w:bottom w:val="nil"/>
            </w:tcBorders>
            <w:shd w:val="clear" w:color="auto" w:fill="auto"/>
          </w:tcPr>
          <w:p w14:paraId="771AAF7A" w14:textId="77777777" w:rsidR="00590A50" w:rsidRPr="00AD336B" w:rsidRDefault="00590A50" w:rsidP="00AD336B">
            <w:pPr>
              <w:spacing w:before="40" w:after="40" w:line="300" w:lineRule="exact"/>
              <w:ind w:left="57" w:right="57"/>
              <w:rPr>
                <w:rFonts w:eastAsia="DFKai-SB"/>
                <w:b/>
                <w:iCs/>
                <w:sz w:val="24"/>
                <w:szCs w:val="24"/>
              </w:rPr>
            </w:pPr>
          </w:p>
        </w:tc>
        <w:tc>
          <w:tcPr>
            <w:tcW w:w="1526" w:type="dxa"/>
            <w:tcBorders>
              <w:top w:val="single" w:sz="12" w:space="0" w:color="auto"/>
              <w:bottom w:val="nil"/>
            </w:tcBorders>
            <w:shd w:val="clear" w:color="auto" w:fill="auto"/>
            <w:vAlign w:val="bottom"/>
          </w:tcPr>
          <w:p w14:paraId="55CAC677" w14:textId="77777777" w:rsidR="00590A50" w:rsidRPr="00AD336B" w:rsidRDefault="00590A50" w:rsidP="00AD336B">
            <w:pPr>
              <w:spacing w:before="40" w:after="40" w:line="300" w:lineRule="exact"/>
              <w:ind w:left="57" w:right="57"/>
              <w:rPr>
                <w:rFonts w:eastAsia="DFKai-SB"/>
                <w:b/>
                <w:iCs/>
                <w:sz w:val="24"/>
                <w:szCs w:val="24"/>
              </w:rPr>
            </w:pPr>
          </w:p>
        </w:tc>
        <w:tc>
          <w:tcPr>
            <w:tcW w:w="851" w:type="dxa"/>
            <w:tcBorders>
              <w:top w:val="single" w:sz="12" w:space="0" w:color="auto"/>
              <w:bottom w:val="nil"/>
            </w:tcBorders>
            <w:shd w:val="clear" w:color="auto" w:fill="auto"/>
            <w:vAlign w:val="bottom"/>
          </w:tcPr>
          <w:p w14:paraId="5F2CB9D7" w14:textId="77777777" w:rsidR="00590A50" w:rsidRPr="00AD336B" w:rsidRDefault="00590A50" w:rsidP="00AD336B">
            <w:pPr>
              <w:spacing w:before="40" w:after="40" w:line="300" w:lineRule="exact"/>
              <w:ind w:left="57" w:right="57"/>
              <w:jc w:val="left"/>
              <w:rPr>
                <w:rFonts w:eastAsia="DFKai-SB"/>
                <w:b/>
                <w:iCs/>
                <w:sz w:val="18"/>
                <w:szCs w:val="18"/>
              </w:rPr>
            </w:pPr>
          </w:p>
        </w:tc>
        <w:tc>
          <w:tcPr>
            <w:tcW w:w="850" w:type="dxa"/>
            <w:tcBorders>
              <w:top w:val="single" w:sz="12" w:space="0" w:color="auto"/>
              <w:bottom w:val="nil"/>
            </w:tcBorders>
            <w:shd w:val="clear" w:color="auto" w:fill="auto"/>
            <w:vAlign w:val="bottom"/>
          </w:tcPr>
          <w:p w14:paraId="51E25B8D" w14:textId="77777777" w:rsidR="00590A50" w:rsidRPr="00AD336B" w:rsidRDefault="00590A50" w:rsidP="00AD336B">
            <w:pPr>
              <w:spacing w:before="40" w:after="40" w:line="300" w:lineRule="exact"/>
              <w:ind w:left="57" w:right="57"/>
              <w:jc w:val="left"/>
              <w:rPr>
                <w:rFonts w:eastAsia="DFKai-SB"/>
                <w:b/>
                <w:iCs/>
                <w:sz w:val="18"/>
                <w:szCs w:val="18"/>
              </w:rPr>
            </w:pPr>
          </w:p>
        </w:tc>
        <w:tc>
          <w:tcPr>
            <w:tcW w:w="709" w:type="dxa"/>
            <w:tcBorders>
              <w:top w:val="single" w:sz="12" w:space="0" w:color="auto"/>
              <w:bottom w:val="nil"/>
            </w:tcBorders>
            <w:shd w:val="clear" w:color="auto" w:fill="auto"/>
            <w:vAlign w:val="bottom"/>
          </w:tcPr>
          <w:p w14:paraId="73DF0005" w14:textId="77777777" w:rsidR="00590A50" w:rsidRPr="00AD336B" w:rsidRDefault="00590A50" w:rsidP="00AD336B">
            <w:pPr>
              <w:spacing w:before="40" w:after="40" w:line="300" w:lineRule="exact"/>
              <w:ind w:left="57" w:right="57"/>
              <w:jc w:val="left"/>
              <w:rPr>
                <w:rFonts w:eastAsia="DFKai-SB"/>
                <w:b/>
                <w:iCs/>
                <w:sz w:val="18"/>
                <w:szCs w:val="18"/>
              </w:rPr>
            </w:pPr>
          </w:p>
        </w:tc>
        <w:tc>
          <w:tcPr>
            <w:tcW w:w="709" w:type="dxa"/>
            <w:tcBorders>
              <w:top w:val="single" w:sz="12" w:space="0" w:color="auto"/>
              <w:bottom w:val="nil"/>
            </w:tcBorders>
            <w:shd w:val="clear" w:color="auto" w:fill="auto"/>
            <w:vAlign w:val="bottom"/>
          </w:tcPr>
          <w:p w14:paraId="4D10AAD0" w14:textId="77777777" w:rsidR="00590A50" w:rsidRPr="00AD336B" w:rsidRDefault="00590A50" w:rsidP="00AD336B">
            <w:pPr>
              <w:spacing w:before="40" w:after="40" w:line="300" w:lineRule="exact"/>
              <w:ind w:left="57" w:right="57"/>
              <w:jc w:val="left"/>
              <w:rPr>
                <w:rFonts w:eastAsia="DFKai-SB"/>
                <w:b/>
                <w:iCs/>
                <w:sz w:val="18"/>
                <w:szCs w:val="18"/>
              </w:rPr>
            </w:pPr>
          </w:p>
        </w:tc>
        <w:tc>
          <w:tcPr>
            <w:tcW w:w="709" w:type="dxa"/>
            <w:tcBorders>
              <w:top w:val="single" w:sz="12" w:space="0" w:color="auto"/>
              <w:bottom w:val="nil"/>
            </w:tcBorders>
            <w:shd w:val="clear" w:color="auto" w:fill="auto"/>
            <w:vAlign w:val="bottom"/>
          </w:tcPr>
          <w:p w14:paraId="1375D617" w14:textId="77777777" w:rsidR="00590A50" w:rsidRPr="00AD336B" w:rsidRDefault="00590A50" w:rsidP="00AD336B">
            <w:pPr>
              <w:spacing w:before="40" w:after="40" w:line="300" w:lineRule="exact"/>
              <w:ind w:left="57" w:right="57"/>
              <w:jc w:val="left"/>
              <w:rPr>
                <w:rFonts w:eastAsia="DFKai-SB"/>
                <w:b/>
                <w:iCs/>
                <w:sz w:val="18"/>
                <w:szCs w:val="18"/>
              </w:rPr>
            </w:pPr>
          </w:p>
        </w:tc>
      </w:tr>
      <w:tr w:rsidR="00590A50" w:rsidRPr="00EE3CB0" w14:paraId="0229124E" w14:textId="77777777" w:rsidTr="00AD336B">
        <w:tc>
          <w:tcPr>
            <w:tcW w:w="4263" w:type="dxa"/>
            <w:vMerge w:val="restart"/>
            <w:tcBorders>
              <w:top w:val="nil"/>
            </w:tcBorders>
            <w:shd w:val="clear" w:color="auto" w:fill="auto"/>
          </w:tcPr>
          <w:p w14:paraId="48473A51" w14:textId="77777777" w:rsidR="00590A50" w:rsidRPr="00AD336B" w:rsidRDefault="00590A50" w:rsidP="00AD336B">
            <w:pPr>
              <w:spacing w:before="40" w:after="40" w:line="300" w:lineRule="exact"/>
              <w:ind w:left="57" w:right="57"/>
              <w:textDirection w:val="tbRlV"/>
              <w:rPr>
                <w:rFonts w:eastAsia="DFKai-SB"/>
                <w:b/>
                <w:iCs/>
                <w:sz w:val="24"/>
                <w:szCs w:val="24"/>
                <w:lang w:val="ar-SA" w:eastAsia="zh-TW" w:bidi="en-GB"/>
              </w:rPr>
            </w:pPr>
            <w:r w:rsidRPr="00AD336B">
              <w:rPr>
                <w:b/>
                <w:bCs/>
                <w:sz w:val="24"/>
                <w:szCs w:val="24"/>
                <w:rtl/>
              </w:rPr>
              <w:t>المجموع</w:t>
            </w:r>
          </w:p>
        </w:tc>
        <w:tc>
          <w:tcPr>
            <w:tcW w:w="1526" w:type="dxa"/>
            <w:tcBorders>
              <w:top w:val="nil"/>
              <w:bottom w:val="single" w:sz="4" w:space="0" w:color="auto"/>
            </w:tcBorders>
            <w:shd w:val="clear" w:color="auto" w:fill="auto"/>
            <w:vAlign w:val="bottom"/>
          </w:tcPr>
          <w:p w14:paraId="6F95005A" w14:textId="77777777" w:rsidR="00590A50" w:rsidRPr="00AD336B" w:rsidRDefault="00590A50" w:rsidP="00AD336B">
            <w:pPr>
              <w:spacing w:before="40" w:after="40" w:line="300" w:lineRule="exact"/>
              <w:ind w:left="57" w:right="57"/>
              <w:textDirection w:val="tbRlV"/>
              <w:rPr>
                <w:rFonts w:eastAsia="DFKai-SB"/>
                <w:b/>
                <w:iCs/>
                <w:sz w:val="24"/>
                <w:szCs w:val="24"/>
                <w:lang w:val="ar-SA" w:eastAsia="zh-TW" w:bidi="en-GB"/>
              </w:rPr>
            </w:pPr>
            <w:r w:rsidRPr="00AD336B">
              <w:rPr>
                <w:b/>
                <w:bCs/>
                <w:sz w:val="24"/>
                <w:szCs w:val="24"/>
                <w:rtl/>
              </w:rPr>
              <w:t>ذكور وإناث</w:t>
            </w:r>
          </w:p>
        </w:tc>
        <w:tc>
          <w:tcPr>
            <w:tcW w:w="851" w:type="dxa"/>
            <w:tcBorders>
              <w:top w:val="nil"/>
              <w:bottom w:val="single" w:sz="4" w:space="0" w:color="auto"/>
            </w:tcBorders>
            <w:shd w:val="clear" w:color="auto" w:fill="auto"/>
            <w:vAlign w:val="bottom"/>
          </w:tcPr>
          <w:p w14:paraId="423B6F1C" w14:textId="77777777" w:rsidR="00590A50" w:rsidRPr="00AD336B" w:rsidRDefault="00590A50" w:rsidP="00AD336B">
            <w:pPr>
              <w:spacing w:before="40" w:after="40" w:line="300" w:lineRule="exact"/>
              <w:ind w:left="57" w:right="57"/>
              <w:jc w:val="left"/>
              <w:textDirection w:val="tbRlV"/>
              <w:rPr>
                <w:rFonts w:eastAsia="DFKai-SB"/>
                <w:b/>
                <w:iCs/>
                <w:sz w:val="18"/>
                <w:szCs w:val="18"/>
                <w:lang w:val="ar-SA" w:eastAsia="zh-TW" w:bidi="en-GB"/>
              </w:rPr>
            </w:pPr>
            <w:r w:rsidRPr="00AD336B">
              <w:rPr>
                <w:bCs/>
                <w:sz w:val="18"/>
                <w:szCs w:val="18"/>
                <w:rtl/>
              </w:rPr>
              <w:t>314</w:t>
            </w:r>
            <w:r w:rsidRPr="00AD336B">
              <w:rPr>
                <w:rFonts w:ascii="Traditional Arabic"/>
                <w:bCs/>
                <w:sz w:val="18"/>
                <w:szCs w:val="18"/>
                <w:rtl/>
              </w:rPr>
              <w:t>,</w:t>
            </w:r>
            <w:r w:rsidRPr="00AD336B">
              <w:rPr>
                <w:bCs/>
                <w:sz w:val="18"/>
                <w:szCs w:val="18"/>
                <w:rtl/>
              </w:rPr>
              <w:t>8</w:t>
            </w:r>
          </w:p>
        </w:tc>
        <w:tc>
          <w:tcPr>
            <w:tcW w:w="850" w:type="dxa"/>
            <w:tcBorders>
              <w:top w:val="nil"/>
              <w:bottom w:val="single" w:sz="4" w:space="0" w:color="auto"/>
            </w:tcBorders>
            <w:shd w:val="clear" w:color="auto" w:fill="auto"/>
            <w:vAlign w:val="bottom"/>
          </w:tcPr>
          <w:p w14:paraId="7D226D18" w14:textId="77777777" w:rsidR="00590A50" w:rsidRPr="00AD336B" w:rsidRDefault="00590A50" w:rsidP="00AD336B">
            <w:pPr>
              <w:spacing w:before="40" w:after="40" w:line="300" w:lineRule="exact"/>
              <w:ind w:left="57" w:right="57"/>
              <w:jc w:val="left"/>
              <w:textDirection w:val="tbRlV"/>
              <w:rPr>
                <w:rFonts w:eastAsia="DFKai-SB"/>
                <w:b/>
                <w:iCs/>
                <w:sz w:val="18"/>
                <w:szCs w:val="18"/>
                <w:lang w:val="ar-SA" w:eastAsia="zh-TW" w:bidi="en-GB"/>
              </w:rPr>
            </w:pPr>
            <w:r w:rsidRPr="00AD336B">
              <w:rPr>
                <w:bCs/>
                <w:sz w:val="18"/>
                <w:szCs w:val="18"/>
                <w:rtl/>
              </w:rPr>
              <w:t>343</w:t>
            </w:r>
            <w:r w:rsidRPr="00AD336B">
              <w:rPr>
                <w:rFonts w:ascii="Traditional Arabic"/>
                <w:bCs/>
                <w:sz w:val="18"/>
                <w:szCs w:val="18"/>
                <w:rtl/>
              </w:rPr>
              <w:t>,</w:t>
            </w:r>
            <w:r w:rsidRPr="00AD336B">
              <w:rPr>
                <w:bCs/>
                <w:sz w:val="18"/>
                <w:szCs w:val="18"/>
                <w:rtl/>
              </w:rPr>
              <w:t>2</w:t>
            </w:r>
          </w:p>
        </w:tc>
        <w:tc>
          <w:tcPr>
            <w:tcW w:w="709" w:type="dxa"/>
            <w:tcBorders>
              <w:top w:val="nil"/>
              <w:bottom w:val="single" w:sz="4" w:space="0" w:color="auto"/>
            </w:tcBorders>
            <w:shd w:val="clear" w:color="auto" w:fill="auto"/>
            <w:vAlign w:val="bottom"/>
          </w:tcPr>
          <w:p w14:paraId="2CC02F73" w14:textId="77777777" w:rsidR="00590A50" w:rsidRPr="00AD336B" w:rsidRDefault="00590A50" w:rsidP="00AD336B">
            <w:pPr>
              <w:spacing w:before="40" w:after="40" w:line="300" w:lineRule="exact"/>
              <w:ind w:left="57" w:right="57"/>
              <w:jc w:val="left"/>
              <w:textDirection w:val="tbRlV"/>
              <w:rPr>
                <w:rFonts w:eastAsia="DFKai-SB"/>
                <w:b/>
                <w:iCs/>
                <w:sz w:val="18"/>
                <w:szCs w:val="18"/>
                <w:lang w:val="ar-SA" w:eastAsia="zh-TW" w:bidi="en-GB"/>
              </w:rPr>
            </w:pPr>
            <w:r w:rsidRPr="00AD336B">
              <w:rPr>
                <w:bCs/>
                <w:sz w:val="18"/>
                <w:szCs w:val="18"/>
                <w:rtl/>
              </w:rPr>
              <w:t>396</w:t>
            </w:r>
            <w:r w:rsidRPr="00AD336B">
              <w:rPr>
                <w:rFonts w:ascii="Traditional Arabic"/>
                <w:bCs/>
                <w:sz w:val="18"/>
                <w:szCs w:val="18"/>
                <w:rtl/>
              </w:rPr>
              <w:t>,</w:t>
            </w:r>
            <w:r w:rsidRPr="00AD336B">
              <w:rPr>
                <w:bCs/>
                <w:sz w:val="18"/>
                <w:szCs w:val="18"/>
                <w:rtl/>
              </w:rPr>
              <w:t>5</w:t>
            </w:r>
          </w:p>
        </w:tc>
        <w:tc>
          <w:tcPr>
            <w:tcW w:w="709" w:type="dxa"/>
            <w:tcBorders>
              <w:top w:val="nil"/>
              <w:bottom w:val="single" w:sz="4" w:space="0" w:color="auto"/>
            </w:tcBorders>
            <w:shd w:val="clear" w:color="auto" w:fill="auto"/>
            <w:vAlign w:val="bottom"/>
          </w:tcPr>
          <w:p w14:paraId="63E920D2" w14:textId="77777777" w:rsidR="00590A50" w:rsidRPr="00AD336B" w:rsidRDefault="00590A50" w:rsidP="00AD336B">
            <w:pPr>
              <w:spacing w:before="40" w:after="40" w:line="300" w:lineRule="exact"/>
              <w:ind w:left="57" w:right="57"/>
              <w:jc w:val="left"/>
              <w:textDirection w:val="tbRlV"/>
              <w:rPr>
                <w:rFonts w:eastAsia="DFKai-SB"/>
                <w:b/>
                <w:iCs/>
                <w:sz w:val="18"/>
                <w:szCs w:val="18"/>
                <w:lang w:val="ar-SA" w:eastAsia="zh-TW" w:bidi="en-GB"/>
              </w:rPr>
            </w:pPr>
            <w:r w:rsidRPr="00AD336B">
              <w:rPr>
                <w:bCs/>
                <w:sz w:val="18"/>
                <w:szCs w:val="18"/>
                <w:rtl/>
              </w:rPr>
              <w:t>389</w:t>
            </w:r>
            <w:r w:rsidRPr="00AD336B">
              <w:rPr>
                <w:rFonts w:ascii="Traditional Arabic"/>
                <w:bCs/>
                <w:sz w:val="18"/>
                <w:szCs w:val="18"/>
                <w:rtl/>
              </w:rPr>
              <w:t>,</w:t>
            </w:r>
            <w:r w:rsidRPr="00AD336B">
              <w:rPr>
                <w:bCs/>
                <w:sz w:val="18"/>
                <w:szCs w:val="18"/>
                <w:rtl/>
              </w:rPr>
              <w:t>7</w:t>
            </w:r>
          </w:p>
        </w:tc>
        <w:tc>
          <w:tcPr>
            <w:tcW w:w="709" w:type="dxa"/>
            <w:tcBorders>
              <w:top w:val="nil"/>
              <w:bottom w:val="single" w:sz="4" w:space="0" w:color="auto"/>
            </w:tcBorders>
            <w:shd w:val="clear" w:color="auto" w:fill="auto"/>
            <w:vAlign w:val="bottom"/>
          </w:tcPr>
          <w:p w14:paraId="019D1486" w14:textId="77777777" w:rsidR="00590A50" w:rsidRPr="00AD336B" w:rsidRDefault="00590A50" w:rsidP="00AD336B">
            <w:pPr>
              <w:spacing w:before="40" w:after="40" w:line="300" w:lineRule="exact"/>
              <w:ind w:left="57" w:right="57"/>
              <w:jc w:val="left"/>
              <w:textDirection w:val="tbRlV"/>
              <w:rPr>
                <w:rFonts w:eastAsia="DFKai-SB"/>
                <w:b/>
                <w:iCs/>
                <w:sz w:val="18"/>
                <w:szCs w:val="18"/>
                <w:lang w:val="ar-SA" w:eastAsia="zh-TW" w:bidi="en-GB"/>
              </w:rPr>
            </w:pPr>
            <w:r w:rsidRPr="00AD336B">
              <w:rPr>
                <w:bCs/>
                <w:sz w:val="18"/>
                <w:szCs w:val="18"/>
                <w:rtl/>
              </w:rPr>
              <w:t>379</w:t>
            </w:r>
            <w:r w:rsidRPr="00AD336B">
              <w:rPr>
                <w:rFonts w:ascii="Traditional Arabic"/>
                <w:bCs/>
                <w:sz w:val="18"/>
                <w:szCs w:val="18"/>
                <w:rtl/>
              </w:rPr>
              <w:t>,</w:t>
            </w:r>
            <w:r w:rsidRPr="00AD336B">
              <w:rPr>
                <w:bCs/>
                <w:sz w:val="18"/>
                <w:szCs w:val="18"/>
                <w:rtl/>
              </w:rPr>
              <w:t>8</w:t>
            </w:r>
          </w:p>
        </w:tc>
      </w:tr>
      <w:tr w:rsidR="00590A50" w:rsidRPr="00EE3CB0" w14:paraId="5ECD1023" w14:textId="77777777" w:rsidTr="00AD336B">
        <w:tc>
          <w:tcPr>
            <w:tcW w:w="4263" w:type="dxa"/>
            <w:vMerge/>
            <w:tcBorders>
              <w:bottom w:val="single" w:sz="4" w:space="0" w:color="auto"/>
            </w:tcBorders>
            <w:shd w:val="clear" w:color="auto" w:fill="auto"/>
          </w:tcPr>
          <w:p w14:paraId="7CAFE199" w14:textId="77777777" w:rsidR="00590A50" w:rsidRPr="00AD336B" w:rsidRDefault="00590A50" w:rsidP="00AD336B">
            <w:pPr>
              <w:spacing w:before="40" w:after="40" w:line="300" w:lineRule="exact"/>
              <w:ind w:left="57" w:right="57"/>
              <w:rPr>
                <w:rFonts w:eastAsia="DFKai-SB"/>
                <w:iCs/>
                <w:sz w:val="24"/>
                <w:szCs w:val="24"/>
              </w:rPr>
            </w:pPr>
          </w:p>
        </w:tc>
        <w:tc>
          <w:tcPr>
            <w:tcW w:w="1526" w:type="dxa"/>
            <w:tcBorders>
              <w:top w:val="single" w:sz="4" w:space="0" w:color="auto"/>
              <w:bottom w:val="single" w:sz="4" w:space="0" w:color="auto"/>
            </w:tcBorders>
            <w:shd w:val="clear" w:color="auto" w:fill="auto"/>
            <w:vAlign w:val="bottom"/>
          </w:tcPr>
          <w:p w14:paraId="026E96D1" w14:textId="77777777" w:rsidR="00590A50" w:rsidRPr="00AD336B" w:rsidRDefault="00590A50" w:rsidP="00AD336B">
            <w:pPr>
              <w:spacing w:before="40" w:after="40" w:line="300" w:lineRule="exact"/>
              <w:ind w:left="57" w:right="57"/>
              <w:textDirection w:val="tbRlV"/>
              <w:rPr>
                <w:rFonts w:eastAsia="DFKai-SB"/>
                <w:b/>
                <w:iCs/>
                <w:sz w:val="24"/>
                <w:szCs w:val="24"/>
                <w:lang w:val="ar-SA" w:eastAsia="zh-TW" w:bidi="en-GB"/>
              </w:rPr>
            </w:pPr>
            <w:r w:rsidRPr="00AD336B">
              <w:rPr>
                <w:b/>
                <w:bCs/>
                <w:sz w:val="24"/>
                <w:szCs w:val="24"/>
                <w:rtl/>
              </w:rPr>
              <w:t>ذكور</w:t>
            </w:r>
          </w:p>
        </w:tc>
        <w:tc>
          <w:tcPr>
            <w:tcW w:w="851" w:type="dxa"/>
            <w:tcBorders>
              <w:top w:val="single" w:sz="4" w:space="0" w:color="auto"/>
              <w:bottom w:val="single" w:sz="4" w:space="0" w:color="auto"/>
            </w:tcBorders>
            <w:shd w:val="clear" w:color="auto" w:fill="auto"/>
            <w:vAlign w:val="bottom"/>
          </w:tcPr>
          <w:p w14:paraId="679C8E30" w14:textId="77777777" w:rsidR="00590A50" w:rsidRPr="00AD336B" w:rsidRDefault="00590A50" w:rsidP="00AD336B">
            <w:pPr>
              <w:spacing w:before="40" w:after="40" w:line="300" w:lineRule="exact"/>
              <w:ind w:left="57" w:right="57"/>
              <w:jc w:val="left"/>
              <w:textDirection w:val="tbRlV"/>
              <w:rPr>
                <w:rFonts w:eastAsia="DFKai-SB"/>
                <w:b/>
                <w:iCs/>
                <w:sz w:val="18"/>
                <w:szCs w:val="18"/>
                <w:lang w:val="ar-SA" w:eastAsia="zh-TW" w:bidi="en-GB"/>
              </w:rPr>
            </w:pPr>
            <w:r w:rsidRPr="00AD336B">
              <w:rPr>
                <w:bCs/>
                <w:sz w:val="18"/>
                <w:szCs w:val="18"/>
                <w:rtl/>
              </w:rPr>
              <w:t>159</w:t>
            </w:r>
            <w:r w:rsidRPr="00AD336B">
              <w:rPr>
                <w:rFonts w:ascii="Traditional Arabic"/>
                <w:bCs/>
                <w:sz w:val="18"/>
                <w:szCs w:val="18"/>
                <w:rtl/>
              </w:rPr>
              <w:t>,</w:t>
            </w:r>
            <w:r w:rsidRPr="00AD336B">
              <w:rPr>
                <w:bCs/>
                <w:sz w:val="18"/>
                <w:szCs w:val="18"/>
                <w:rtl/>
              </w:rPr>
              <w:t>5</w:t>
            </w:r>
          </w:p>
        </w:tc>
        <w:tc>
          <w:tcPr>
            <w:tcW w:w="850" w:type="dxa"/>
            <w:tcBorders>
              <w:top w:val="single" w:sz="4" w:space="0" w:color="auto"/>
              <w:bottom w:val="single" w:sz="4" w:space="0" w:color="auto"/>
            </w:tcBorders>
            <w:shd w:val="clear" w:color="auto" w:fill="auto"/>
            <w:vAlign w:val="bottom"/>
          </w:tcPr>
          <w:p w14:paraId="7C07C577" w14:textId="77777777" w:rsidR="00590A50" w:rsidRPr="00AD336B" w:rsidRDefault="00590A50" w:rsidP="00AD336B">
            <w:pPr>
              <w:spacing w:before="40" w:after="40" w:line="300" w:lineRule="exact"/>
              <w:ind w:left="57" w:right="57"/>
              <w:jc w:val="left"/>
              <w:textDirection w:val="tbRlV"/>
              <w:rPr>
                <w:rFonts w:eastAsia="DFKai-SB"/>
                <w:b/>
                <w:iCs/>
                <w:sz w:val="18"/>
                <w:szCs w:val="18"/>
                <w:lang w:val="ar-SA" w:eastAsia="zh-TW" w:bidi="en-GB"/>
              </w:rPr>
            </w:pPr>
            <w:r w:rsidRPr="00AD336B">
              <w:rPr>
                <w:bCs/>
                <w:sz w:val="18"/>
                <w:szCs w:val="18"/>
                <w:rtl/>
              </w:rPr>
              <w:t>176</w:t>
            </w:r>
            <w:r w:rsidRPr="00AD336B">
              <w:rPr>
                <w:rFonts w:ascii="Traditional Arabic"/>
                <w:bCs/>
                <w:sz w:val="18"/>
                <w:szCs w:val="18"/>
                <w:rtl/>
              </w:rPr>
              <w:t>,</w:t>
            </w:r>
            <w:r w:rsidRPr="00AD336B">
              <w:rPr>
                <w:bCs/>
                <w:sz w:val="18"/>
                <w:szCs w:val="18"/>
                <w:rtl/>
              </w:rPr>
              <w:t>6</w:t>
            </w:r>
          </w:p>
        </w:tc>
        <w:tc>
          <w:tcPr>
            <w:tcW w:w="709" w:type="dxa"/>
            <w:tcBorders>
              <w:top w:val="single" w:sz="4" w:space="0" w:color="auto"/>
              <w:bottom w:val="single" w:sz="4" w:space="0" w:color="auto"/>
            </w:tcBorders>
            <w:shd w:val="clear" w:color="auto" w:fill="auto"/>
            <w:vAlign w:val="bottom"/>
          </w:tcPr>
          <w:p w14:paraId="512F6B01" w14:textId="77777777" w:rsidR="00590A50" w:rsidRPr="00AD336B" w:rsidRDefault="00590A50" w:rsidP="00AD336B">
            <w:pPr>
              <w:spacing w:before="40" w:after="40" w:line="300" w:lineRule="exact"/>
              <w:ind w:left="57" w:right="57"/>
              <w:jc w:val="left"/>
              <w:textDirection w:val="tbRlV"/>
              <w:rPr>
                <w:rFonts w:eastAsia="DFKai-SB"/>
                <w:b/>
                <w:iCs/>
                <w:sz w:val="18"/>
                <w:szCs w:val="18"/>
                <w:lang w:val="ar-SA" w:eastAsia="zh-TW" w:bidi="en-GB"/>
              </w:rPr>
            </w:pPr>
            <w:r w:rsidRPr="00AD336B">
              <w:rPr>
                <w:bCs/>
                <w:sz w:val="18"/>
                <w:szCs w:val="18"/>
                <w:rtl/>
              </w:rPr>
              <w:t>208</w:t>
            </w:r>
            <w:r w:rsidRPr="00AD336B">
              <w:rPr>
                <w:rFonts w:ascii="Traditional Arabic"/>
                <w:bCs/>
                <w:sz w:val="18"/>
                <w:szCs w:val="18"/>
                <w:rtl/>
              </w:rPr>
              <w:t>,</w:t>
            </w:r>
            <w:r w:rsidRPr="00AD336B">
              <w:rPr>
                <w:bCs/>
                <w:sz w:val="18"/>
                <w:szCs w:val="18"/>
                <w:rtl/>
              </w:rPr>
              <w:t>5</w:t>
            </w:r>
          </w:p>
        </w:tc>
        <w:tc>
          <w:tcPr>
            <w:tcW w:w="709" w:type="dxa"/>
            <w:tcBorders>
              <w:top w:val="single" w:sz="4" w:space="0" w:color="auto"/>
              <w:bottom w:val="single" w:sz="4" w:space="0" w:color="auto"/>
            </w:tcBorders>
            <w:shd w:val="clear" w:color="auto" w:fill="auto"/>
            <w:vAlign w:val="bottom"/>
          </w:tcPr>
          <w:p w14:paraId="2328DA1C" w14:textId="77777777" w:rsidR="00590A50" w:rsidRPr="00AD336B" w:rsidRDefault="00590A50" w:rsidP="00AD336B">
            <w:pPr>
              <w:spacing w:before="40" w:after="40" w:line="300" w:lineRule="exact"/>
              <w:ind w:left="57" w:right="57"/>
              <w:jc w:val="left"/>
              <w:textDirection w:val="tbRlV"/>
              <w:rPr>
                <w:rFonts w:eastAsia="DFKai-SB"/>
                <w:b/>
                <w:iCs/>
                <w:sz w:val="18"/>
                <w:szCs w:val="18"/>
                <w:lang w:val="ar-SA" w:eastAsia="zh-TW" w:bidi="en-GB"/>
              </w:rPr>
            </w:pPr>
            <w:r w:rsidRPr="00AD336B">
              <w:rPr>
                <w:bCs/>
                <w:sz w:val="18"/>
                <w:szCs w:val="18"/>
                <w:rtl/>
              </w:rPr>
              <w:t>201</w:t>
            </w:r>
            <w:r w:rsidRPr="00AD336B">
              <w:rPr>
                <w:rFonts w:ascii="Traditional Arabic"/>
                <w:bCs/>
                <w:sz w:val="18"/>
                <w:szCs w:val="18"/>
                <w:rtl/>
              </w:rPr>
              <w:t>,</w:t>
            </w:r>
            <w:r w:rsidRPr="00AD336B">
              <w:rPr>
                <w:bCs/>
                <w:sz w:val="18"/>
                <w:szCs w:val="18"/>
                <w:rtl/>
              </w:rPr>
              <w:t>1</w:t>
            </w:r>
          </w:p>
        </w:tc>
        <w:tc>
          <w:tcPr>
            <w:tcW w:w="709" w:type="dxa"/>
            <w:tcBorders>
              <w:top w:val="single" w:sz="4" w:space="0" w:color="auto"/>
              <w:bottom w:val="single" w:sz="4" w:space="0" w:color="auto"/>
            </w:tcBorders>
            <w:shd w:val="clear" w:color="auto" w:fill="auto"/>
            <w:vAlign w:val="bottom"/>
          </w:tcPr>
          <w:p w14:paraId="7144285B" w14:textId="77777777" w:rsidR="00590A50" w:rsidRPr="00AD336B" w:rsidRDefault="00590A50" w:rsidP="00AD336B">
            <w:pPr>
              <w:spacing w:before="40" w:after="40" w:line="300" w:lineRule="exact"/>
              <w:ind w:left="57" w:right="57"/>
              <w:jc w:val="left"/>
              <w:textDirection w:val="tbRlV"/>
              <w:rPr>
                <w:rFonts w:eastAsia="DFKai-SB"/>
                <w:b/>
                <w:iCs/>
                <w:sz w:val="18"/>
                <w:szCs w:val="18"/>
                <w:lang w:val="ar-SA" w:eastAsia="zh-TW" w:bidi="en-GB"/>
              </w:rPr>
            </w:pPr>
            <w:r w:rsidRPr="00AD336B">
              <w:rPr>
                <w:bCs/>
                <w:sz w:val="18"/>
                <w:szCs w:val="18"/>
                <w:rtl/>
              </w:rPr>
              <w:t>188</w:t>
            </w:r>
            <w:r w:rsidRPr="00AD336B">
              <w:rPr>
                <w:rFonts w:ascii="Traditional Arabic"/>
                <w:bCs/>
                <w:sz w:val="18"/>
                <w:szCs w:val="18"/>
                <w:rtl/>
              </w:rPr>
              <w:t>,</w:t>
            </w:r>
            <w:r w:rsidRPr="00AD336B">
              <w:rPr>
                <w:bCs/>
                <w:sz w:val="18"/>
                <w:szCs w:val="18"/>
                <w:rtl/>
              </w:rPr>
              <w:t>4</w:t>
            </w:r>
          </w:p>
        </w:tc>
      </w:tr>
      <w:tr w:rsidR="00590A50" w:rsidRPr="00EE3CB0" w14:paraId="28913BAC" w14:textId="77777777" w:rsidTr="00AD336B">
        <w:tc>
          <w:tcPr>
            <w:tcW w:w="4263" w:type="dxa"/>
            <w:vMerge w:val="restart"/>
            <w:tcBorders>
              <w:top w:val="single" w:sz="4" w:space="0" w:color="auto"/>
            </w:tcBorders>
            <w:shd w:val="clear" w:color="auto" w:fill="auto"/>
          </w:tcPr>
          <w:p w14:paraId="7BF0E9E6"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الصناعات التحويلية</w:t>
            </w:r>
          </w:p>
        </w:tc>
        <w:tc>
          <w:tcPr>
            <w:tcW w:w="1526" w:type="dxa"/>
            <w:tcBorders>
              <w:top w:val="single" w:sz="4" w:space="0" w:color="auto"/>
            </w:tcBorders>
            <w:shd w:val="clear" w:color="auto" w:fill="auto"/>
            <w:vAlign w:val="bottom"/>
          </w:tcPr>
          <w:p w14:paraId="644A1EEE"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tcBorders>
              <w:top w:val="single" w:sz="4" w:space="0" w:color="auto"/>
            </w:tcBorders>
            <w:shd w:val="clear" w:color="auto" w:fill="auto"/>
            <w:vAlign w:val="bottom"/>
          </w:tcPr>
          <w:p w14:paraId="0A916C67"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15</w:t>
            </w:r>
            <w:r w:rsidRPr="00AD336B">
              <w:rPr>
                <w:rFonts w:ascii="Traditional Arabic"/>
                <w:sz w:val="18"/>
                <w:szCs w:val="18"/>
                <w:rtl/>
              </w:rPr>
              <w:t>,</w:t>
            </w:r>
            <w:r w:rsidRPr="00AD336B">
              <w:rPr>
                <w:sz w:val="18"/>
                <w:szCs w:val="18"/>
                <w:rtl/>
              </w:rPr>
              <w:t>2</w:t>
            </w:r>
          </w:p>
        </w:tc>
        <w:tc>
          <w:tcPr>
            <w:tcW w:w="850" w:type="dxa"/>
            <w:tcBorders>
              <w:top w:val="single" w:sz="4" w:space="0" w:color="auto"/>
            </w:tcBorders>
            <w:shd w:val="clear" w:color="auto" w:fill="auto"/>
            <w:vAlign w:val="bottom"/>
          </w:tcPr>
          <w:p w14:paraId="07F85A07"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10</w:t>
            </w:r>
            <w:r w:rsidRPr="00AD336B">
              <w:rPr>
                <w:rFonts w:ascii="Traditional Arabic"/>
                <w:sz w:val="18"/>
                <w:szCs w:val="18"/>
                <w:rtl/>
              </w:rPr>
              <w:t>,</w:t>
            </w:r>
            <w:r w:rsidRPr="00AD336B">
              <w:rPr>
                <w:sz w:val="18"/>
                <w:szCs w:val="18"/>
                <w:rtl/>
              </w:rPr>
              <w:t>3</w:t>
            </w:r>
          </w:p>
        </w:tc>
        <w:tc>
          <w:tcPr>
            <w:tcW w:w="709" w:type="dxa"/>
            <w:tcBorders>
              <w:top w:val="single" w:sz="4" w:space="0" w:color="auto"/>
            </w:tcBorders>
            <w:shd w:val="clear" w:color="auto" w:fill="auto"/>
            <w:vAlign w:val="bottom"/>
          </w:tcPr>
          <w:p w14:paraId="5DA2714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6</w:t>
            </w:r>
            <w:r w:rsidRPr="00AD336B">
              <w:rPr>
                <w:rFonts w:ascii="Traditional Arabic"/>
                <w:sz w:val="18"/>
                <w:szCs w:val="18"/>
                <w:rtl/>
              </w:rPr>
              <w:t>,</w:t>
            </w:r>
            <w:r w:rsidRPr="00AD336B">
              <w:rPr>
                <w:sz w:val="18"/>
                <w:szCs w:val="18"/>
                <w:rtl/>
              </w:rPr>
              <w:t>9</w:t>
            </w:r>
          </w:p>
        </w:tc>
        <w:tc>
          <w:tcPr>
            <w:tcW w:w="709" w:type="dxa"/>
            <w:tcBorders>
              <w:top w:val="single" w:sz="4" w:space="0" w:color="auto"/>
            </w:tcBorders>
            <w:shd w:val="clear" w:color="auto" w:fill="auto"/>
            <w:vAlign w:val="bottom"/>
          </w:tcPr>
          <w:p w14:paraId="3BE03CC8"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7</w:t>
            </w:r>
            <w:r w:rsidRPr="00AD336B">
              <w:rPr>
                <w:rFonts w:ascii="Traditional Arabic"/>
                <w:sz w:val="18"/>
                <w:szCs w:val="18"/>
                <w:rtl/>
              </w:rPr>
              <w:t>,</w:t>
            </w:r>
            <w:r w:rsidRPr="00AD336B">
              <w:rPr>
                <w:sz w:val="18"/>
                <w:szCs w:val="18"/>
                <w:rtl/>
              </w:rPr>
              <w:t>9</w:t>
            </w:r>
          </w:p>
        </w:tc>
        <w:tc>
          <w:tcPr>
            <w:tcW w:w="709" w:type="dxa"/>
            <w:tcBorders>
              <w:top w:val="single" w:sz="4" w:space="0" w:color="auto"/>
            </w:tcBorders>
            <w:shd w:val="clear" w:color="auto" w:fill="auto"/>
            <w:vAlign w:val="bottom"/>
          </w:tcPr>
          <w:p w14:paraId="2488A0E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6</w:t>
            </w:r>
            <w:r w:rsidRPr="00AD336B">
              <w:rPr>
                <w:rFonts w:ascii="Traditional Arabic"/>
                <w:sz w:val="18"/>
                <w:szCs w:val="18"/>
                <w:rtl/>
              </w:rPr>
              <w:t>,</w:t>
            </w:r>
            <w:r w:rsidRPr="00AD336B">
              <w:rPr>
                <w:sz w:val="18"/>
                <w:szCs w:val="18"/>
                <w:rtl/>
              </w:rPr>
              <w:t>5</w:t>
            </w:r>
          </w:p>
        </w:tc>
      </w:tr>
      <w:tr w:rsidR="00590A50" w:rsidRPr="00EE3CB0" w14:paraId="141DAFFB" w14:textId="77777777" w:rsidTr="00AD336B">
        <w:tc>
          <w:tcPr>
            <w:tcW w:w="4263" w:type="dxa"/>
            <w:vMerge/>
            <w:shd w:val="clear" w:color="auto" w:fill="auto"/>
          </w:tcPr>
          <w:p w14:paraId="66AAFE16" w14:textId="77777777" w:rsidR="00590A50" w:rsidRPr="00AD336B" w:rsidRDefault="00590A50" w:rsidP="00AD336B">
            <w:pPr>
              <w:spacing w:before="40" w:after="40" w:line="300" w:lineRule="exact"/>
              <w:ind w:left="57" w:right="57"/>
              <w:rPr>
                <w:rFonts w:eastAsia="DFKai-SB"/>
                <w:iCs/>
                <w:sz w:val="24"/>
                <w:szCs w:val="24"/>
              </w:rPr>
            </w:pPr>
          </w:p>
        </w:tc>
        <w:tc>
          <w:tcPr>
            <w:tcW w:w="1526" w:type="dxa"/>
            <w:shd w:val="clear" w:color="auto" w:fill="auto"/>
            <w:vAlign w:val="bottom"/>
          </w:tcPr>
          <w:p w14:paraId="48E29292"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shd w:val="clear" w:color="auto" w:fill="auto"/>
            <w:vAlign w:val="bottom"/>
          </w:tcPr>
          <w:p w14:paraId="371DB931"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7</w:t>
            </w:r>
            <w:r w:rsidRPr="00AD336B">
              <w:rPr>
                <w:rFonts w:ascii="Traditional Arabic"/>
                <w:sz w:val="18"/>
                <w:szCs w:val="18"/>
                <w:rtl/>
              </w:rPr>
              <w:t>,</w:t>
            </w:r>
            <w:r w:rsidRPr="00AD336B">
              <w:rPr>
                <w:sz w:val="18"/>
                <w:szCs w:val="18"/>
                <w:rtl/>
              </w:rPr>
              <w:t>6</w:t>
            </w:r>
          </w:p>
        </w:tc>
        <w:tc>
          <w:tcPr>
            <w:tcW w:w="850" w:type="dxa"/>
            <w:shd w:val="clear" w:color="auto" w:fill="auto"/>
            <w:vAlign w:val="bottom"/>
          </w:tcPr>
          <w:p w14:paraId="0A565197"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w:t>
            </w:r>
            <w:r w:rsidRPr="00AD336B">
              <w:rPr>
                <w:rFonts w:ascii="Traditional Arabic"/>
                <w:sz w:val="18"/>
                <w:szCs w:val="18"/>
                <w:rtl/>
              </w:rPr>
              <w:t>,</w:t>
            </w:r>
            <w:r w:rsidRPr="00AD336B">
              <w:rPr>
                <w:sz w:val="18"/>
                <w:szCs w:val="18"/>
                <w:rtl/>
              </w:rPr>
              <w:t>9</w:t>
            </w:r>
          </w:p>
        </w:tc>
        <w:tc>
          <w:tcPr>
            <w:tcW w:w="709" w:type="dxa"/>
            <w:shd w:val="clear" w:color="auto" w:fill="auto"/>
            <w:vAlign w:val="bottom"/>
          </w:tcPr>
          <w:p w14:paraId="2C84B798"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w:t>
            </w:r>
            <w:r w:rsidRPr="00AD336B">
              <w:rPr>
                <w:rFonts w:ascii="Traditional Arabic"/>
                <w:sz w:val="18"/>
                <w:szCs w:val="18"/>
                <w:rtl/>
              </w:rPr>
              <w:t>,</w:t>
            </w:r>
            <w:r w:rsidRPr="00AD336B">
              <w:rPr>
                <w:sz w:val="18"/>
                <w:szCs w:val="18"/>
                <w:rtl/>
              </w:rPr>
              <w:t>6</w:t>
            </w:r>
          </w:p>
        </w:tc>
        <w:tc>
          <w:tcPr>
            <w:tcW w:w="709" w:type="dxa"/>
            <w:shd w:val="clear" w:color="auto" w:fill="auto"/>
            <w:vAlign w:val="bottom"/>
          </w:tcPr>
          <w:p w14:paraId="7A83FC5C"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w:t>
            </w:r>
            <w:r w:rsidRPr="00AD336B">
              <w:rPr>
                <w:rFonts w:ascii="Traditional Arabic"/>
                <w:sz w:val="18"/>
                <w:szCs w:val="18"/>
                <w:rtl/>
              </w:rPr>
              <w:t>,</w:t>
            </w:r>
            <w:r w:rsidRPr="00AD336B">
              <w:rPr>
                <w:sz w:val="18"/>
                <w:szCs w:val="18"/>
                <w:rtl/>
              </w:rPr>
              <w:t>5</w:t>
            </w:r>
          </w:p>
        </w:tc>
        <w:tc>
          <w:tcPr>
            <w:tcW w:w="709" w:type="dxa"/>
            <w:shd w:val="clear" w:color="auto" w:fill="auto"/>
            <w:vAlign w:val="bottom"/>
          </w:tcPr>
          <w:p w14:paraId="347553D4"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w:t>
            </w:r>
            <w:r w:rsidRPr="00AD336B">
              <w:rPr>
                <w:rFonts w:ascii="Traditional Arabic"/>
                <w:sz w:val="18"/>
                <w:szCs w:val="18"/>
                <w:rtl/>
              </w:rPr>
              <w:t>,</w:t>
            </w:r>
            <w:r w:rsidRPr="00AD336B">
              <w:rPr>
                <w:sz w:val="18"/>
                <w:szCs w:val="18"/>
                <w:rtl/>
              </w:rPr>
              <w:t>9</w:t>
            </w:r>
          </w:p>
        </w:tc>
      </w:tr>
      <w:tr w:rsidR="00590A50" w:rsidRPr="00EE3CB0" w14:paraId="37E1DE31" w14:textId="77777777" w:rsidTr="00AD336B">
        <w:tc>
          <w:tcPr>
            <w:tcW w:w="4263" w:type="dxa"/>
            <w:vMerge w:val="restart"/>
            <w:shd w:val="clear" w:color="auto" w:fill="auto"/>
          </w:tcPr>
          <w:p w14:paraId="51F4D9FE"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المنسوجات والملابس</w:t>
            </w:r>
          </w:p>
        </w:tc>
        <w:tc>
          <w:tcPr>
            <w:tcW w:w="1526" w:type="dxa"/>
            <w:shd w:val="clear" w:color="auto" w:fill="auto"/>
            <w:vAlign w:val="bottom"/>
          </w:tcPr>
          <w:p w14:paraId="395BCCC0"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shd w:val="clear" w:color="auto" w:fill="auto"/>
            <w:vAlign w:val="bottom"/>
          </w:tcPr>
          <w:p w14:paraId="11CAB5AC"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7</w:t>
            </w:r>
            <w:r w:rsidRPr="00AD336B">
              <w:rPr>
                <w:rFonts w:ascii="Traditional Arabic"/>
                <w:sz w:val="18"/>
                <w:szCs w:val="18"/>
                <w:rtl/>
              </w:rPr>
              <w:t>,</w:t>
            </w:r>
            <w:r w:rsidRPr="00AD336B">
              <w:rPr>
                <w:sz w:val="18"/>
                <w:szCs w:val="18"/>
                <w:rtl/>
              </w:rPr>
              <w:t>9</w:t>
            </w:r>
          </w:p>
        </w:tc>
        <w:tc>
          <w:tcPr>
            <w:tcW w:w="850" w:type="dxa"/>
            <w:shd w:val="clear" w:color="auto" w:fill="auto"/>
            <w:vAlign w:val="bottom"/>
          </w:tcPr>
          <w:p w14:paraId="28A84BBF"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w:t>
            </w:r>
            <w:r w:rsidRPr="00AD336B">
              <w:rPr>
                <w:rFonts w:ascii="Traditional Arabic"/>
                <w:sz w:val="18"/>
                <w:szCs w:val="18"/>
                <w:rtl/>
              </w:rPr>
              <w:t>,</w:t>
            </w:r>
            <w:r w:rsidRPr="00AD336B">
              <w:rPr>
                <w:sz w:val="18"/>
                <w:szCs w:val="18"/>
                <w:rtl/>
              </w:rPr>
              <w:t>1</w:t>
            </w:r>
          </w:p>
        </w:tc>
        <w:tc>
          <w:tcPr>
            <w:tcW w:w="709" w:type="dxa"/>
            <w:shd w:val="clear" w:color="auto" w:fill="auto"/>
            <w:vAlign w:val="bottom"/>
          </w:tcPr>
          <w:p w14:paraId="5B6EA412"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4</w:t>
            </w:r>
          </w:p>
        </w:tc>
        <w:tc>
          <w:tcPr>
            <w:tcW w:w="709" w:type="dxa"/>
            <w:shd w:val="clear" w:color="auto" w:fill="auto"/>
            <w:vAlign w:val="bottom"/>
          </w:tcPr>
          <w:p w14:paraId="3E991D88"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8</w:t>
            </w:r>
          </w:p>
        </w:tc>
        <w:tc>
          <w:tcPr>
            <w:tcW w:w="709" w:type="dxa"/>
            <w:shd w:val="clear" w:color="auto" w:fill="auto"/>
            <w:vAlign w:val="bottom"/>
          </w:tcPr>
          <w:p w14:paraId="130EBFD4"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0</w:t>
            </w:r>
          </w:p>
        </w:tc>
      </w:tr>
      <w:tr w:rsidR="00590A50" w:rsidRPr="00EE3CB0" w14:paraId="6A8CB24B" w14:textId="77777777" w:rsidTr="00AD336B">
        <w:tc>
          <w:tcPr>
            <w:tcW w:w="4263" w:type="dxa"/>
            <w:vMerge/>
            <w:shd w:val="clear" w:color="auto" w:fill="auto"/>
          </w:tcPr>
          <w:p w14:paraId="6F15BDC9" w14:textId="77777777" w:rsidR="00590A50" w:rsidRPr="00AD336B" w:rsidRDefault="00590A50" w:rsidP="00AD336B">
            <w:pPr>
              <w:spacing w:before="40" w:after="40" w:line="300" w:lineRule="exact"/>
              <w:ind w:left="57" w:right="57"/>
              <w:rPr>
                <w:rFonts w:eastAsia="DFKai-SB"/>
                <w:iCs/>
                <w:sz w:val="24"/>
                <w:szCs w:val="24"/>
              </w:rPr>
            </w:pPr>
          </w:p>
        </w:tc>
        <w:tc>
          <w:tcPr>
            <w:tcW w:w="1526" w:type="dxa"/>
            <w:shd w:val="clear" w:color="auto" w:fill="auto"/>
            <w:vAlign w:val="bottom"/>
          </w:tcPr>
          <w:p w14:paraId="301ECCDE"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shd w:val="clear" w:color="auto" w:fill="auto"/>
            <w:vAlign w:val="bottom"/>
          </w:tcPr>
          <w:p w14:paraId="28A63C7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w:t>
            </w:r>
            <w:r w:rsidRPr="00AD336B">
              <w:rPr>
                <w:rFonts w:ascii="Traditional Arabic"/>
                <w:sz w:val="18"/>
                <w:szCs w:val="18"/>
                <w:rtl/>
              </w:rPr>
              <w:t>,</w:t>
            </w:r>
            <w:r w:rsidRPr="00AD336B">
              <w:rPr>
                <w:sz w:val="18"/>
                <w:szCs w:val="18"/>
                <w:rtl/>
              </w:rPr>
              <w:t>8</w:t>
            </w:r>
          </w:p>
        </w:tc>
        <w:tc>
          <w:tcPr>
            <w:tcW w:w="850" w:type="dxa"/>
            <w:shd w:val="clear" w:color="auto" w:fill="auto"/>
            <w:vAlign w:val="bottom"/>
          </w:tcPr>
          <w:p w14:paraId="0C695BB9"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4</w:t>
            </w:r>
          </w:p>
        </w:tc>
        <w:tc>
          <w:tcPr>
            <w:tcW w:w="709" w:type="dxa"/>
            <w:shd w:val="clear" w:color="auto" w:fill="auto"/>
            <w:vAlign w:val="bottom"/>
          </w:tcPr>
          <w:p w14:paraId="40F0832D"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6</w:t>
            </w:r>
          </w:p>
        </w:tc>
        <w:tc>
          <w:tcPr>
            <w:tcW w:w="709" w:type="dxa"/>
            <w:shd w:val="clear" w:color="auto" w:fill="auto"/>
            <w:vAlign w:val="bottom"/>
          </w:tcPr>
          <w:p w14:paraId="65E52D5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6</w:t>
            </w:r>
          </w:p>
        </w:tc>
        <w:tc>
          <w:tcPr>
            <w:tcW w:w="709" w:type="dxa"/>
            <w:shd w:val="clear" w:color="auto" w:fill="auto"/>
            <w:vAlign w:val="bottom"/>
          </w:tcPr>
          <w:p w14:paraId="24083958"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3</w:t>
            </w:r>
          </w:p>
        </w:tc>
      </w:tr>
      <w:tr w:rsidR="00590A50" w:rsidRPr="00EE3CB0" w14:paraId="33EA845F" w14:textId="77777777" w:rsidTr="00AD336B">
        <w:tc>
          <w:tcPr>
            <w:tcW w:w="4263" w:type="dxa"/>
            <w:vMerge w:val="restart"/>
            <w:shd w:val="clear" w:color="auto" w:fill="auto"/>
          </w:tcPr>
          <w:p w14:paraId="32A0D278"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lastRenderedPageBreak/>
              <w:t>أنشطة التصنيع الأخرى</w:t>
            </w:r>
          </w:p>
        </w:tc>
        <w:tc>
          <w:tcPr>
            <w:tcW w:w="1526" w:type="dxa"/>
            <w:shd w:val="clear" w:color="auto" w:fill="auto"/>
            <w:vAlign w:val="bottom"/>
          </w:tcPr>
          <w:p w14:paraId="5EB71CA9"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shd w:val="clear" w:color="auto" w:fill="auto"/>
            <w:vAlign w:val="bottom"/>
          </w:tcPr>
          <w:p w14:paraId="31D35BC8"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7</w:t>
            </w:r>
            <w:r w:rsidRPr="00AD336B">
              <w:rPr>
                <w:rFonts w:ascii="Traditional Arabic"/>
                <w:sz w:val="18"/>
                <w:szCs w:val="18"/>
                <w:rtl/>
              </w:rPr>
              <w:t>,</w:t>
            </w:r>
            <w:r w:rsidRPr="00AD336B">
              <w:rPr>
                <w:sz w:val="18"/>
                <w:szCs w:val="18"/>
                <w:rtl/>
              </w:rPr>
              <w:t>3</w:t>
            </w:r>
          </w:p>
        </w:tc>
        <w:tc>
          <w:tcPr>
            <w:tcW w:w="850" w:type="dxa"/>
            <w:shd w:val="clear" w:color="auto" w:fill="auto"/>
            <w:vAlign w:val="bottom"/>
          </w:tcPr>
          <w:p w14:paraId="1474E013"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6</w:t>
            </w:r>
            <w:r w:rsidRPr="00AD336B">
              <w:rPr>
                <w:rFonts w:ascii="Traditional Arabic"/>
                <w:sz w:val="18"/>
                <w:szCs w:val="18"/>
                <w:rtl/>
              </w:rPr>
              <w:t>,</w:t>
            </w:r>
            <w:r w:rsidRPr="00AD336B">
              <w:rPr>
                <w:sz w:val="18"/>
                <w:szCs w:val="18"/>
                <w:rtl/>
              </w:rPr>
              <w:t>2</w:t>
            </w:r>
          </w:p>
        </w:tc>
        <w:tc>
          <w:tcPr>
            <w:tcW w:w="709" w:type="dxa"/>
            <w:shd w:val="clear" w:color="auto" w:fill="auto"/>
            <w:vAlign w:val="bottom"/>
          </w:tcPr>
          <w:p w14:paraId="62C4F944"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5</w:t>
            </w:r>
            <w:r w:rsidRPr="00AD336B">
              <w:rPr>
                <w:rFonts w:ascii="Traditional Arabic"/>
                <w:sz w:val="18"/>
                <w:szCs w:val="18"/>
                <w:rtl/>
              </w:rPr>
              <w:t>,</w:t>
            </w:r>
            <w:r w:rsidRPr="00AD336B">
              <w:rPr>
                <w:sz w:val="18"/>
                <w:szCs w:val="18"/>
                <w:rtl/>
              </w:rPr>
              <w:t>5</w:t>
            </w:r>
          </w:p>
        </w:tc>
        <w:tc>
          <w:tcPr>
            <w:tcW w:w="709" w:type="dxa"/>
            <w:shd w:val="clear" w:color="auto" w:fill="auto"/>
            <w:vAlign w:val="bottom"/>
          </w:tcPr>
          <w:p w14:paraId="399B80AB"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6</w:t>
            </w:r>
            <w:r w:rsidRPr="00AD336B">
              <w:rPr>
                <w:rFonts w:ascii="Traditional Arabic"/>
                <w:sz w:val="18"/>
                <w:szCs w:val="18"/>
                <w:rtl/>
              </w:rPr>
              <w:t>,</w:t>
            </w:r>
            <w:r w:rsidRPr="00AD336B">
              <w:rPr>
                <w:sz w:val="18"/>
                <w:szCs w:val="18"/>
                <w:rtl/>
              </w:rPr>
              <w:t>1</w:t>
            </w:r>
          </w:p>
        </w:tc>
        <w:tc>
          <w:tcPr>
            <w:tcW w:w="709" w:type="dxa"/>
            <w:shd w:val="clear" w:color="auto" w:fill="auto"/>
            <w:vAlign w:val="bottom"/>
          </w:tcPr>
          <w:p w14:paraId="1DA3E73B"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5</w:t>
            </w:r>
            <w:r w:rsidRPr="00AD336B">
              <w:rPr>
                <w:rFonts w:ascii="Traditional Arabic"/>
                <w:sz w:val="18"/>
                <w:szCs w:val="18"/>
                <w:rtl/>
              </w:rPr>
              <w:t>,</w:t>
            </w:r>
            <w:r w:rsidRPr="00AD336B">
              <w:rPr>
                <w:sz w:val="18"/>
                <w:szCs w:val="18"/>
                <w:rtl/>
              </w:rPr>
              <w:t>5</w:t>
            </w:r>
          </w:p>
        </w:tc>
      </w:tr>
      <w:tr w:rsidR="00590A50" w:rsidRPr="00EE3CB0" w14:paraId="7B0B82C1" w14:textId="77777777" w:rsidTr="00AD336B">
        <w:tc>
          <w:tcPr>
            <w:tcW w:w="4263" w:type="dxa"/>
            <w:vMerge/>
            <w:shd w:val="clear" w:color="auto" w:fill="auto"/>
          </w:tcPr>
          <w:p w14:paraId="46E5045B" w14:textId="77777777" w:rsidR="00590A50" w:rsidRPr="00AD336B" w:rsidRDefault="00590A50" w:rsidP="00AD336B">
            <w:pPr>
              <w:spacing w:before="40" w:after="40" w:line="300" w:lineRule="exact"/>
              <w:ind w:left="57" w:right="57"/>
              <w:rPr>
                <w:rFonts w:eastAsia="DFKai-SB"/>
                <w:iCs/>
                <w:sz w:val="24"/>
                <w:szCs w:val="24"/>
              </w:rPr>
            </w:pPr>
          </w:p>
        </w:tc>
        <w:tc>
          <w:tcPr>
            <w:tcW w:w="1526" w:type="dxa"/>
            <w:shd w:val="clear" w:color="auto" w:fill="auto"/>
            <w:vAlign w:val="bottom"/>
          </w:tcPr>
          <w:p w14:paraId="5AE4FAB6"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shd w:val="clear" w:color="auto" w:fill="auto"/>
            <w:vAlign w:val="bottom"/>
          </w:tcPr>
          <w:p w14:paraId="1D73084A"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w:t>
            </w:r>
            <w:r w:rsidRPr="00AD336B">
              <w:rPr>
                <w:rFonts w:ascii="Traditional Arabic"/>
                <w:sz w:val="18"/>
                <w:szCs w:val="18"/>
                <w:rtl/>
              </w:rPr>
              <w:t>,</w:t>
            </w:r>
            <w:r w:rsidRPr="00AD336B">
              <w:rPr>
                <w:sz w:val="18"/>
                <w:szCs w:val="18"/>
                <w:rtl/>
              </w:rPr>
              <w:t>8</w:t>
            </w:r>
          </w:p>
        </w:tc>
        <w:tc>
          <w:tcPr>
            <w:tcW w:w="850" w:type="dxa"/>
            <w:shd w:val="clear" w:color="auto" w:fill="auto"/>
            <w:vAlign w:val="bottom"/>
          </w:tcPr>
          <w:p w14:paraId="6111AF23"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w:t>
            </w:r>
            <w:r w:rsidRPr="00AD336B">
              <w:rPr>
                <w:rFonts w:ascii="Traditional Arabic"/>
                <w:sz w:val="18"/>
                <w:szCs w:val="18"/>
                <w:rtl/>
              </w:rPr>
              <w:t>,</w:t>
            </w:r>
            <w:r w:rsidRPr="00AD336B">
              <w:rPr>
                <w:sz w:val="18"/>
                <w:szCs w:val="18"/>
                <w:rtl/>
              </w:rPr>
              <w:t>5</w:t>
            </w:r>
          </w:p>
        </w:tc>
        <w:tc>
          <w:tcPr>
            <w:tcW w:w="709" w:type="dxa"/>
            <w:shd w:val="clear" w:color="auto" w:fill="auto"/>
            <w:vAlign w:val="bottom"/>
          </w:tcPr>
          <w:p w14:paraId="7E78AAA7"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w:t>
            </w:r>
            <w:r w:rsidRPr="00AD336B">
              <w:rPr>
                <w:rFonts w:ascii="Traditional Arabic"/>
                <w:sz w:val="18"/>
                <w:szCs w:val="18"/>
                <w:rtl/>
              </w:rPr>
              <w:t>,</w:t>
            </w:r>
            <w:r w:rsidRPr="00AD336B">
              <w:rPr>
                <w:sz w:val="18"/>
                <w:szCs w:val="18"/>
                <w:rtl/>
              </w:rPr>
              <w:t>0</w:t>
            </w:r>
          </w:p>
        </w:tc>
        <w:tc>
          <w:tcPr>
            <w:tcW w:w="709" w:type="dxa"/>
            <w:shd w:val="clear" w:color="auto" w:fill="auto"/>
            <w:vAlign w:val="bottom"/>
          </w:tcPr>
          <w:p w14:paraId="7637B9CF"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w:t>
            </w:r>
            <w:r w:rsidRPr="00AD336B">
              <w:rPr>
                <w:rFonts w:ascii="Traditional Arabic"/>
                <w:sz w:val="18"/>
                <w:szCs w:val="18"/>
                <w:rtl/>
              </w:rPr>
              <w:t>,</w:t>
            </w:r>
            <w:r w:rsidRPr="00AD336B">
              <w:rPr>
                <w:sz w:val="18"/>
                <w:szCs w:val="18"/>
                <w:rtl/>
              </w:rPr>
              <w:t>9</w:t>
            </w:r>
          </w:p>
        </w:tc>
        <w:tc>
          <w:tcPr>
            <w:tcW w:w="709" w:type="dxa"/>
            <w:shd w:val="clear" w:color="auto" w:fill="auto"/>
            <w:vAlign w:val="bottom"/>
          </w:tcPr>
          <w:p w14:paraId="52E01ED4"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w:t>
            </w:r>
            <w:r w:rsidRPr="00AD336B">
              <w:rPr>
                <w:rFonts w:ascii="Traditional Arabic"/>
                <w:sz w:val="18"/>
                <w:szCs w:val="18"/>
                <w:rtl/>
              </w:rPr>
              <w:t>,</w:t>
            </w:r>
            <w:r w:rsidRPr="00AD336B">
              <w:rPr>
                <w:sz w:val="18"/>
                <w:szCs w:val="18"/>
                <w:rtl/>
              </w:rPr>
              <w:t>5</w:t>
            </w:r>
          </w:p>
        </w:tc>
      </w:tr>
      <w:tr w:rsidR="00590A50" w:rsidRPr="00EE3CB0" w14:paraId="09857821" w14:textId="77777777" w:rsidTr="00AD336B">
        <w:tc>
          <w:tcPr>
            <w:tcW w:w="4263" w:type="dxa"/>
            <w:vMerge w:val="restart"/>
            <w:shd w:val="clear" w:color="auto" w:fill="auto"/>
          </w:tcPr>
          <w:p w14:paraId="03A41ADB"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الكهرباء، والغاز، والماء</w:t>
            </w:r>
          </w:p>
        </w:tc>
        <w:tc>
          <w:tcPr>
            <w:tcW w:w="1526" w:type="dxa"/>
            <w:shd w:val="clear" w:color="auto" w:fill="auto"/>
            <w:vAlign w:val="bottom"/>
          </w:tcPr>
          <w:p w14:paraId="49A6F709"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shd w:val="clear" w:color="auto" w:fill="auto"/>
            <w:vAlign w:val="bottom"/>
          </w:tcPr>
          <w:p w14:paraId="255FE5F1"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9</w:t>
            </w:r>
          </w:p>
        </w:tc>
        <w:tc>
          <w:tcPr>
            <w:tcW w:w="850" w:type="dxa"/>
            <w:shd w:val="clear" w:color="auto" w:fill="auto"/>
            <w:vAlign w:val="bottom"/>
          </w:tcPr>
          <w:p w14:paraId="6B0527F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5</w:t>
            </w:r>
          </w:p>
        </w:tc>
        <w:tc>
          <w:tcPr>
            <w:tcW w:w="709" w:type="dxa"/>
            <w:shd w:val="clear" w:color="auto" w:fill="auto"/>
            <w:vAlign w:val="bottom"/>
          </w:tcPr>
          <w:p w14:paraId="3FDA16C7"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2</w:t>
            </w:r>
          </w:p>
        </w:tc>
        <w:tc>
          <w:tcPr>
            <w:tcW w:w="709" w:type="dxa"/>
            <w:shd w:val="clear" w:color="auto" w:fill="auto"/>
            <w:vAlign w:val="bottom"/>
          </w:tcPr>
          <w:p w14:paraId="2CA89C0C"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2</w:t>
            </w:r>
          </w:p>
        </w:tc>
        <w:tc>
          <w:tcPr>
            <w:tcW w:w="709" w:type="dxa"/>
            <w:shd w:val="clear" w:color="auto" w:fill="auto"/>
            <w:vAlign w:val="bottom"/>
          </w:tcPr>
          <w:p w14:paraId="5B774456"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1</w:t>
            </w:r>
          </w:p>
        </w:tc>
      </w:tr>
      <w:tr w:rsidR="00590A50" w:rsidRPr="00EE3CB0" w14:paraId="4FCCDB7F" w14:textId="77777777" w:rsidTr="00AD336B">
        <w:tc>
          <w:tcPr>
            <w:tcW w:w="4263" w:type="dxa"/>
            <w:vMerge/>
            <w:shd w:val="clear" w:color="auto" w:fill="auto"/>
          </w:tcPr>
          <w:p w14:paraId="605E3824" w14:textId="77777777" w:rsidR="00590A50" w:rsidRPr="00AD336B" w:rsidRDefault="00590A50" w:rsidP="00AD336B">
            <w:pPr>
              <w:spacing w:before="40" w:after="40" w:line="300" w:lineRule="exact"/>
              <w:ind w:left="57" w:right="57"/>
              <w:rPr>
                <w:rFonts w:eastAsia="DFKai-SB"/>
                <w:iCs/>
                <w:sz w:val="24"/>
                <w:szCs w:val="24"/>
              </w:rPr>
            </w:pPr>
          </w:p>
        </w:tc>
        <w:tc>
          <w:tcPr>
            <w:tcW w:w="1526" w:type="dxa"/>
            <w:shd w:val="clear" w:color="auto" w:fill="auto"/>
            <w:vAlign w:val="bottom"/>
          </w:tcPr>
          <w:p w14:paraId="199CB916"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shd w:val="clear" w:color="auto" w:fill="auto"/>
            <w:vAlign w:val="bottom"/>
          </w:tcPr>
          <w:p w14:paraId="2C754C12"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7</w:t>
            </w:r>
          </w:p>
        </w:tc>
        <w:tc>
          <w:tcPr>
            <w:tcW w:w="850" w:type="dxa"/>
            <w:shd w:val="clear" w:color="auto" w:fill="auto"/>
            <w:vAlign w:val="bottom"/>
          </w:tcPr>
          <w:p w14:paraId="2AF42888"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3</w:t>
            </w:r>
          </w:p>
        </w:tc>
        <w:tc>
          <w:tcPr>
            <w:tcW w:w="709" w:type="dxa"/>
            <w:shd w:val="clear" w:color="auto" w:fill="auto"/>
            <w:vAlign w:val="bottom"/>
          </w:tcPr>
          <w:p w14:paraId="73C3A2A6"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8</w:t>
            </w:r>
          </w:p>
        </w:tc>
        <w:tc>
          <w:tcPr>
            <w:tcW w:w="709" w:type="dxa"/>
            <w:shd w:val="clear" w:color="auto" w:fill="auto"/>
            <w:vAlign w:val="bottom"/>
          </w:tcPr>
          <w:p w14:paraId="3343B1D1"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0</w:t>
            </w:r>
          </w:p>
        </w:tc>
        <w:tc>
          <w:tcPr>
            <w:tcW w:w="709" w:type="dxa"/>
            <w:shd w:val="clear" w:color="auto" w:fill="auto"/>
            <w:vAlign w:val="bottom"/>
          </w:tcPr>
          <w:p w14:paraId="47096DFA"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w:t>
            </w:r>
            <w:r w:rsidRPr="00AD336B">
              <w:rPr>
                <w:rFonts w:ascii="Traditional Arabic"/>
                <w:sz w:val="18"/>
                <w:szCs w:val="18"/>
                <w:rtl/>
              </w:rPr>
              <w:t>,</w:t>
            </w:r>
            <w:r w:rsidRPr="00AD336B">
              <w:rPr>
                <w:sz w:val="18"/>
                <w:szCs w:val="18"/>
                <w:rtl/>
              </w:rPr>
              <w:t>0</w:t>
            </w:r>
          </w:p>
        </w:tc>
      </w:tr>
      <w:tr w:rsidR="00590A50" w:rsidRPr="00EE3CB0" w14:paraId="3C9E2531" w14:textId="77777777" w:rsidTr="00AD336B">
        <w:tc>
          <w:tcPr>
            <w:tcW w:w="4263" w:type="dxa"/>
            <w:vMerge w:val="restart"/>
            <w:shd w:val="clear" w:color="auto" w:fill="auto"/>
          </w:tcPr>
          <w:p w14:paraId="010D8283"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البناء</w:t>
            </w:r>
          </w:p>
        </w:tc>
        <w:tc>
          <w:tcPr>
            <w:tcW w:w="1526" w:type="dxa"/>
            <w:shd w:val="clear" w:color="auto" w:fill="auto"/>
            <w:vAlign w:val="bottom"/>
          </w:tcPr>
          <w:p w14:paraId="7E549A3A"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shd w:val="clear" w:color="auto" w:fill="auto"/>
            <w:vAlign w:val="bottom"/>
          </w:tcPr>
          <w:p w14:paraId="0EAD9D9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27</w:t>
            </w:r>
            <w:r w:rsidRPr="00AD336B">
              <w:rPr>
                <w:rFonts w:ascii="Traditional Arabic"/>
                <w:sz w:val="18"/>
                <w:szCs w:val="18"/>
                <w:rtl/>
              </w:rPr>
              <w:t>,</w:t>
            </w:r>
            <w:r w:rsidRPr="00AD336B">
              <w:rPr>
                <w:sz w:val="18"/>
                <w:szCs w:val="18"/>
                <w:rtl/>
              </w:rPr>
              <w:t>1</w:t>
            </w:r>
          </w:p>
        </w:tc>
        <w:tc>
          <w:tcPr>
            <w:tcW w:w="850" w:type="dxa"/>
            <w:shd w:val="clear" w:color="auto" w:fill="auto"/>
            <w:vAlign w:val="bottom"/>
          </w:tcPr>
          <w:p w14:paraId="35831B8C"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32</w:t>
            </w:r>
            <w:r w:rsidRPr="00AD336B">
              <w:rPr>
                <w:rFonts w:ascii="Traditional Arabic"/>
                <w:sz w:val="18"/>
                <w:szCs w:val="18"/>
                <w:rtl/>
              </w:rPr>
              <w:t>,</w:t>
            </w:r>
            <w:r w:rsidRPr="00AD336B">
              <w:rPr>
                <w:sz w:val="18"/>
                <w:szCs w:val="18"/>
                <w:rtl/>
              </w:rPr>
              <w:t>3</w:t>
            </w:r>
          </w:p>
        </w:tc>
        <w:tc>
          <w:tcPr>
            <w:tcW w:w="709" w:type="dxa"/>
            <w:shd w:val="clear" w:color="auto" w:fill="auto"/>
            <w:vAlign w:val="bottom"/>
          </w:tcPr>
          <w:p w14:paraId="01C4891A"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54</w:t>
            </w:r>
            <w:r w:rsidRPr="00AD336B">
              <w:rPr>
                <w:rFonts w:ascii="Traditional Arabic"/>
                <w:sz w:val="18"/>
                <w:szCs w:val="18"/>
                <w:rtl/>
              </w:rPr>
              <w:t>,</w:t>
            </w:r>
            <w:r w:rsidRPr="00AD336B">
              <w:rPr>
                <w:sz w:val="18"/>
                <w:szCs w:val="18"/>
                <w:rtl/>
              </w:rPr>
              <w:t>8</w:t>
            </w:r>
          </w:p>
        </w:tc>
        <w:tc>
          <w:tcPr>
            <w:tcW w:w="709" w:type="dxa"/>
            <w:shd w:val="clear" w:color="auto" w:fill="auto"/>
            <w:vAlign w:val="bottom"/>
          </w:tcPr>
          <w:p w14:paraId="6BCC699C"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44</w:t>
            </w:r>
            <w:r w:rsidRPr="00AD336B">
              <w:rPr>
                <w:rFonts w:ascii="Traditional Arabic"/>
                <w:sz w:val="18"/>
                <w:szCs w:val="18"/>
                <w:rtl/>
              </w:rPr>
              <w:t>,</w:t>
            </w:r>
            <w:r w:rsidRPr="00AD336B">
              <w:rPr>
                <w:sz w:val="18"/>
                <w:szCs w:val="18"/>
                <w:rtl/>
              </w:rPr>
              <w:t>4</w:t>
            </w:r>
          </w:p>
        </w:tc>
        <w:tc>
          <w:tcPr>
            <w:tcW w:w="709" w:type="dxa"/>
            <w:shd w:val="clear" w:color="auto" w:fill="auto"/>
            <w:vAlign w:val="bottom"/>
          </w:tcPr>
          <w:p w14:paraId="1BFC643C"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32</w:t>
            </w:r>
            <w:r w:rsidRPr="00AD336B">
              <w:rPr>
                <w:rFonts w:ascii="Traditional Arabic"/>
                <w:sz w:val="18"/>
                <w:szCs w:val="18"/>
                <w:rtl/>
              </w:rPr>
              <w:t>,</w:t>
            </w:r>
            <w:r w:rsidRPr="00AD336B">
              <w:rPr>
                <w:sz w:val="18"/>
                <w:szCs w:val="18"/>
                <w:rtl/>
              </w:rPr>
              <w:t>7</w:t>
            </w:r>
          </w:p>
        </w:tc>
      </w:tr>
      <w:tr w:rsidR="00590A50" w:rsidRPr="00EE3CB0" w14:paraId="3BCB8B53" w14:textId="77777777" w:rsidTr="00AD336B">
        <w:tc>
          <w:tcPr>
            <w:tcW w:w="4263" w:type="dxa"/>
            <w:vMerge/>
            <w:shd w:val="clear" w:color="auto" w:fill="auto"/>
          </w:tcPr>
          <w:p w14:paraId="1A05A903" w14:textId="77777777" w:rsidR="00590A50" w:rsidRPr="00AD336B" w:rsidRDefault="00590A50" w:rsidP="00AD336B">
            <w:pPr>
              <w:spacing w:before="40" w:after="40" w:line="300" w:lineRule="exact"/>
              <w:ind w:left="57" w:right="57"/>
              <w:rPr>
                <w:rFonts w:eastAsia="DFKai-SB"/>
                <w:iCs/>
                <w:sz w:val="24"/>
                <w:szCs w:val="24"/>
              </w:rPr>
            </w:pPr>
          </w:p>
        </w:tc>
        <w:tc>
          <w:tcPr>
            <w:tcW w:w="1526" w:type="dxa"/>
            <w:shd w:val="clear" w:color="auto" w:fill="auto"/>
            <w:vAlign w:val="bottom"/>
          </w:tcPr>
          <w:p w14:paraId="66319441"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shd w:val="clear" w:color="auto" w:fill="auto"/>
            <w:vAlign w:val="bottom"/>
          </w:tcPr>
          <w:p w14:paraId="17117C59"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23</w:t>
            </w:r>
            <w:r w:rsidRPr="00AD336B">
              <w:rPr>
                <w:rFonts w:ascii="Traditional Arabic"/>
                <w:sz w:val="18"/>
                <w:szCs w:val="18"/>
                <w:rtl/>
              </w:rPr>
              <w:t>,</w:t>
            </w:r>
            <w:r w:rsidRPr="00AD336B">
              <w:rPr>
                <w:sz w:val="18"/>
                <w:szCs w:val="18"/>
                <w:rtl/>
              </w:rPr>
              <w:t>3</w:t>
            </w:r>
          </w:p>
        </w:tc>
        <w:tc>
          <w:tcPr>
            <w:tcW w:w="850" w:type="dxa"/>
            <w:shd w:val="clear" w:color="auto" w:fill="auto"/>
            <w:vAlign w:val="bottom"/>
          </w:tcPr>
          <w:p w14:paraId="14DC2A0B"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28</w:t>
            </w:r>
            <w:r w:rsidRPr="00AD336B">
              <w:rPr>
                <w:rFonts w:ascii="Traditional Arabic"/>
                <w:sz w:val="18"/>
                <w:szCs w:val="18"/>
                <w:rtl/>
              </w:rPr>
              <w:t>,</w:t>
            </w:r>
            <w:r w:rsidRPr="00AD336B">
              <w:rPr>
                <w:sz w:val="18"/>
                <w:szCs w:val="18"/>
                <w:rtl/>
              </w:rPr>
              <w:t>7</w:t>
            </w:r>
          </w:p>
        </w:tc>
        <w:tc>
          <w:tcPr>
            <w:tcW w:w="709" w:type="dxa"/>
            <w:shd w:val="clear" w:color="auto" w:fill="auto"/>
            <w:vAlign w:val="bottom"/>
          </w:tcPr>
          <w:p w14:paraId="5D4594F4"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49</w:t>
            </w:r>
            <w:r w:rsidRPr="00AD336B">
              <w:rPr>
                <w:rFonts w:ascii="Traditional Arabic"/>
                <w:sz w:val="18"/>
                <w:szCs w:val="18"/>
                <w:rtl/>
              </w:rPr>
              <w:t>,</w:t>
            </w:r>
            <w:r w:rsidRPr="00AD336B">
              <w:rPr>
                <w:sz w:val="18"/>
                <w:szCs w:val="18"/>
                <w:rtl/>
              </w:rPr>
              <w:t>4</w:t>
            </w:r>
          </w:p>
        </w:tc>
        <w:tc>
          <w:tcPr>
            <w:tcW w:w="709" w:type="dxa"/>
            <w:shd w:val="clear" w:color="auto" w:fill="auto"/>
            <w:vAlign w:val="bottom"/>
          </w:tcPr>
          <w:p w14:paraId="51702DE1"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39</w:t>
            </w:r>
            <w:r w:rsidRPr="00AD336B">
              <w:rPr>
                <w:rFonts w:ascii="Traditional Arabic"/>
                <w:sz w:val="18"/>
                <w:szCs w:val="18"/>
                <w:rtl/>
              </w:rPr>
              <w:t>,</w:t>
            </w:r>
            <w:r w:rsidRPr="00AD336B">
              <w:rPr>
                <w:sz w:val="18"/>
                <w:szCs w:val="18"/>
                <w:rtl/>
              </w:rPr>
              <w:t>1</w:t>
            </w:r>
          </w:p>
        </w:tc>
        <w:tc>
          <w:tcPr>
            <w:tcW w:w="709" w:type="dxa"/>
            <w:shd w:val="clear" w:color="auto" w:fill="auto"/>
            <w:vAlign w:val="bottom"/>
          </w:tcPr>
          <w:p w14:paraId="579CF764"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28</w:t>
            </w:r>
            <w:r w:rsidRPr="00AD336B">
              <w:rPr>
                <w:rFonts w:ascii="Traditional Arabic"/>
                <w:sz w:val="18"/>
                <w:szCs w:val="18"/>
                <w:rtl/>
              </w:rPr>
              <w:t>,</w:t>
            </w:r>
            <w:r w:rsidRPr="00AD336B">
              <w:rPr>
                <w:sz w:val="18"/>
                <w:szCs w:val="18"/>
                <w:rtl/>
              </w:rPr>
              <w:t>5</w:t>
            </w:r>
          </w:p>
        </w:tc>
      </w:tr>
      <w:tr w:rsidR="00590A50" w:rsidRPr="00EE3CB0" w14:paraId="0C32543D" w14:textId="77777777" w:rsidTr="00AD336B">
        <w:tc>
          <w:tcPr>
            <w:tcW w:w="4263" w:type="dxa"/>
            <w:vMerge w:val="restart"/>
            <w:shd w:val="clear" w:color="auto" w:fill="auto"/>
          </w:tcPr>
          <w:p w14:paraId="0AACBA62"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تجارة الجملة والتجزئة</w:t>
            </w:r>
          </w:p>
        </w:tc>
        <w:tc>
          <w:tcPr>
            <w:tcW w:w="1526" w:type="dxa"/>
            <w:shd w:val="clear" w:color="auto" w:fill="auto"/>
            <w:vAlign w:val="bottom"/>
          </w:tcPr>
          <w:p w14:paraId="1F77032B"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shd w:val="clear" w:color="auto" w:fill="auto"/>
            <w:vAlign w:val="bottom"/>
          </w:tcPr>
          <w:p w14:paraId="33C139A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41</w:t>
            </w:r>
            <w:r w:rsidRPr="00AD336B">
              <w:rPr>
                <w:rFonts w:ascii="Traditional Arabic"/>
                <w:sz w:val="18"/>
                <w:szCs w:val="18"/>
                <w:rtl/>
              </w:rPr>
              <w:t>,</w:t>
            </w:r>
            <w:r w:rsidRPr="00AD336B">
              <w:rPr>
                <w:sz w:val="18"/>
                <w:szCs w:val="18"/>
                <w:rtl/>
              </w:rPr>
              <w:t>4</w:t>
            </w:r>
          </w:p>
        </w:tc>
        <w:tc>
          <w:tcPr>
            <w:tcW w:w="850" w:type="dxa"/>
            <w:shd w:val="clear" w:color="auto" w:fill="auto"/>
            <w:vAlign w:val="bottom"/>
          </w:tcPr>
          <w:p w14:paraId="16CC8106"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42</w:t>
            </w:r>
            <w:r w:rsidRPr="00AD336B">
              <w:rPr>
                <w:rFonts w:ascii="Traditional Arabic"/>
                <w:sz w:val="18"/>
                <w:szCs w:val="18"/>
                <w:rtl/>
              </w:rPr>
              <w:t>,</w:t>
            </w:r>
            <w:r w:rsidRPr="00AD336B">
              <w:rPr>
                <w:sz w:val="18"/>
                <w:szCs w:val="18"/>
                <w:rtl/>
              </w:rPr>
              <w:t>3</w:t>
            </w:r>
          </w:p>
        </w:tc>
        <w:tc>
          <w:tcPr>
            <w:tcW w:w="709" w:type="dxa"/>
            <w:shd w:val="clear" w:color="auto" w:fill="auto"/>
            <w:vAlign w:val="bottom"/>
          </w:tcPr>
          <w:p w14:paraId="3E7E8B1C"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45</w:t>
            </w:r>
            <w:r w:rsidRPr="00AD336B">
              <w:rPr>
                <w:rFonts w:ascii="Traditional Arabic"/>
                <w:sz w:val="18"/>
                <w:szCs w:val="18"/>
                <w:rtl/>
              </w:rPr>
              <w:t>,</w:t>
            </w:r>
            <w:r w:rsidRPr="00AD336B">
              <w:rPr>
                <w:sz w:val="18"/>
                <w:szCs w:val="18"/>
                <w:rtl/>
              </w:rPr>
              <w:t>0</w:t>
            </w:r>
          </w:p>
        </w:tc>
        <w:tc>
          <w:tcPr>
            <w:tcW w:w="709" w:type="dxa"/>
            <w:shd w:val="clear" w:color="auto" w:fill="auto"/>
            <w:vAlign w:val="bottom"/>
          </w:tcPr>
          <w:p w14:paraId="17AB9966"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44</w:t>
            </w:r>
            <w:r w:rsidRPr="00AD336B">
              <w:rPr>
                <w:rFonts w:ascii="Traditional Arabic"/>
                <w:sz w:val="18"/>
                <w:szCs w:val="18"/>
                <w:rtl/>
              </w:rPr>
              <w:t>,</w:t>
            </w:r>
            <w:r w:rsidRPr="00AD336B">
              <w:rPr>
                <w:sz w:val="18"/>
                <w:szCs w:val="18"/>
                <w:rtl/>
              </w:rPr>
              <w:t>1</w:t>
            </w:r>
          </w:p>
        </w:tc>
        <w:tc>
          <w:tcPr>
            <w:tcW w:w="709" w:type="dxa"/>
            <w:shd w:val="clear" w:color="auto" w:fill="auto"/>
            <w:vAlign w:val="bottom"/>
          </w:tcPr>
          <w:p w14:paraId="2D28AAEF"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45</w:t>
            </w:r>
            <w:r w:rsidRPr="00AD336B">
              <w:rPr>
                <w:rFonts w:ascii="Traditional Arabic"/>
                <w:sz w:val="18"/>
                <w:szCs w:val="18"/>
                <w:rtl/>
              </w:rPr>
              <w:t>,</w:t>
            </w:r>
            <w:r w:rsidRPr="00AD336B">
              <w:rPr>
                <w:sz w:val="18"/>
                <w:szCs w:val="18"/>
                <w:rtl/>
              </w:rPr>
              <w:t>8</w:t>
            </w:r>
          </w:p>
        </w:tc>
      </w:tr>
      <w:tr w:rsidR="00590A50" w:rsidRPr="00EE3CB0" w14:paraId="6F202F86" w14:textId="77777777" w:rsidTr="00AD336B">
        <w:tc>
          <w:tcPr>
            <w:tcW w:w="4263" w:type="dxa"/>
            <w:vMerge/>
            <w:shd w:val="clear" w:color="auto" w:fill="auto"/>
          </w:tcPr>
          <w:p w14:paraId="01D67198" w14:textId="77777777" w:rsidR="00590A50" w:rsidRPr="00AD336B" w:rsidRDefault="00590A50" w:rsidP="00AD336B">
            <w:pPr>
              <w:spacing w:before="40" w:after="40" w:line="300" w:lineRule="exact"/>
              <w:ind w:left="57" w:right="57"/>
              <w:rPr>
                <w:rFonts w:eastAsia="DFKai-SB"/>
                <w:iCs/>
                <w:sz w:val="24"/>
                <w:szCs w:val="24"/>
              </w:rPr>
            </w:pPr>
          </w:p>
        </w:tc>
        <w:tc>
          <w:tcPr>
            <w:tcW w:w="1526" w:type="dxa"/>
            <w:shd w:val="clear" w:color="auto" w:fill="auto"/>
            <w:vAlign w:val="bottom"/>
          </w:tcPr>
          <w:p w14:paraId="1AD087FF"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shd w:val="clear" w:color="auto" w:fill="auto"/>
            <w:vAlign w:val="bottom"/>
          </w:tcPr>
          <w:p w14:paraId="4CFE08D2"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19</w:t>
            </w:r>
            <w:r w:rsidRPr="00AD336B">
              <w:rPr>
                <w:rFonts w:ascii="Traditional Arabic"/>
                <w:sz w:val="18"/>
                <w:szCs w:val="18"/>
                <w:rtl/>
              </w:rPr>
              <w:t>,</w:t>
            </w:r>
            <w:r w:rsidRPr="00AD336B">
              <w:rPr>
                <w:sz w:val="18"/>
                <w:szCs w:val="18"/>
                <w:rtl/>
              </w:rPr>
              <w:t>8</w:t>
            </w:r>
          </w:p>
        </w:tc>
        <w:tc>
          <w:tcPr>
            <w:tcW w:w="850" w:type="dxa"/>
            <w:shd w:val="clear" w:color="auto" w:fill="auto"/>
            <w:vAlign w:val="bottom"/>
          </w:tcPr>
          <w:p w14:paraId="48A54032"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20</w:t>
            </w:r>
            <w:r w:rsidRPr="00AD336B">
              <w:rPr>
                <w:rFonts w:ascii="Traditional Arabic"/>
                <w:sz w:val="18"/>
                <w:szCs w:val="18"/>
                <w:rtl/>
              </w:rPr>
              <w:t>,</w:t>
            </w:r>
            <w:r w:rsidRPr="00AD336B">
              <w:rPr>
                <w:sz w:val="18"/>
                <w:szCs w:val="18"/>
                <w:rtl/>
              </w:rPr>
              <w:t>0</w:t>
            </w:r>
          </w:p>
        </w:tc>
        <w:tc>
          <w:tcPr>
            <w:tcW w:w="709" w:type="dxa"/>
            <w:shd w:val="clear" w:color="auto" w:fill="auto"/>
            <w:vAlign w:val="bottom"/>
          </w:tcPr>
          <w:p w14:paraId="069CAB3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21</w:t>
            </w:r>
            <w:r w:rsidRPr="00AD336B">
              <w:rPr>
                <w:rFonts w:ascii="Traditional Arabic"/>
                <w:sz w:val="18"/>
                <w:szCs w:val="18"/>
                <w:rtl/>
              </w:rPr>
              <w:t>,</w:t>
            </w:r>
            <w:r w:rsidRPr="00AD336B">
              <w:rPr>
                <w:sz w:val="18"/>
                <w:szCs w:val="18"/>
                <w:rtl/>
              </w:rPr>
              <w:t>2</w:t>
            </w:r>
          </w:p>
        </w:tc>
        <w:tc>
          <w:tcPr>
            <w:tcW w:w="709" w:type="dxa"/>
            <w:shd w:val="clear" w:color="auto" w:fill="auto"/>
            <w:vAlign w:val="bottom"/>
          </w:tcPr>
          <w:p w14:paraId="43600EEE"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20</w:t>
            </w:r>
            <w:r w:rsidRPr="00AD336B">
              <w:rPr>
                <w:rFonts w:ascii="Traditional Arabic"/>
                <w:sz w:val="18"/>
                <w:szCs w:val="18"/>
                <w:rtl/>
              </w:rPr>
              <w:t>,</w:t>
            </w:r>
            <w:r w:rsidRPr="00AD336B">
              <w:rPr>
                <w:sz w:val="18"/>
                <w:szCs w:val="18"/>
                <w:rtl/>
              </w:rPr>
              <w:t>5</w:t>
            </w:r>
          </w:p>
        </w:tc>
        <w:tc>
          <w:tcPr>
            <w:tcW w:w="709" w:type="dxa"/>
            <w:shd w:val="clear" w:color="auto" w:fill="auto"/>
            <w:vAlign w:val="bottom"/>
          </w:tcPr>
          <w:p w14:paraId="572986AB"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20</w:t>
            </w:r>
            <w:r w:rsidRPr="00AD336B">
              <w:rPr>
                <w:rFonts w:ascii="Traditional Arabic"/>
                <w:sz w:val="18"/>
                <w:szCs w:val="18"/>
                <w:rtl/>
              </w:rPr>
              <w:t>,</w:t>
            </w:r>
            <w:r w:rsidRPr="00AD336B">
              <w:rPr>
                <w:sz w:val="18"/>
                <w:szCs w:val="18"/>
                <w:rtl/>
              </w:rPr>
              <w:t>9</w:t>
            </w:r>
          </w:p>
        </w:tc>
      </w:tr>
      <w:tr w:rsidR="00590A50" w:rsidRPr="00EE3CB0" w14:paraId="467E8E9C" w14:textId="77777777" w:rsidTr="00AD336B">
        <w:tc>
          <w:tcPr>
            <w:tcW w:w="4263" w:type="dxa"/>
            <w:vMerge w:val="restart"/>
            <w:shd w:val="clear" w:color="auto" w:fill="auto"/>
          </w:tcPr>
          <w:p w14:paraId="40CC2CFA"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تجارة الجملة</w:t>
            </w:r>
          </w:p>
        </w:tc>
        <w:tc>
          <w:tcPr>
            <w:tcW w:w="1526" w:type="dxa"/>
            <w:shd w:val="clear" w:color="auto" w:fill="auto"/>
            <w:vAlign w:val="bottom"/>
          </w:tcPr>
          <w:p w14:paraId="73E6520D"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shd w:val="clear" w:color="auto" w:fill="auto"/>
            <w:vAlign w:val="bottom"/>
          </w:tcPr>
          <w:p w14:paraId="65E6B7C1"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8</w:t>
            </w:r>
            <w:r w:rsidRPr="00AD336B">
              <w:rPr>
                <w:rFonts w:ascii="Traditional Arabic"/>
                <w:sz w:val="18"/>
                <w:szCs w:val="18"/>
                <w:rtl/>
              </w:rPr>
              <w:t>,</w:t>
            </w:r>
            <w:r w:rsidRPr="00AD336B">
              <w:rPr>
                <w:sz w:val="18"/>
                <w:szCs w:val="18"/>
                <w:rtl/>
              </w:rPr>
              <w:t>4</w:t>
            </w:r>
          </w:p>
        </w:tc>
        <w:tc>
          <w:tcPr>
            <w:tcW w:w="850" w:type="dxa"/>
            <w:shd w:val="clear" w:color="auto" w:fill="auto"/>
            <w:vAlign w:val="bottom"/>
          </w:tcPr>
          <w:p w14:paraId="5F244AD7"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7</w:t>
            </w:r>
            <w:r w:rsidRPr="00AD336B">
              <w:rPr>
                <w:rFonts w:ascii="Traditional Arabic"/>
                <w:sz w:val="18"/>
                <w:szCs w:val="18"/>
                <w:rtl/>
              </w:rPr>
              <w:t>,</w:t>
            </w:r>
            <w:r w:rsidRPr="00AD336B">
              <w:rPr>
                <w:sz w:val="18"/>
                <w:szCs w:val="18"/>
                <w:rtl/>
              </w:rPr>
              <w:t>8</w:t>
            </w:r>
          </w:p>
        </w:tc>
        <w:tc>
          <w:tcPr>
            <w:tcW w:w="709" w:type="dxa"/>
            <w:shd w:val="clear" w:color="auto" w:fill="auto"/>
            <w:vAlign w:val="bottom"/>
          </w:tcPr>
          <w:p w14:paraId="0E58113F"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8</w:t>
            </w:r>
            <w:r w:rsidRPr="00AD336B">
              <w:rPr>
                <w:rFonts w:ascii="Traditional Arabic"/>
                <w:sz w:val="18"/>
                <w:szCs w:val="18"/>
                <w:rtl/>
              </w:rPr>
              <w:t>,</w:t>
            </w:r>
            <w:r w:rsidRPr="00AD336B">
              <w:rPr>
                <w:sz w:val="18"/>
                <w:szCs w:val="18"/>
                <w:rtl/>
              </w:rPr>
              <w:t>7</w:t>
            </w:r>
          </w:p>
        </w:tc>
        <w:tc>
          <w:tcPr>
            <w:tcW w:w="709" w:type="dxa"/>
            <w:shd w:val="clear" w:color="auto" w:fill="auto"/>
            <w:vAlign w:val="bottom"/>
          </w:tcPr>
          <w:p w14:paraId="639A4A0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8</w:t>
            </w:r>
            <w:r w:rsidRPr="00AD336B">
              <w:rPr>
                <w:rFonts w:ascii="Traditional Arabic"/>
                <w:sz w:val="18"/>
                <w:szCs w:val="18"/>
                <w:rtl/>
              </w:rPr>
              <w:t>,</w:t>
            </w:r>
            <w:r w:rsidRPr="00AD336B">
              <w:rPr>
                <w:sz w:val="18"/>
                <w:szCs w:val="18"/>
                <w:rtl/>
              </w:rPr>
              <w:t>0</w:t>
            </w:r>
          </w:p>
        </w:tc>
        <w:tc>
          <w:tcPr>
            <w:tcW w:w="709" w:type="dxa"/>
            <w:shd w:val="clear" w:color="auto" w:fill="auto"/>
            <w:vAlign w:val="bottom"/>
          </w:tcPr>
          <w:p w14:paraId="31167B22"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8</w:t>
            </w:r>
            <w:r w:rsidRPr="00AD336B">
              <w:rPr>
                <w:rFonts w:ascii="Traditional Arabic"/>
                <w:sz w:val="18"/>
                <w:szCs w:val="18"/>
                <w:rtl/>
              </w:rPr>
              <w:t>,</w:t>
            </w:r>
            <w:r w:rsidRPr="00AD336B">
              <w:rPr>
                <w:sz w:val="18"/>
                <w:szCs w:val="18"/>
                <w:rtl/>
              </w:rPr>
              <w:t>1</w:t>
            </w:r>
          </w:p>
        </w:tc>
      </w:tr>
      <w:tr w:rsidR="00590A50" w:rsidRPr="00EE3CB0" w14:paraId="31B3E75A" w14:textId="77777777" w:rsidTr="00AD336B">
        <w:tc>
          <w:tcPr>
            <w:tcW w:w="4263" w:type="dxa"/>
            <w:vMerge/>
            <w:shd w:val="clear" w:color="auto" w:fill="auto"/>
          </w:tcPr>
          <w:p w14:paraId="0031C68D" w14:textId="77777777" w:rsidR="00590A50" w:rsidRPr="00AD336B" w:rsidRDefault="00590A50" w:rsidP="00AD336B">
            <w:pPr>
              <w:spacing w:before="40" w:after="40" w:line="300" w:lineRule="exact"/>
              <w:ind w:left="57" w:right="57"/>
              <w:rPr>
                <w:rFonts w:eastAsia="DFKai-SB"/>
                <w:iCs/>
                <w:sz w:val="24"/>
                <w:szCs w:val="24"/>
              </w:rPr>
            </w:pPr>
          </w:p>
        </w:tc>
        <w:tc>
          <w:tcPr>
            <w:tcW w:w="1526" w:type="dxa"/>
            <w:shd w:val="clear" w:color="auto" w:fill="auto"/>
            <w:vAlign w:val="bottom"/>
          </w:tcPr>
          <w:p w14:paraId="109AB477"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shd w:val="clear" w:color="auto" w:fill="auto"/>
            <w:vAlign w:val="bottom"/>
          </w:tcPr>
          <w:p w14:paraId="1A09F746"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5</w:t>
            </w:r>
            <w:r w:rsidRPr="00AD336B">
              <w:rPr>
                <w:rFonts w:ascii="Traditional Arabic"/>
                <w:sz w:val="18"/>
                <w:szCs w:val="18"/>
                <w:rtl/>
              </w:rPr>
              <w:t>,</w:t>
            </w:r>
            <w:r w:rsidRPr="00AD336B">
              <w:rPr>
                <w:sz w:val="18"/>
                <w:szCs w:val="18"/>
                <w:rtl/>
              </w:rPr>
              <w:t>1</w:t>
            </w:r>
          </w:p>
        </w:tc>
        <w:tc>
          <w:tcPr>
            <w:tcW w:w="850" w:type="dxa"/>
            <w:shd w:val="clear" w:color="auto" w:fill="auto"/>
            <w:vAlign w:val="bottom"/>
          </w:tcPr>
          <w:p w14:paraId="0B60099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w:t>
            </w:r>
            <w:r w:rsidRPr="00AD336B">
              <w:rPr>
                <w:rFonts w:ascii="Traditional Arabic"/>
                <w:sz w:val="18"/>
                <w:szCs w:val="18"/>
                <w:rtl/>
              </w:rPr>
              <w:t>,</w:t>
            </w:r>
            <w:r w:rsidRPr="00AD336B">
              <w:rPr>
                <w:sz w:val="18"/>
                <w:szCs w:val="18"/>
                <w:rtl/>
              </w:rPr>
              <w:t>8</w:t>
            </w:r>
          </w:p>
        </w:tc>
        <w:tc>
          <w:tcPr>
            <w:tcW w:w="709" w:type="dxa"/>
            <w:shd w:val="clear" w:color="auto" w:fill="auto"/>
            <w:vAlign w:val="bottom"/>
          </w:tcPr>
          <w:p w14:paraId="7E5B89C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5</w:t>
            </w:r>
            <w:r w:rsidRPr="00AD336B">
              <w:rPr>
                <w:rFonts w:ascii="Traditional Arabic"/>
                <w:sz w:val="18"/>
                <w:szCs w:val="18"/>
                <w:rtl/>
              </w:rPr>
              <w:t>,</w:t>
            </w:r>
            <w:r w:rsidRPr="00AD336B">
              <w:rPr>
                <w:sz w:val="18"/>
                <w:szCs w:val="18"/>
                <w:rtl/>
              </w:rPr>
              <w:t>3</w:t>
            </w:r>
          </w:p>
        </w:tc>
        <w:tc>
          <w:tcPr>
            <w:tcW w:w="709" w:type="dxa"/>
            <w:shd w:val="clear" w:color="auto" w:fill="auto"/>
            <w:vAlign w:val="bottom"/>
          </w:tcPr>
          <w:p w14:paraId="18C14043"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5</w:t>
            </w:r>
            <w:r w:rsidRPr="00AD336B">
              <w:rPr>
                <w:rFonts w:ascii="Traditional Arabic"/>
                <w:sz w:val="18"/>
                <w:szCs w:val="18"/>
                <w:rtl/>
              </w:rPr>
              <w:t>,</w:t>
            </w:r>
            <w:r w:rsidRPr="00AD336B">
              <w:rPr>
                <w:sz w:val="18"/>
                <w:szCs w:val="18"/>
                <w:rtl/>
              </w:rPr>
              <w:t>1</w:t>
            </w:r>
          </w:p>
        </w:tc>
        <w:tc>
          <w:tcPr>
            <w:tcW w:w="709" w:type="dxa"/>
            <w:shd w:val="clear" w:color="auto" w:fill="auto"/>
            <w:vAlign w:val="bottom"/>
          </w:tcPr>
          <w:p w14:paraId="48CB136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5</w:t>
            </w:r>
            <w:r w:rsidRPr="00AD336B">
              <w:rPr>
                <w:rFonts w:ascii="Traditional Arabic"/>
                <w:sz w:val="18"/>
                <w:szCs w:val="18"/>
                <w:rtl/>
              </w:rPr>
              <w:t>,</w:t>
            </w:r>
            <w:r w:rsidRPr="00AD336B">
              <w:rPr>
                <w:sz w:val="18"/>
                <w:szCs w:val="18"/>
                <w:rtl/>
              </w:rPr>
              <w:t>0</w:t>
            </w:r>
          </w:p>
        </w:tc>
      </w:tr>
      <w:tr w:rsidR="00590A50" w:rsidRPr="00EE3CB0" w14:paraId="64F164A5" w14:textId="77777777" w:rsidTr="00AD336B">
        <w:tc>
          <w:tcPr>
            <w:tcW w:w="4263" w:type="dxa"/>
            <w:vMerge w:val="restart"/>
            <w:shd w:val="clear" w:color="auto" w:fill="auto"/>
          </w:tcPr>
          <w:p w14:paraId="5DBF437B"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تجارة التجزئة</w:t>
            </w:r>
          </w:p>
        </w:tc>
        <w:tc>
          <w:tcPr>
            <w:tcW w:w="1526" w:type="dxa"/>
            <w:shd w:val="clear" w:color="auto" w:fill="auto"/>
            <w:vAlign w:val="bottom"/>
          </w:tcPr>
          <w:p w14:paraId="0D8CB315"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shd w:val="clear" w:color="auto" w:fill="auto"/>
            <w:vAlign w:val="bottom"/>
          </w:tcPr>
          <w:p w14:paraId="69BEE798"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30</w:t>
            </w:r>
            <w:r w:rsidRPr="00AD336B">
              <w:rPr>
                <w:rFonts w:ascii="Traditional Arabic"/>
                <w:sz w:val="18"/>
                <w:szCs w:val="18"/>
                <w:rtl/>
              </w:rPr>
              <w:t>,</w:t>
            </w:r>
            <w:r w:rsidRPr="00AD336B">
              <w:rPr>
                <w:sz w:val="18"/>
                <w:szCs w:val="18"/>
                <w:rtl/>
              </w:rPr>
              <w:t>1</w:t>
            </w:r>
          </w:p>
        </w:tc>
        <w:tc>
          <w:tcPr>
            <w:tcW w:w="850" w:type="dxa"/>
            <w:shd w:val="clear" w:color="auto" w:fill="auto"/>
            <w:vAlign w:val="bottom"/>
          </w:tcPr>
          <w:p w14:paraId="5BC7B08C"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30</w:t>
            </w:r>
            <w:r w:rsidRPr="00AD336B">
              <w:rPr>
                <w:rFonts w:ascii="Traditional Arabic"/>
                <w:sz w:val="18"/>
                <w:szCs w:val="18"/>
                <w:rtl/>
              </w:rPr>
              <w:t>,</w:t>
            </w:r>
            <w:r w:rsidRPr="00AD336B">
              <w:rPr>
                <w:sz w:val="18"/>
                <w:szCs w:val="18"/>
                <w:rtl/>
              </w:rPr>
              <w:t>6</w:t>
            </w:r>
          </w:p>
        </w:tc>
        <w:tc>
          <w:tcPr>
            <w:tcW w:w="709" w:type="dxa"/>
            <w:shd w:val="clear" w:color="auto" w:fill="auto"/>
            <w:vAlign w:val="bottom"/>
          </w:tcPr>
          <w:p w14:paraId="16CCCE24"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33</w:t>
            </w:r>
            <w:r w:rsidRPr="00AD336B">
              <w:rPr>
                <w:rFonts w:ascii="Traditional Arabic"/>
                <w:sz w:val="18"/>
                <w:szCs w:val="18"/>
                <w:rtl/>
              </w:rPr>
              <w:t>,</w:t>
            </w:r>
            <w:r w:rsidRPr="00AD336B">
              <w:rPr>
                <w:sz w:val="18"/>
                <w:szCs w:val="18"/>
                <w:rtl/>
              </w:rPr>
              <w:t>9</w:t>
            </w:r>
          </w:p>
        </w:tc>
        <w:tc>
          <w:tcPr>
            <w:tcW w:w="709" w:type="dxa"/>
            <w:shd w:val="clear" w:color="auto" w:fill="auto"/>
            <w:vAlign w:val="bottom"/>
          </w:tcPr>
          <w:p w14:paraId="4A0D0867"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33</w:t>
            </w:r>
            <w:r w:rsidRPr="00AD336B">
              <w:rPr>
                <w:rFonts w:ascii="Traditional Arabic"/>
                <w:sz w:val="18"/>
                <w:szCs w:val="18"/>
                <w:rtl/>
              </w:rPr>
              <w:t>,</w:t>
            </w:r>
            <w:r w:rsidRPr="00AD336B">
              <w:rPr>
                <w:sz w:val="18"/>
                <w:szCs w:val="18"/>
                <w:rtl/>
              </w:rPr>
              <w:t>9</w:t>
            </w:r>
          </w:p>
        </w:tc>
        <w:tc>
          <w:tcPr>
            <w:tcW w:w="709" w:type="dxa"/>
            <w:shd w:val="clear" w:color="auto" w:fill="auto"/>
            <w:vAlign w:val="bottom"/>
          </w:tcPr>
          <w:p w14:paraId="710842A3"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34</w:t>
            </w:r>
            <w:r w:rsidRPr="00AD336B">
              <w:rPr>
                <w:rFonts w:ascii="Traditional Arabic"/>
                <w:sz w:val="18"/>
                <w:szCs w:val="18"/>
                <w:rtl/>
              </w:rPr>
              <w:t>,</w:t>
            </w:r>
            <w:r w:rsidRPr="00AD336B">
              <w:rPr>
                <w:sz w:val="18"/>
                <w:szCs w:val="18"/>
                <w:rtl/>
              </w:rPr>
              <w:t>9</w:t>
            </w:r>
          </w:p>
        </w:tc>
      </w:tr>
      <w:tr w:rsidR="00590A50" w:rsidRPr="00EE3CB0" w14:paraId="13043A1F" w14:textId="77777777" w:rsidTr="00AD336B">
        <w:tc>
          <w:tcPr>
            <w:tcW w:w="4263" w:type="dxa"/>
            <w:vMerge/>
            <w:shd w:val="clear" w:color="auto" w:fill="auto"/>
          </w:tcPr>
          <w:p w14:paraId="1BAEEA7B" w14:textId="77777777" w:rsidR="00590A50" w:rsidRPr="00AD336B" w:rsidRDefault="00590A50" w:rsidP="00AD336B">
            <w:pPr>
              <w:spacing w:before="40" w:after="40" w:line="300" w:lineRule="exact"/>
              <w:ind w:left="57" w:right="57"/>
              <w:rPr>
                <w:rFonts w:eastAsia="DFKai-SB"/>
                <w:iCs/>
                <w:sz w:val="24"/>
                <w:szCs w:val="24"/>
              </w:rPr>
            </w:pPr>
          </w:p>
        </w:tc>
        <w:tc>
          <w:tcPr>
            <w:tcW w:w="1526" w:type="dxa"/>
            <w:shd w:val="clear" w:color="auto" w:fill="auto"/>
            <w:vAlign w:val="bottom"/>
          </w:tcPr>
          <w:p w14:paraId="206630AD"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shd w:val="clear" w:color="auto" w:fill="auto"/>
            <w:vAlign w:val="bottom"/>
          </w:tcPr>
          <w:p w14:paraId="0B6614F9"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12</w:t>
            </w:r>
            <w:r w:rsidRPr="00AD336B">
              <w:rPr>
                <w:rFonts w:ascii="Traditional Arabic"/>
                <w:sz w:val="18"/>
                <w:szCs w:val="18"/>
                <w:rtl/>
              </w:rPr>
              <w:t>,</w:t>
            </w:r>
            <w:r w:rsidRPr="00AD336B">
              <w:rPr>
                <w:sz w:val="18"/>
                <w:szCs w:val="18"/>
                <w:rtl/>
              </w:rPr>
              <w:t>4</w:t>
            </w:r>
          </w:p>
        </w:tc>
        <w:tc>
          <w:tcPr>
            <w:tcW w:w="850" w:type="dxa"/>
            <w:shd w:val="clear" w:color="auto" w:fill="auto"/>
            <w:vAlign w:val="bottom"/>
          </w:tcPr>
          <w:p w14:paraId="663F49CE"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12</w:t>
            </w:r>
            <w:r w:rsidRPr="00AD336B">
              <w:rPr>
                <w:rFonts w:ascii="Traditional Arabic"/>
                <w:sz w:val="18"/>
                <w:szCs w:val="18"/>
                <w:rtl/>
              </w:rPr>
              <w:t>,</w:t>
            </w:r>
            <w:r w:rsidRPr="00AD336B">
              <w:rPr>
                <w:sz w:val="18"/>
                <w:szCs w:val="18"/>
                <w:rtl/>
              </w:rPr>
              <w:t>0</w:t>
            </w:r>
          </w:p>
        </w:tc>
        <w:tc>
          <w:tcPr>
            <w:tcW w:w="709" w:type="dxa"/>
            <w:shd w:val="clear" w:color="auto" w:fill="auto"/>
            <w:vAlign w:val="bottom"/>
          </w:tcPr>
          <w:p w14:paraId="24FF4A44"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14</w:t>
            </w:r>
            <w:r w:rsidRPr="00AD336B">
              <w:rPr>
                <w:rFonts w:ascii="Traditional Arabic"/>
                <w:sz w:val="18"/>
                <w:szCs w:val="18"/>
                <w:rtl/>
              </w:rPr>
              <w:t>,</w:t>
            </w:r>
            <w:r w:rsidRPr="00AD336B">
              <w:rPr>
                <w:sz w:val="18"/>
                <w:szCs w:val="18"/>
                <w:rtl/>
              </w:rPr>
              <w:t>2</w:t>
            </w:r>
          </w:p>
        </w:tc>
        <w:tc>
          <w:tcPr>
            <w:tcW w:w="709" w:type="dxa"/>
            <w:shd w:val="clear" w:color="auto" w:fill="auto"/>
            <w:vAlign w:val="bottom"/>
          </w:tcPr>
          <w:p w14:paraId="70D0D1CA"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13</w:t>
            </w:r>
            <w:r w:rsidRPr="00AD336B">
              <w:rPr>
                <w:rFonts w:ascii="Traditional Arabic"/>
                <w:sz w:val="18"/>
                <w:szCs w:val="18"/>
                <w:rtl/>
              </w:rPr>
              <w:t>,</w:t>
            </w:r>
            <w:r w:rsidRPr="00AD336B">
              <w:rPr>
                <w:sz w:val="18"/>
                <w:szCs w:val="18"/>
                <w:rtl/>
              </w:rPr>
              <w:t>7</w:t>
            </w:r>
          </w:p>
        </w:tc>
        <w:tc>
          <w:tcPr>
            <w:tcW w:w="709" w:type="dxa"/>
            <w:shd w:val="clear" w:color="auto" w:fill="auto"/>
            <w:vAlign w:val="bottom"/>
          </w:tcPr>
          <w:p w14:paraId="160D3057"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13</w:t>
            </w:r>
            <w:r w:rsidRPr="00AD336B">
              <w:rPr>
                <w:rFonts w:ascii="Traditional Arabic"/>
                <w:sz w:val="18"/>
                <w:szCs w:val="18"/>
                <w:rtl/>
              </w:rPr>
              <w:t>,</w:t>
            </w:r>
            <w:r w:rsidRPr="00AD336B">
              <w:rPr>
                <w:sz w:val="18"/>
                <w:szCs w:val="18"/>
                <w:rtl/>
              </w:rPr>
              <w:t>8</w:t>
            </w:r>
          </w:p>
        </w:tc>
      </w:tr>
      <w:tr w:rsidR="00590A50" w:rsidRPr="00EE3CB0" w14:paraId="30260774" w14:textId="77777777" w:rsidTr="00AD336B">
        <w:tc>
          <w:tcPr>
            <w:tcW w:w="4263" w:type="dxa"/>
            <w:vMerge w:val="restart"/>
            <w:shd w:val="clear" w:color="auto" w:fill="auto"/>
          </w:tcPr>
          <w:p w14:paraId="243679CD"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الفنادق، والمطاعم، والأنشطة المماثلة</w:t>
            </w:r>
          </w:p>
        </w:tc>
        <w:tc>
          <w:tcPr>
            <w:tcW w:w="1526" w:type="dxa"/>
            <w:shd w:val="clear" w:color="auto" w:fill="auto"/>
            <w:vAlign w:val="bottom"/>
          </w:tcPr>
          <w:p w14:paraId="58EB6C56"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shd w:val="clear" w:color="auto" w:fill="auto"/>
            <w:vAlign w:val="bottom"/>
          </w:tcPr>
          <w:p w14:paraId="5AA8084A"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42</w:t>
            </w:r>
            <w:r w:rsidRPr="00AD336B">
              <w:rPr>
                <w:rFonts w:ascii="Traditional Arabic"/>
                <w:sz w:val="18"/>
                <w:szCs w:val="18"/>
                <w:rtl/>
              </w:rPr>
              <w:t>,</w:t>
            </w:r>
            <w:r w:rsidRPr="00AD336B">
              <w:rPr>
                <w:sz w:val="18"/>
                <w:szCs w:val="18"/>
                <w:rtl/>
              </w:rPr>
              <w:t>8</w:t>
            </w:r>
          </w:p>
        </w:tc>
        <w:tc>
          <w:tcPr>
            <w:tcW w:w="850" w:type="dxa"/>
            <w:shd w:val="clear" w:color="auto" w:fill="auto"/>
            <w:vAlign w:val="bottom"/>
          </w:tcPr>
          <w:p w14:paraId="7B52F20B"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53</w:t>
            </w:r>
            <w:r w:rsidRPr="00AD336B">
              <w:rPr>
                <w:rFonts w:ascii="Traditional Arabic"/>
                <w:sz w:val="18"/>
                <w:szCs w:val="18"/>
                <w:rtl/>
              </w:rPr>
              <w:t>,</w:t>
            </w:r>
            <w:r w:rsidRPr="00AD336B">
              <w:rPr>
                <w:sz w:val="18"/>
                <w:szCs w:val="18"/>
                <w:rtl/>
              </w:rPr>
              <w:t>0</w:t>
            </w:r>
          </w:p>
        </w:tc>
        <w:tc>
          <w:tcPr>
            <w:tcW w:w="709" w:type="dxa"/>
            <w:shd w:val="clear" w:color="auto" w:fill="auto"/>
            <w:vAlign w:val="bottom"/>
          </w:tcPr>
          <w:p w14:paraId="381C972B"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55</w:t>
            </w:r>
            <w:r w:rsidRPr="00AD336B">
              <w:rPr>
                <w:rFonts w:ascii="Traditional Arabic"/>
                <w:sz w:val="18"/>
                <w:szCs w:val="18"/>
                <w:rtl/>
              </w:rPr>
              <w:t>,</w:t>
            </w:r>
            <w:r w:rsidRPr="00AD336B">
              <w:rPr>
                <w:sz w:val="18"/>
                <w:szCs w:val="18"/>
                <w:rtl/>
              </w:rPr>
              <w:t>0</w:t>
            </w:r>
          </w:p>
        </w:tc>
        <w:tc>
          <w:tcPr>
            <w:tcW w:w="709" w:type="dxa"/>
            <w:shd w:val="clear" w:color="auto" w:fill="auto"/>
            <w:vAlign w:val="bottom"/>
          </w:tcPr>
          <w:p w14:paraId="3BE01A2C"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57</w:t>
            </w:r>
            <w:r w:rsidRPr="00AD336B">
              <w:rPr>
                <w:rFonts w:ascii="Traditional Arabic"/>
                <w:sz w:val="18"/>
                <w:szCs w:val="18"/>
                <w:rtl/>
              </w:rPr>
              <w:t>,</w:t>
            </w:r>
            <w:r w:rsidRPr="00AD336B">
              <w:rPr>
                <w:sz w:val="18"/>
                <w:szCs w:val="18"/>
                <w:rtl/>
              </w:rPr>
              <w:t>2</w:t>
            </w:r>
          </w:p>
        </w:tc>
        <w:tc>
          <w:tcPr>
            <w:tcW w:w="709" w:type="dxa"/>
            <w:shd w:val="clear" w:color="auto" w:fill="auto"/>
            <w:vAlign w:val="bottom"/>
          </w:tcPr>
          <w:p w14:paraId="1F58E3C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54</w:t>
            </w:r>
            <w:r w:rsidRPr="00AD336B">
              <w:rPr>
                <w:rFonts w:ascii="Traditional Arabic"/>
                <w:sz w:val="18"/>
                <w:szCs w:val="18"/>
                <w:rtl/>
              </w:rPr>
              <w:t>,</w:t>
            </w:r>
            <w:r w:rsidRPr="00AD336B">
              <w:rPr>
                <w:sz w:val="18"/>
                <w:szCs w:val="18"/>
                <w:rtl/>
              </w:rPr>
              <w:t>6</w:t>
            </w:r>
          </w:p>
        </w:tc>
      </w:tr>
      <w:tr w:rsidR="00590A50" w:rsidRPr="00EE3CB0" w14:paraId="4342EE19" w14:textId="77777777" w:rsidTr="00AD336B">
        <w:tc>
          <w:tcPr>
            <w:tcW w:w="4263" w:type="dxa"/>
            <w:vMerge/>
            <w:shd w:val="clear" w:color="auto" w:fill="auto"/>
          </w:tcPr>
          <w:p w14:paraId="3DF8CAA7" w14:textId="77777777" w:rsidR="00590A50" w:rsidRPr="00AD336B" w:rsidRDefault="00590A50" w:rsidP="00AD336B">
            <w:pPr>
              <w:spacing w:before="40" w:after="40" w:line="300" w:lineRule="exact"/>
              <w:ind w:left="57" w:right="57"/>
              <w:rPr>
                <w:rFonts w:eastAsia="DFKai-SB"/>
                <w:iCs/>
                <w:sz w:val="24"/>
                <w:szCs w:val="24"/>
              </w:rPr>
            </w:pPr>
          </w:p>
        </w:tc>
        <w:tc>
          <w:tcPr>
            <w:tcW w:w="1526" w:type="dxa"/>
            <w:shd w:val="clear" w:color="auto" w:fill="auto"/>
            <w:vAlign w:val="bottom"/>
          </w:tcPr>
          <w:p w14:paraId="0C833686"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shd w:val="clear" w:color="auto" w:fill="auto"/>
            <w:vAlign w:val="bottom"/>
          </w:tcPr>
          <w:p w14:paraId="20CF5B98"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20</w:t>
            </w:r>
            <w:r w:rsidRPr="00AD336B">
              <w:rPr>
                <w:rFonts w:ascii="Traditional Arabic"/>
                <w:sz w:val="18"/>
                <w:szCs w:val="18"/>
                <w:rtl/>
              </w:rPr>
              <w:t>,</w:t>
            </w:r>
            <w:r w:rsidRPr="00AD336B">
              <w:rPr>
                <w:sz w:val="18"/>
                <w:szCs w:val="18"/>
                <w:rtl/>
              </w:rPr>
              <w:t>1</w:t>
            </w:r>
          </w:p>
        </w:tc>
        <w:tc>
          <w:tcPr>
            <w:tcW w:w="850" w:type="dxa"/>
            <w:shd w:val="clear" w:color="auto" w:fill="auto"/>
            <w:vAlign w:val="bottom"/>
          </w:tcPr>
          <w:p w14:paraId="4DF9907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28</w:t>
            </w:r>
            <w:r w:rsidRPr="00AD336B">
              <w:rPr>
                <w:rFonts w:ascii="Traditional Arabic"/>
                <w:sz w:val="18"/>
                <w:szCs w:val="18"/>
                <w:rtl/>
              </w:rPr>
              <w:t>,</w:t>
            </w:r>
            <w:r w:rsidRPr="00AD336B">
              <w:rPr>
                <w:sz w:val="18"/>
                <w:szCs w:val="18"/>
                <w:rtl/>
              </w:rPr>
              <w:t>3</w:t>
            </w:r>
          </w:p>
        </w:tc>
        <w:tc>
          <w:tcPr>
            <w:tcW w:w="709" w:type="dxa"/>
            <w:shd w:val="clear" w:color="auto" w:fill="auto"/>
            <w:vAlign w:val="bottom"/>
          </w:tcPr>
          <w:p w14:paraId="7A26F7B1"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29</w:t>
            </w:r>
            <w:r w:rsidRPr="00AD336B">
              <w:rPr>
                <w:rFonts w:ascii="Traditional Arabic"/>
                <w:sz w:val="18"/>
                <w:szCs w:val="18"/>
                <w:rtl/>
              </w:rPr>
              <w:t>,</w:t>
            </w:r>
            <w:r w:rsidRPr="00AD336B">
              <w:rPr>
                <w:sz w:val="18"/>
                <w:szCs w:val="18"/>
                <w:rtl/>
              </w:rPr>
              <w:t>1</w:t>
            </w:r>
          </w:p>
        </w:tc>
        <w:tc>
          <w:tcPr>
            <w:tcW w:w="709" w:type="dxa"/>
            <w:shd w:val="clear" w:color="auto" w:fill="auto"/>
            <w:vAlign w:val="bottom"/>
          </w:tcPr>
          <w:p w14:paraId="43F94DCB"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29</w:t>
            </w:r>
            <w:r w:rsidRPr="00AD336B">
              <w:rPr>
                <w:rFonts w:ascii="Traditional Arabic"/>
                <w:sz w:val="18"/>
                <w:szCs w:val="18"/>
                <w:rtl/>
              </w:rPr>
              <w:t>,</w:t>
            </w:r>
            <w:r w:rsidRPr="00AD336B">
              <w:rPr>
                <w:sz w:val="18"/>
                <w:szCs w:val="18"/>
                <w:rtl/>
              </w:rPr>
              <w:t>0</w:t>
            </w:r>
          </w:p>
        </w:tc>
        <w:tc>
          <w:tcPr>
            <w:tcW w:w="709" w:type="dxa"/>
            <w:shd w:val="clear" w:color="auto" w:fill="auto"/>
            <w:vAlign w:val="bottom"/>
          </w:tcPr>
          <w:p w14:paraId="4E2A2E66"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28</w:t>
            </w:r>
            <w:r w:rsidRPr="00AD336B">
              <w:rPr>
                <w:rFonts w:ascii="Traditional Arabic"/>
                <w:sz w:val="18"/>
                <w:szCs w:val="18"/>
                <w:rtl/>
              </w:rPr>
              <w:t>,</w:t>
            </w:r>
            <w:r w:rsidRPr="00AD336B">
              <w:rPr>
                <w:sz w:val="18"/>
                <w:szCs w:val="18"/>
                <w:rtl/>
              </w:rPr>
              <w:t>4</w:t>
            </w:r>
          </w:p>
        </w:tc>
      </w:tr>
      <w:tr w:rsidR="00590A50" w:rsidRPr="00EE3CB0" w14:paraId="33656D3B" w14:textId="77777777" w:rsidTr="00AD336B">
        <w:tc>
          <w:tcPr>
            <w:tcW w:w="4263" w:type="dxa"/>
            <w:vMerge w:val="restart"/>
            <w:shd w:val="clear" w:color="auto" w:fill="auto"/>
          </w:tcPr>
          <w:p w14:paraId="79B51643"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الفنادق والأنشطة المماثلة</w:t>
            </w:r>
          </w:p>
        </w:tc>
        <w:tc>
          <w:tcPr>
            <w:tcW w:w="1526" w:type="dxa"/>
            <w:shd w:val="clear" w:color="auto" w:fill="auto"/>
            <w:vAlign w:val="bottom"/>
          </w:tcPr>
          <w:p w14:paraId="3323F8BC"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shd w:val="clear" w:color="auto" w:fill="auto"/>
            <w:vAlign w:val="bottom"/>
          </w:tcPr>
          <w:p w14:paraId="060A0976"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15</w:t>
            </w:r>
            <w:r w:rsidRPr="00AD336B">
              <w:rPr>
                <w:rFonts w:ascii="Traditional Arabic"/>
                <w:sz w:val="18"/>
                <w:szCs w:val="18"/>
                <w:rtl/>
              </w:rPr>
              <w:t>,</w:t>
            </w:r>
            <w:r w:rsidRPr="00AD336B">
              <w:rPr>
                <w:sz w:val="18"/>
                <w:szCs w:val="18"/>
                <w:rtl/>
              </w:rPr>
              <w:t>5</w:t>
            </w:r>
          </w:p>
        </w:tc>
        <w:tc>
          <w:tcPr>
            <w:tcW w:w="850" w:type="dxa"/>
            <w:shd w:val="clear" w:color="auto" w:fill="auto"/>
            <w:vAlign w:val="bottom"/>
          </w:tcPr>
          <w:p w14:paraId="4A199A1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27</w:t>
            </w:r>
            <w:r w:rsidRPr="00AD336B">
              <w:rPr>
                <w:rFonts w:ascii="Traditional Arabic"/>
                <w:sz w:val="18"/>
                <w:szCs w:val="18"/>
                <w:rtl/>
              </w:rPr>
              <w:t>,</w:t>
            </w:r>
            <w:r w:rsidRPr="00AD336B">
              <w:rPr>
                <w:sz w:val="18"/>
                <w:szCs w:val="18"/>
                <w:rtl/>
              </w:rPr>
              <w:t>1</w:t>
            </w:r>
          </w:p>
        </w:tc>
        <w:tc>
          <w:tcPr>
            <w:tcW w:w="709" w:type="dxa"/>
            <w:shd w:val="clear" w:color="auto" w:fill="auto"/>
            <w:vAlign w:val="bottom"/>
          </w:tcPr>
          <w:p w14:paraId="5338E388"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28</w:t>
            </w:r>
            <w:r w:rsidRPr="00AD336B">
              <w:rPr>
                <w:rFonts w:ascii="Traditional Arabic"/>
                <w:sz w:val="18"/>
                <w:szCs w:val="18"/>
                <w:rtl/>
              </w:rPr>
              <w:t>,</w:t>
            </w:r>
            <w:r w:rsidRPr="00AD336B">
              <w:rPr>
                <w:sz w:val="18"/>
                <w:szCs w:val="18"/>
                <w:rtl/>
              </w:rPr>
              <w:t>8</w:t>
            </w:r>
          </w:p>
        </w:tc>
        <w:tc>
          <w:tcPr>
            <w:tcW w:w="709" w:type="dxa"/>
            <w:shd w:val="clear" w:color="auto" w:fill="auto"/>
            <w:vAlign w:val="bottom"/>
          </w:tcPr>
          <w:p w14:paraId="487DB252"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30</w:t>
            </w:r>
            <w:r w:rsidRPr="00AD336B">
              <w:rPr>
                <w:rFonts w:ascii="Traditional Arabic"/>
                <w:sz w:val="18"/>
                <w:szCs w:val="18"/>
                <w:rtl/>
              </w:rPr>
              <w:t>,</w:t>
            </w:r>
            <w:r w:rsidRPr="00AD336B">
              <w:rPr>
                <w:sz w:val="18"/>
                <w:szCs w:val="18"/>
                <w:rtl/>
              </w:rPr>
              <w:t>1</w:t>
            </w:r>
          </w:p>
        </w:tc>
        <w:tc>
          <w:tcPr>
            <w:tcW w:w="709" w:type="dxa"/>
            <w:shd w:val="clear" w:color="auto" w:fill="auto"/>
            <w:vAlign w:val="bottom"/>
          </w:tcPr>
          <w:p w14:paraId="192ECC6F"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30</w:t>
            </w:r>
            <w:r w:rsidRPr="00AD336B">
              <w:rPr>
                <w:rFonts w:ascii="Traditional Arabic"/>
                <w:sz w:val="18"/>
                <w:szCs w:val="18"/>
                <w:rtl/>
              </w:rPr>
              <w:t>,</w:t>
            </w:r>
            <w:r w:rsidRPr="00AD336B">
              <w:rPr>
                <w:sz w:val="18"/>
                <w:szCs w:val="18"/>
                <w:rtl/>
              </w:rPr>
              <w:t>7</w:t>
            </w:r>
          </w:p>
        </w:tc>
      </w:tr>
      <w:tr w:rsidR="00590A50" w:rsidRPr="00EE3CB0" w14:paraId="6DFE8CAE" w14:textId="77777777" w:rsidTr="00AD336B">
        <w:tc>
          <w:tcPr>
            <w:tcW w:w="4263" w:type="dxa"/>
            <w:vMerge/>
            <w:shd w:val="clear" w:color="auto" w:fill="auto"/>
          </w:tcPr>
          <w:p w14:paraId="551C3F08" w14:textId="77777777" w:rsidR="00590A50" w:rsidRPr="00AD336B" w:rsidRDefault="00590A50" w:rsidP="00AD336B">
            <w:pPr>
              <w:spacing w:before="40" w:after="40" w:line="300" w:lineRule="exact"/>
              <w:ind w:left="57" w:right="57"/>
              <w:rPr>
                <w:rFonts w:eastAsia="DFKai-SB"/>
                <w:iCs/>
                <w:sz w:val="24"/>
                <w:szCs w:val="24"/>
              </w:rPr>
            </w:pPr>
          </w:p>
        </w:tc>
        <w:tc>
          <w:tcPr>
            <w:tcW w:w="1526" w:type="dxa"/>
            <w:shd w:val="clear" w:color="auto" w:fill="auto"/>
            <w:vAlign w:val="bottom"/>
          </w:tcPr>
          <w:p w14:paraId="37AB0480"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shd w:val="clear" w:color="auto" w:fill="auto"/>
            <w:vAlign w:val="bottom"/>
          </w:tcPr>
          <w:p w14:paraId="36D8803C"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7</w:t>
            </w:r>
            <w:r w:rsidRPr="00AD336B">
              <w:rPr>
                <w:rFonts w:ascii="Traditional Arabic"/>
                <w:sz w:val="18"/>
                <w:szCs w:val="18"/>
                <w:rtl/>
              </w:rPr>
              <w:t>,</w:t>
            </w:r>
            <w:r w:rsidRPr="00AD336B">
              <w:rPr>
                <w:sz w:val="18"/>
                <w:szCs w:val="18"/>
                <w:rtl/>
              </w:rPr>
              <w:t>6</w:t>
            </w:r>
          </w:p>
        </w:tc>
        <w:tc>
          <w:tcPr>
            <w:tcW w:w="850" w:type="dxa"/>
            <w:shd w:val="clear" w:color="auto" w:fill="auto"/>
            <w:vAlign w:val="bottom"/>
          </w:tcPr>
          <w:p w14:paraId="2ABC608E"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14</w:t>
            </w:r>
            <w:r w:rsidRPr="00AD336B">
              <w:rPr>
                <w:rFonts w:ascii="Traditional Arabic"/>
                <w:sz w:val="18"/>
                <w:szCs w:val="18"/>
                <w:rtl/>
              </w:rPr>
              <w:t>,</w:t>
            </w:r>
            <w:r w:rsidRPr="00AD336B">
              <w:rPr>
                <w:sz w:val="18"/>
                <w:szCs w:val="18"/>
                <w:rtl/>
              </w:rPr>
              <w:t>9</w:t>
            </w:r>
          </w:p>
        </w:tc>
        <w:tc>
          <w:tcPr>
            <w:tcW w:w="709" w:type="dxa"/>
            <w:shd w:val="clear" w:color="auto" w:fill="auto"/>
            <w:vAlign w:val="bottom"/>
          </w:tcPr>
          <w:p w14:paraId="17D0EA8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16</w:t>
            </w:r>
            <w:r w:rsidRPr="00AD336B">
              <w:rPr>
                <w:rFonts w:ascii="Traditional Arabic"/>
                <w:sz w:val="18"/>
                <w:szCs w:val="18"/>
                <w:rtl/>
              </w:rPr>
              <w:t>,</w:t>
            </w:r>
            <w:r w:rsidRPr="00AD336B">
              <w:rPr>
                <w:sz w:val="18"/>
                <w:szCs w:val="18"/>
                <w:rtl/>
              </w:rPr>
              <w:t>1</w:t>
            </w:r>
          </w:p>
        </w:tc>
        <w:tc>
          <w:tcPr>
            <w:tcW w:w="709" w:type="dxa"/>
            <w:shd w:val="clear" w:color="auto" w:fill="auto"/>
            <w:vAlign w:val="bottom"/>
          </w:tcPr>
          <w:p w14:paraId="44C0EBD8"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15</w:t>
            </w:r>
            <w:r w:rsidRPr="00AD336B">
              <w:rPr>
                <w:rFonts w:ascii="Traditional Arabic"/>
                <w:sz w:val="18"/>
                <w:szCs w:val="18"/>
                <w:rtl/>
              </w:rPr>
              <w:t>,</w:t>
            </w:r>
            <w:r w:rsidRPr="00AD336B">
              <w:rPr>
                <w:sz w:val="18"/>
                <w:szCs w:val="18"/>
                <w:rtl/>
              </w:rPr>
              <w:t>8</w:t>
            </w:r>
          </w:p>
        </w:tc>
        <w:tc>
          <w:tcPr>
            <w:tcW w:w="709" w:type="dxa"/>
            <w:shd w:val="clear" w:color="auto" w:fill="auto"/>
            <w:vAlign w:val="bottom"/>
          </w:tcPr>
          <w:p w14:paraId="382491EA"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16</w:t>
            </w:r>
            <w:r w:rsidRPr="00AD336B">
              <w:rPr>
                <w:rFonts w:ascii="Traditional Arabic"/>
                <w:sz w:val="18"/>
                <w:szCs w:val="18"/>
                <w:rtl/>
              </w:rPr>
              <w:t>,</w:t>
            </w:r>
            <w:r w:rsidRPr="00AD336B">
              <w:rPr>
                <w:sz w:val="18"/>
                <w:szCs w:val="18"/>
                <w:rtl/>
              </w:rPr>
              <w:t>0</w:t>
            </w:r>
          </w:p>
        </w:tc>
      </w:tr>
      <w:tr w:rsidR="00590A50" w:rsidRPr="00EE3CB0" w14:paraId="3E3F8A80" w14:textId="77777777" w:rsidTr="00AD336B">
        <w:tc>
          <w:tcPr>
            <w:tcW w:w="4263" w:type="dxa"/>
            <w:vMerge w:val="restart"/>
            <w:shd w:val="clear" w:color="auto" w:fill="auto"/>
          </w:tcPr>
          <w:p w14:paraId="5967E4C6"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الفنادق، والمطاعم، والأنشطة المماثلة</w:t>
            </w:r>
          </w:p>
        </w:tc>
        <w:tc>
          <w:tcPr>
            <w:tcW w:w="1526" w:type="dxa"/>
            <w:shd w:val="clear" w:color="auto" w:fill="auto"/>
            <w:vAlign w:val="bottom"/>
          </w:tcPr>
          <w:p w14:paraId="01C0599F"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shd w:val="clear" w:color="auto" w:fill="auto"/>
            <w:vAlign w:val="bottom"/>
          </w:tcPr>
          <w:p w14:paraId="4B3AEC7F"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27</w:t>
            </w:r>
            <w:r w:rsidRPr="00AD336B">
              <w:rPr>
                <w:rFonts w:ascii="Traditional Arabic"/>
                <w:sz w:val="18"/>
                <w:szCs w:val="18"/>
                <w:rtl/>
              </w:rPr>
              <w:t>,</w:t>
            </w:r>
            <w:r w:rsidRPr="00AD336B">
              <w:rPr>
                <w:sz w:val="18"/>
                <w:szCs w:val="18"/>
                <w:rtl/>
              </w:rPr>
              <w:t>2</w:t>
            </w:r>
          </w:p>
        </w:tc>
        <w:tc>
          <w:tcPr>
            <w:tcW w:w="850" w:type="dxa"/>
            <w:shd w:val="clear" w:color="auto" w:fill="auto"/>
            <w:vAlign w:val="bottom"/>
          </w:tcPr>
          <w:p w14:paraId="2E8FA5C6"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25</w:t>
            </w:r>
            <w:r w:rsidRPr="00AD336B">
              <w:rPr>
                <w:rFonts w:ascii="Traditional Arabic"/>
                <w:sz w:val="18"/>
                <w:szCs w:val="18"/>
                <w:rtl/>
              </w:rPr>
              <w:t>,</w:t>
            </w:r>
            <w:r w:rsidRPr="00AD336B">
              <w:rPr>
                <w:sz w:val="18"/>
                <w:szCs w:val="18"/>
                <w:rtl/>
              </w:rPr>
              <w:t>9</w:t>
            </w:r>
          </w:p>
        </w:tc>
        <w:tc>
          <w:tcPr>
            <w:tcW w:w="709" w:type="dxa"/>
            <w:shd w:val="clear" w:color="auto" w:fill="auto"/>
            <w:vAlign w:val="bottom"/>
          </w:tcPr>
          <w:p w14:paraId="57D75B0B"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26</w:t>
            </w:r>
            <w:r w:rsidRPr="00AD336B">
              <w:rPr>
                <w:rFonts w:ascii="Traditional Arabic"/>
                <w:sz w:val="18"/>
                <w:szCs w:val="18"/>
                <w:rtl/>
              </w:rPr>
              <w:t>,</w:t>
            </w:r>
            <w:r w:rsidRPr="00AD336B">
              <w:rPr>
                <w:sz w:val="18"/>
                <w:szCs w:val="18"/>
                <w:rtl/>
              </w:rPr>
              <w:t>2</w:t>
            </w:r>
          </w:p>
        </w:tc>
        <w:tc>
          <w:tcPr>
            <w:tcW w:w="709" w:type="dxa"/>
            <w:shd w:val="clear" w:color="auto" w:fill="auto"/>
            <w:vAlign w:val="bottom"/>
          </w:tcPr>
          <w:p w14:paraId="7BCCA516"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27</w:t>
            </w:r>
            <w:r w:rsidRPr="00AD336B">
              <w:rPr>
                <w:rFonts w:ascii="Traditional Arabic"/>
                <w:sz w:val="18"/>
                <w:szCs w:val="18"/>
                <w:rtl/>
              </w:rPr>
              <w:t>,</w:t>
            </w:r>
            <w:r w:rsidRPr="00AD336B">
              <w:rPr>
                <w:sz w:val="18"/>
                <w:szCs w:val="18"/>
                <w:rtl/>
              </w:rPr>
              <w:t>0</w:t>
            </w:r>
          </w:p>
        </w:tc>
        <w:tc>
          <w:tcPr>
            <w:tcW w:w="709" w:type="dxa"/>
            <w:shd w:val="clear" w:color="auto" w:fill="auto"/>
            <w:vAlign w:val="bottom"/>
          </w:tcPr>
          <w:p w14:paraId="74E6330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23</w:t>
            </w:r>
            <w:r w:rsidRPr="00AD336B">
              <w:rPr>
                <w:rFonts w:ascii="Traditional Arabic"/>
                <w:sz w:val="18"/>
                <w:szCs w:val="18"/>
                <w:rtl/>
              </w:rPr>
              <w:t>,</w:t>
            </w:r>
            <w:r w:rsidRPr="00AD336B">
              <w:rPr>
                <w:sz w:val="18"/>
                <w:szCs w:val="18"/>
                <w:rtl/>
              </w:rPr>
              <w:t>9</w:t>
            </w:r>
          </w:p>
        </w:tc>
      </w:tr>
      <w:tr w:rsidR="00590A50" w:rsidRPr="00EE3CB0" w14:paraId="7CCEAF85" w14:textId="77777777" w:rsidTr="00AD336B">
        <w:tc>
          <w:tcPr>
            <w:tcW w:w="4263" w:type="dxa"/>
            <w:vMerge/>
            <w:shd w:val="clear" w:color="auto" w:fill="auto"/>
          </w:tcPr>
          <w:p w14:paraId="26B121F3" w14:textId="77777777" w:rsidR="00590A50" w:rsidRPr="00AD336B" w:rsidRDefault="00590A50" w:rsidP="00AD336B">
            <w:pPr>
              <w:spacing w:before="40" w:after="40" w:line="300" w:lineRule="exact"/>
              <w:ind w:left="57" w:right="57"/>
              <w:rPr>
                <w:rFonts w:eastAsia="DFKai-SB"/>
                <w:iCs/>
                <w:sz w:val="24"/>
                <w:szCs w:val="24"/>
              </w:rPr>
            </w:pPr>
          </w:p>
        </w:tc>
        <w:tc>
          <w:tcPr>
            <w:tcW w:w="1526" w:type="dxa"/>
            <w:shd w:val="clear" w:color="auto" w:fill="auto"/>
            <w:vAlign w:val="bottom"/>
          </w:tcPr>
          <w:p w14:paraId="74702BC2"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shd w:val="clear" w:color="auto" w:fill="auto"/>
            <w:vAlign w:val="bottom"/>
          </w:tcPr>
          <w:p w14:paraId="0E4BB26E"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12</w:t>
            </w:r>
            <w:r w:rsidRPr="00AD336B">
              <w:rPr>
                <w:rFonts w:ascii="Traditional Arabic"/>
                <w:sz w:val="18"/>
                <w:szCs w:val="18"/>
                <w:rtl/>
              </w:rPr>
              <w:t>,</w:t>
            </w:r>
            <w:r w:rsidRPr="00AD336B">
              <w:rPr>
                <w:sz w:val="18"/>
                <w:szCs w:val="18"/>
                <w:rtl/>
              </w:rPr>
              <w:t>5</w:t>
            </w:r>
          </w:p>
        </w:tc>
        <w:tc>
          <w:tcPr>
            <w:tcW w:w="850" w:type="dxa"/>
            <w:shd w:val="clear" w:color="auto" w:fill="auto"/>
            <w:vAlign w:val="bottom"/>
          </w:tcPr>
          <w:p w14:paraId="0908F0AB"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13</w:t>
            </w:r>
            <w:r w:rsidRPr="00AD336B">
              <w:rPr>
                <w:rFonts w:ascii="Traditional Arabic"/>
                <w:sz w:val="18"/>
                <w:szCs w:val="18"/>
                <w:rtl/>
              </w:rPr>
              <w:t>,</w:t>
            </w:r>
            <w:r w:rsidRPr="00AD336B">
              <w:rPr>
                <w:sz w:val="18"/>
                <w:szCs w:val="18"/>
                <w:rtl/>
              </w:rPr>
              <w:t>5</w:t>
            </w:r>
          </w:p>
        </w:tc>
        <w:tc>
          <w:tcPr>
            <w:tcW w:w="709" w:type="dxa"/>
            <w:shd w:val="clear" w:color="auto" w:fill="auto"/>
            <w:vAlign w:val="bottom"/>
          </w:tcPr>
          <w:p w14:paraId="3705874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13</w:t>
            </w:r>
            <w:r w:rsidRPr="00AD336B">
              <w:rPr>
                <w:rFonts w:ascii="Traditional Arabic"/>
                <w:sz w:val="18"/>
                <w:szCs w:val="18"/>
                <w:rtl/>
              </w:rPr>
              <w:t>,</w:t>
            </w:r>
            <w:r w:rsidRPr="00AD336B">
              <w:rPr>
                <w:sz w:val="18"/>
                <w:szCs w:val="18"/>
                <w:rtl/>
              </w:rPr>
              <w:t>0</w:t>
            </w:r>
          </w:p>
        </w:tc>
        <w:tc>
          <w:tcPr>
            <w:tcW w:w="709" w:type="dxa"/>
            <w:shd w:val="clear" w:color="auto" w:fill="auto"/>
            <w:vAlign w:val="bottom"/>
          </w:tcPr>
          <w:p w14:paraId="6A232FEA"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13</w:t>
            </w:r>
            <w:r w:rsidRPr="00AD336B">
              <w:rPr>
                <w:rFonts w:ascii="Traditional Arabic"/>
                <w:sz w:val="18"/>
                <w:szCs w:val="18"/>
                <w:rtl/>
              </w:rPr>
              <w:t>,</w:t>
            </w:r>
            <w:r w:rsidRPr="00AD336B">
              <w:rPr>
                <w:sz w:val="18"/>
                <w:szCs w:val="18"/>
                <w:rtl/>
              </w:rPr>
              <w:t>2</w:t>
            </w:r>
          </w:p>
        </w:tc>
        <w:tc>
          <w:tcPr>
            <w:tcW w:w="709" w:type="dxa"/>
            <w:shd w:val="clear" w:color="auto" w:fill="auto"/>
            <w:vAlign w:val="bottom"/>
          </w:tcPr>
          <w:p w14:paraId="62F219A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12</w:t>
            </w:r>
            <w:r w:rsidRPr="00AD336B">
              <w:rPr>
                <w:rFonts w:ascii="Traditional Arabic"/>
                <w:sz w:val="18"/>
                <w:szCs w:val="18"/>
                <w:rtl/>
              </w:rPr>
              <w:t>,</w:t>
            </w:r>
            <w:r w:rsidRPr="00AD336B">
              <w:rPr>
                <w:sz w:val="18"/>
                <w:szCs w:val="18"/>
                <w:rtl/>
              </w:rPr>
              <w:t>5</w:t>
            </w:r>
          </w:p>
        </w:tc>
      </w:tr>
      <w:tr w:rsidR="00590A50" w:rsidRPr="00EE3CB0" w14:paraId="39386309" w14:textId="77777777" w:rsidTr="00AD336B">
        <w:tc>
          <w:tcPr>
            <w:tcW w:w="4263" w:type="dxa"/>
            <w:vMerge w:val="restart"/>
            <w:shd w:val="clear" w:color="auto" w:fill="auto"/>
          </w:tcPr>
          <w:p w14:paraId="203086B1"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النقل، والتخزين، والاتصالات</w:t>
            </w:r>
          </w:p>
        </w:tc>
        <w:tc>
          <w:tcPr>
            <w:tcW w:w="1526" w:type="dxa"/>
            <w:shd w:val="clear" w:color="auto" w:fill="auto"/>
            <w:vAlign w:val="bottom"/>
          </w:tcPr>
          <w:p w14:paraId="00ABF412"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shd w:val="clear" w:color="auto" w:fill="auto"/>
            <w:vAlign w:val="bottom"/>
          </w:tcPr>
          <w:p w14:paraId="5FBEF9C1"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18</w:t>
            </w:r>
            <w:r w:rsidRPr="00AD336B">
              <w:rPr>
                <w:rFonts w:ascii="Traditional Arabic"/>
                <w:sz w:val="18"/>
                <w:szCs w:val="18"/>
                <w:rtl/>
              </w:rPr>
              <w:t>,</w:t>
            </w:r>
            <w:r w:rsidRPr="00AD336B">
              <w:rPr>
                <w:sz w:val="18"/>
                <w:szCs w:val="18"/>
                <w:rtl/>
              </w:rPr>
              <w:t>2</w:t>
            </w:r>
          </w:p>
        </w:tc>
        <w:tc>
          <w:tcPr>
            <w:tcW w:w="850" w:type="dxa"/>
            <w:shd w:val="clear" w:color="auto" w:fill="auto"/>
            <w:vAlign w:val="bottom"/>
          </w:tcPr>
          <w:p w14:paraId="3C804931"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16</w:t>
            </w:r>
            <w:r w:rsidRPr="00AD336B">
              <w:rPr>
                <w:rFonts w:ascii="Traditional Arabic"/>
                <w:sz w:val="18"/>
                <w:szCs w:val="18"/>
                <w:rtl/>
              </w:rPr>
              <w:t>,</w:t>
            </w:r>
            <w:r w:rsidRPr="00AD336B">
              <w:rPr>
                <w:sz w:val="18"/>
                <w:szCs w:val="18"/>
                <w:rtl/>
              </w:rPr>
              <w:t>0</w:t>
            </w:r>
          </w:p>
        </w:tc>
        <w:tc>
          <w:tcPr>
            <w:tcW w:w="709" w:type="dxa"/>
            <w:shd w:val="clear" w:color="auto" w:fill="auto"/>
            <w:vAlign w:val="bottom"/>
          </w:tcPr>
          <w:p w14:paraId="2084A73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17</w:t>
            </w:r>
            <w:r w:rsidRPr="00AD336B">
              <w:rPr>
                <w:rFonts w:ascii="Traditional Arabic"/>
                <w:sz w:val="18"/>
                <w:szCs w:val="18"/>
                <w:rtl/>
              </w:rPr>
              <w:t>,</w:t>
            </w:r>
            <w:r w:rsidRPr="00AD336B">
              <w:rPr>
                <w:sz w:val="18"/>
                <w:szCs w:val="18"/>
                <w:rtl/>
              </w:rPr>
              <w:t>5</w:t>
            </w:r>
          </w:p>
        </w:tc>
        <w:tc>
          <w:tcPr>
            <w:tcW w:w="709" w:type="dxa"/>
            <w:shd w:val="clear" w:color="auto" w:fill="auto"/>
            <w:vAlign w:val="bottom"/>
          </w:tcPr>
          <w:p w14:paraId="1C0F5DE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19</w:t>
            </w:r>
            <w:r w:rsidRPr="00AD336B">
              <w:rPr>
                <w:rFonts w:ascii="Traditional Arabic"/>
                <w:sz w:val="18"/>
                <w:szCs w:val="18"/>
                <w:rtl/>
              </w:rPr>
              <w:t>,</w:t>
            </w:r>
            <w:r w:rsidRPr="00AD336B">
              <w:rPr>
                <w:sz w:val="18"/>
                <w:szCs w:val="18"/>
                <w:rtl/>
              </w:rPr>
              <w:t>3</w:t>
            </w:r>
          </w:p>
        </w:tc>
        <w:tc>
          <w:tcPr>
            <w:tcW w:w="709" w:type="dxa"/>
            <w:shd w:val="clear" w:color="auto" w:fill="auto"/>
            <w:vAlign w:val="bottom"/>
          </w:tcPr>
          <w:p w14:paraId="1491D22A"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19</w:t>
            </w:r>
            <w:r w:rsidRPr="00AD336B">
              <w:rPr>
                <w:rFonts w:ascii="Traditional Arabic"/>
                <w:sz w:val="18"/>
                <w:szCs w:val="18"/>
                <w:rtl/>
              </w:rPr>
              <w:t>,</w:t>
            </w:r>
            <w:r w:rsidRPr="00AD336B">
              <w:rPr>
                <w:sz w:val="18"/>
                <w:szCs w:val="18"/>
                <w:rtl/>
              </w:rPr>
              <w:t>1</w:t>
            </w:r>
          </w:p>
        </w:tc>
      </w:tr>
      <w:tr w:rsidR="00590A50" w:rsidRPr="00EE3CB0" w14:paraId="632B0D10" w14:textId="77777777" w:rsidTr="00AD336B">
        <w:tc>
          <w:tcPr>
            <w:tcW w:w="4263" w:type="dxa"/>
            <w:vMerge/>
            <w:shd w:val="clear" w:color="auto" w:fill="auto"/>
          </w:tcPr>
          <w:p w14:paraId="433C1893" w14:textId="77777777" w:rsidR="00590A50" w:rsidRPr="00AD336B" w:rsidRDefault="00590A50" w:rsidP="00AD336B">
            <w:pPr>
              <w:spacing w:before="40" w:after="40" w:line="300" w:lineRule="exact"/>
              <w:ind w:left="57" w:right="57"/>
              <w:rPr>
                <w:rFonts w:eastAsia="DFKai-SB"/>
                <w:iCs/>
                <w:sz w:val="24"/>
                <w:szCs w:val="24"/>
              </w:rPr>
            </w:pPr>
          </w:p>
        </w:tc>
        <w:tc>
          <w:tcPr>
            <w:tcW w:w="1526" w:type="dxa"/>
            <w:shd w:val="clear" w:color="auto" w:fill="auto"/>
            <w:vAlign w:val="bottom"/>
          </w:tcPr>
          <w:p w14:paraId="7387A41A"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shd w:val="clear" w:color="auto" w:fill="auto"/>
            <w:vAlign w:val="bottom"/>
          </w:tcPr>
          <w:p w14:paraId="35AF7E72"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13</w:t>
            </w:r>
            <w:r w:rsidRPr="00AD336B">
              <w:rPr>
                <w:rFonts w:ascii="Traditional Arabic"/>
                <w:sz w:val="18"/>
                <w:szCs w:val="18"/>
                <w:rtl/>
              </w:rPr>
              <w:t>,</w:t>
            </w:r>
            <w:r w:rsidRPr="00AD336B">
              <w:rPr>
                <w:sz w:val="18"/>
                <w:szCs w:val="18"/>
                <w:rtl/>
              </w:rPr>
              <w:t>8</w:t>
            </w:r>
          </w:p>
        </w:tc>
        <w:tc>
          <w:tcPr>
            <w:tcW w:w="850" w:type="dxa"/>
            <w:shd w:val="clear" w:color="auto" w:fill="auto"/>
            <w:vAlign w:val="bottom"/>
          </w:tcPr>
          <w:p w14:paraId="28929EC7"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11</w:t>
            </w:r>
            <w:r w:rsidRPr="00AD336B">
              <w:rPr>
                <w:rFonts w:ascii="Traditional Arabic"/>
                <w:sz w:val="18"/>
                <w:szCs w:val="18"/>
                <w:rtl/>
              </w:rPr>
              <w:t>,</w:t>
            </w:r>
            <w:r w:rsidRPr="00AD336B">
              <w:rPr>
                <w:sz w:val="18"/>
                <w:szCs w:val="18"/>
                <w:rtl/>
              </w:rPr>
              <w:t>5</w:t>
            </w:r>
          </w:p>
        </w:tc>
        <w:tc>
          <w:tcPr>
            <w:tcW w:w="709" w:type="dxa"/>
            <w:shd w:val="clear" w:color="auto" w:fill="auto"/>
            <w:vAlign w:val="bottom"/>
          </w:tcPr>
          <w:p w14:paraId="1BE1F716"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13</w:t>
            </w:r>
            <w:r w:rsidRPr="00AD336B">
              <w:rPr>
                <w:rFonts w:ascii="Traditional Arabic"/>
                <w:sz w:val="18"/>
                <w:szCs w:val="18"/>
                <w:rtl/>
              </w:rPr>
              <w:t>,</w:t>
            </w:r>
            <w:r w:rsidRPr="00AD336B">
              <w:rPr>
                <w:sz w:val="18"/>
                <w:szCs w:val="18"/>
                <w:rtl/>
              </w:rPr>
              <w:t>4</w:t>
            </w:r>
          </w:p>
        </w:tc>
        <w:tc>
          <w:tcPr>
            <w:tcW w:w="709" w:type="dxa"/>
            <w:shd w:val="clear" w:color="auto" w:fill="auto"/>
            <w:vAlign w:val="bottom"/>
          </w:tcPr>
          <w:p w14:paraId="46D0C2B6"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14</w:t>
            </w:r>
            <w:r w:rsidRPr="00AD336B">
              <w:rPr>
                <w:rFonts w:ascii="Traditional Arabic"/>
                <w:sz w:val="18"/>
                <w:szCs w:val="18"/>
                <w:rtl/>
              </w:rPr>
              <w:t>,</w:t>
            </w:r>
            <w:r w:rsidRPr="00AD336B">
              <w:rPr>
                <w:sz w:val="18"/>
                <w:szCs w:val="18"/>
                <w:rtl/>
              </w:rPr>
              <w:t>3</w:t>
            </w:r>
          </w:p>
        </w:tc>
        <w:tc>
          <w:tcPr>
            <w:tcW w:w="709" w:type="dxa"/>
            <w:shd w:val="clear" w:color="auto" w:fill="auto"/>
            <w:vAlign w:val="bottom"/>
          </w:tcPr>
          <w:p w14:paraId="51CA910A"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14</w:t>
            </w:r>
            <w:r w:rsidRPr="00AD336B">
              <w:rPr>
                <w:rFonts w:ascii="Traditional Arabic"/>
                <w:sz w:val="18"/>
                <w:szCs w:val="18"/>
                <w:rtl/>
              </w:rPr>
              <w:t>,</w:t>
            </w:r>
            <w:r w:rsidRPr="00AD336B">
              <w:rPr>
                <w:sz w:val="18"/>
                <w:szCs w:val="18"/>
                <w:rtl/>
              </w:rPr>
              <w:t>8</w:t>
            </w:r>
          </w:p>
        </w:tc>
      </w:tr>
      <w:tr w:rsidR="00590A50" w:rsidRPr="00EE3CB0" w14:paraId="608FECBB" w14:textId="77777777" w:rsidTr="00AD336B">
        <w:tc>
          <w:tcPr>
            <w:tcW w:w="4263" w:type="dxa"/>
            <w:vMerge w:val="restart"/>
            <w:shd w:val="clear" w:color="auto" w:fill="auto"/>
          </w:tcPr>
          <w:p w14:paraId="05A11641"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النقل والتخزين</w:t>
            </w:r>
          </w:p>
        </w:tc>
        <w:tc>
          <w:tcPr>
            <w:tcW w:w="1526" w:type="dxa"/>
            <w:shd w:val="clear" w:color="auto" w:fill="auto"/>
            <w:vAlign w:val="bottom"/>
          </w:tcPr>
          <w:p w14:paraId="0FDF5D42"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shd w:val="clear" w:color="auto" w:fill="auto"/>
            <w:vAlign w:val="bottom"/>
          </w:tcPr>
          <w:p w14:paraId="070975D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15</w:t>
            </w:r>
            <w:r w:rsidRPr="00AD336B">
              <w:rPr>
                <w:rFonts w:ascii="Traditional Arabic"/>
                <w:sz w:val="18"/>
                <w:szCs w:val="18"/>
                <w:rtl/>
              </w:rPr>
              <w:t>,</w:t>
            </w:r>
            <w:r w:rsidRPr="00AD336B">
              <w:rPr>
                <w:sz w:val="18"/>
                <w:szCs w:val="18"/>
                <w:rtl/>
              </w:rPr>
              <w:t>8</w:t>
            </w:r>
          </w:p>
        </w:tc>
        <w:tc>
          <w:tcPr>
            <w:tcW w:w="850" w:type="dxa"/>
            <w:shd w:val="clear" w:color="auto" w:fill="auto"/>
            <w:vAlign w:val="bottom"/>
          </w:tcPr>
          <w:p w14:paraId="10F94EF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14</w:t>
            </w:r>
            <w:r w:rsidRPr="00AD336B">
              <w:rPr>
                <w:rFonts w:ascii="Traditional Arabic"/>
                <w:sz w:val="18"/>
                <w:szCs w:val="18"/>
                <w:rtl/>
              </w:rPr>
              <w:t>,</w:t>
            </w:r>
            <w:r w:rsidRPr="00AD336B">
              <w:rPr>
                <w:sz w:val="18"/>
                <w:szCs w:val="18"/>
                <w:rtl/>
              </w:rPr>
              <w:t>3</w:t>
            </w:r>
          </w:p>
        </w:tc>
        <w:tc>
          <w:tcPr>
            <w:tcW w:w="709" w:type="dxa"/>
            <w:shd w:val="clear" w:color="auto" w:fill="auto"/>
            <w:vAlign w:val="bottom"/>
          </w:tcPr>
          <w:p w14:paraId="4756CECA"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15</w:t>
            </w:r>
            <w:r w:rsidRPr="00AD336B">
              <w:rPr>
                <w:rFonts w:ascii="Traditional Arabic"/>
                <w:sz w:val="18"/>
                <w:szCs w:val="18"/>
                <w:rtl/>
              </w:rPr>
              <w:t>,</w:t>
            </w:r>
            <w:r w:rsidRPr="00AD336B">
              <w:rPr>
                <w:sz w:val="18"/>
                <w:szCs w:val="18"/>
                <w:rtl/>
              </w:rPr>
              <w:t>4</w:t>
            </w:r>
          </w:p>
        </w:tc>
        <w:tc>
          <w:tcPr>
            <w:tcW w:w="709" w:type="dxa"/>
            <w:shd w:val="clear" w:color="auto" w:fill="auto"/>
            <w:vAlign w:val="bottom"/>
          </w:tcPr>
          <w:p w14:paraId="684807A7"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16</w:t>
            </w:r>
            <w:r w:rsidRPr="00AD336B">
              <w:rPr>
                <w:rFonts w:ascii="Traditional Arabic"/>
                <w:sz w:val="18"/>
                <w:szCs w:val="18"/>
                <w:rtl/>
              </w:rPr>
              <w:t>,</w:t>
            </w:r>
            <w:r w:rsidRPr="00AD336B">
              <w:rPr>
                <w:sz w:val="18"/>
                <w:szCs w:val="18"/>
                <w:rtl/>
              </w:rPr>
              <w:t>4</w:t>
            </w:r>
          </w:p>
        </w:tc>
        <w:tc>
          <w:tcPr>
            <w:tcW w:w="709" w:type="dxa"/>
            <w:shd w:val="clear" w:color="auto" w:fill="auto"/>
            <w:vAlign w:val="bottom"/>
          </w:tcPr>
          <w:p w14:paraId="2E5A7D91"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16</w:t>
            </w:r>
            <w:r w:rsidRPr="00AD336B">
              <w:rPr>
                <w:rFonts w:ascii="Traditional Arabic"/>
                <w:sz w:val="18"/>
                <w:szCs w:val="18"/>
                <w:rtl/>
              </w:rPr>
              <w:t>,</w:t>
            </w:r>
            <w:r w:rsidRPr="00AD336B">
              <w:rPr>
                <w:sz w:val="18"/>
                <w:szCs w:val="18"/>
                <w:rtl/>
              </w:rPr>
              <w:t>6</w:t>
            </w:r>
          </w:p>
        </w:tc>
      </w:tr>
      <w:tr w:rsidR="00590A50" w:rsidRPr="00EE3CB0" w14:paraId="776D91AB" w14:textId="77777777" w:rsidTr="00AD336B">
        <w:tc>
          <w:tcPr>
            <w:tcW w:w="4263" w:type="dxa"/>
            <w:vMerge/>
            <w:tcBorders>
              <w:bottom w:val="nil"/>
            </w:tcBorders>
            <w:shd w:val="clear" w:color="auto" w:fill="auto"/>
          </w:tcPr>
          <w:p w14:paraId="0C799F99" w14:textId="77777777" w:rsidR="00590A50" w:rsidRPr="00AD336B" w:rsidRDefault="00590A50" w:rsidP="00AD336B">
            <w:pPr>
              <w:spacing w:before="40" w:after="40" w:line="300" w:lineRule="exact"/>
              <w:ind w:left="57" w:right="57"/>
              <w:rPr>
                <w:rFonts w:eastAsia="DFKai-SB"/>
                <w:iCs/>
                <w:sz w:val="24"/>
                <w:szCs w:val="24"/>
              </w:rPr>
            </w:pPr>
          </w:p>
        </w:tc>
        <w:tc>
          <w:tcPr>
            <w:tcW w:w="1526" w:type="dxa"/>
            <w:tcBorders>
              <w:bottom w:val="nil"/>
            </w:tcBorders>
            <w:shd w:val="clear" w:color="auto" w:fill="auto"/>
            <w:vAlign w:val="bottom"/>
          </w:tcPr>
          <w:p w14:paraId="30EC6602"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tcBorders>
              <w:bottom w:val="nil"/>
            </w:tcBorders>
            <w:shd w:val="clear" w:color="auto" w:fill="auto"/>
            <w:vAlign w:val="bottom"/>
          </w:tcPr>
          <w:p w14:paraId="781221C1"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12</w:t>
            </w:r>
            <w:r w:rsidRPr="00AD336B">
              <w:rPr>
                <w:rFonts w:ascii="Traditional Arabic"/>
                <w:sz w:val="18"/>
                <w:szCs w:val="18"/>
                <w:rtl/>
              </w:rPr>
              <w:t>,</w:t>
            </w:r>
            <w:r w:rsidRPr="00AD336B">
              <w:rPr>
                <w:sz w:val="18"/>
                <w:szCs w:val="18"/>
                <w:rtl/>
              </w:rPr>
              <w:t>3</w:t>
            </w:r>
          </w:p>
        </w:tc>
        <w:tc>
          <w:tcPr>
            <w:tcW w:w="850" w:type="dxa"/>
            <w:tcBorders>
              <w:bottom w:val="nil"/>
            </w:tcBorders>
            <w:shd w:val="clear" w:color="auto" w:fill="auto"/>
            <w:vAlign w:val="bottom"/>
          </w:tcPr>
          <w:p w14:paraId="6AA5F0CE"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10</w:t>
            </w:r>
            <w:r w:rsidRPr="00AD336B">
              <w:rPr>
                <w:rFonts w:ascii="Traditional Arabic"/>
                <w:sz w:val="18"/>
                <w:szCs w:val="18"/>
                <w:rtl/>
              </w:rPr>
              <w:t>,</w:t>
            </w:r>
            <w:r w:rsidRPr="00AD336B">
              <w:rPr>
                <w:sz w:val="18"/>
                <w:szCs w:val="18"/>
                <w:rtl/>
              </w:rPr>
              <w:t>4</w:t>
            </w:r>
          </w:p>
        </w:tc>
        <w:tc>
          <w:tcPr>
            <w:tcW w:w="709" w:type="dxa"/>
            <w:tcBorders>
              <w:bottom w:val="nil"/>
            </w:tcBorders>
            <w:shd w:val="clear" w:color="auto" w:fill="auto"/>
            <w:vAlign w:val="bottom"/>
          </w:tcPr>
          <w:p w14:paraId="7B140D3D"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12</w:t>
            </w:r>
            <w:r w:rsidRPr="00AD336B">
              <w:rPr>
                <w:rFonts w:ascii="Traditional Arabic"/>
                <w:sz w:val="18"/>
                <w:szCs w:val="18"/>
                <w:rtl/>
              </w:rPr>
              <w:t>,</w:t>
            </w:r>
            <w:r w:rsidRPr="00AD336B">
              <w:rPr>
                <w:sz w:val="18"/>
                <w:szCs w:val="18"/>
                <w:rtl/>
              </w:rPr>
              <w:t>0</w:t>
            </w:r>
          </w:p>
        </w:tc>
        <w:tc>
          <w:tcPr>
            <w:tcW w:w="709" w:type="dxa"/>
            <w:tcBorders>
              <w:bottom w:val="nil"/>
            </w:tcBorders>
            <w:shd w:val="clear" w:color="auto" w:fill="auto"/>
            <w:vAlign w:val="bottom"/>
          </w:tcPr>
          <w:p w14:paraId="4B4CC768"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12</w:t>
            </w:r>
            <w:r w:rsidRPr="00AD336B">
              <w:rPr>
                <w:rFonts w:ascii="Traditional Arabic"/>
                <w:sz w:val="18"/>
                <w:szCs w:val="18"/>
                <w:rtl/>
              </w:rPr>
              <w:t>,</w:t>
            </w:r>
            <w:r w:rsidRPr="00AD336B">
              <w:rPr>
                <w:sz w:val="18"/>
                <w:szCs w:val="18"/>
                <w:rtl/>
              </w:rPr>
              <w:t>4</w:t>
            </w:r>
          </w:p>
        </w:tc>
        <w:tc>
          <w:tcPr>
            <w:tcW w:w="709" w:type="dxa"/>
            <w:tcBorders>
              <w:bottom w:val="nil"/>
            </w:tcBorders>
            <w:shd w:val="clear" w:color="auto" w:fill="auto"/>
            <w:vAlign w:val="bottom"/>
          </w:tcPr>
          <w:p w14:paraId="5B8AD07F"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13</w:t>
            </w:r>
            <w:r w:rsidRPr="00AD336B">
              <w:rPr>
                <w:rFonts w:ascii="Traditional Arabic"/>
                <w:sz w:val="18"/>
                <w:szCs w:val="18"/>
                <w:rtl/>
              </w:rPr>
              <w:t>,</w:t>
            </w:r>
            <w:r w:rsidRPr="00AD336B">
              <w:rPr>
                <w:sz w:val="18"/>
                <w:szCs w:val="18"/>
                <w:rtl/>
              </w:rPr>
              <w:t>1</w:t>
            </w:r>
          </w:p>
        </w:tc>
      </w:tr>
      <w:tr w:rsidR="00590A50" w:rsidRPr="00EE3CB0" w14:paraId="0488D74A" w14:textId="77777777" w:rsidTr="00AD336B">
        <w:tc>
          <w:tcPr>
            <w:tcW w:w="4263" w:type="dxa"/>
            <w:vMerge w:val="restart"/>
            <w:tcBorders>
              <w:top w:val="nil"/>
              <w:bottom w:val="nil"/>
            </w:tcBorders>
            <w:shd w:val="clear" w:color="auto" w:fill="auto"/>
          </w:tcPr>
          <w:p w14:paraId="417A3ECA"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الوساطة المالية</w:t>
            </w:r>
          </w:p>
        </w:tc>
        <w:tc>
          <w:tcPr>
            <w:tcW w:w="1526" w:type="dxa"/>
            <w:tcBorders>
              <w:top w:val="nil"/>
              <w:bottom w:val="nil"/>
            </w:tcBorders>
            <w:shd w:val="clear" w:color="auto" w:fill="auto"/>
            <w:vAlign w:val="bottom"/>
          </w:tcPr>
          <w:p w14:paraId="09C793FE"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tcBorders>
              <w:top w:val="nil"/>
              <w:bottom w:val="nil"/>
            </w:tcBorders>
            <w:shd w:val="clear" w:color="auto" w:fill="auto"/>
            <w:vAlign w:val="bottom"/>
          </w:tcPr>
          <w:p w14:paraId="48852B2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7</w:t>
            </w:r>
            <w:r w:rsidRPr="00AD336B">
              <w:rPr>
                <w:rFonts w:ascii="Traditional Arabic"/>
                <w:sz w:val="18"/>
                <w:szCs w:val="18"/>
                <w:rtl/>
              </w:rPr>
              <w:t>,</w:t>
            </w:r>
            <w:r w:rsidRPr="00AD336B">
              <w:rPr>
                <w:sz w:val="18"/>
                <w:szCs w:val="18"/>
                <w:rtl/>
              </w:rPr>
              <w:t>3</w:t>
            </w:r>
          </w:p>
        </w:tc>
        <w:tc>
          <w:tcPr>
            <w:tcW w:w="850" w:type="dxa"/>
            <w:tcBorders>
              <w:top w:val="nil"/>
              <w:bottom w:val="nil"/>
            </w:tcBorders>
            <w:shd w:val="clear" w:color="auto" w:fill="auto"/>
            <w:vAlign w:val="bottom"/>
          </w:tcPr>
          <w:p w14:paraId="37D438C7"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8</w:t>
            </w:r>
            <w:r w:rsidRPr="00AD336B">
              <w:rPr>
                <w:rFonts w:ascii="Traditional Arabic"/>
                <w:sz w:val="18"/>
                <w:szCs w:val="18"/>
                <w:rtl/>
              </w:rPr>
              <w:t>,</w:t>
            </w:r>
            <w:r w:rsidRPr="00AD336B">
              <w:rPr>
                <w:sz w:val="18"/>
                <w:szCs w:val="18"/>
                <w:rtl/>
              </w:rPr>
              <w:t>2</w:t>
            </w:r>
          </w:p>
        </w:tc>
        <w:tc>
          <w:tcPr>
            <w:tcW w:w="709" w:type="dxa"/>
            <w:tcBorders>
              <w:top w:val="nil"/>
              <w:bottom w:val="nil"/>
            </w:tcBorders>
            <w:shd w:val="clear" w:color="auto" w:fill="auto"/>
            <w:vAlign w:val="bottom"/>
          </w:tcPr>
          <w:p w14:paraId="6392EF13"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10</w:t>
            </w:r>
            <w:r w:rsidRPr="00AD336B">
              <w:rPr>
                <w:rFonts w:ascii="Traditional Arabic"/>
                <w:sz w:val="18"/>
                <w:szCs w:val="18"/>
                <w:rtl/>
              </w:rPr>
              <w:t>,</w:t>
            </w:r>
            <w:r w:rsidRPr="00AD336B">
              <w:rPr>
                <w:sz w:val="18"/>
                <w:szCs w:val="18"/>
                <w:rtl/>
              </w:rPr>
              <w:t>8</w:t>
            </w:r>
          </w:p>
        </w:tc>
        <w:tc>
          <w:tcPr>
            <w:tcW w:w="709" w:type="dxa"/>
            <w:tcBorders>
              <w:top w:val="nil"/>
              <w:bottom w:val="nil"/>
            </w:tcBorders>
            <w:shd w:val="clear" w:color="auto" w:fill="auto"/>
            <w:vAlign w:val="bottom"/>
          </w:tcPr>
          <w:p w14:paraId="16EAA25E"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10</w:t>
            </w:r>
            <w:r w:rsidRPr="00AD336B">
              <w:rPr>
                <w:rFonts w:ascii="Traditional Arabic"/>
                <w:sz w:val="18"/>
                <w:szCs w:val="18"/>
                <w:rtl/>
              </w:rPr>
              <w:t>,</w:t>
            </w:r>
            <w:r w:rsidRPr="00AD336B">
              <w:rPr>
                <w:sz w:val="18"/>
                <w:szCs w:val="18"/>
                <w:rtl/>
              </w:rPr>
              <w:t>4</w:t>
            </w:r>
          </w:p>
        </w:tc>
        <w:tc>
          <w:tcPr>
            <w:tcW w:w="709" w:type="dxa"/>
            <w:tcBorders>
              <w:top w:val="nil"/>
              <w:bottom w:val="nil"/>
            </w:tcBorders>
            <w:shd w:val="clear" w:color="auto" w:fill="auto"/>
            <w:vAlign w:val="bottom"/>
          </w:tcPr>
          <w:p w14:paraId="4263AA4B"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11</w:t>
            </w:r>
            <w:r w:rsidRPr="00AD336B">
              <w:rPr>
                <w:rFonts w:ascii="Traditional Arabic"/>
                <w:sz w:val="18"/>
                <w:szCs w:val="18"/>
                <w:rtl/>
              </w:rPr>
              <w:t>,</w:t>
            </w:r>
            <w:r w:rsidRPr="00AD336B">
              <w:rPr>
                <w:sz w:val="18"/>
                <w:szCs w:val="18"/>
                <w:rtl/>
              </w:rPr>
              <w:t>3</w:t>
            </w:r>
          </w:p>
        </w:tc>
      </w:tr>
      <w:tr w:rsidR="00590A50" w:rsidRPr="00EE3CB0" w14:paraId="1FF5189D" w14:textId="77777777" w:rsidTr="00AD336B">
        <w:tc>
          <w:tcPr>
            <w:tcW w:w="4263" w:type="dxa"/>
            <w:vMerge/>
            <w:tcBorders>
              <w:top w:val="nil"/>
              <w:bottom w:val="nil"/>
            </w:tcBorders>
            <w:shd w:val="clear" w:color="auto" w:fill="auto"/>
          </w:tcPr>
          <w:p w14:paraId="10B7F5C5" w14:textId="77777777" w:rsidR="00590A50" w:rsidRPr="00AD336B" w:rsidRDefault="00590A50" w:rsidP="00AD336B">
            <w:pPr>
              <w:spacing w:before="40" w:after="40" w:line="300" w:lineRule="exact"/>
              <w:ind w:left="57" w:right="57"/>
              <w:rPr>
                <w:rFonts w:eastAsia="DFKai-SB"/>
                <w:iCs/>
                <w:sz w:val="24"/>
                <w:szCs w:val="24"/>
              </w:rPr>
            </w:pPr>
          </w:p>
        </w:tc>
        <w:tc>
          <w:tcPr>
            <w:tcW w:w="1526" w:type="dxa"/>
            <w:tcBorders>
              <w:top w:val="nil"/>
              <w:bottom w:val="nil"/>
            </w:tcBorders>
            <w:shd w:val="clear" w:color="auto" w:fill="auto"/>
            <w:vAlign w:val="bottom"/>
          </w:tcPr>
          <w:p w14:paraId="7C5C4FC5"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tcBorders>
              <w:top w:val="nil"/>
              <w:bottom w:val="nil"/>
            </w:tcBorders>
            <w:shd w:val="clear" w:color="auto" w:fill="auto"/>
            <w:vAlign w:val="bottom"/>
          </w:tcPr>
          <w:p w14:paraId="7C6D2429"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w:t>
            </w:r>
            <w:r w:rsidRPr="00AD336B">
              <w:rPr>
                <w:rFonts w:ascii="Traditional Arabic"/>
                <w:sz w:val="18"/>
                <w:szCs w:val="18"/>
                <w:rtl/>
              </w:rPr>
              <w:t>,</w:t>
            </w:r>
            <w:r w:rsidRPr="00AD336B">
              <w:rPr>
                <w:sz w:val="18"/>
                <w:szCs w:val="18"/>
                <w:rtl/>
              </w:rPr>
              <w:t>1</w:t>
            </w:r>
          </w:p>
        </w:tc>
        <w:tc>
          <w:tcPr>
            <w:tcW w:w="850" w:type="dxa"/>
            <w:tcBorders>
              <w:top w:val="nil"/>
              <w:bottom w:val="nil"/>
            </w:tcBorders>
            <w:shd w:val="clear" w:color="auto" w:fill="auto"/>
            <w:vAlign w:val="bottom"/>
          </w:tcPr>
          <w:p w14:paraId="021132CF"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w:t>
            </w:r>
            <w:r w:rsidRPr="00AD336B">
              <w:rPr>
                <w:rFonts w:ascii="Traditional Arabic"/>
                <w:sz w:val="18"/>
                <w:szCs w:val="18"/>
                <w:rtl/>
              </w:rPr>
              <w:t>,</w:t>
            </w:r>
            <w:r w:rsidRPr="00AD336B">
              <w:rPr>
                <w:sz w:val="18"/>
                <w:szCs w:val="18"/>
                <w:rtl/>
              </w:rPr>
              <w:t>2</w:t>
            </w:r>
          </w:p>
        </w:tc>
        <w:tc>
          <w:tcPr>
            <w:tcW w:w="709" w:type="dxa"/>
            <w:tcBorders>
              <w:top w:val="nil"/>
              <w:bottom w:val="nil"/>
            </w:tcBorders>
            <w:shd w:val="clear" w:color="auto" w:fill="auto"/>
            <w:vAlign w:val="bottom"/>
          </w:tcPr>
          <w:p w14:paraId="68D6D0B1"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w:t>
            </w:r>
            <w:r w:rsidRPr="00AD336B">
              <w:rPr>
                <w:rFonts w:ascii="Traditional Arabic"/>
                <w:sz w:val="18"/>
                <w:szCs w:val="18"/>
                <w:rtl/>
              </w:rPr>
              <w:t>,</w:t>
            </w:r>
            <w:r w:rsidRPr="00AD336B">
              <w:rPr>
                <w:sz w:val="18"/>
                <w:szCs w:val="18"/>
                <w:rtl/>
              </w:rPr>
              <w:t>6</w:t>
            </w:r>
          </w:p>
        </w:tc>
        <w:tc>
          <w:tcPr>
            <w:tcW w:w="709" w:type="dxa"/>
            <w:tcBorders>
              <w:top w:val="nil"/>
              <w:bottom w:val="nil"/>
            </w:tcBorders>
            <w:shd w:val="clear" w:color="auto" w:fill="auto"/>
            <w:vAlign w:val="bottom"/>
          </w:tcPr>
          <w:p w14:paraId="1410F79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5</w:t>
            </w:r>
            <w:r w:rsidRPr="00AD336B">
              <w:rPr>
                <w:rFonts w:ascii="Traditional Arabic"/>
                <w:sz w:val="18"/>
                <w:szCs w:val="18"/>
                <w:rtl/>
              </w:rPr>
              <w:t>,</w:t>
            </w:r>
            <w:r w:rsidRPr="00AD336B">
              <w:rPr>
                <w:sz w:val="18"/>
                <w:szCs w:val="18"/>
                <w:rtl/>
              </w:rPr>
              <w:t>1</w:t>
            </w:r>
          </w:p>
        </w:tc>
        <w:tc>
          <w:tcPr>
            <w:tcW w:w="709" w:type="dxa"/>
            <w:tcBorders>
              <w:top w:val="nil"/>
              <w:bottom w:val="nil"/>
            </w:tcBorders>
            <w:shd w:val="clear" w:color="auto" w:fill="auto"/>
            <w:vAlign w:val="bottom"/>
          </w:tcPr>
          <w:p w14:paraId="69F610F3"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w:t>
            </w:r>
            <w:r w:rsidRPr="00AD336B">
              <w:rPr>
                <w:rFonts w:ascii="Traditional Arabic"/>
                <w:sz w:val="18"/>
                <w:szCs w:val="18"/>
                <w:rtl/>
              </w:rPr>
              <w:t>,</w:t>
            </w:r>
            <w:r w:rsidRPr="00AD336B">
              <w:rPr>
                <w:sz w:val="18"/>
                <w:szCs w:val="18"/>
                <w:rtl/>
              </w:rPr>
              <w:t>8</w:t>
            </w:r>
          </w:p>
        </w:tc>
      </w:tr>
      <w:tr w:rsidR="00590A50" w:rsidRPr="00EE3CB0" w14:paraId="2659972A" w14:textId="77777777" w:rsidTr="00AD336B">
        <w:tc>
          <w:tcPr>
            <w:tcW w:w="4263" w:type="dxa"/>
            <w:vMerge w:val="restart"/>
            <w:tcBorders>
              <w:top w:val="nil"/>
            </w:tcBorders>
            <w:shd w:val="clear" w:color="auto" w:fill="auto"/>
          </w:tcPr>
          <w:p w14:paraId="18BE0CD0"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الأنشطة العقارية والأعمال التجارية</w:t>
            </w:r>
          </w:p>
        </w:tc>
        <w:tc>
          <w:tcPr>
            <w:tcW w:w="1526" w:type="dxa"/>
            <w:tcBorders>
              <w:top w:val="nil"/>
            </w:tcBorders>
            <w:shd w:val="clear" w:color="auto" w:fill="auto"/>
            <w:vAlign w:val="bottom"/>
          </w:tcPr>
          <w:p w14:paraId="4DFE4FDE"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tcBorders>
              <w:top w:val="nil"/>
            </w:tcBorders>
            <w:shd w:val="clear" w:color="auto" w:fill="auto"/>
            <w:vAlign w:val="bottom"/>
          </w:tcPr>
          <w:p w14:paraId="304ADC5A"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27</w:t>
            </w:r>
            <w:r w:rsidRPr="00AD336B">
              <w:rPr>
                <w:rFonts w:ascii="Traditional Arabic"/>
                <w:sz w:val="18"/>
                <w:szCs w:val="18"/>
                <w:rtl/>
              </w:rPr>
              <w:t>,</w:t>
            </w:r>
            <w:r w:rsidRPr="00AD336B">
              <w:rPr>
                <w:sz w:val="18"/>
                <w:szCs w:val="18"/>
                <w:rtl/>
              </w:rPr>
              <w:t>5</w:t>
            </w:r>
          </w:p>
        </w:tc>
        <w:tc>
          <w:tcPr>
            <w:tcW w:w="850" w:type="dxa"/>
            <w:tcBorders>
              <w:top w:val="nil"/>
            </w:tcBorders>
            <w:shd w:val="clear" w:color="auto" w:fill="auto"/>
            <w:vAlign w:val="bottom"/>
          </w:tcPr>
          <w:p w14:paraId="42F44754"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24</w:t>
            </w:r>
            <w:r w:rsidRPr="00AD336B">
              <w:rPr>
                <w:rFonts w:ascii="Traditional Arabic"/>
                <w:sz w:val="18"/>
                <w:szCs w:val="18"/>
                <w:rtl/>
              </w:rPr>
              <w:t>,</w:t>
            </w:r>
            <w:r w:rsidRPr="00AD336B">
              <w:rPr>
                <w:sz w:val="18"/>
                <w:szCs w:val="18"/>
                <w:rtl/>
              </w:rPr>
              <w:t>3</w:t>
            </w:r>
          </w:p>
        </w:tc>
        <w:tc>
          <w:tcPr>
            <w:tcW w:w="709" w:type="dxa"/>
            <w:tcBorders>
              <w:top w:val="nil"/>
            </w:tcBorders>
            <w:shd w:val="clear" w:color="auto" w:fill="auto"/>
            <w:vAlign w:val="bottom"/>
          </w:tcPr>
          <w:p w14:paraId="30614B2A"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29</w:t>
            </w:r>
            <w:r w:rsidRPr="00AD336B">
              <w:rPr>
                <w:rFonts w:ascii="Traditional Arabic"/>
                <w:sz w:val="18"/>
                <w:szCs w:val="18"/>
                <w:rtl/>
              </w:rPr>
              <w:t>,</w:t>
            </w:r>
            <w:r w:rsidRPr="00AD336B">
              <w:rPr>
                <w:sz w:val="18"/>
                <w:szCs w:val="18"/>
                <w:rtl/>
              </w:rPr>
              <w:t>8</w:t>
            </w:r>
          </w:p>
        </w:tc>
        <w:tc>
          <w:tcPr>
            <w:tcW w:w="709" w:type="dxa"/>
            <w:tcBorders>
              <w:top w:val="nil"/>
            </w:tcBorders>
            <w:shd w:val="clear" w:color="auto" w:fill="auto"/>
            <w:vAlign w:val="bottom"/>
          </w:tcPr>
          <w:p w14:paraId="1F8D6872"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39</w:t>
            </w:r>
            <w:r w:rsidRPr="00AD336B">
              <w:rPr>
                <w:rFonts w:ascii="Traditional Arabic"/>
                <w:sz w:val="18"/>
                <w:szCs w:val="18"/>
                <w:rtl/>
              </w:rPr>
              <w:t>,</w:t>
            </w:r>
            <w:r w:rsidRPr="00AD336B">
              <w:rPr>
                <w:sz w:val="18"/>
                <w:szCs w:val="18"/>
                <w:rtl/>
              </w:rPr>
              <w:t>4</w:t>
            </w:r>
          </w:p>
        </w:tc>
        <w:tc>
          <w:tcPr>
            <w:tcW w:w="709" w:type="dxa"/>
            <w:tcBorders>
              <w:top w:val="nil"/>
            </w:tcBorders>
            <w:shd w:val="clear" w:color="auto" w:fill="auto"/>
            <w:vAlign w:val="bottom"/>
          </w:tcPr>
          <w:p w14:paraId="0EEC9D42"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30</w:t>
            </w:r>
            <w:r w:rsidRPr="00AD336B">
              <w:rPr>
                <w:rFonts w:ascii="Traditional Arabic"/>
                <w:sz w:val="18"/>
                <w:szCs w:val="18"/>
                <w:rtl/>
              </w:rPr>
              <w:t>,</w:t>
            </w:r>
            <w:r w:rsidRPr="00AD336B">
              <w:rPr>
                <w:sz w:val="18"/>
                <w:szCs w:val="18"/>
                <w:rtl/>
              </w:rPr>
              <w:t>2</w:t>
            </w:r>
          </w:p>
        </w:tc>
      </w:tr>
      <w:tr w:rsidR="00590A50" w:rsidRPr="00EE3CB0" w14:paraId="0FAC1262" w14:textId="77777777" w:rsidTr="00AD336B">
        <w:tc>
          <w:tcPr>
            <w:tcW w:w="4263" w:type="dxa"/>
            <w:vMerge/>
            <w:shd w:val="clear" w:color="auto" w:fill="auto"/>
          </w:tcPr>
          <w:p w14:paraId="5608E3D9" w14:textId="77777777" w:rsidR="00590A50" w:rsidRPr="00AD336B" w:rsidRDefault="00590A50" w:rsidP="00AD336B">
            <w:pPr>
              <w:spacing w:before="40" w:after="40" w:line="300" w:lineRule="exact"/>
              <w:ind w:left="57" w:right="57"/>
              <w:rPr>
                <w:rFonts w:eastAsia="DFKai-SB"/>
                <w:iCs/>
                <w:sz w:val="24"/>
                <w:szCs w:val="24"/>
              </w:rPr>
            </w:pPr>
          </w:p>
        </w:tc>
        <w:tc>
          <w:tcPr>
            <w:tcW w:w="1526" w:type="dxa"/>
            <w:shd w:val="clear" w:color="auto" w:fill="auto"/>
            <w:vAlign w:val="bottom"/>
          </w:tcPr>
          <w:p w14:paraId="2E19E183"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shd w:val="clear" w:color="auto" w:fill="auto"/>
            <w:vAlign w:val="bottom"/>
          </w:tcPr>
          <w:p w14:paraId="31ED24B9"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17</w:t>
            </w:r>
            <w:r w:rsidRPr="00AD336B">
              <w:rPr>
                <w:rFonts w:ascii="Traditional Arabic"/>
                <w:sz w:val="18"/>
                <w:szCs w:val="18"/>
                <w:rtl/>
              </w:rPr>
              <w:t>,</w:t>
            </w:r>
            <w:r w:rsidRPr="00AD336B">
              <w:rPr>
                <w:sz w:val="18"/>
                <w:szCs w:val="18"/>
                <w:rtl/>
              </w:rPr>
              <w:t>0</w:t>
            </w:r>
          </w:p>
        </w:tc>
        <w:tc>
          <w:tcPr>
            <w:tcW w:w="850" w:type="dxa"/>
            <w:shd w:val="clear" w:color="auto" w:fill="auto"/>
            <w:vAlign w:val="bottom"/>
          </w:tcPr>
          <w:p w14:paraId="71A6A7A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14</w:t>
            </w:r>
            <w:r w:rsidRPr="00AD336B">
              <w:rPr>
                <w:rFonts w:ascii="Traditional Arabic"/>
                <w:sz w:val="18"/>
                <w:szCs w:val="18"/>
                <w:rtl/>
              </w:rPr>
              <w:t>,</w:t>
            </w:r>
            <w:r w:rsidRPr="00AD336B">
              <w:rPr>
                <w:sz w:val="18"/>
                <w:szCs w:val="18"/>
                <w:rtl/>
              </w:rPr>
              <w:t>3</w:t>
            </w:r>
          </w:p>
        </w:tc>
        <w:tc>
          <w:tcPr>
            <w:tcW w:w="709" w:type="dxa"/>
            <w:shd w:val="clear" w:color="auto" w:fill="auto"/>
            <w:vAlign w:val="bottom"/>
          </w:tcPr>
          <w:p w14:paraId="217A480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17</w:t>
            </w:r>
            <w:r w:rsidRPr="00AD336B">
              <w:rPr>
                <w:rFonts w:ascii="Traditional Arabic"/>
                <w:sz w:val="18"/>
                <w:szCs w:val="18"/>
                <w:rtl/>
              </w:rPr>
              <w:t>,</w:t>
            </w:r>
            <w:r w:rsidRPr="00AD336B">
              <w:rPr>
                <w:sz w:val="18"/>
                <w:szCs w:val="18"/>
                <w:rtl/>
              </w:rPr>
              <w:t>0</w:t>
            </w:r>
          </w:p>
        </w:tc>
        <w:tc>
          <w:tcPr>
            <w:tcW w:w="709" w:type="dxa"/>
            <w:shd w:val="clear" w:color="auto" w:fill="auto"/>
            <w:vAlign w:val="bottom"/>
          </w:tcPr>
          <w:p w14:paraId="6B28E092"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19</w:t>
            </w:r>
            <w:r w:rsidRPr="00AD336B">
              <w:rPr>
                <w:rFonts w:ascii="Traditional Arabic"/>
                <w:sz w:val="18"/>
                <w:szCs w:val="18"/>
                <w:rtl/>
              </w:rPr>
              <w:t>,</w:t>
            </w:r>
            <w:r w:rsidRPr="00AD336B">
              <w:rPr>
                <w:sz w:val="18"/>
                <w:szCs w:val="18"/>
                <w:rtl/>
              </w:rPr>
              <w:t>7</w:t>
            </w:r>
          </w:p>
        </w:tc>
        <w:tc>
          <w:tcPr>
            <w:tcW w:w="709" w:type="dxa"/>
            <w:shd w:val="clear" w:color="auto" w:fill="auto"/>
            <w:vAlign w:val="bottom"/>
          </w:tcPr>
          <w:p w14:paraId="1A3C2033"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18</w:t>
            </w:r>
            <w:r w:rsidRPr="00AD336B">
              <w:rPr>
                <w:rFonts w:ascii="Traditional Arabic"/>
                <w:sz w:val="18"/>
                <w:szCs w:val="18"/>
                <w:rtl/>
              </w:rPr>
              <w:t>,</w:t>
            </w:r>
            <w:r w:rsidRPr="00AD336B">
              <w:rPr>
                <w:sz w:val="18"/>
                <w:szCs w:val="18"/>
                <w:rtl/>
              </w:rPr>
              <w:t>7</w:t>
            </w:r>
          </w:p>
        </w:tc>
      </w:tr>
      <w:tr w:rsidR="00590A50" w:rsidRPr="00EE3CB0" w14:paraId="3CD3DE18" w14:textId="77777777" w:rsidTr="00AD336B">
        <w:tc>
          <w:tcPr>
            <w:tcW w:w="4263" w:type="dxa"/>
            <w:vMerge w:val="restart"/>
            <w:shd w:val="clear" w:color="auto" w:fill="auto"/>
          </w:tcPr>
          <w:p w14:paraId="5749E283"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الإدارة العامة والضمان الاجتماعي</w:t>
            </w:r>
          </w:p>
        </w:tc>
        <w:tc>
          <w:tcPr>
            <w:tcW w:w="1526" w:type="dxa"/>
            <w:shd w:val="clear" w:color="auto" w:fill="auto"/>
            <w:vAlign w:val="bottom"/>
          </w:tcPr>
          <w:p w14:paraId="48839C2C"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shd w:val="clear" w:color="auto" w:fill="auto"/>
            <w:vAlign w:val="bottom"/>
          </w:tcPr>
          <w:p w14:paraId="7C0B22FD"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21</w:t>
            </w:r>
            <w:r w:rsidRPr="00AD336B">
              <w:rPr>
                <w:rFonts w:ascii="Traditional Arabic"/>
                <w:sz w:val="18"/>
                <w:szCs w:val="18"/>
                <w:rtl/>
              </w:rPr>
              <w:t>,</w:t>
            </w:r>
            <w:r w:rsidRPr="00AD336B">
              <w:rPr>
                <w:sz w:val="18"/>
                <w:szCs w:val="18"/>
                <w:rtl/>
              </w:rPr>
              <w:t>4</w:t>
            </w:r>
          </w:p>
        </w:tc>
        <w:tc>
          <w:tcPr>
            <w:tcW w:w="850" w:type="dxa"/>
            <w:shd w:val="clear" w:color="auto" w:fill="auto"/>
            <w:vAlign w:val="bottom"/>
          </w:tcPr>
          <w:p w14:paraId="524A5066"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25</w:t>
            </w:r>
            <w:r w:rsidRPr="00AD336B">
              <w:rPr>
                <w:rFonts w:ascii="Traditional Arabic"/>
                <w:sz w:val="18"/>
                <w:szCs w:val="18"/>
                <w:rtl/>
              </w:rPr>
              <w:t>,</w:t>
            </w:r>
            <w:r w:rsidRPr="00AD336B">
              <w:rPr>
                <w:sz w:val="18"/>
                <w:szCs w:val="18"/>
                <w:rtl/>
              </w:rPr>
              <w:t>1</w:t>
            </w:r>
          </w:p>
        </w:tc>
        <w:tc>
          <w:tcPr>
            <w:tcW w:w="709" w:type="dxa"/>
            <w:shd w:val="clear" w:color="auto" w:fill="auto"/>
            <w:vAlign w:val="bottom"/>
          </w:tcPr>
          <w:p w14:paraId="07FB4914"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29</w:t>
            </w:r>
            <w:r w:rsidRPr="00AD336B">
              <w:rPr>
                <w:rFonts w:ascii="Traditional Arabic"/>
                <w:sz w:val="18"/>
                <w:szCs w:val="18"/>
                <w:rtl/>
              </w:rPr>
              <w:t>,</w:t>
            </w:r>
            <w:r w:rsidRPr="00AD336B">
              <w:rPr>
                <w:sz w:val="18"/>
                <w:szCs w:val="18"/>
                <w:rtl/>
              </w:rPr>
              <w:t>4</w:t>
            </w:r>
          </w:p>
        </w:tc>
        <w:tc>
          <w:tcPr>
            <w:tcW w:w="709" w:type="dxa"/>
            <w:shd w:val="clear" w:color="auto" w:fill="auto"/>
            <w:vAlign w:val="bottom"/>
          </w:tcPr>
          <w:p w14:paraId="4E2F269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28</w:t>
            </w:r>
            <w:r w:rsidRPr="00AD336B">
              <w:rPr>
                <w:rFonts w:ascii="Traditional Arabic"/>
                <w:sz w:val="18"/>
                <w:szCs w:val="18"/>
                <w:rtl/>
              </w:rPr>
              <w:t>,</w:t>
            </w:r>
            <w:r w:rsidRPr="00AD336B">
              <w:rPr>
                <w:sz w:val="18"/>
                <w:szCs w:val="18"/>
                <w:rtl/>
              </w:rPr>
              <w:t>3</w:t>
            </w:r>
          </w:p>
        </w:tc>
        <w:tc>
          <w:tcPr>
            <w:tcW w:w="709" w:type="dxa"/>
            <w:shd w:val="clear" w:color="auto" w:fill="auto"/>
            <w:vAlign w:val="bottom"/>
          </w:tcPr>
          <w:p w14:paraId="01E80351"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28</w:t>
            </w:r>
            <w:r w:rsidRPr="00AD336B">
              <w:rPr>
                <w:rFonts w:ascii="Traditional Arabic"/>
                <w:sz w:val="18"/>
                <w:szCs w:val="18"/>
                <w:rtl/>
              </w:rPr>
              <w:t>,</w:t>
            </w:r>
            <w:r w:rsidRPr="00AD336B">
              <w:rPr>
                <w:sz w:val="18"/>
                <w:szCs w:val="18"/>
                <w:rtl/>
              </w:rPr>
              <w:t>7</w:t>
            </w:r>
          </w:p>
        </w:tc>
      </w:tr>
      <w:tr w:rsidR="00590A50" w:rsidRPr="00EE3CB0" w14:paraId="33B132BA" w14:textId="77777777" w:rsidTr="00AD336B">
        <w:tc>
          <w:tcPr>
            <w:tcW w:w="4263" w:type="dxa"/>
            <w:vMerge/>
            <w:shd w:val="clear" w:color="auto" w:fill="auto"/>
          </w:tcPr>
          <w:p w14:paraId="26FC03E2" w14:textId="77777777" w:rsidR="00590A50" w:rsidRPr="00AD336B" w:rsidRDefault="00590A50" w:rsidP="00AD336B">
            <w:pPr>
              <w:spacing w:before="40" w:after="40" w:line="300" w:lineRule="exact"/>
              <w:ind w:left="57" w:right="57"/>
              <w:rPr>
                <w:rFonts w:eastAsia="DFKai-SB"/>
                <w:iCs/>
                <w:sz w:val="24"/>
                <w:szCs w:val="24"/>
              </w:rPr>
            </w:pPr>
          </w:p>
        </w:tc>
        <w:tc>
          <w:tcPr>
            <w:tcW w:w="1526" w:type="dxa"/>
            <w:shd w:val="clear" w:color="auto" w:fill="auto"/>
            <w:vAlign w:val="bottom"/>
          </w:tcPr>
          <w:p w14:paraId="2D2DB252"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shd w:val="clear" w:color="auto" w:fill="auto"/>
            <w:vAlign w:val="bottom"/>
          </w:tcPr>
          <w:p w14:paraId="4D1EB6A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13</w:t>
            </w:r>
            <w:r w:rsidRPr="00AD336B">
              <w:rPr>
                <w:rFonts w:ascii="Traditional Arabic"/>
                <w:sz w:val="18"/>
                <w:szCs w:val="18"/>
                <w:rtl/>
              </w:rPr>
              <w:t>,</w:t>
            </w:r>
            <w:r w:rsidRPr="00AD336B">
              <w:rPr>
                <w:sz w:val="18"/>
                <w:szCs w:val="18"/>
                <w:rtl/>
              </w:rPr>
              <w:t>5</w:t>
            </w:r>
          </w:p>
        </w:tc>
        <w:tc>
          <w:tcPr>
            <w:tcW w:w="850" w:type="dxa"/>
            <w:shd w:val="clear" w:color="auto" w:fill="auto"/>
            <w:vAlign w:val="bottom"/>
          </w:tcPr>
          <w:p w14:paraId="2E50F2DD"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15</w:t>
            </w:r>
            <w:r w:rsidRPr="00AD336B">
              <w:rPr>
                <w:rFonts w:ascii="Traditional Arabic"/>
                <w:sz w:val="18"/>
                <w:szCs w:val="18"/>
                <w:rtl/>
              </w:rPr>
              <w:t>,</w:t>
            </w:r>
            <w:r w:rsidRPr="00AD336B">
              <w:rPr>
                <w:sz w:val="18"/>
                <w:szCs w:val="18"/>
                <w:rtl/>
              </w:rPr>
              <w:t>8</w:t>
            </w:r>
          </w:p>
        </w:tc>
        <w:tc>
          <w:tcPr>
            <w:tcW w:w="709" w:type="dxa"/>
            <w:shd w:val="clear" w:color="auto" w:fill="auto"/>
            <w:vAlign w:val="bottom"/>
          </w:tcPr>
          <w:p w14:paraId="7281E0D9"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17</w:t>
            </w:r>
            <w:r w:rsidRPr="00AD336B">
              <w:rPr>
                <w:rFonts w:ascii="Traditional Arabic"/>
                <w:sz w:val="18"/>
                <w:szCs w:val="18"/>
                <w:rtl/>
              </w:rPr>
              <w:t>,</w:t>
            </w:r>
            <w:r w:rsidRPr="00AD336B">
              <w:rPr>
                <w:sz w:val="18"/>
                <w:szCs w:val="18"/>
                <w:rtl/>
              </w:rPr>
              <w:t>3</w:t>
            </w:r>
          </w:p>
        </w:tc>
        <w:tc>
          <w:tcPr>
            <w:tcW w:w="709" w:type="dxa"/>
            <w:shd w:val="clear" w:color="auto" w:fill="auto"/>
            <w:vAlign w:val="bottom"/>
          </w:tcPr>
          <w:p w14:paraId="7B9BD97E"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16</w:t>
            </w:r>
            <w:r w:rsidRPr="00AD336B">
              <w:rPr>
                <w:rFonts w:ascii="Traditional Arabic"/>
                <w:sz w:val="18"/>
                <w:szCs w:val="18"/>
                <w:rtl/>
              </w:rPr>
              <w:t>,</w:t>
            </w:r>
            <w:r w:rsidRPr="00AD336B">
              <w:rPr>
                <w:sz w:val="18"/>
                <w:szCs w:val="18"/>
                <w:rtl/>
              </w:rPr>
              <w:t>7</w:t>
            </w:r>
          </w:p>
        </w:tc>
        <w:tc>
          <w:tcPr>
            <w:tcW w:w="709" w:type="dxa"/>
            <w:shd w:val="clear" w:color="auto" w:fill="auto"/>
            <w:vAlign w:val="bottom"/>
          </w:tcPr>
          <w:p w14:paraId="24F3AFEF"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17</w:t>
            </w:r>
            <w:r w:rsidRPr="00AD336B">
              <w:rPr>
                <w:rFonts w:ascii="Traditional Arabic"/>
                <w:sz w:val="18"/>
                <w:szCs w:val="18"/>
                <w:rtl/>
              </w:rPr>
              <w:t>,</w:t>
            </w:r>
            <w:r w:rsidRPr="00AD336B">
              <w:rPr>
                <w:sz w:val="18"/>
                <w:szCs w:val="18"/>
                <w:rtl/>
              </w:rPr>
              <w:t>1</w:t>
            </w:r>
          </w:p>
        </w:tc>
      </w:tr>
      <w:tr w:rsidR="00590A50" w:rsidRPr="00EE3CB0" w14:paraId="1DA8EDDC" w14:textId="77777777" w:rsidTr="00AD336B">
        <w:tc>
          <w:tcPr>
            <w:tcW w:w="4263" w:type="dxa"/>
            <w:vMerge w:val="restart"/>
            <w:shd w:val="clear" w:color="auto" w:fill="auto"/>
          </w:tcPr>
          <w:p w14:paraId="2FF3C750"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التعليم</w:t>
            </w:r>
          </w:p>
        </w:tc>
        <w:tc>
          <w:tcPr>
            <w:tcW w:w="1526" w:type="dxa"/>
            <w:shd w:val="clear" w:color="auto" w:fill="auto"/>
            <w:vAlign w:val="bottom"/>
          </w:tcPr>
          <w:p w14:paraId="36321551"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shd w:val="clear" w:color="auto" w:fill="auto"/>
            <w:vAlign w:val="bottom"/>
          </w:tcPr>
          <w:p w14:paraId="3A688251"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11</w:t>
            </w:r>
            <w:r w:rsidRPr="00AD336B">
              <w:rPr>
                <w:rFonts w:ascii="Traditional Arabic"/>
                <w:sz w:val="18"/>
                <w:szCs w:val="18"/>
                <w:rtl/>
              </w:rPr>
              <w:t>,</w:t>
            </w:r>
            <w:r w:rsidRPr="00AD336B">
              <w:rPr>
                <w:sz w:val="18"/>
                <w:szCs w:val="18"/>
                <w:rtl/>
              </w:rPr>
              <w:t>5</w:t>
            </w:r>
          </w:p>
        </w:tc>
        <w:tc>
          <w:tcPr>
            <w:tcW w:w="850" w:type="dxa"/>
            <w:shd w:val="clear" w:color="auto" w:fill="auto"/>
            <w:vAlign w:val="bottom"/>
          </w:tcPr>
          <w:p w14:paraId="565C389D"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13</w:t>
            </w:r>
            <w:r w:rsidRPr="00AD336B">
              <w:rPr>
                <w:rFonts w:ascii="Traditional Arabic"/>
                <w:sz w:val="18"/>
                <w:szCs w:val="18"/>
                <w:rtl/>
              </w:rPr>
              <w:t>,</w:t>
            </w:r>
            <w:r w:rsidRPr="00AD336B">
              <w:rPr>
                <w:sz w:val="18"/>
                <w:szCs w:val="18"/>
                <w:rtl/>
              </w:rPr>
              <w:t>1</w:t>
            </w:r>
          </w:p>
        </w:tc>
        <w:tc>
          <w:tcPr>
            <w:tcW w:w="709" w:type="dxa"/>
            <w:shd w:val="clear" w:color="auto" w:fill="auto"/>
            <w:vAlign w:val="bottom"/>
          </w:tcPr>
          <w:p w14:paraId="2AF4BB0C"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16</w:t>
            </w:r>
            <w:r w:rsidRPr="00AD336B">
              <w:rPr>
                <w:rFonts w:ascii="Traditional Arabic"/>
                <w:sz w:val="18"/>
                <w:szCs w:val="18"/>
                <w:rtl/>
              </w:rPr>
              <w:t>,</w:t>
            </w:r>
            <w:r w:rsidRPr="00AD336B">
              <w:rPr>
                <w:sz w:val="18"/>
                <w:szCs w:val="18"/>
                <w:rtl/>
              </w:rPr>
              <w:t>6</w:t>
            </w:r>
          </w:p>
        </w:tc>
        <w:tc>
          <w:tcPr>
            <w:tcW w:w="709" w:type="dxa"/>
            <w:shd w:val="clear" w:color="auto" w:fill="auto"/>
            <w:vAlign w:val="bottom"/>
          </w:tcPr>
          <w:p w14:paraId="09B8974D"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15</w:t>
            </w:r>
            <w:r w:rsidRPr="00AD336B">
              <w:rPr>
                <w:rFonts w:ascii="Traditional Arabic"/>
                <w:sz w:val="18"/>
                <w:szCs w:val="18"/>
                <w:rtl/>
              </w:rPr>
              <w:t>,</w:t>
            </w:r>
            <w:r w:rsidRPr="00AD336B">
              <w:rPr>
                <w:sz w:val="18"/>
                <w:szCs w:val="18"/>
                <w:rtl/>
              </w:rPr>
              <w:t>9</w:t>
            </w:r>
          </w:p>
        </w:tc>
        <w:tc>
          <w:tcPr>
            <w:tcW w:w="709" w:type="dxa"/>
            <w:shd w:val="clear" w:color="auto" w:fill="auto"/>
            <w:vAlign w:val="bottom"/>
          </w:tcPr>
          <w:p w14:paraId="0991139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17</w:t>
            </w:r>
            <w:r w:rsidRPr="00AD336B">
              <w:rPr>
                <w:rFonts w:ascii="Traditional Arabic"/>
                <w:sz w:val="18"/>
                <w:szCs w:val="18"/>
                <w:rtl/>
              </w:rPr>
              <w:t>,</w:t>
            </w:r>
            <w:r w:rsidRPr="00AD336B">
              <w:rPr>
                <w:sz w:val="18"/>
                <w:szCs w:val="18"/>
                <w:rtl/>
              </w:rPr>
              <w:t>0</w:t>
            </w:r>
          </w:p>
        </w:tc>
      </w:tr>
      <w:tr w:rsidR="00590A50" w:rsidRPr="00EE3CB0" w14:paraId="2C43E4D6" w14:textId="77777777" w:rsidTr="00AD336B">
        <w:tc>
          <w:tcPr>
            <w:tcW w:w="4263" w:type="dxa"/>
            <w:vMerge/>
            <w:shd w:val="clear" w:color="auto" w:fill="auto"/>
          </w:tcPr>
          <w:p w14:paraId="74B9C345" w14:textId="77777777" w:rsidR="00590A50" w:rsidRPr="00AD336B" w:rsidRDefault="00590A50" w:rsidP="00AD336B">
            <w:pPr>
              <w:spacing w:before="40" w:after="40" w:line="300" w:lineRule="exact"/>
              <w:ind w:left="57" w:right="57"/>
              <w:rPr>
                <w:rFonts w:eastAsia="DFKai-SB"/>
                <w:iCs/>
                <w:sz w:val="24"/>
                <w:szCs w:val="24"/>
              </w:rPr>
            </w:pPr>
          </w:p>
        </w:tc>
        <w:tc>
          <w:tcPr>
            <w:tcW w:w="1526" w:type="dxa"/>
            <w:shd w:val="clear" w:color="auto" w:fill="auto"/>
            <w:vAlign w:val="bottom"/>
          </w:tcPr>
          <w:p w14:paraId="158530AB"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shd w:val="clear" w:color="auto" w:fill="auto"/>
            <w:vAlign w:val="bottom"/>
          </w:tcPr>
          <w:p w14:paraId="31A8DAAD"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w:t>
            </w:r>
            <w:r w:rsidRPr="00AD336B">
              <w:rPr>
                <w:rFonts w:ascii="Traditional Arabic"/>
                <w:sz w:val="18"/>
                <w:szCs w:val="18"/>
                <w:rtl/>
              </w:rPr>
              <w:t>,</w:t>
            </w:r>
            <w:r w:rsidRPr="00AD336B">
              <w:rPr>
                <w:sz w:val="18"/>
                <w:szCs w:val="18"/>
                <w:rtl/>
              </w:rPr>
              <w:t>7</w:t>
            </w:r>
          </w:p>
        </w:tc>
        <w:tc>
          <w:tcPr>
            <w:tcW w:w="850" w:type="dxa"/>
            <w:shd w:val="clear" w:color="auto" w:fill="auto"/>
            <w:vAlign w:val="bottom"/>
          </w:tcPr>
          <w:p w14:paraId="35D9EE6C"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w:t>
            </w:r>
            <w:r w:rsidRPr="00AD336B">
              <w:rPr>
                <w:rFonts w:ascii="Traditional Arabic"/>
                <w:sz w:val="18"/>
                <w:szCs w:val="18"/>
                <w:rtl/>
              </w:rPr>
              <w:t>,</w:t>
            </w:r>
            <w:r w:rsidRPr="00AD336B">
              <w:rPr>
                <w:sz w:val="18"/>
                <w:szCs w:val="18"/>
                <w:rtl/>
              </w:rPr>
              <w:t>2</w:t>
            </w:r>
          </w:p>
        </w:tc>
        <w:tc>
          <w:tcPr>
            <w:tcW w:w="709" w:type="dxa"/>
            <w:shd w:val="clear" w:color="auto" w:fill="auto"/>
            <w:vAlign w:val="bottom"/>
          </w:tcPr>
          <w:p w14:paraId="049C7B5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5</w:t>
            </w:r>
            <w:r w:rsidRPr="00AD336B">
              <w:rPr>
                <w:rFonts w:ascii="Traditional Arabic"/>
                <w:sz w:val="18"/>
                <w:szCs w:val="18"/>
                <w:rtl/>
              </w:rPr>
              <w:t>,</w:t>
            </w:r>
            <w:r w:rsidRPr="00AD336B">
              <w:rPr>
                <w:sz w:val="18"/>
                <w:szCs w:val="18"/>
                <w:rtl/>
              </w:rPr>
              <w:t>5</w:t>
            </w:r>
          </w:p>
        </w:tc>
        <w:tc>
          <w:tcPr>
            <w:tcW w:w="709" w:type="dxa"/>
            <w:shd w:val="clear" w:color="auto" w:fill="auto"/>
            <w:vAlign w:val="bottom"/>
          </w:tcPr>
          <w:p w14:paraId="0234140B"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5</w:t>
            </w:r>
            <w:r w:rsidRPr="00AD336B">
              <w:rPr>
                <w:rFonts w:ascii="Traditional Arabic"/>
                <w:sz w:val="18"/>
                <w:szCs w:val="18"/>
                <w:rtl/>
              </w:rPr>
              <w:t>,</w:t>
            </w:r>
            <w:r w:rsidRPr="00AD336B">
              <w:rPr>
                <w:sz w:val="18"/>
                <w:szCs w:val="18"/>
                <w:rtl/>
              </w:rPr>
              <w:t>0</w:t>
            </w:r>
          </w:p>
        </w:tc>
        <w:tc>
          <w:tcPr>
            <w:tcW w:w="709" w:type="dxa"/>
            <w:shd w:val="clear" w:color="auto" w:fill="auto"/>
            <w:vAlign w:val="bottom"/>
          </w:tcPr>
          <w:p w14:paraId="22F1AB43"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5</w:t>
            </w:r>
            <w:r w:rsidRPr="00AD336B">
              <w:rPr>
                <w:rFonts w:ascii="Traditional Arabic"/>
                <w:sz w:val="18"/>
                <w:szCs w:val="18"/>
                <w:rtl/>
              </w:rPr>
              <w:t>,</w:t>
            </w:r>
            <w:r w:rsidRPr="00AD336B">
              <w:rPr>
                <w:sz w:val="18"/>
                <w:szCs w:val="18"/>
                <w:rtl/>
              </w:rPr>
              <w:t>9</w:t>
            </w:r>
          </w:p>
        </w:tc>
      </w:tr>
      <w:tr w:rsidR="00590A50" w:rsidRPr="00EE3CB0" w14:paraId="4D5267A0" w14:textId="77777777" w:rsidTr="00AD336B">
        <w:tc>
          <w:tcPr>
            <w:tcW w:w="4263" w:type="dxa"/>
            <w:vMerge w:val="restart"/>
            <w:shd w:val="clear" w:color="auto" w:fill="auto"/>
          </w:tcPr>
          <w:p w14:paraId="43AEB8C3"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الصحة والرعاية الاجتماعية</w:t>
            </w:r>
          </w:p>
        </w:tc>
        <w:tc>
          <w:tcPr>
            <w:tcW w:w="1526" w:type="dxa"/>
            <w:shd w:val="clear" w:color="auto" w:fill="auto"/>
            <w:vAlign w:val="bottom"/>
          </w:tcPr>
          <w:p w14:paraId="20F2F492"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shd w:val="clear" w:color="auto" w:fill="auto"/>
            <w:vAlign w:val="bottom"/>
          </w:tcPr>
          <w:p w14:paraId="239D55D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8</w:t>
            </w:r>
            <w:r w:rsidRPr="00AD336B">
              <w:rPr>
                <w:rFonts w:ascii="Traditional Arabic"/>
                <w:sz w:val="18"/>
                <w:szCs w:val="18"/>
                <w:rtl/>
              </w:rPr>
              <w:t>,</w:t>
            </w:r>
            <w:r w:rsidRPr="00AD336B">
              <w:rPr>
                <w:sz w:val="18"/>
                <w:szCs w:val="18"/>
                <w:rtl/>
              </w:rPr>
              <w:t>1</w:t>
            </w:r>
          </w:p>
        </w:tc>
        <w:tc>
          <w:tcPr>
            <w:tcW w:w="850" w:type="dxa"/>
            <w:shd w:val="clear" w:color="auto" w:fill="auto"/>
            <w:vAlign w:val="bottom"/>
          </w:tcPr>
          <w:p w14:paraId="65F1DF0E"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8</w:t>
            </w:r>
            <w:r w:rsidRPr="00AD336B">
              <w:rPr>
                <w:rFonts w:ascii="Traditional Arabic"/>
                <w:sz w:val="18"/>
                <w:szCs w:val="18"/>
                <w:rtl/>
              </w:rPr>
              <w:t>,</w:t>
            </w:r>
            <w:r w:rsidRPr="00AD336B">
              <w:rPr>
                <w:sz w:val="18"/>
                <w:szCs w:val="18"/>
                <w:rtl/>
              </w:rPr>
              <w:t>6</w:t>
            </w:r>
          </w:p>
        </w:tc>
        <w:tc>
          <w:tcPr>
            <w:tcW w:w="709" w:type="dxa"/>
            <w:shd w:val="clear" w:color="auto" w:fill="auto"/>
            <w:vAlign w:val="bottom"/>
          </w:tcPr>
          <w:p w14:paraId="0B071BC4"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11</w:t>
            </w:r>
            <w:r w:rsidRPr="00AD336B">
              <w:rPr>
                <w:rFonts w:ascii="Traditional Arabic"/>
                <w:sz w:val="18"/>
                <w:szCs w:val="18"/>
                <w:rtl/>
              </w:rPr>
              <w:t>,</w:t>
            </w:r>
            <w:r w:rsidRPr="00AD336B">
              <w:rPr>
                <w:sz w:val="18"/>
                <w:szCs w:val="18"/>
                <w:rtl/>
              </w:rPr>
              <w:t>3</w:t>
            </w:r>
          </w:p>
        </w:tc>
        <w:tc>
          <w:tcPr>
            <w:tcW w:w="709" w:type="dxa"/>
            <w:shd w:val="clear" w:color="auto" w:fill="auto"/>
            <w:vAlign w:val="bottom"/>
          </w:tcPr>
          <w:p w14:paraId="2AC0F576"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12</w:t>
            </w:r>
            <w:r w:rsidRPr="00AD336B">
              <w:rPr>
                <w:rFonts w:ascii="Traditional Arabic"/>
                <w:sz w:val="18"/>
                <w:szCs w:val="18"/>
                <w:rtl/>
              </w:rPr>
              <w:t>,</w:t>
            </w:r>
            <w:r w:rsidRPr="00AD336B">
              <w:rPr>
                <w:sz w:val="18"/>
                <w:szCs w:val="18"/>
                <w:rtl/>
              </w:rPr>
              <w:t>1</w:t>
            </w:r>
          </w:p>
        </w:tc>
        <w:tc>
          <w:tcPr>
            <w:tcW w:w="709" w:type="dxa"/>
            <w:shd w:val="clear" w:color="auto" w:fill="auto"/>
            <w:vAlign w:val="bottom"/>
          </w:tcPr>
          <w:p w14:paraId="47957FBE"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12</w:t>
            </w:r>
            <w:r w:rsidRPr="00AD336B">
              <w:rPr>
                <w:rFonts w:ascii="Traditional Arabic"/>
                <w:sz w:val="18"/>
                <w:szCs w:val="18"/>
                <w:rtl/>
              </w:rPr>
              <w:t>,</w:t>
            </w:r>
            <w:r w:rsidRPr="00AD336B">
              <w:rPr>
                <w:sz w:val="18"/>
                <w:szCs w:val="18"/>
                <w:rtl/>
              </w:rPr>
              <w:t>9</w:t>
            </w:r>
          </w:p>
        </w:tc>
      </w:tr>
      <w:tr w:rsidR="00590A50" w:rsidRPr="00EE3CB0" w14:paraId="12A211BC" w14:textId="77777777" w:rsidTr="00AD336B">
        <w:tc>
          <w:tcPr>
            <w:tcW w:w="4263" w:type="dxa"/>
            <w:vMerge/>
            <w:shd w:val="clear" w:color="auto" w:fill="auto"/>
          </w:tcPr>
          <w:p w14:paraId="6D5E4987" w14:textId="77777777" w:rsidR="00590A50" w:rsidRPr="00AD336B" w:rsidRDefault="00590A50" w:rsidP="00AD336B">
            <w:pPr>
              <w:spacing w:before="40" w:after="40" w:line="300" w:lineRule="exact"/>
              <w:ind w:left="57" w:right="57"/>
              <w:rPr>
                <w:rFonts w:eastAsia="DFKai-SB"/>
                <w:iCs/>
                <w:sz w:val="24"/>
                <w:szCs w:val="24"/>
              </w:rPr>
            </w:pPr>
          </w:p>
        </w:tc>
        <w:tc>
          <w:tcPr>
            <w:tcW w:w="1526" w:type="dxa"/>
            <w:shd w:val="clear" w:color="auto" w:fill="auto"/>
            <w:vAlign w:val="bottom"/>
          </w:tcPr>
          <w:p w14:paraId="5537A92B"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shd w:val="clear" w:color="auto" w:fill="auto"/>
            <w:vAlign w:val="bottom"/>
          </w:tcPr>
          <w:p w14:paraId="5361AA77"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w:t>
            </w:r>
            <w:r w:rsidRPr="00AD336B">
              <w:rPr>
                <w:rFonts w:ascii="Traditional Arabic"/>
                <w:sz w:val="18"/>
                <w:szCs w:val="18"/>
                <w:rtl/>
              </w:rPr>
              <w:t>,</w:t>
            </w:r>
            <w:r w:rsidRPr="00AD336B">
              <w:rPr>
                <w:sz w:val="18"/>
                <w:szCs w:val="18"/>
                <w:rtl/>
              </w:rPr>
              <w:t>6</w:t>
            </w:r>
          </w:p>
        </w:tc>
        <w:tc>
          <w:tcPr>
            <w:tcW w:w="850" w:type="dxa"/>
            <w:shd w:val="clear" w:color="auto" w:fill="auto"/>
            <w:vAlign w:val="bottom"/>
          </w:tcPr>
          <w:p w14:paraId="64D57AE2"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w:t>
            </w:r>
            <w:r w:rsidRPr="00AD336B">
              <w:rPr>
                <w:rFonts w:ascii="Traditional Arabic"/>
                <w:sz w:val="18"/>
                <w:szCs w:val="18"/>
                <w:rtl/>
              </w:rPr>
              <w:t>,</w:t>
            </w:r>
            <w:r w:rsidRPr="00AD336B">
              <w:rPr>
                <w:sz w:val="18"/>
                <w:szCs w:val="18"/>
                <w:rtl/>
              </w:rPr>
              <w:t>6</w:t>
            </w:r>
          </w:p>
        </w:tc>
        <w:tc>
          <w:tcPr>
            <w:tcW w:w="709" w:type="dxa"/>
            <w:shd w:val="clear" w:color="auto" w:fill="auto"/>
            <w:vAlign w:val="bottom"/>
          </w:tcPr>
          <w:p w14:paraId="6CD82044"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w:t>
            </w:r>
            <w:r w:rsidRPr="00AD336B">
              <w:rPr>
                <w:rFonts w:ascii="Traditional Arabic"/>
                <w:sz w:val="18"/>
                <w:szCs w:val="18"/>
                <w:rtl/>
              </w:rPr>
              <w:t>,</w:t>
            </w:r>
            <w:r w:rsidRPr="00AD336B">
              <w:rPr>
                <w:sz w:val="18"/>
                <w:szCs w:val="18"/>
                <w:rtl/>
              </w:rPr>
              <w:t>9</w:t>
            </w:r>
          </w:p>
        </w:tc>
        <w:tc>
          <w:tcPr>
            <w:tcW w:w="709" w:type="dxa"/>
            <w:shd w:val="clear" w:color="auto" w:fill="auto"/>
            <w:vAlign w:val="bottom"/>
          </w:tcPr>
          <w:p w14:paraId="3A5ACDAF"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w:t>
            </w:r>
            <w:r w:rsidRPr="00AD336B">
              <w:rPr>
                <w:rFonts w:ascii="Traditional Arabic"/>
                <w:sz w:val="18"/>
                <w:szCs w:val="18"/>
                <w:rtl/>
              </w:rPr>
              <w:t>,</w:t>
            </w:r>
            <w:r w:rsidRPr="00AD336B">
              <w:rPr>
                <w:sz w:val="18"/>
                <w:szCs w:val="18"/>
                <w:rtl/>
              </w:rPr>
              <w:t>4</w:t>
            </w:r>
          </w:p>
        </w:tc>
        <w:tc>
          <w:tcPr>
            <w:tcW w:w="709" w:type="dxa"/>
            <w:shd w:val="clear" w:color="auto" w:fill="auto"/>
            <w:vAlign w:val="bottom"/>
          </w:tcPr>
          <w:p w14:paraId="48918B84"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w:t>
            </w:r>
            <w:r w:rsidRPr="00AD336B">
              <w:rPr>
                <w:rFonts w:ascii="Traditional Arabic"/>
                <w:sz w:val="18"/>
                <w:szCs w:val="18"/>
                <w:rtl/>
              </w:rPr>
              <w:t>,</w:t>
            </w:r>
            <w:r w:rsidRPr="00AD336B">
              <w:rPr>
                <w:sz w:val="18"/>
                <w:szCs w:val="18"/>
                <w:rtl/>
              </w:rPr>
              <w:t>3</w:t>
            </w:r>
          </w:p>
        </w:tc>
      </w:tr>
      <w:tr w:rsidR="00590A50" w:rsidRPr="00EE3CB0" w14:paraId="40D36CFA" w14:textId="77777777" w:rsidTr="00AD336B">
        <w:tc>
          <w:tcPr>
            <w:tcW w:w="4263" w:type="dxa"/>
            <w:vMerge w:val="restart"/>
            <w:shd w:val="clear" w:color="auto" w:fill="auto"/>
          </w:tcPr>
          <w:p w14:paraId="6E8F1769"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الخدمات الترفيهية والثقافية والألعاب وغيرها من الخدمات</w:t>
            </w:r>
          </w:p>
        </w:tc>
        <w:tc>
          <w:tcPr>
            <w:tcW w:w="1526" w:type="dxa"/>
            <w:shd w:val="clear" w:color="auto" w:fill="auto"/>
            <w:vAlign w:val="bottom"/>
          </w:tcPr>
          <w:p w14:paraId="0282073E"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shd w:val="clear" w:color="auto" w:fill="auto"/>
            <w:vAlign w:val="bottom"/>
          </w:tcPr>
          <w:p w14:paraId="515C7ECF"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75</w:t>
            </w:r>
            <w:r w:rsidRPr="00AD336B">
              <w:rPr>
                <w:rFonts w:ascii="Traditional Arabic"/>
                <w:sz w:val="18"/>
                <w:szCs w:val="18"/>
                <w:rtl/>
              </w:rPr>
              <w:t>,</w:t>
            </w:r>
            <w:r w:rsidRPr="00AD336B">
              <w:rPr>
                <w:sz w:val="18"/>
                <w:szCs w:val="18"/>
                <w:rtl/>
              </w:rPr>
              <w:t>4</w:t>
            </w:r>
          </w:p>
        </w:tc>
        <w:tc>
          <w:tcPr>
            <w:tcW w:w="850" w:type="dxa"/>
            <w:shd w:val="clear" w:color="auto" w:fill="auto"/>
            <w:vAlign w:val="bottom"/>
          </w:tcPr>
          <w:p w14:paraId="6479A843"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89</w:t>
            </w:r>
            <w:r w:rsidRPr="00AD336B">
              <w:rPr>
                <w:rFonts w:ascii="Traditional Arabic"/>
                <w:sz w:val="18"/>
                <w:szCs w:val="18"/>
                <w:rtl/>
              </w:rPr>
              <w:t>,</w:t>
            </w:r>
            <w:r w:rsidRPr="00AD336B">
              <w:rPr>
                <w:sz w:val="18"/>
                <w:szCs w:val="18"/>
                <w:rtl/>
              </w:rPr>
              <w:t>5</w:t>
            </w:r>
          </w:p>
        </w:tc>
        <w:tc>
          <w:tcPr>
            <w:tcW w:w="709" w:type="dxa"/>
            <w:shd w:val="clear" w:color="auto" w:fill="auto"/>
            <w:vAlign w:val="bottom"/>
          </w:tcPr>
          <w:p w14:paraId="2A38F3C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94</w:t>
            </w:r>
            <w:r w:rsidRPr="00AD336B">
              <w:rPr>
                <w:rFonts w:ascii="Traditional Arabic"/>
                <w:sz w:val="18"/>
                <w:szCs w:val="18"/>
                <w:rtl/>
              </w:rPr>
              <w:t>,</w:t>
            </w:r>
            <w:r w:rsidRPr="00AD336B">
              <w:rPr>
                <w:sz w:val="18"/>
                <w:szCs w:val="18"/>
                <w:rtl/>
              </w:rPr>
              <w:t>2</w:t>
            </w:r>
          </w:p>
        </w:tc>
        <w:tc>
          <w:tcPr>
            <w:tcW w:w="709" w:type="dxa"/>
            <w:shd w:val="clear" w:color="auto" w:fill="auto"/>
            <w:vAlign w:val="bottom"/>
          </w:tcPr>
          <w:p w14:paraId="65EBC552"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92</w:t>
            </w:r>
            <w:r w:rsidRPr="00AD336B">
              <w:rPr>
                <w:rFonts w:ascii="Traditional Arabic"/>
                <w:sz w:val="18"/>
                <w:szCs w:val="18"/>
                <w:rtl/>
              </w:rPr>
              <w:t>,</w:t>
            </w:r>
            <w:r w:rsidRPr="00AD336B">
              <w:rPr>
                <w:sz w:val="18"/>
                <w:szCs w:val="18"/>
                <w:rtl/>
              </w:rPr>
              <w:t>7</w:t>
            </w:r>
          </w:p>
        </w:tc>
        <w:tc>
          <w:tcPr>
            <w:tcW w:w="709" w:type="dxa"/>
            <w:shd w:val="clear" w:color="auto" w:fill="auto"/>
            <w:vAlign w:val="bottom"/>
          </w:tcPr>
          <w:p w14:paraId="20FDB9F3"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93</w:t>
            </w:r>
            <w:r w:rsidRPr="00AD336B">
              <w:rPr>
                <w:rFonts w:ascii="Traditional Arabic"/>
                <w:sz w:val="18"/>
                <w:szCs w:val="18"/>
                <w:rtl/>
              </w:rPr>
              <w:t>,</w:t>
            </w:r>
            <w:r w:rsidRPr="00AD336B">
              <w:rPr>
                <w:sz w:val="18"/>
                <w:szCs w:val="18"/>
                <w:rtl/>
              </w:rPr>
              <w:t>3</w:t>
            </w:r>
          </w:p>
        </w:tc>
      </w:tr>
      <w:tr w:rsidR="00590A50" w:rsidRPr="00EE3CB0" w14:paraId="65728F22" w14:textId="77777777" w:rsidTr="00AD336B">
        <w:tc>
          <w:tcPr>
            <w:tcW w:w="4263" w:type="dxa"/>
            <w:vMerge/>
            <w:tcBorders>
              <w:bottom w:val="nil"/>
            </w:tcBorders>
            <w:shd w:val="clear" w:color="auto" w:fill="auto"/>
          </w:tcPr>
          <w:p w14:paraId="0A089A86" w14:textId="77777777" w:rsidR="00590A50" w:rsidRPr="00AD336B" w:rsidRDefault="00590A50" w:rsidP="00AD336B">
            <w:pPr>
              <w:spacing w:before="40" w:after="40" w:line="300" w:lineRule="exact"/>
              <w:ind w:left="57" w:right="57"/>
              <w:rPr>
                <w:rFonts w:eastAsia="DFKai-SB"/>
                <w:iCs/>
                <w:sz w:val="24"/>
                <w:szCs w:val="24"/>
              </w:rPr>
            </w:pPr>
          </w:p>
        </w:tc>
        <w:tc>
          <w:tcPr>
            <w:tcW w:w="1526" w:type="dxa"/>
            <w:tcBorders>
              <w:bottom w:val="nil"/>
            </w:tcBorders>
            <w:shd w:val="clear" w:color="auto" w:fill="auto"/>
            <w:vAlign w:val="bottom"/>
          </w:tcPr>
          <w:p w14:paraId="071CC925"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tcBorders>
              <w:bottom w:val="nil"/>
            </w:tcBorders>
            <w:shd w:val="clear" w:color="auto" w:fill="auto"/>
            <w:vAlign w:val="bottom"/>
          </w:tcPr>
          <w:p w14:paraId="765D4856"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33</w:t>
            </w:r>
            <w:r w:rsidRPr="00AD336B">
              <w:rPr>
                <w:rFonts w:ascii="Traditional Arabic"/>
                <w:sz w:val="18"/>
                <w:szCs w:val="18"/>
                <w:rtl/>
              </w:rPr>
              <w:t>,</w:t>
            </w:r>
            <w:r w:rsidRPr="00AD336B">
              <w:rPr>
                <w:sz w:val="18"/>
                <w:szCs w:val="18"/>
                <w:rtl/>
              </w:rPr>
              <w:t>2</w:t>
            </w:r>
          </w:p>
        </w:tc>
        <w:tc>
          <w:tcPr>
            <w:tcW w:w="850" w:type="dxa"/>
            <w:tcBorders>
              <w:bottom w:val="nil"/>
            </w:tcBorders>
            <w:shd w:val="clear" w:color="auto" w:fill="auto"/>
            <w:vAlign w:val="bottom"/>
          </w:tcPr>
          <w:p w14:paraId="73ACF869"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40</w:t>
            </w:r>
            <w:r w:rsidRPr="00AD336B">
              <w:rPr>
                <w:rFonts w:ascii="Traditional Arabic"/>
                <w:sz w:val="18"/>
                <w:szCs w:val="18"/>
                <w:rtl/>
              </w:rPr>
              <w:t>,</w:t>
            </w:r>
            <w:r w:rsidRPr="00AD336B">
              <w:rPr>
                <w:sz w:val="18"/>
                <w:szCs w:val="18"/>
                <w:rtl/>
              </w:rPr>
              <w:t>9</w:t>
            </w:r>
          </w:p>
        </w:tc>
        <w:tc>
          <w:tcPr>
            <w:tcW w:w="709" w:type="dxa"/>
            <w:tcBorders>
              <w:bottom w:val="nil"/>
            </w:tcBorders>
            <w:shd w:val="clear" w:color="auto" w:fill="auto"/>
            <w:vAlign w:val="bottom"/>
          </w:tcPr>
          <w:p w14:paraId="4DC2C702"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42</w:t>
            </w:r>
            <w:r w:rsidRPr="00AD336B">
              <w:rPr>
                <w:rFonts w:ascii="Traditional Arabic"/>
                <w:sz w:val="18"/>
                <w:szCs w:val="18"/>
                <w:rtl/>
              </w:rPr>
              <w:t>,</w:t>
            </w:r>
            <w:r w:rsidRPr="00AD336B">
              <w:rPr>
                <w:sz w:val="18"/>
                <w:szCs w:val="18"/>
                <w:rtl/>
              </w:rPr>
              <w:t>8</w:t>
            </w:r>
          </w:p>
        </w:tc>
        <w:tc>
          <w:tcPr>
            <w:tcW w:w="709" w:type="dxa"/>
            <w:tcBorders>
              <w:bottom w:val="nil"/>
            </w:tcBorders>
            <w:shd w:val="clear" w:color="auto" w:fill="auto"/>
            <w:vAlign w:val="bottom"/>
          </w:tcPr>
          <w:p w14:paraId="44598319"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41</w:t>
            </w:r>
            <w:r w:rsidRPr="00AD336B">
              <w:rPr>
                <w:rFonts w:ascii="Traditional Arabic"/>
                <w:sz w:val="18"/>
                <w:szCs w:val="18"/>
                <w:rtl/>
              </w:rPr>
              <w:t>,</w:t>
            </w:r>
            <w:r w:rsidRPr="00AD336B">
              <w:rPr>
                <w:sz w:val="18"/>
                <w:szCs w:val="18"/>
                <w:rtl/>
              </w:rPr>
              <w:t>8</w:t>
            </w:r>
          </w:p>
        </w:tc>
        <w:tc>
          <w:tcPr>
            <w:tcW w:w="709" w:type="dxa"/>
            <w:tcBorders>
              <w:bottom w:val="nil"/>
            </w:tcBorders>
            <w:shd w:val="clear" w:color="auto" w:fill="auto"/>
            <w:vAlign w:val="bottom"/>
          </w:tcPr>
          <w:p w14:paraId="39073B16"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40</w:t>
            </w:r>
            <w:r w:rsidRPr="00AD336B">
              <w:rPr>
                <w:rFonts w:ascii="Traditional Arabic"/>
                <w:sz w:val="18"/>
                <w:szCs w:val="18"/>
                <w:rtl/>
              </w:rPr>
              <w:t>,</w:t>
            </w:r>
            <w:r w:rsidRPr="00AD336B">
              <w:rPr>
                <w:sz w:val="18"/>
                <w:szCs w:val="18"/>
                <w:rtl/>
              </w:rPr>
              <w:t>7</w:t>
            </w:r>
          </w:p>
        </w:tc>
      </w:tr>
      <w:tr w:rsidR="00590A50" w:rsidRPr="00EE3CB0" w14:paraId="3CFE1D16" w14:textId="77777777" w:rsidTr="00AD336B">
        <w:tc>
          <w:tcPr>
            <w:tcW w:w="4263" w:type="dxa"/>
            <w:vMerge w:val="restart"/>
            <w:tcBorders>
              <w:top w:val="nil"/>
              <w:bottom w:val="nil"/>
            </w:tcBorders>
            <w:shd w:val="clear" w:color="auto" w:fill="auto"/>
          </w:tcPr>
          <w:p w14:paraId="76EA0AE0" w14:textId="77777777" w:rsidR="00590A50" w:rsidRPr="00AD336B" w:rsidRDefault="00590A50" w:rsidP="00AD336B">
            <w:pPr>
              <w:keepNext/>
              <w:keepLines/>
              <w:spacing w:before="40" w:after="40" w:line="300" w:lineRule="exact"/>
              <w:ind w:left="57" w:right="57"/>
              <w:textDirection w:val="tbRlV"/>
              <w:rPr>
                <w:rFonts w:eastAsia="DFKai-SB"/>
                <w:iCs/>
                <w:sz w:val="24"/>
                <w:szCs w:val="24"/>
                <w:lang w:val="ar-SA" w:eastAsia="zh-TW" w:bidi="en-GB"/>
              </w:rPr>
            </w:pPr>
            <w:r w:rsidRPr="00AD336B">
              <w:rPr>
                <w:sz w:val="24"/>
                <w:szCs w:val="24"/>
                <w:rtl/>
              </w:rPr>
              <w:t>أنشطة القمار و</w:t>
            </w:r>
            <w:r w:rsidRPr="00AD336B">
              <w:rPr>
                <w:sz w:val="24"/>
                <w:szCs w:val="24"/>
                <w:rtl/>
                <w:lang w:val="fr-CH"/>
              </w:rPr>
              <w:t>خدمات القمار</w:t>
            </w:r>
          </w:p>
        </w:tc>
        <w:tc>
          <w:tcPr>
            <w:tcW w:w="1526" w:type="dxa"/>
            <w:tcBorders>
              <w:top w:val="nil"/>
              <w:bottom w:val="nil"/>
            </w:tcBorders>
            <w:shd w:val="clear" w:color="auto" w:fill="auto"/>
            <w:vAlign w:val="bottom"/>
          </w:tcPr>
          <w:p w14:paraId="0BB0396D" w14:textId="77777777" w:rsidR="00590A50" w:rsidRPr="00AD336B" w:rsidRDefault="00590A50" w:rsidP="00AD336B">
            <w:pPr>
              <w:keepNext/>
              <w:keepLines/>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tcBorders>
              <w:top w:val="nil"/>
              <w:bottom w:val="nil"/>
            </w:tcBorders>
            <w:shd w:val="clear" w:color="auto" w:fill="auto"/>
            <w:vAlign w:val="bottom"/>
          </w:tcPr>
          <w:p w14:paraId="0297BC6E" w14:textId="77777777" w:rsidR="00590A50" w:rsidRPr="00AD336B" w:rsidRDefault="00590A50" w:rsidP="00AD336B">
            <w:pPr>
              <w:keepNext/>
              <w:keepLines/>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62</w:t>
            </w:r>
            <w:r w:rsidRPr="00AD336B">
              <w:rPr>
                <w:rFonts w:ascii="Traditional Arabic"/>
                <w:sz w:val="18"/>
                <w:szCs w:val="18"/>
                <w:rtl/>
              </w:rPr>
              <w:t>,</w:t>
            </w:r>
            <w:r w:rsidRPr="00AD336B">
              <w:rPr>
                <w:sz w:val="18"/>
                <w:szCs w:val="18"/>
                <w:rtl/>
              </w:rPr>
              <w:t>8</w:t>
            </w:r>
          </w:p>
        </w:tc>
        <w:tc>
          <w:tcPr>
            <w:tcW w:w="850" w:type="dxa"/>
            <w:tcBorders>
              <w:top w:val="nil"/>
              <w:bottom w:val="nil"/>
            </w:tcBorders>
            <w:shd w:val="clear" w:color="auto" w:fill="auto"/>
            <w:vAlign w:val="bottom"/>
          </w:tcPr>
          <w:p w14:paraId="1224736C" w14:textId="77777777" w:rsidR="00590A50" w:rsidRPr="00AD336B" w:rsidRDefault="00590A50" w:rsidP="00AD336B">
            <w:pPr>
              <w:keepNext/>
              <w:keepLines/>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78</w:t>
            </w:r>
            <w:r w:rsidRPr="00AD336B">
              <w:rPr>
                <w:rFonts w:ascii="Traditional Arabic"/>
                <w:sz w:val="18"/>
                <w:szCs w:val="18"/>
                <w:rtl/>
              </w:rPr>
              <w:t>,</w:t>
            </w:r>
            <w:r w:rsidRPr="00AD336B">
              <w:rPr>
                <w:sz w:val="18"/>
                <w:szCs w:val="18"/>
                <w:rtl/>
              </w:rPr>
              <w:t>8</w:t>
            </w:r>
          </w:p>
        </w:tc>
        <w:tc>
          <w:tcPr>
            <w:tcW w:w="709" w:type="dxa"/>
            <w:tcBorders>
              <w:top w:val="nil"/>
              <w:bottom w:val="nil"/>
            </w:tcBorders>
            <w:shd w:val="clear" w:color="auto" w:fill="auto"/>
            <w:vAlign w:val="bottom"/>
          </w:tcPr>
          <w:p w14:paraId="1B6CB734" w14:textId="77777777" w:rsidR="00590A50" w:rsidRPr="00AD336B" w:rsidRDefault="00590A50" w:rsidP="00AD336B">
            <w:pPr>
              <w:keepNext/>
              <w:keepLines/>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83</w:t>
            </w:r>
            <w:r w:rsidRPr="00AD336B">
              <w:rPr>
                <w:rFonts w:ascii="Traditional Arabic"/>
                <w:sz w:val="18"/>
                <w:szCs w:val="18"/>
                <w:rtl/>
              </w:rPr>
              <w:t>,</w:t>
            </w:r>
            <w:r w:rsidRPr="00AD336B">
              <w:rPr>
                <w:sz w:val="18"/>
                <w:szCs w:val="18"/>
                <w:rtl/>
              </w:rPr>
              <w:t>5</w:t>
            </w:r>
          </w:p>
        </w:tc>
        <w:tc>
          <w:tcPr>
            <w:tcW w:w="709" w:type="dxa"/>
            <w:tcBorders>
              <w:top w:val="nil"/>
              <w:bottom w:val="nil"/>
            </w:tcBorders>
            <w:shd w:val="clear" w:color="auto" w:fill="auto"/>
            <w:vAlign w:val="bottom"/>
          </w:tcPr>
          <w:p w14:paraId="34BCFC84" w14:textId="77777777" w:rsidR="00590A50" w:rsidRPr="00AD336B" w:rsidRDefault="00590A50" w:rsidP="00AD336B">
            <w:pPr>
              <w:keepNext/>
              <w:keepLines/>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81</w:t>
            </w:r>
            <w:r w:rsidRPr="00AD336B">
              <w:rPr>
                <w:rFonts w:ascii="Traditional Arabic"/>
                <w:sz w:val="18"/>
                <w:szCs w:val="18"/>
                <w:rtl/>
              </w:rPr>
              <w:t>,</w:t>
            </w:r>
            <w:r w:rsidRPr="00AD336B">
              <w:rPr>
                <w:sz w:val="18"/>
                <w:szCs w:val="18"/>
                <w:rtl/>
              </w:rPr>
              <w:t>1</w:t>
            </w:r>
          </w:p>
        </w:tc>
        <w:tc>
          <w:tcPr>
            <w:tcW w:w="709" w:type="dxa"/>
            <w:tcBorders>
              <w:top w:val="nil"/>
              <w:bottom w:val="nil"/>
            </w:tcBorders>
            <w:shd w:val="clear" w:color="auto" w:fill="auto"/>
            <w:vAlign w:val="bottom"/>
          </w:tcPr>
          <w:p w14:paraId="51301763" w14:textId="77777777" w:rsidR="00590A50" w:rsidRPr="00AD336B" w:rsidRDefault="00590A50" w:rsidP="00AD336B">
            <w:pPr>
              <w:keepNext/>
              <w:keepLines/>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80</w:t>
            </w:r>
            <w:r w:rsidRPr="00AD336B">
              <w:rPr>
                <w:rFonts w:ascii="Traditional Arabic"/>
                <w:sz w:val="18"/>
                <w:szCs w:val="18"/>
                <w:rtl/>
              </w:rPr>
              <w:t>,</w:t>
            </w:r>
            <w:r w:rsidRPr="00AD336B">
              <w:rPr>
                <w:sz w:val="18"/>
                <w:szCs w:val="18"/>
                <w:rtl/>
              </w:rPr>
              <w:t>4</w:t>
            </w:r>
          </w:p>
        </w:tc>
      </w:tr>
      <w:tr w:rsidR="00590A50" w:rsidRPr="00EE3CB0" w14:paraId="5E2060CB" w14:textId="77777777" w:rsidTr="00AD336B">
        <w:tc>
          <w:tcPr>
            <w:tcW w:w="4263" w:type="dxa"/>
            <w:vMerge/>
            <w:tcBorders>
              <w:top w:val="nil"/>
            </w:tcBorders>
            <w:shd w:val="clear" w:color="auto" w:fill="auto"/>
          </w:tcPr>
          <w:p w14:paraId="7BAEB2F3" w14:textId="77777777" w:rsidR="00590A50" w:rsidRPr="00AD336B" w:rsidRDefault="00590A50" w:rsidP="00AD336B">
            <w:pPr>
              <w:spacing w:before="40" w:after="40" w:line="300" w:lineRule="exact"/>
              <w:ind w:left="57" w:right="57"/>
              <w:rPr>
                <w:rFonts w:eastAsia="DFKai-SB"/>
                <w:iCs/>
                <w:sz w:val="24"/>
                <w:szCs w:val="24"/>
              </w:rPr>
            </w:pPr>
          </w:p>
        </w:tc>
        <w:tc>
          <w:tcPr>
            <w:tcW w:w="1526" w:type="dxa"/>
            <w:tcBorders>
              <w:top w:val="nil"/>
            </w:tcBorders>
            <w:shd w:val="clear" w:color="auto" w:fill="auto"/>
            <w:vAlign w:val="bottom"/>
          </w:tcPr>
          <w:p w14:paraId="78140BEF"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tcBorders>
              <w:top w:val="nil"/>
            </w:tcBorders>
            <w:shd w:val="clear" w:color="auto" w:fill="auto"/>
            <w:vAlign w:val="bottom"/>
          </w:tcPr>
          <w:p w14:paraId="341AD32D"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27</w:t>
            </w:r>
            <w:r w:rsidRPr="00AD336B">
              <w:rPr>
                <w:rFonts w:ascii="Traditional Arabic"/>
                <w:sz w:val="18"/>
                <w:szCs w:val="18"/>
                <w:rtl/>
              </w:rPr>
              <w:t>,</w:t>
            </w:r>
            <w:r w:rsidRPr="00AD336B">
              <w:rPr>
                <w:sz w:val="18"/>
                <w:szCs w:val="18"/>
                <w:rtl/>
              </w:rPr>
              <w:t>5</w:t>
            </w:r>
          </w:p>
        </w:tc>
        <w:tc>
          <w:tcPr>
            <w:tcW w:w="850" w:type="dxa"/>
            <w:tcBorders>
              <w:top w:val="nil"/>
            </w:tcBorders>
            <w:shd w:val="clear" w:color="auto" w:fill="auto"/>
            <w:vAlign w:val="bottom"/>
          </w:tcPr>
          <w:p w14:paraId="042428DD"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36</w:t>
            </w:r>
            <w:r w:rsidRPr="00AD336B">
              <w:rPr>
                <w:rFonts w:ascii="Traditional Arabic"/>
                <w:sz w:val="18"/>
                <w:szCs w:val="18"/>
                <w:rtl/>
              </w:rPr>
              <w:t>,</w:t>
            </w:r>
            <w:r w:rsidRPr="00AD336B">
              <w:rPr>
                <w:sz w:val="18"/>
                <w:szCs w:val="18"/>
                <w:rtl/>
              </w:rPr>
              <w:t>3</w:t>
            </w:r>
          </w:p>
        </w:tc>
        <w:tc>
          <w:tcPr>
            <w:tcW w:w="709" w:type="dxa"/>
            <w:tcBorders>
              <w:top w:val="nil"/>
            </w:tcBorders>
            <w:shd w:val="clear" w:color="auto" w:fill="auto"/>
            <w:vAlign w:val="bottom"/>
          </w:tcPr>
          <w:p w14:paraId="7A404CA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38</w:t>
            </w:r>
            <w:r w:rsidRPr="00AD336B">
              <w:rPr>
                <w:rFonts w:ascii="Traditional Arabic"/>
                <w:sz w:val="18"/>
                <w:szCs w:val="18"/>
                <w:rtl/>
              </w:rPr>
              <w:t>,</w:t>
            </w:r>
            <w:r w:rsidRPr="00AD336B">
              <w:rPr>
                <w:sz w:val="18"/>
                <w:szCs w:val="18"/>
                <w:rtl/>
              </w:rPr>
              <w:t>1</w:t>
            </w:r>
          </w:p>
        </w:tc>
        <w:tc>
          <w:tcPr>
            <w:tcW w:w="709" w:type="dxa"/>
            <w:tcBorders>
              <w:top w:val="nil"/>
            </w:tcBorders>
            <w:shd w:val="clear" w:color="auto" w:fill="auto"/>
            <w:vAlign w:val="bottom"/>
          </w:tcPr>
          <w:p w14:paraId="0FC95626"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36</w:t>
            </w:r>
            <w:r w:rsidRPr="00AD336B">
              <w:rPr>
                <w:rFonts w:ascii="Traditional Arabic"/>
                <w:sz w:val="18"/>
                <w:szCs w:val="18"/>
                <w:rtl/>
              </w:rPr>
              <w:t>,</w:t>
            </w:r>
            <w:r w:rsidRPr="00AD336B">
              <w:rPr>
                <w:sz w:val="18"/>
                <w:szCs w:val="18"/>
                <w:rtl/>
              </w:rPr>
              <w:t>6</w:t>
            </w:r>
          </w:p>
        </w:tc>
        <w:tc>
          <w:tcPr>
            <w:tcW w:w="709" w:type="dxa"/>
            <w:tcBorders>
              <w:top w:val="nil"/>
            </w:tcBorders>
            <w:shd w:val="clear" w:color="auto" w:fill="auto"/>
            <w:vAlign w:val="bottom"/>
          </w:tcPr>
          <w:p w14:paraId="39FA9B3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35</w:t>
            </w:r>
            <w:r w:rsidRPr="00AD336B">
              <w:rPr>
                <w:rFonts w:ascii="Traditional Arabic"/>
                <w:sz w:val="18"/>
                <w:szCs w:val="18"/>
                <w:rtl/>
              </w:rPr>
              <w:t>,</w:t>
            </w:r>
            <w:r w:rsidRPr="00AD336B">
              <w:rPr>
                <w:sz w:val="18"/>
                <w:szCs w:val="18"/>
                <w:rtl/>
              </w:rPr>
              <w:t>3</w:t>
            </w:r>
          </w:p>
        </w:tc>
      </w:tr>
      <w:tr w:rsidR="00590A50" w:rsidRPr="00EE3CB0" w14:paraId="2FD08B90" w14:textId="77777777" w:rsidTr="00AD336B">
        <w:tc>
          <w:tcPr>
            <w:tcW w:w="4263" w:type="dxa"/>
            <w:vMerge w:val="restart"/>
            <w:shd w:val="clear" w:color="auto" w:fill="auto"/>
          </w:tcPr>
          <w:p w14:paraId="1B2E3C37"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lastRenderedPageBreak/>
              <w:t>الأنشطة الأخرى</w:t>
            </w:r>
          </w:p>
        </w:tc>
        <w:tc>
          <w:tcPr>
            <w:tcW w:w="1526" w:type="dxa"/>
            <w:shd w:val="clear" w:color="auto" w:fill="auto"/>
            <w:vAlign w:val="bottom"/>
          </w:tcPr>
          <w:p w14:paraId="57C8D61B"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shd w:val="clear" w:color="auto" w:fill="auto"/>
            <w:vAlign w:val="bottom"/>
          </w:tcPr>
          <w:p w14:paraId="4ECAB8A1"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12</w:t>
            </w:r>
            <w:r w:rsidRPr="00AD336B">
              <w:rPr>
                <w:rFonts w:ascii="Traditional Arabic"/>
                <w:sz w:val="18"/>
                <w:szCs w:val="18"/>
                <w:rtl/>
              </w:rPr>
              <w:t>,</w:t>
            </w:r>
            <w:r w:rsidRPr="00AD336B">
              <w:rPr>
                <w:sz w:val="18"/>
                <w:szCs w:val="18"/>
                <w:rtl/>
              </w:rPr>
              <w:t>6</w:t>
            </w:r>
          </w:p>
        </w:tc>
        <w:tc>
          <w:tcPr>
            <w:tcW w:w="850" w:type="dxa"/>
            <w:shd w:val="clear" w:color="auto" w:fill="auto"/>
            <w:vAlign w:val="bottom"/>
          </w:tcPr>
          <w:p w14:paraId="5219C4C4"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10</w:t>
            </w:r>
            <w:r w:rsidRPr="00AD336B">
              <w:rPr>
                <w:rFonts w:ascii="Traditional Arabic"/>
                <w:sz w:val="18"/>
                <w:szCs w:val="18"/>
                <w:rtl/>
              </w:rPr>
              <w:t>,</w:t>
            </w:r>
            <w:r w:rsidRPr="00AD336B">
              <w:rPr>
                <w:sz w:val="18"/>
                <w:szCs w:val="18"/>
                <w:rtl/>
              </w:rPr>
              <w:t>7</w:t>
            </w:r>
          </w:p>
        </w:tc>
        <w:tc>
          <w:tcPr>
            <w:tcW w:w="709" w:type="dxa"/>
            <w:shd w:val="clear" w:color="auto" w:fill="auto"/>
            <w:vAlign w:val="bottom"/>
          </w:tcPr>
          <w:p w14:paraId="419E6998"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10</w:t>
            </w:r>
            <w:r w:rsidRPr="00AD336B">
              <w:rPr>
                <w:rFonts w:ascii="Traditional Arabic"/>
                <w:sz w:val="18"/>
                <w:szCs w:val="18"/>
                <w:rtl/>
              </w:rPr>
              <w:t>,</w:t>
            </w:r>
            <w:r w:rsidRPr="00AD336B">
              <w:rPr>
                <w:sz w:val="18"/>
                <w:szCs w:val="18"/>
                <w:rtl/>
              </w:rPr>
              <w:t>7</w:t>
            </w:r>
          </w:p>
        </w:tc>
        <w:tc>
          <w:tcPr>
            <w:tcW w:w="709" w:type="dxa"/>
            <w:shd w:val="clear" w:color="auto" w:fill="auto"/>
            <w:vAlign w:val="bottom"/>
          </w:tcPr>
          <w:p w14:paraId="7545D69D"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11</w:t>
            </w:r>
            <w:r w:rsidRPr="00AD336B">
              <w:rPr>
                <w:rFonts w:ascii="Traditional Arabic"/>
                <w:sz w:val="18"/>
                <w:szCs w:val="18"/>
                <w:rtl/>
              </w:rPr>
              <w:t>,</w:t>
            </w:r>
            <w:r w:rsidRPr="00AD336B">
              <w:rPr>
                <w:sz w:val="18"/>
                <w:szCs w:val="18"/>
                <w:rtl/>
              </w:rPr>
              <w:t>7</w:t>
            </w:r>
          </w:p>
        </w:tc>
        <w:tc>
          <w:tcPr>
            <w:tcW w:w="709" w:type="dxa"/>
            <w:shd w:val="clear" w:color="auto" w:fill="auto"/>
            <w:vAlign w:val="bottom"/>
          </w:tcPr>
          <w:p w14:paraId="1347428B"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12</w:t>
            </w:r>
            <w:r w:rsidRPr="00AD336B">
              <w:rPr>
                <w:rFonts w:ascii="Traditional Arabic"/>
                <w:sz w:val="18"/>
                <w:szCs w:val="18"/>
                <w:rtl/>
              </w:rPr>
              <w:t>,</w:t>
            </w:r>
            <w:r w:rsidRPr="00AD336B">
              <w:rPr>
                <w:sz w:val="18"/>
                <w:szCs w:val="18"/>
                <w:rtl/>
              </w:rPr>
              <w:t>0</w:t>
            </w:r>
          </w:p>
        </w:tc>
      </w:tr>
      <w:tr w:rsidR="00590A50" w:rsidRPr="00EE3CB0" w14:paraId="298A0CD0" w14:textId="77777777" w:rsidTr="00AD336B">
        <w:tc>
          <w:tcPr>
            <w:tcW w:w="4263" w:type="dxa"/>
            <w:vMerge/>
            <w:shd w:val="clear" w:color="auto" w:fill="auto"/>
          </w:tcPr>
          <w:p w14:paraId="6E86EE93" w14:textId="77777777" w:rsidR="00590A50" w:rsidRPr="00AD336B" w:rsidRDefault="00590A50" w:rsidP="00AD336B">
            <w:pPr>
              <w:spacing w:before="40" w:after="40" w:line="300" w:lineRule="exact"/>
              <w:ind w:left="57" w:right="57"/>
              <w:rPr>
                <w:rFonts w:eastAsia="DFKai-SB"/>
                <w:iCs/>
                <w:sz w:val="24"/>
                <w:szCs w:val="24"/>
              </w:rPr>
            </w:pPr>
          </w:p>
        </w:tc>
        <w:tc>
          <w:tcPr>
            <w:tcW w:w="1526" w:type="dxa"/>
            <w:shd w:val="clear" w:color="auto" w:fill="auto"/>
            <w:vAlign w:val="bottom"/>
          </w:tcPr>
          <w:p w14:paraId="497B6062"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shd w:val="clear" w:color="auto" w:fill="auto"/>
            <w:vAlign w:val="bottom"/>
          </w:tcPr>
          <w:p w14:paraId="1D2D677F"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5</w:t>
            </w:r>
            <w:r w:rsidRPr="00AD336B">
              <w:rPr>
                <w:rFonts w:ascii="Traditional Arabic"/>
                <w:sz w:val="18"/>
                <w:szCs w:val="18"/>
                <w:rtl/>
              </w:rPr>
              <w:t>,</w:t>
            </w:r>
            <w:r w:rsidRPr="00AD336B">
              <w:rPr>
                <w:sz w:val="18"/>
                <w:szCs w:val="18"/>
                <w:rtl/>
              </w:rPr>
              <w:t>7</w:t>
            </w:r>
          </w:p>
        </w:tc>
        <w:tc>
          <w:tcPr>
            <w:tcW w:w="850" w:type="dxa"/>
            <w:shd w:val="clear" w:color="auto" w:fill="auto"/>
            <w:vAlign w:val="bottom"/>
          </w:tcPr>
          <w:p w14:paraId="71E8291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w:t>
            </w:r>
            <w:r w:rsidRPr="00AD336B">
              <w:rPr>
                <w:rFonts w:ascii="Traditional Arabic"/>
                <w:sz w:val="18"/>
                <w:szCs w:val="18"/>
                <w:rtl/>
              </w:rPr>
              <w:t>,</w:t>
            </w:r>
            <w:r w:rsidRPr="00AD336B">
              <w:rPr>
                <w:sz w:val="18"/>
                <w:szCs w:val="18"/>
                <w:rtl/>
              </w:rPr>
              <w:t>7</w:t>
            </w:r>
          </w:p>
        </w:tc>
        <w:tc>
          <w:tcPr>
            <w:tcW w:w="709" w:type="dxa"/>
            <w:shd w:val="clear" w:color="auto" w:fill="auto"/>
            <w:vAlign w:val="bottom"/>
          </w:tcPr>
          <w:p w14:paraId="727D027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4</w:t>
            </w:r>
            <w:r w:rsidRPr="00AD336B">
              <w:rPr>
                <w:rFonts w:ascii="Traditional Arabic"/>
                <w:sz w:val="18"/>
                <w:szCs w:val="18"/>
                <w:rtl/>
              </w:rPr>
              <w:t>,</w:t>
            </w:r>
            <w:r w:rsidRPr="00AD336B">
              <w:rPr>
                <w:sz w:val="18"/>
                <w:szCs w:val="18"/>
                <w:rtl/>
              </w:rPr>
              <w:t>7</w:t>
            </w:r>
          </w:p>
        </w:tc>
        <w:tc>
          <w:tcPr>
            <w:tcW w:w="709" w:type="dxa"/>
            <w:shd w:val="clear" w:color="auto" w:fill="auto"/>
            <w:vAlign w:val="bottom"/>
          </w:tcPr>
          <w:p w14:paraId="40D36D9C"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5</w:t>
            </w:r>
            <w:r w:rsidRPr="00AD336B">
              <w:rPr>
                <w:rFonts w:ascii="Traditional Arabic"/>
                <w:sz w:val="18"/>
                <w:szCs w:val="18"/>
                <w:rtl/>
              </w:rPr>
              <w:t>,</w:t>
            </w:r>
            <w:r w:rsidRPr="00AD336B">
              <w:rPr>
                <w:sz w:val="18"/>
                <w:szCs w:val="18"/>
                <w:rtl/>
              </w:rPr>
              <w:t>1</w:t>
            </w:r>
          </w:p>
        </w:tc>
        <w:tc>
          <w:tcPr>
            <w:tcW w:w="709" w:type="dxa"/>
            <w:shd w:val="clear" w:color="auto" w:fill="auto"/>
            <w:vAlign w:val="bottom"/>
          </w:tcPr>
          <w:p w14:paraId="0A20DB4F"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5</w:t>
            </w:r>
            <w:r w:rsidRPr="00AD336B">
              <w:rPr>
                <w:rFonts w:ascii="Traditional Arabic"/>
                <w:sz w:val="18"/>
                <w:szCs w:val="18"/>
                <w:rtl/>
              </w:rPr>
              <w:t>,</w:t>
            </w:r>
            <w:r w:rsidRPr="00AD336B">
              <w:rPr>
                <w:sz w:val="18"/>
                <w:szCs w:val="18"/>
                <w:rtl/>
              </w:rPr>
              <w:t>4</w:t>
            </w:r>
          </w:p>
        </w:tc>
      </w:tr>
      <w:tr w:rsidR="00590A50" w:rsidRPr="00EE3CB0" w14:paraId="19884C74" w14:textId="77777777" w:rsidTr="00AD336B">
        <w:tc>
          <w:tcPr>
            <w:tcW w:w="4263" w:type="dxa"/>
            <w:vMerge w:val="restart"/>
            <w:shd w:val="clear" w:color="auto" w:fill="auto"/>
          </w:tcPr>
          <w:p w14:paraId="301A5A5C"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العمل المنزلي</w:t>
            </w:r>
          </w:p>
        </w:tc>
        <w:tc>
          <w:tcPr>
            <w:tcW w:w="1526" w:type="dxa"/>
            <w:shd w:val="clear" w:color="auto" w:fill="auto"/>
            <w:vAlign w:val="bottom"/>
          </w:tcPr>
          <w:p w14:paraId="7E094A3E"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shd w:val="clear" w:color="auto" w:fill="auto"/>
            <w:vAlign w:val="bottom"/>
          </w:tcPr>
          <w:p w14:paraId="45723006"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17</w:t>
            </w:r>
            <w:r w:rsidRPr="00AD336B">
              <w:rPr>
                <w:rFonts w:ascii="Traditional Arabic"/>
                <w:sz w:val="18"/>
                <w:szCs w:val="18"/>
                <w:rtl/>
              </w:rPr>
              <w:t>,</w:t>
            </w:r>
            <w:r w:rsidRPr="00AD336B">
              <w:rPr>
                <w:sz w:val="18"/>
                <w:szCs w:val="18"/>
                <w:rtl/>
              </w:rPr>
              <w:t>4</w:t>
            </w:r>
          </w:p>
        </w:tc>
        <w:tc>
          <w:tcPr>
            <w:tcW w:w="850" w:type="dxa"/>
            <w:shd w:val="clear" w:color="auto" w:fill="auto"/>
            <w:vAlign w:val="bottom"/>
          </w:tcPr>
          <w:p w14:paraId="48A927A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18</w:t>
            </w:r>
            <w:r w:rsidRPr="00AD336B">
              <w:rPr>
                <w:rFonts w:ascii="Traditional Arabic"/>
                <w:sz w:val="18"/>
                <w:szCs w:val="18"/>
                <w:rtl/>
              </w:rPr>
              <w:t>,</w:t>
            </w:r>
            <w:r w:rsidRPr="00AD336B">
              <w:rPr>
                <w:sz w:val="18"/>
                <w:szCs w:val="18"/>
                <w:rtl/>
              </w:rPr>
              <w:t>0</w:t>
            </w:r>
          </w:p>
        </w:tc>
        <w:tc>
          <w:tcPr>
            <w:tcW w:w="709" w:type="dxa"/>
            <w:shd w:val="clear" w:color="auto" w:fill="auto"/>
            <w:vAlign w:val="bottom"/>
          </w:tcPr>
          <w:p w14:paraId="1C620FFA"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23</w:t>
            </w:r>
            <w:r w:rsidRPr="00AD336B">
              <w:rPr>
                <w:rFonts w:ascii="Traditional Arabic"/>
                <w:sz w:val="18"/>
                <w:szCs w:val="18"/>
                <w:rtl/>
              </w:rPr>
              <w:t>,</w:t>
            </w:r>
            <w:r w:rsidRPr="00AD336B">
              <w:rPr>
                <w:sz w:val="18"/>
                <w:szCs w:val="18"/>
                <w:rtl/>
              </w:rPr>
              <w:t>6</w:t>
            </w:r>
          </w:p>
        </w:tc>
        <w:tc>
          <w:tcPr>
            <w:tcW w:w="709" w:type="dxa"/>
            <w:shd w:val="clear" w:color="auto" w:fill="auto"/>
            <w:vAlign w:val="bottom"/>
          </w:tcPr>
          <w:p w14:paraId="790B9E0B"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25</w:t>
            </w:r>
            <w:r w:rsidRPr="00AD336B">
              <w:rPr>
                <w:rFonts w:ascii="Traditional Arabic"/>
                <w:sz w:val="18"/>
                <w:szCs w:val="18"/>
                <w:rtl/>
              </w:rPr>
              <w:t>,</w:t>
            </w:r>
            <w:r w:rsidRPr="00AD336B">
              <w:rPr>
                <w:sz w:val="18"/>
                <w:szCs w:val="18"/>
                <w:rtl/>
              </w:rPr>
              <w:t>3</w:t>
            </w:r>
          </w:p>
        </w:tc>
        <w:tc>
          <w:tcPr>
            <w:tcW w:w="709" w:type="dxa"/>
            <w:shd w:val="clear" w:color="auto" w:fill="auto"/>
            <w:vAlign w:val="bottom"/>
          </w:tcPr>
          <w:p w14:paraId="4DBAFCFD"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26</w:t>
            </w:r>
            <w:r w:rsidRPr="00AD336B">
              <w:rPr>
                <w:rFonts w:ascii="Traditional Arabic"/>
                <w:sz w:val="18"/>
                <w:szCs w:val="18"/>
                <w:rtl/>
              </w:rPr>
              <w:t>,</w:t>
            </w:r>
            <w:r w:rsidRPr="00AD336B">
              <w:rPr>
                <w:sz w:val="18"/>
                <w:szCs w:val="18"/>
                <w:rtl/>
              </w:rPr>
              <w:t>8</w:t>
            </w:r>
          </w:p>
        </w:tc>
      </w:tr>
      <w:tr w:rsidR="00590A50" w:rsidRPr="00EE3CB0" w14:paraId="4D23BD46" w14:textId="77777777" w:rsidTr="00AD336B">
        <w:tc>
          <w:tcPr>
            <w:tcW w:w="4263" w:type="dxa"/>
            <w:vMerge/>
            <w:tcBorders>
              <w:bottom w:val="nil"/>
            </w:tcBorders>
            <w:shd w:val="clear" w:color="auto" w:fill="auto"/>
          </w:tcPr>
          <w:p w14:paraId="1CE9D01D" w14:textId="77777777" w:rsidR="00590A50" w:rsidRPr="00AD336B" w:rsidRDefault="00590A50" w:rsidP="00AD336B">
            <w:pPr>
              <w:spacing w:before="40" w:after="40" w:line="300" w:lineRule="exact"/>
              <w:ind w:left="57" w:right="57"/>
              <w:rPr>
                <w:rFonts w:eastAsia="DFKai-SB"/>
                <w:iCs/>
                <w:sz w:val="24"/>
                <w:szCs w:val="24"/>
              </w:rPr>
            </w:pPr>
          </w:p>
        </w:tc>
        <w:tc>
          <w:tcPr>
            <w:tcW w:w="1526" w:type="dxa"/>
            <w:tcBorders>
              <w:bottom w:val="nil"/>
            </w:tcBorders>
            <w:shd w:val="clear" w:color="auto" w:fill="auto"/>
            <w:vAlign w:val="bottom"/>
          </w:tcPr>
          <w:p w14:paraId="50E1B76F"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tcBorders>
              <w:bottom w:val="nil"/>
            </w:tcBorders>
            <w:shd w:val="clear" w:color="auto" w:fill="auto"/>
            <w:vAlign w:val="bottom"/>
          </w:tcPr>
          <w:p w14:paraId="7E47016D"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8</w:t>
            </w:r>
          </w:p>
        </w:tc>
        <w:tc>
          <w:tcPr>
            <w:tcW w:w="850" w:type="dxa"/>
            <w:tcBorders>
              <w:bottom w:val="nil"/>
            </w:tcBorders>
            <w:shd w:val="clear" w:color="auto" w:fill="auto"/>
            <w:vAlign w:val="bottom"/>
          </w:tcPr>
          <w:p w14:paraId="050EA637"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5</w:t>
            </w:r>
          </w:p>
        </w:tc>
        <w:tc>
          <w:tcPr>
            <w:tcW w:w="709" w:type="dxa"/>
            <w:tcBorders>
              <w:bottom w:val="nil"/>
            </w:tcBorders>
            <w:shd w:val="clear" w:color="auto" w:fill="auto"/>
            <w:vAlign w:val="bottom"/>
          </w:tcPr>
          <w:p w14:paraId="1E0B49F3"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6</w:t>
            </w:r>
          </w:p>
        </w:tc>
        <w:tc>
          <w:tcPr>
            <w:tcW w:w="709" w:type="dxa"/>
            <w:tcBorders>
              <w:bottom w:val="nil"/>
            </w:tcBorders>
            <w:shd w:val="clear" w:color="auto" w:fill="auto"/>
            <w:vAlign w:val="bottom"/>
          </w:tcPr>
          <w:p w14:paraId="3220AB12"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8</w:t>
            </w:r>
          </w:p>
        </w:tc>
        <w:tc>
          <w:tcPr>
            <w:tcW w:w="709" w:type="dxa"/>
            <w:tcBorders>
              <w:bottom w:val="nil"/>
            </w:tcBorders>
            <w:shd w:val="clear" w:color="auto" w:fill="auto"/>
            <w:vAlign w:val="bottom"/>
          </w:tcPr>
          <w:p w14:paraId="2A4FA96E"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8</w:t>
            </w:r>
          </w:p>
        </w:tc>
      </w:tr>
      <w:tr w:rsidR="00590A50" w:rsidRPr="00EE3CB0" w14:paraId="102B5C7F" w14:textId="77777777" w:rsidTr="00AD336B">
        <w:tc>
          <w:tcPr>
            <w:tcW w:w="4263" w:type="dxa"/>
            <w:vMerge w:val="restart"/>
            <w:tcBorders>
              <w:top w:val="nil"/>
              <w:bottom w:val="nil"/>
            </w:tcBorders>
            <w:shd w:val="clear" w:color="auto" w:fill="auto"/>
          </w:tcPr>
          <w:p w14:paraId="6F20F7E0"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الأنشطة الأخرى</w:t>
            </w:r>
          </w:p>
        </w:tc>
        <w:tc>
          <w:tcPr>
            <w:tcW w:w="1526" w:type="dxa"/>
            <w:tcBorders>
              <w:top w:val="nil"/>
              <w:bottom w:val="nil"/>
            </w:tcBorders>
            <w:shd w:val="clear" w:color="auto" w:fill="auto"/>
            <w:vAlign w:val="bottom"/>
          </w:tcPr>
          <w:p w14:paraId="5ED23739"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 وإناث</w:t>
            </w:r>
          </w:p>
        </w:tc>
        <w:tc>
          <w:tcPr>
            <w:tcW w:w="851" w:type="dxa"/>
            <w:tcBorders>
              <w:top w:val="nil"/>
              <w:bottom w:val="nil"/>
            </w:tcBorders>
            <w:shd w:val="clear" w:color="auto" w:fill="auto"/>
            <w:vAlign w:val="bottom"/>
          </w:tcPr>
          <w:p w14:paraId="419D6072"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7</w:t>
            </w:r>
          </w:p>
        </w:tc>
        <w:tc>
          <w:tcPr>
            <w:tcW w:w="850" w:type="dxa"/>
            <w:tcBorders>
              <w:top w:val="nil"/>
              <w:bottom w:val="nil"/>
            </w:tcBorders>
            <w:shd w:val="clear" w:color="auto" w:fill="auto"/>
            <w:vAlign w:val="bottom"/>
          </w:tcPr>
          <w:p w14:paraId="4D89CDFB"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9</w:t>
            </w:r>
          </w:p>
        </w:tc>
        <w:tc>
          <w:tcPr>
            <w:tcW w:w="709" w:type="dxa"/>
            <w:tcBorders>
              <w:top w:val="nil"/>
              <w:bottom w:val="nil"/>
            </w:tcBorders>
            <w:shd w:val="clear" w:color="auto" w:fill="auto"/>
            <w:vAlign w:val="bottom"/>
          </w:tcPr>
          <w:p w14:paraId="3AAFE47C"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5</w:t>
            </w:r>
          </w:p>
        </w:tc>
        <w:tc>
          <w:tcPr>
            <w:tcW w:w="709" w:type="dxa"/>
            <w:tcBorders>
              <w:top w:val="nil"/>
              <w:bottom w:val="nil"/>
            </w:tcBorders>
            <w:shd w:val="clear" w:color="auto" w:fill="auto"/>
            <w:vAlign w:val="bottom"/>
          </w:tcPr>
          <w:p w14:paraId="08DD3BC5"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5</w:t>
            </w:r>
          </w:p>
        </w:tc>
        <w:tc>
          <w:tcPr>
            <w:tcW w:w="709" w:type="dxa"/>
            <w:tcBorders>
              <w:top w:val="nil"/>
              <w:bottom w:val="nil"/>
            </w:tcBorders>
            <w:shd w:val="clear" w:color="auto" w:fill="auto"/>
            <w:vAlign w:val="bottom"/>
          </w:tcPr>
          <w:p w14:paraId="2A4ABC6D"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6</w:t>
            </w:r>
          </w:p>
        </w:tc>
      </w:tr>
      <w:tr w:rsidR="00590A50" w:rsidRPr="00EE3CB0" w14:paraId="6A1F599B" w14:textId="77777777" w:rsidTr="00AD336B">
        <w:tc>
          <w:tcPr>
            <w:tcW w:w="4263" w:type="dxa"/>
            <w:vMerge/>
            <w:tcBorders>
              <w:top w:val="nil"/>
              <w:bottom w:val="single" w:sz="12" w:space="0" w:color="auto"/>
            </w:tcBorders>
            <w:shd w:val="clear" w:color="auto" w:fill="auto"/>
          </w:tcPr>
          <w:p w14:paraId="6A881EC5" w14:textId="77777777" w:rsidR="00590A50" w:rsidRPr="00AD336B" w:rsidRDefault="00590A50" w:rsidP="00AD336B">
            <w:pPr>
              <w:spacing w:before="40" w:after="40" w:line="300" w:lineRule="exact"/>
              <w:ind w:left="57" w:right="57"/>
              <w:rPr>
                <w:rFonts w:eastAsia="DFKai-SB"/>
                <w:iCs/>
                <w:sz w:val="24"/>
                <w:szCs w:val="24"/>
              </w:rPr>
            </w:pPr>
          </w:p>
        </w:tc>
        <w:tc>
          <w:tcPr>
            <w:tcW w:w="1526" w:type="dxa"/>
            <w:tcBorders>
              <w:top w:val="nil"/>
              <w:bottom w:val="single" w:sz="12" w:space="0" w:color="auto"/>
            </w:tcBorders>
            <w:shd w:val="clear" w:color="auto" w:fill="auto"/>
            <w:vAlign w:val="bottom"/>
          </w:tcPr>
          <w:p w14:paraId="031152F9" w14:textId="77777777" w:rsidR="00590A50" w:rsidRPr="00AD336B" w:rsidRDefault="00590A50" w:rsidP="00AD336B">
            <w:pPr>
              <w:spacing w:before="40" w:after="40" w:line="300" w:lineRule="exact"/>
              <w:ind w:left="57" w:right="57"/>
              <w:textDirection w:val="tbRlV"/>
              <w:rPr>
                <w:rFonts w:eastAsia="DFKai-SB"/>
                <w:iCs/>
                <w:sz w:val="24"/>
                <w:szCs w:val="24"/>
                <w:lang w:val="ar-SA" w:eastAsia="zh-TW" w:bidi="en-GB"/>
              </w:rPr>
            </w:pPr>
            <w:r w:rsidRPr="00AD336B">
              <w:rPr>
                <w:sz w:val="24"/>
                <w:szCs w:val="24"/>
                <w:rtl/>
              </w:rPr>
              <w:t>ذكور</w:t>
            </w:r>
          </w:p>
        </w:tc>
        <w:tc>
          <w:tcPr>
            <w:tcW w:w="851" w:type="dxa"/>
            <w:tcBorders>
              <w:top w:val="nil"/>
              <w:bottom w:val="single" w:sz="12" w:space="0" w:color="auto"/>
            </w:tcBorders>
            <w:shd w:val="clear" w:color="auto" w:fill="auto"/>
            <w:vAlign w:val="bottom"/>
          </w:tcPr>
          <w:p w14:paraId="4AA8C10B"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3</w:t>
            </w:r>
          </w:p>
        </w:tc>
        <w:tc>
          <w:tcPr>
            <w:tcW w:w="850" w:type="dxa"/>
            <w:tcBorders>
              <w:top w:val="nil"/>
              <w:bottom w:val="single" w:sz="12" w:space="0" w:color="auto"/>
            </w:tcBorders>
            <w:shd w:val="clear" w:color="auto" w:fill="auto"/>
            <w:vAlign w:val="bottom"/>
          </w:tcPr>
          <w:p w14:paraId="4702B1BE"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5</w:t>
            </w:r>
          </w:p>
        </w:tc>
        <w:tc>
          <w:tcPr>
            <w:tcW w:w="709" w:type="dxa"/>
            <w:tcBorders>
              <w:top w:val="nil"/>
              <w:bottom w:val="single" w:sz="12" w:space="0" w:color="auto"/>
            </w:tcBorders>
            <w:shd w:val="clear" w:color="auto" w:fill="auto"/>
            <w:vAlign w:val="bottom"/>
          </w:tcPr>
          <w:p w14:paraId="4D69A256"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3</w:t>
            </w:r>
          </w:p>
        </w:tc>
        <w:tc>
          <w:tcPr>
            <w:tcW w:w="709" w:type="dxa"/>
            <w:tcBorders>
              <w:top w:val="nil"/>
              <w:bottom w:val="single" w:sz="12" w:space="0" w:color="auto"/>
            </w:tcBorders>
            <w:shd w:val="clear" w:color="auto" w:fill="auto"/>
            <w:vAlign w:val="bottom"/>
          </w:tcPr>
          <w:p w14:paraId="68858EB0"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3</w:t>
            </w:r>
          </w:p>
        </w:tc>
        <w:tc>
          <w:tcPr>
            <w:tcW w:w="709" w:type="dxa"/>
            <w:tcBorders>
              <w:top w:val="nil"/>
              <w:bottom w:val="single" w:sz="12" w:space="0" w:color="auto"/>
            </w:tcBorders>
            <w:shd w:val="clear" w:color="auto" w:fill="auto"/>
            <w:vAlign w:val="bottom"/>
          </w:tcPr>
          <w:p w14:paraId="66BFE0C9" w14:textId="77777777" w:rsidR="00590A50" w:rsidRPr="00AD336B" w:rsidRDefault="00590A50" w:rsidP="00AD336B">
            <w:pPr>
              <w:spacing w:before="40" w:after="40" w:line="300" w:lineRule="exact"/>
              <w:ind w:left="57" w:right="57"/>
              <w:jc w:val="left"/>
              <w:textDirection w:val="tbRlV"/>
              <w:rPr>
                <w:rFonts w:eastAsia="DFKai-SB"/>
                <w:iCs/>
                <w:sz w:val="18"/>
                <w:szCs w:val="18"/>
                <w:lang w:val="ar-SA" w:eastAsia="zh-TW" w:bidi="en-GB"/>
              </w:rPr>
            </w:pPr>
            <w:r w:rsidRPr="00AD336B">
              <w:rPr>
                <w:sz w:val="18"/>
                <w:szCs w:val="18"/>
                <w:rtl/>
              </w:rPr>
              <w:t>0</w:t>
            </w:r>
            <w:r w:rsidRPr="00AD336B">
              <w:rPr>
                <w:rFonts w:ascii="Traditional Arabic"/>
                <w:sz w:val="18"/>
                <w:szCs w:val="18"/>
                <w:rtl/>
              </w:rPr>
              <w:t>,</w:t>
            </w:r>
            <w:r w:rsidRPr="00AD336B">
              <w:rPr>
                <w:sz w:val="18"/>
                <w:szCs w:val="18"/>
                <w:rtl/>
              </w:rPr>
              <w:t>5</w:t>
            </w:r>
          </w:p>
        </w:tc>
      </w:tr>
    </w:tbl>
    <w:p w14:paraId="4FBD804D" w14:textId="77777777" w:rsidR="00590A50" w:rsidRPr="00AD336B" w:rsidRDefault="00590A50" w:rsidP="00AD336B">
      <w:pPr>
        <w:pStyle w:val="SingleTxtGA"/>
        <w:rPr>
          <w:sz w:val="14"/>
          <w:szCs w:val="16"/>
          <w:lang w:val="ar-SA" w:eastAsia="zh-TW" w:bidi="en-GB"/>
        </w:rPr>
      </w:pPr>
      <w:r w:rsidRPr="00AD336B">
        <w:rPr>
          <w:i/>
          <w:iCs/>
          <w:sz w:val="16"/>
          <w:szCs w:val="24"/>
          <w:rtl/>
        </w:rPr>
        <w:t>المصدر</w:t>
      </w:r>
      <w:r w:rsidRPr="00AD336B">
        <w:rPr>
          <w:sz w:val="16"/>
          <w:szCs w:val="24"/>
          <w:rtl/>
        </w:rPr>
        <w:t xml:space="preserve">: دائرة الإحصاءات وتعداد السكان، حوليتا الإحصاءات لعامي </w:t>
      </w:r>
      <w:r w:rsidRPr="00AD336B">
        <w:rPr>
          <w:sz w:val="14"/>
          <w:szCs w:val="16"/>
          <w:rtl/>
        </w:rPr>
        <w:t>2015</w:t>
      </w:r>
      <w:r w:rsidRPr="00AD336B">
        <w:rPr>
          <w:sz w:val="16"/>
          <w:szCs w:val="24"/>
          <w:rtl/>
        </w:rPr>
        <w:t xml:space="preserve"> و</w:t>
      </w:r>
      <w:r w:rsidRPr="00AD336B">
        <w:rPr>
          <w:sz w:val="14"/>
          <w:szCs w:val="16"/>
          <w:rtl/>
        </w:rPr>
        <w:t>2017</w:t>
      </w:r>
      <w:r w:rsidRPr="00AD336B">
        <w:rPr>
          <w:sz w:val="16"/>
          <w:szCs w:val="24"/>
          <w:rtl/>
        </w:rPr>
        <w:t>.</w:t>
      </w:r>
    </w:p>
    <w:p w14:paraId="33EFE084" w14:textId="77777777" w:rsidR="00590A50" w:rsidRPr="00B32710" w:rsidRDefault="00590A50" w:rsidP="00590A50">
      <w:pPr>
        <w:pStyle w:val="H4GA"/>
        <w:rPr>
          <w:szCs w:val="20"/>
          <w:lang w:val="ar-SA" w:eastAsia="zh-TW" w:bidi="en-GB"/>
        </w:rPr>
      </w:pPr>
      <w:r>
        <w:rPr>
          <w:rtl/>
        </w:rPr>
        <w:tab/>
      </w:r>
      <w:r w:rsidRPr="00C61FDA">
        <w:rPr>
          <w:rtl/>
        </w:rPr>
        <w:t>(</w:t>
      </w:r>
      <w:r>
        <w:rPr>
          <w:rtl/>
        </w:rPr>
        <w:t>ج</w:t>
      </w:r>
      <w:r w:rsidRPr="00C61FDA">
        <w:rPr>
          <w:rtl/>
        </w:rPr>
        <w:t>)</w:t>
      </w:r>
      <w:r>
        <w:rPr>
          <w:rtl/>
        </w:rPr>
        <w:tab/>
      </w:r>
      <w:r w:rsidRPr="009C787B">
        <w:rPr>
          <w:rtl/>
        </w:rPr>
        <w:t xml:space="preserve">إجمالي </w:t>
      </w:r>
      <w:r>
        <w:rPr>
          <w:rtl/>
        </w:rPr>
        <w:t>الناتج المحلي، ومعدلات النمو السنوي، والدخل الفردي</w:t>
      </w:r>
    </w:p>
    <w:p w14:paraId="1484F9ED" w14:textId="77777777" w:rsidR="00590A50" w:rsidRPr="00B32710" w:rsidRDefault="00590A50" w:rsidP="00590A50">
      <w:pPr>
        <w:pStyle w:val="SingleTxtGA"/>
        <w:rPr>
          <w:szCs w:val="20"/>
          <w:lang w:val="ar-SA" w:eastAsia="zh-TW" w:bidi="en-GB"/>
        </w:rPr>
      </w:pPr>
      <w:r w:rsidRPr="00C44EF5">
        <w:rPr>
          <w:szCs w:val="20"/>
          <w:rtl/>
        </w:rPr>
        <w:t>35</w:t>
      </w:r>
      <w:r w:rsidRPr="0074291F">
        <w:rPr>
          <w:rtl/>
        </w:rPr>
        <w:t>-</w:t>
      </w:r>
      <w:r>
        <w:rPr>
          <w:rtl/>
        </w:rPr>
        <w:tab/>
        <w:t>اقتصاد منطقة ماكاو الإدارية الخاصة اقتصاد موجه نحو التصدير</w:t>
      </w:r>
      <w:r w:rsidRPr="0074291F">
        <w:rPr>
          <w:rtl/>
        </w:rPr>
        <w:t>.</w:t>
      </w:r>
      <w:r>
        <w:rPr>
          <w:rtl/>
        </w:rPr>
        <w:t xml:space="preserve"> ويحتل قطاعا السياحة والقمار موقع الصدارة بين الأنشطة الاقتصادية الرئيسية</w:t>
      </w:r>
      <w:r w:rsidRPr="0074291F">
        <w:rPr>
          <w:rtl/>
        </w:rPr>
        <w:t>.</w:t>
      </w:r>
      <w:r>
        <w:rPr>
          <w:rtl/>
        </w:rPr>
        <w:t xml:space="preserve"> فقطاع القمار يولِّد تدفقات داخلة كبيرة من الاستثمارات، مما يؤدي إلى ارتفاع متوسط معدلات النمو السنوي لإجمالي الناتج المحلي</w:t>
      </w:r>
      <w:r w:rsidRPr="0074291F">
        <w:rPr>
          <w:rtl/>
        </w:rPr>
        <w:t>.</w:t>
      </w:r>
      <w:r>
        <w:rPr>
          <w:rtl/>
        </w:rPr>
        <w:t xml:space="preserve"> وعلى الرغم من أن اقتصاد منطقة ماكاو الإدارية الخاصة قد تأثر سلباً على مدى ثلاث سنوات متتالية بسبب انعكاسات الاقتصاد الخارجي في عام </w:t>
      </w:r>
      <w:r w:rsidRPr="00C44EF5">
        <w:rPr>
          <w:szCs w:val="20"/>
          <w:rtl/>
        </w:rPr>
        <w:t>2014</w:t>
      </w:r>
      <w:r>
        <w:rPr>
          <w:rtl/>
        </w:rPr>
        <w:t xml:space="preserve">، فإنه بدأ في الانتعاش خلال عام </w:t>
      </w:r>
      <w:r w:rsidRPr="00C44EF5">
        <w:rPr>
          <w:szCs w:val="20"/>
          <w:rtl/>
        </w:rPr>
        <w:t>2017</w:t>
      </w:r>
      <w:r>
        <w:rPr>
          <w:rtl/>
        </w:rPr>
        <w:t xml:space="preserve">، حيث سجل نمواً بنسبة </w:t>
      </w:r>
      <w:r w:rsidRPr="00C44EF5">
        <w:rPr>
          <w:szCs w:val="20"/>
          <w:rtl/>
        </w:rPr>
        <w:t>9</w:t>
      </w:r>
      <w:r>
        <w:rPr>
          <w:rFonts w:ascii="Traditional Arabic"/>
          <w:szCs w:val="20"/>
          <w:rtl/>
        </w:rPr>
        <w:t>,</w:t>
      </w:r>
      <w:r w:rsidRPr="00C44EF5">
        <w:rPr>
          <w:szCs w:val="20"/>
          <w:rtl/>
        </w:rPr>
        <w:t>7</w:t>
      </w:r>
      <w:r>
        <w:rPr>
          <w:rtl/>
        </w:rPr>
        <w:t xml:space="preserve"> في المائة بالقيمة الحقيقية، مما أنهى الانكماش الاقتصادي في السنوات الثلاث السابقة على التوالي</w:t>
      </w:r>
      <w:r w:rsidRPr="0074291F">
        <w:rPr>
          <w:rtl/>
        </w:rPr>
        <w:t>.</w:t>
      </w:r>
      <w:r>
        <w:rPr>
          <w:rtl/>
        </w:rPr>
        <w:t xml:space="preserve"> وفيما يلي مؤشرات إجمالي الناتج المحلي لمنطقة ماكاو الإدارية الخاصة من عام </w:t>
      </w:r>
      <w:r w:rsidRPr="00C44EF5">
        <w:rPr>
          <w:szCs w:val="20"/>
          <w:rtl/>
        </w:rPr>
        <w:t>2010</w:t>
      </w:r>
      <w:r>
        <w:rPr>
          <w:rtl/>
        </w:rPr>
        <w:t xml:space="preserve"> إلى نهاية عام </w:t>
      </w:r>
      <w:r w:rsidRPr="00C44EF5">
        <w:rPr>
          <w:szCs w:val="20"/>
          <w:rtl/>
        </w:rPr>
        <w:t>2017</w:t>
      </w:r>
      <w:r>
        <w:rPr>
          <w:rFonts w:ascii="Traditional Arabic"/>
          <w:szCs w:val="20"/>
        </w:rPr>
        <w:t>:</w:t>
      </w:r>
      <w:r>
        <w:rPr>
          <w:rtl/>
        </w:rPr>
        <w:t xml:space="preserve"> </w:t>
      </w:r>
    </w:p>
    <w:p w14:paraId="4C74C7FF" w14:textId="77777777" w:rsidR="00590A50" w:rsidRPr="00B32710" w:rsidRDefault="00590A50" w:rsidP="00590A50">
      <w:pPr>
        <w:pStyle w:val="H23G"/>
        <w:bidi/>
        <w:textDirection w:val="tbRlV"/>
        <w:rPr>
          <w:rFonts w:hint="default"/>
          <w:szCs w:val="20"/>
          <w:lang w:val="ar-SA" w:eastAsia="zh-TW" w:bidi="en-GB"/>
        </w:rPr>
      </w:pPr>
      <w:r>
        <w:rPr>
          <w:rtl/>
        </w:rPr>
        <w:tab/>
      </w:r>
      <w:r>
        <w:rPr>
          <w:rtl/>
        </w:rPr>
        <w:tab/>
      </w:r>
      <w:r>
        <w:rPr>
          <w:bCs/>
          <w:rtl/>
        </w:rPr>
        <w:t>مؤشر إجمالي الناتج المحلي</w:t>
      </w:r>
    </w:p>
    <w:tbl>
      <w:tblPr>
        <w:bidiVisual/>
        <w:tblW w:w="9617" w:type="dxa"/>
        <w:tblInd w:w="22"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47"/>
        <w:gridCol w:w="708"/>
        <w:gridCol w:w="709"/>
        <w:gridCol w:w="709"/>
        <w:gridCol w:w="709"/>
        <w:gridCol w:w="708"/>
        <w:gridCol w:w="709"/>
        <w:gridCol w:w="709"/>
        <w:gridCol w:w="709"/>
      </w:tblGrid>
      <w:tr w:rsidR="00590A50" w:rsidRPr="00794E6B" w14:paraId="134B2C95" w14:textId="77777777" w:rsidTr="00444055">
        <w:trPr>
          <w:tblHeader/>
        </w:trPr>
        <w:tc>
          <w:tcPr>
            <w:tcW w:w="3947" w:type="dxa"/>
            <w:tcBorders>
              <w:top w:val="single" w:sz="4" w:space="0" w:color="auto"/>
              <w:bottom w:val="single" w:sz="12" w:space="0" w:color="auto"/>
            </w:tcBorders>
            <w:shd w:val="clear" w:color="auto" w:fill="auto"/>
            <w:vAlign w:val="bottom"/>
          </w:tcPr>
          <w:p w14:paraId="372965BE" w14:textId="77777777" w:rsidR="00590A50" w:rsidRPr="00AD336B" w:rsidRDefault="00590A50" w:rsidP="00AD336B">
            <w:pPr>
              <w:spacing w:before="40" w:after="40" w:line="300" w:lineRule="exact"/>
              <w:ind w:left="57" w:right="57"/>
              <w:textDirection w:val="tbRlV"/>
              <w:rPr>
                <w:i/>
                <w:iCs/>
                <w:sz w:val="24"/>
                <w:szCs w:val="24"/>
                <w:lang w:val="ar-SA" w:eastAsia="zh-TW" w:bidi="en-GB"/>
              </w:rPr>
            </w:pPr>
            <w:r w:rsidRPr="00AD336B">
              <w:rPr>
                <w:i/>
                <w:iCs/>
                <w:sz w:val="24"/>
                <w:szCs w:val="24"/>
                <w:rtl/>
              </w:rPr>
              <w:t>البند</w:t>
            </w:r>
          </w:p>
        </w:tc>
        <w:tc>
          <w:tcPr>
            <w:tcW w:w="708" w:type="dxa"/>
            <w:tcBorders>
              <w:top w:val="single" w:sz="4" w:space="0" w:color="auto"/>
              <w:bottom w:val="single" w:sz="12" w:space="0" w:color="auto"/>
            </w:tcBorders>
            <w:shd w:val="clear" w:color="auto" w:fill="auto"/>
            <w:vAlign w:val="bottom"/>
          </w:tcPr>
          <w:p w14:paraId="4A30F746" w14:textId="77777777" w:rsidR="00590A50" w:rsidRPr="00AD336B" w:rsidRDefault="00590A50" w:rsidP="00AD336B">
            <w:pPr>
              <w:spacing w:before="40" w:after="40" w:line="300" w:lineRule="exact"/>
              <w:ind w:left="57" w:right="57"/>
              <w:jc w:val="left"/>
              <w:textDirection w:val="tbRlV"/>
              <w:rPr>
                <w:i/>
                <w:iCs/>
                <w:sz w:val="18"/>
                <w:szCs w:val="18"/>
                <w:lang w:val="ar-SA" w:eastAsia="zh-TW" w:bidi="en-GB"/>
              </w:rPr>
            </w:pPr>
            <w:r w:rsidRPr="00AD336B">
              <w:rPr>
                <w:i/>
                <w:iCs/>
                <w:sz w:val="18"/>
                <w:szCs w:val="18"/>
                <w:rtl/>
              </w:rPr>
              <w:t>2010</w:t>
            </w:r>
          </w:p>
        </w:tc>
        <w:tc>
          <w:tcPr>
            <w:tcW w:w="709" w:type="dxa"/>
            <w:tcBorders>
              <w:top w:val="single" w:sz="4" w:space="0" w:color="auto"/>
              <w:bottom w:val="single" w:sz="12" w:space="0" w:color="auto"/>
            </w:tcBorders>
            <w:shd w:val="clear" w:color="auto" w:fill="auto"/>
            <w:vAlign w:val="bottom"/>
          </w:tcPr>
          <w:p w14:paraId="538B1CAF" w14:textId="77777777" w:rsidR="00590A50" w:rsidRPr="00AD336B" w:rsidRDefault="00590A50" w:rsidP="00AD336B">
            <w:pPr>
              <w:spacing w:before="40" w:after="40" w:line="300" w:lineRule="exact"/>
              <w:ind w:left="57" w:right="57"/>
              <w:jc w:val="left"/>
              <w:textDirection w:val="tbRlV"/>
              <w:rPr>
                <w:i/>
                <w:iCs/>
                <w:sz w:val="18"/>
                <w:szCs w:val="18"/>
                <w:lang w:val="ar-SA" w:eastAsia="zh-TW" w:bidi="en-GB"/>
              </w:rPr>
            </w:pPr>
            <w:r w:rsidRPr="00AD336B">
              <w:rPr>
                <w:i/>
                <w:iCs/>
                <w:sz w:val="18"/>
                <w:szCs w:val="18"/>
                <w:rtl/>
              </w:rPr>
              <w:t>2011</w:t>
            </w:r>
          </w:p>
        </w:tc>
        <w:tc>
          <w:tcPr>
            <w:tcW w:w="709" w:type="dxa"/>
            <w:tcBorders>
              <w:top w:val="single" w:sz="4" w:space="0" w:color="auto"/>
              <w:bottom w:val="single" w:sz="12" w:space="0" w:color="auto"/>
            </w:tcBorders>
            <w:shd w:val="clear" w:color="auto" w:fill="auto"/>
            <w:vAlign w:val="bottom"/>
          </w:tcPr>
          <w:p w14:paraId="1AD840C4" w14:textId="77777777" w:rsidR="00590A50" w:rsidRPr="00AD336B" w:rsidRDefault="00590A50" w:rsidP="00AD336B">
            <w:pPr>
              <w:spacing w:before="40" w:after="40" w:line="300" w:lineRule="exact"/>
              <w:ind w:left="57" w:right="57"/>
              <w:jc w:val="left"/>
              <w:textDirection w:val="tbRlV"/>
              <w:rPr>
                <w:i/>
                <w:iCs/>
                <w:sz w:val="18"/>
                <w:szCs w:val="18"/>
                <w:lang w:val="ar-SA" w:eastAsia="zh-TW" w:bidi="en-GB"/>
              </w:rPr>
            </w:pPr>
            <w:r w:rsidRPr="00AD336B">
              <w:rPr>
                <w:i/>
                <w:iCs/>
                <w:sz w:val="18"/>
                <w:szCs w:val="18"/>
                <w:rtl/>
              </w:rPr>
              <w:t>2012</w:t>
            </w:r>
          </w:p>
        </w:tc>
        <w:tc>
          <w:tcPr>
            <w:tcW w:w="709" w:type="dxa"/>
            <w:tcBorders>
              <w:top w:val="single" w:sz="4" w:space="0" w:color="auto"/>
              <w:bottom w:val="single" w:sz="12" w:space="0" w:color="auto"/>
            </w:tcBorders>
            <w:shd w:val="clear" w:color="auto" w:fill="auto"/>
            <w:vAlign w:val="bottom"/>
          </w:tcPr>
          <w:p w14:paraId="753954D9" w14:textId="77777777" w:rsidR="00590A50" w:rsidRPr="00AD336B" w:rsidRDefault="00590A50" w:rsidP="00AD336B">
            <w:pPr>
              <w:spacing w:before="40" w:after="40" w:line="300" w:lineRule="exact"/>
              <w:ind w:left="57" w:right="57"/>
              <w:jc w:val="left"/>
              <w:textDirection w:val="tbRlV"/>
              <w:rPr>
                <w:i/>
                <w:iCs/>
                <w:sz w:val="18"/>
                <w:szCs w:val="18"/>
                <w:lang w:val="ar-SA" w:eastAsia="zh-TW" w:bidi="en-GB"/>
              </w:rPr>
            </w:pPr>
            <w:r w:rsidRPr="00AD336B">
              <w:rPr>
                <w:i/>
                <w:iCs/>
                <w:sz w:val="18"/>
                <w:szCs w:val="18"/>
                <w:rtl/>
              </w:rPr>
              <w:t>2013</w:t>
            </w:r>
          </w:p>
        </w:tc>
        <w:tc>
          <w:tcPr>
            <w:tcW w:w="708" w:type="dxa"/>
            <w:tcBorders>
              <w:top w:val="single" w:sz="4" w:space="0" w:color="auto"/>
              <w:bottom w:val="single" w:sz="12" w:space="0" w:color="auto"/>
            </w:tcBorders>
            <w:shd w:val="clear" w:color="auto" w:fill="auto"/>
            <w:vAlign w:val="bottom"/>
          </w:tcPr>
          <w:p w14:paraId="33790B22" w14:textId="77777777" w:rsidR="00590A50" w:rsidRPr="00AD336B" w:rsidRDefault="00590A50" w:rsidP="00AD336B">
            <w:pPr>
              <w:spacing w:before="40" w:after="40" w:line="300" w:lineRule="exact"/>
              <w:ind w:left="57" w:right="57"/>
              <w:jc w:val="left"/>
              <w:textDirection w:val="tbRlV"/>
              <w:rPr>
                <w:i/>
                <w:iCs/>
                <w:sz w:val="18"/>
                <w:szCs w:val="18"/>
                <w:lang w:val="ar-SA" w:eastAsia="zh-TW" w:bidi="en-GB"/>
              </w:rPr>
            </w:pPr>
            <w:r w:rsidRPr="00AD336B">
              <w:rPr>
                <w:i/>
                <w:iCs/>
                <w:sz w:val="18"/>
                <w:szCs w:val="18"/>
                <w:rtl/>
              </w:rPr>
              <w:t>2014</w:t>
            </w:r>
          </w:p>
        </w:tc>
        <w:tc>
          <w:tcPr>
            <w:tcW w:w="709" w:type="dxa"/>
            <w:tcBorders>
              <w:top w:val="single" w:sz="4" w:space="0" w:color="auto"/>
              <w:bottom w:val="single" w:sz="12" w:space="0" w:color="auto"/>
            </w:tcBorders>
            <w:shd w:val="clear" w:color="auto" w:fill="auto"/>
            <w:vAlign w:val="bottom"/>
          </w:tcPr>
          <w:p w14:paraId="45ACEC65" w14:textId="77777777" w:rsidR="00590A50" w:rsidRPr="00AD336B" w:rsidRDefault="00590A50" w:rsidP="00AD336B">
            <w:pPr>
              <w:spacing w:before="40" w:after="40" w:line="300" w:lineRule="exact"/>
              <w:ind w:left="57" w:right="57"/>
              <w:jc w:val="left"/>
              <w:textDirection w:val="tbRlV"/>
              <w:rPr>
                <w:i/>
                <w:iCs/>
                <w:sz w:val="18"/>
                <w:szCs w:val="18"/>
                <w:lang w:val="ar-SA" w:eastAsia="zh-TW" w:bidi="en-GB"/>
              </w:rPr>
            </w:pPr>
            <w:r w:rsidRPr="00AD336B">
              <w:rPr>
                <w:i/>
                <w:iCs/>
                <w:sz w:val="18"/>
                <w:szCs w:val="18"/>
                <w:rtl/>
              </w:rPr>
              <w:t>2015</w:t>
            </w:r>
          </w:p>
        </w:tc>
        <w:tc>
          <w:tcPr>
            <w:tcW w:w="709" w:type="dxa"/>
            <w:tcBorders>
              <w:top w:val="single" w:sz="4" w:space="0" w:color="auto"/>
              <w:bottom w:val="single" w:sz="12" w:space="0" w:color="auto"/>
            </w:tcBorders>
            <w:shd w:val="clear" w:color="auto" w:fill="auto"/>
            <w:vAlign w:val="bottom"/>
          </w:tcPr>
          <w:p w14:paraId="15F5BEC1" w14:textId="77777777" w:rsidR="00590A50" w:rsidRPr="00AD336B" w:rsidRDefault="00590A50" w:rsidP="00AD336B">
            <w:pPr>
              <w:spacing w:before="40" w:after="40" w:line="300" w:lineRule="exact"/>
              <w:ind w:left="57" w:right="57"/>
              <w:jc w:val="left"/>
              <w:textDirection w:val="tbRlV"/>
              <w:rPr>
                <w:i/>
                <w:iCs/>
                <w:sz w:val="18"/>
                <w:szCs w:val="18"/>
                <w:lang w:val="ar-SA" w:eastAsia="zh-TW" w:bidi="en-GB"/>
              </w:rPr>
            </w:pPr>
            <w:r w:rsidRPr="00AD336B">
              <w:rPr>
                <w:i/>
                <w:iCs/>
                <w:sz w:val="18"/>
                <w:szCs w:val="18"/>
                <w:rtl/>
              </w:rPr>
              <w:t>2016</w:t>
            </w:r>
          </w:p>
        </w:tc>
        <w:tc>
          <w:tcPr>
            <w:tcW w:w="709" w:type="dxa"/>
            <w:tcBorders>
              <w:top w:val="single" w:sz="4" w:space="0" w:color="auto"/>
              <w:bottom w:val="single" w:sz="12" w:space="0" w:color="auto"/>
            </w:tcBorders>
            <w:shd w:val="clear" w:color="auto" w:fill="auto"/>
            <w:vAlign w:val="bottom"/>
          </w:tcPr>
          <w:p w14:paraId="0FA3A059" w14:textId="77777777" w:rsidR="00590A50" w:rsidRPr="00AD336B" w:rsidRDefault="00590A50" w:rsidP="00AD336B">
            <w:pPr>
              <w:spacing w:before="40" w:after="40" w:line="300" w:lineRule="exact"/>
              <w:ind w:left="57" w:right="57"/>
              <w:jc w:val="left"/>
              <w:textDirection w:val="tbRlV"/>
              <w:rPr>
                <w:i/>
                <w:iCs/>
                <w:sz w:val="18"/>
                <w:szCs w:val="18"/>
                <w:lang w:val="ar-SA" w:eastAsia="zh-TW" w:bidi="en-GB"/>
              </w:rPr>
            </w:pPr>
            <w:r w:rsidRPr="00AD336B">
              <w:rPr>
                <w:i/>
                <w:iCs/>
                <w:sz w:val="18"/>
                <w:szCs w:val="18"/>
                <w:rtl/>
              </w:rPr>
              <w:t>2017</w:t>
            </w:r>
          </w:p>
        </w:tc>
      </w:tr>
      <w:tr w:rsidR="00590A50" w:rsidRPr="00794E6B" w14:paraId="157ACAF8" w14:textId="77777777" w:rsidTr="00444055">
        <w:tc>
          <w:tcPr>
            <w:tcW w:w="3947" w:type="dxa"/>
            <w:tcBorders>
              <w:top w:val="single" w:sz="12" w:space="0" w:color="auto"/>
            </w:tcBorders>
            <w:shd w:val="clear" w:color="auto" w:fill="auto"/>
          </w:tcPr>
          <w:p w14:paraId="45FA1716" w14:textId="77777777" w:rsidR="00590A50" w:rsidRPr="00AD336B" w:rsidRDefault="00590A50" w:rsidP="00AD336B">
            <w:pPr>
              <w:spacing w:before="40" w:after="40" w:line="300" w:lineRule="exact"/>
              <w:ind w:left="57" w:right="57"/>
              <w:textDirection w:val="tbRlV"/>
              <w:rPr>
                <w:iCs/>
                <w:sz w:val="24"/>
                <w:szCs w:val="24"/>
                <w:lang w:val="ar-SA" w:eastAsia="zh-TW" w:bidi="en-GB"/>
              </w:rPr>
            </w:pPr>
            <w:r w:rsidRPr="00AD336B">
              <w:rPr>
                <w:sz w:val="24"/>
                <w:szCs w:val="24"/>
                <w:rtl/>
              </w:rPr>
              <w:t>إجمالي الناتج المحلي (بليون باتاكا ماكاو)</w:t>
            </w:r>
          </w:p>
        </w:tc>
        <w:tc>
          <w:tcPr>
            <w:tcW w:w="708" w:type="dxa"/>
            <w:tcBorders>
              <w:top w:val="single" w:sz="12" w:space="0" w:color="auto"/>
            </w:tcBorders>
            <w:shd w:val="clear" w:color="auto" w:fill="auto"/>
            <w:vAlign w:val="bottom"/>
          </w:tcPr>
          <w:p w14:paraId="2654815C"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225</w:t>
            </w:r>
            <w:r w:rsidRPr="00AD336B">
              <w:rPr>
                <w:rFonts w:ascii="Traditional Arabic"/>
                <w:sz w:val="18"/>
                <w:szCs w:val="18"/>
                <w:rtl/>
              </w:rPr>
              <w:t>,</w:t>
            </w:r>
            <w:r w:rsidRPr="00AD336B">
              <w:rPr>
                <w:sz w:val="18"/>
                <w:szCs w:val="18"/>
                <w:rtl/>
              </w:rPr>
              <w:t>05</w:t>
            </w:r>
          </w:p>
        </w:tc>
        <w:tc>
          <w:tcPr>
            <w:tcW w:w="709" w:type="dxa"/>
            <w:tcBorders>
              <w:top w:val="single" w:sz="12" w:space="0" w:color="auto"/>
            </w:tcBorders>
            <w:shd w:val="clear" w:color="auto" w:fill="auto"/>
            <w:vAlign w:val="bottom"/>
          </w:tcPr>
          <w:p w14:paraId="12F35C26"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294</w:t>
            </w:r>
            <w:r w:rsidRPr="00AD336B">
              <w:rPr>
                <w:rFonts w:ascii="Traditional Arabic"/>
                <w:sz w:val="18"/>
                <w:szCs w:val="18"/>
                <w:rtl/>
              </w:rPr>
              <w:t>,</w:t>
            </w:r>
            <w:r w:rsidRPr="00AD336B">
              <w:rPr>
                <w:sz w:val="18"/>
                <w:szCs w:val="18"/>
                <w:rtl/>
              </w:rPr>
              <w:t>35</w:t>
            </w:r>
          </w:p>
        </w:tc>
        <w:tc>
          <w:tcPr>
            <w:tcW w:w="709" w:type="dxa"/>
            <w:tcBorders>
              <w:top w:val="single" w:sz="12" w:space="0" w:color="auto"/>
            </w:tcBorders>
            <w:shd w:val="clear" w:color="auto" w:fill="auto"/>
            <w:vAlign w:val="bottom"/>
          </w:tcPr>
          <w:p w14:paraId="1D22DA59"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343</w:t>
            </w:r>
            <w:r w:rsidRPr="00AD336B">
              <w:rPr>
                <w:rFonts w:ascii="Traditional Arabic"/>
                <w:sz w:val="18"/>
                <w:szCs w:val="18"/>
                <w:rtl/>
              </w:rPr>
              <w:t>,</w:t>
            </w:r>
            <w:r w:rsidRPr="00AD336B">
              <w:rPr>
                <w:sz w:val="18"/>
                <w:szCs w:val="18"/>
                <w:rtl/>
              </w:rPr>
              <w:t>82</w:t>
            </w:r>
          </w:p>
        </w:tc>
        <w:tc>
          <w:tcPr>
            <w:tcW w:w="709" w:type="dxa"/>
            <w:tcBorders>
              <w:top w:val="single" w:sz="12" w:space="0" w:color="auto"/>
            </w:tcBorders>
            <w:shd w:val="clear" w:color="auto" w:fill="auto"/>
            <w:vAlign w:val="bottom"/>
          </w:tcPr>
          <w:p w14:paraId="5D1F592E"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411</w:t>
            </w:r>
            <w:r w:rsidRPr="00AD336B">
              <w:rPr>
                <w:rFonts w:ascii="Traditional Arabic"/>
                <w:sz w:val="18"/>
                <w:szCs w:val="18"/>
                <w:rtl/>
              </w:rPr>
              <w:t>,</w:t>
            </w:r>
            <w:r w:rsidRPr="00AD336B">
              <w:rPr>
                <w:sz w:val="18"/>
                <w:szCs w:val="18"/>
                <w:rtl/>
              </w:rPr>
              <w:t>87</w:t>
            </w:r>
          </w:p>
        </w:tc>
        <w:tc>
          <w:tcPr>
            <w:tcW w:w="708" w:type="dxa"/>
            <w:tcBorders>
              <w:top w:val="single" w:sz="12" w:space="0" w:color="auto"/>
            </w:tcBorders>
            <w:shd w:val="clear" w:color="auto" w:fill="auto"/>
            <w:vAlign w:val="bottom"/>
          </w:tcPr>
          <w:p w14:paraId="16AD132E"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442</w:t>
            </w:r>
            <w:r w:rsidRPr="00AD336B">
              <w:rPr>
                <w:rFonts w:ascii="Traditional Arabic"/>
                <w:sz w:val="18"/>
                <w:szCs w:val="18"/>
                <w:rtl/>
              </w:rPr>
              <w:t>,</w:t>
            </w:r>
            <w:r w:rsidRPr="00AD336B">
              <w:rPr>
                <w:sz w:val="18"/>
                <w:szCs w:val="18"/>
                <w:rtl/>
              </w:rPr>
              <w:t>07</w:t>
            </w:r>
          </w:p>
        </w:tc>
        <w:tc>
          <w:tcPr>
            <w:tcW w:w="709" w:type="dxa"/>
            <w:tcBorders>
              <w:top w:val="single" w:sz="12" w:space="0" w:color="auto"/>
            </w:tcBorders>
            <w:shd w:val="clear" w:color="auto" w:fill="auto"/>
            <w:vAlign w:val="bottom"/>
          </w:tcPr>
          <w:p w14:paraId="08C57A8B"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362</w:t>
            </w:r>
            <w:r w:rsidRPr="00AD336B">
              <w:rPr>
                <w:rFonts w:ascii="Traditional Arabic"/>
                <w:sz w:val="18"/>
                <w:szCs w:val="18"/>
                <w:rtl/>
              </w:rPr>
              <w:t>,</w:t>
            </w:r>
            <w:r w:rsidRPr="00AD336B">
              <w:rPr>
                <w:sz w:val="18"/>
                <w:szCs w:val="18"/>
                <w:rtl/>
              </w:rPr>
              <w:t>21</w:t>
            </w:r>
          </w:p>
        </w:tc>
        <w:tc>
          <w:tcPr>
            <w:tcW w:w="709" w:type="dxa"/>
            <w:tcBorders>
              <w:top w:val="single" w:sz="12" w:space="0" w:color="auto"/>
            </w:tcBorders>
            <w:shd w:val="clear" w:color="auto" w:fill="auto"/>
            <w:vAlign w:val="bottom"/>
          </w:tcPr>
          <w:p w14:paraId="1AFAEE21"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362</w:t>
            </w:r>
            <w:r w:rsidRPr="00AD336B">
              <w:rPr>
                <w:rFonts w:ascii="Traditional Arabic"/>
                <w:sz w:val="18"/>
                <w:szCs w:val="18"/>
                <w:rtl/>
              </w:rPr>
              <w:t>,</w:t>
            </w:r>
            <w:r w:rsidRPr="00AD336B">
              <w:rPr>
                <w:sz w:val="18"/>
                <w:szCs w:val="18"/>
                <w:rtl/>
              </w:rPr>
              <w:t>36</w:t>
            </w:r>
          </w:p>
        </w:tc>
        <w:tc>
          <w:tcPr>
            <w:tcW w:w="709" w:type="dxa"/>
            <w:tcBorders>
              <w:top w:val="single" w:sz="12" w:space="0" w:color="auto"/>
            </w:tcBorders>
            <w:shd w:val="clear" w:color="auto" w:fill="auto"/>
            <w:vAlign w:val="bottom"/>
          </w:tcPr>
          <w:p w14:paraId="278E3458"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405</w:t>
            </w:r>
            <w:r w:rsidRPr="00AD336B">
              <w:rPr>
                <w:rFonts w:ascii="Traditional Arabic"/>
                <w:sz w:val="18"/>
                <w:szCs w:val="18"/>
                <w:rtl/>
              </w:rPr>
              <w:t>,</w:t>
            </w:r>
            <w:r w:rsidRPr="00AD336B">
              <w:rPr>
                <w:sz w:val="18"/>
                <w:szCs w:val="18"/>
                <w:rtl/>
              </w:rPr>
              <w:t>79</w:t>
            </w:r>
          </w:p>
        </w:tc>
      </w:tr>
      <w:tr w:rsidR="00590A50" w:rsidRPr="00794E6B" w14:paraId="536DA5E2" w14:textId="77777777" w:rsidTr="00444055">
        <w:tc>
          <w:tcPr>
            <w:tcW w:w="3947" w:type="dxa"/>
            <w:shd w:val="clear" w:color="auto" w:fill="auto"/>
          </w:tcPr>
          <w:p w14:paraId="22C94C02" w14:textId="77777777" w:rsidR="00590A50" w:rsidRPr="00AD336B" w:rsidRDefault="00590A50" w:rsidP="00AD336B">
            <w:pPr>
              <w:spacing w:before="40" w:after="40" w:line="300" w:lineRule="exact"/>
              <w:ind w:left="57" w:right="57"/>
              <w:textDirection w:val="tbRlV"/>
              <w:rPr>
                <w:iCs/>
                <w:sz w:val="24"/>
                <w:szCs w:val="24"/>
                <w:lang w:val="ar-SA" w:eastAsia="zh-TW" w:bidi="en-GB"/>
              </w:rPr>
            </w:pPr>
            <w:r w:rsidRPr="00AD336B">
              <w:rPr>
                <w:sz w:val="24"/>
                <w:szCs w:val="24"/>
                <w:rtl/>
              </w:rPr>
              <w:t>نمو إجمالي الناتج المحلي بالقيمة الحقيقية (في المائة)</w:t>
            </w:r>
          </w:p>
        </w:tc>
        <w:tc>
          <w:tcPr>
            <w:tcW w:w="708" w:type="dxa"/>
            <w:shd w:val="clear" w:color="auto" w:fill="auto"/>
            <w:vAlign w:val="bottom"/>
          </w:tcPr>
          <w:p w14:paraId="1F75C03F"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25</w:t>
            </w:r>
            <w:r w:rsidRPr="00AD336B">
              <w:rPr>
                <w:rFonts w:ascii="Traditional Arabic"/>
                <w:sz w:val="18"/>
                <w:szCs w:val="18"/>
                <w:rtl/>
              </w:rPr>
              <w:t>,</w:t>
            </w:r>
            <w:r w:rsidRPr="00AD336B">
              <w:rPr>
                <w:sz w:val="18"/>
                <w:szCs w:val="18"/>
                <w:rtl/>
              </w:rPr>
              <w:t>3</w:t>
            </w:r>
          </w:p>
        </w:tc>
        <w:tc>
          <w:tcPr>
            <w:tcW w:w="709" w:type="dxa"/>
            <w:shd w:val="clear" w:color="auto" w:fill="auto"/>
            <w:vAlign w:val="bottom"/>
          </w:tcPr>
          <w:p w14:paraId="035CEA5C"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21</w:t>
            </w:r>
            <w:r w:rsidRPr="00AD336B">
              <w:rPr>
                <w:rFonts w:ascii="Traditional Arabic"/>
                <w:sz w:val="18"/>
                <w:szCs w:val="18"/>
                <w:rtl/>
              </w:rPr>
              <w:t>,</w:t>
            </w:r>
            <w:r w:rsidRPr="00AD336B">
              <w:rPr>
                <w:sz w:val="18"/>
                <w:szCs w:val="18"/>
                <w:rtl/>
              </w:rPr>
              <w:t>7</w:t>
            </w:r>
          </w:p>
        </w:tc>
        <w:tc>
          <w:tcPr>
            <w:tcW w:w="709" w:type="dxa"/>
            <w:shd w:val="clear" w:color="auto" w:fill="auto"/>
            <w:vAlign w:val="bottom"/>
          </w:tcPr>
          <w:p w14:paraId="1E978B1D"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9</w:t>
            </w:r>
            <w:r w:rsidRPr="00AD336B">
              <w:rPr>
                <w:rFonts w:ascii="Traditional Arabic"/>
                <w:sz w:val="18"/>
                <w:szCs w:val="18"/>
                <w:rtl/>
              </w:rPr>
              <w:t>,</w:t>
            </w:r>
            <w:r w:rsidRPr="00AD336B">
              <w:rPr>
                <w:sz w:val="18"/>
                <w:szCs w:val="18"/>
                <w:rtl/>
              </w:rPr>
              <w:t>2</w:t>
            </w:r>
          </w:p>
        </w:tc>
        <w:tc>
          <w:tcPr>
            <w:tcW w:w="709" w:type="dxa"/>
            <w:shd w:val="clear" w:color="auto" w:fill="auto"/>
            <w:vAlign w:val="bottom"/>
          </w:tcPr>
          <w:p w14:paraId="36C09A26"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11</w:t>
            </w:r>
            <w:r w:rsidRPr="00AD336B">
              <w:rPr>
                <w:rFonts w:ascii="Traditional Arabic"/>
                <w:sz w:val="18"/>
                <w:szCs w:val="18"/>
                <w:rtl/>
              </w:rPr>
              <w:t>,</w:t>
            </w:r>
            <w:r w:rsidRPr="00AD336B">
              <w:rPr>
                <w:sz w:val="18"/>
                <w:szCs w:val="18"/>
                <w:rtl/>
              </w:rPr>
              <w:t>2</w:t>
            </w:r>
          </w:p>
        </w:tc>
        <w:tc>
          <w:tcPr>
            <w:tcW w:w="708" w:type="dxa"/>
            <w:shd w:val="clear" w:color="auto" w:fill="auto"/>
            <w:vAlign w:val="bottom"/>
          </w:tcPr>
          <w:p w14:paraId="15E669A4"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Pr>
              <w:t>-</w:t>
            </w:r>
            <w:r w:rsidRPr="00AD336B">
              <w:rPr>
                <w:sz w:val="18"/>
                <w:szCs w:val="18"/>
                <w:rtl/>
              </w:rPr>
              <w:t>1</w:t>
            </w:r>
            <w:r w:rsidRPr="00AD336B">
              <w:rPr>
                <w:rFonts w:ascii="Traditional Arabic"/>
                <w:sz w:val="18"/>
                <w:szCs w:val="18"/>
                <w:rtl/>
              </w:rPr>
              <w:t>,</w:t>
            </w:r>
            <w:r w:rsidRPr="00AD336B">
              <w:rPr>
                <w:sz w:val="18"/>
                <w:szCs w:val="18"/>
                <w:rtl/>
              </w:rPr>
              <w:t>2</w:t>
            </w:r>
          </w:p>
        </w:tc>
        <w:tc>
          <w:tcPr>
            <w:tcW w:w="709" w:type="dxa"/>
            <w:shd w:val="clear" w:color="auto" w:fill="auto"/>
            <w:vAlign w:val="bottom"/>
          </w:tcPr>
          <w:p w14:paraId="436F7725"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Pr>
              <w:t>-</w:t>
            </w:r>
            <w:r w:rsidRPr="00AD336B">
              <w:rPr>
                <w:sz w:val="18"/>
                <w:szCs w:val="18"/>
                <w:rtl/>
              </w:rPr>
              <w:t>21</w:t>
            </w:r>
            <w:r w:rsidRPr="00AD336B">
              <w:rPr>
                <w:rFonts w:ascii="Traditional Arabic"/>
                <w:sz w:val="18"/>
                <w:szCs w:val="18"/>
                <w:rtl/>
              </w:rPr>
              <w:t>,</w:t>
            </w:r>
            <w:r w:rsidRPr="00AD336B">
              <w:rPr>
                <w:sz w:val="18"/>
                <w:szCs w:val="18"/>
                <w:rtl/>
              </w:rPr>
              <w:t>6</w:t>
            </w:r>
          </w:p>
        </w:tc>
        <w:tc>
          <w:tcPr>
            <w:tcW w:w="709" w:type="dxa"/>
            <w:shd w:val="clear" w:color="auto" w:fill="auto"/>
            <w:vAlign w:val="bottom"/>
          </w:tcPr>
          <w:p w14:paraId="263A939F"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Pr>
              <w:t>-</w:t>
            </w:r>
            <w:r w:rsidRPr="00AD336B">
              <w:rPr>
                <w:sz w:val="18"/>
                <w:szCs w:val="18"/>
                <w:rtl/>
              </w:rPr>
              <w:t>0٫9</w:t>
            </w:r>
          </w:p>
        </w:tc>
        <w:tc>
          <w:tcPr>
            <w:tcW w:w="709" w:type="dxa"/>
            <w:shd w:val="clear" w:color="auto" w:fill="auto"/>
            <w:vAlign w:val="bottom"/>
          </w:tcPr>
          <w:p w14:paraId="303DF1AF"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9</w:t>
            </w:r>
            <w:r w:rsidRPr="00AD336B">
              <w:rPr>
                <w:rFonts w:ascii="Traditional Arabic"/>
                <w:sz w:val="18"/>
                <w:szCs w:val="18"/>
                <w:rtl/>
              </w:rPr>
              <w:t>,</w:t>
            </w:r>
            <w:r w:rsidRPr="00AD336B">
              <w:rPr>
                <w:sz w:val="18"/>
                <w:szCs w:val="18"/>
                <w:rtl/>
              </w:rPr>
              <w:t>7</w:t>
            </w:r>
          </w:p>
        </w:tc>
      </w:tr>
      <w:tr w:rsidR="00590A50" w:rsidRPr="00794E6B" w14:paraId="5187D5EA" w14:textId="77777777" w:rsidTr="00444055">
        <w:tc>
          <w:tcPr>
            <w:tcW w:w="3947" w:type="dxa"/>
            <w:shd w:val="clear" w:color="auto" w:fill="auto"/>
          </w:tcPr>
          <w:p w14:paraId="3081AABD" w14:textId="77777777" w:rsidR="00590A50" w:rsidRPr="00AD336B" w:rsidRDefault="00590A50" w:rsidP="00AD336B">
            <w:pPr>
              <w:spacing w:before="40" w:after="40" w:line="300" w:lineRule="exact"/>
              <w:ind w:left="57" w:right="57"/>
              <w:textDirection w:val="tbRlV"/>
              <w:rPr>
                <w:iCs/>
                <w:sz w:val="24"/>
                <w:szCs w:val="24"/>
                <w:lang w:val="ar-SA" w:eastAsia="zh-TW" w:bidi="en-GB"/>
              </w:rPr>
            </w:pPr>
            <w:r w:rsidRPr="00AD336B">
              <w:rPr>
                <w:sz w:val="24"/>
                <w:szCs w:val="24"/>
                <w:rtl/>
              </w:rPr>
              <w:t>حصة الفرد من إجمالي الناتج المحلي (باتاكا ماكاو)</w:t>
            </w:r>
          </w:p>
        </w:tc>
        <w:tc>
          <w:tcPr>
            <w:tcW w:w="708" w:type="dxa"/>
            <w:shd w:val="clear" w:color="auto" w:fill="auto"/>
            <w:vAlign w:val="bottom"/>
          </w:tcPr>
          <w:p w14:paraId="797FF41E"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153</w:t>
            </w:r>
            <w:r w:rsidRPr="00AD336B">
              <w:rPr>
                <w:rFonts w:ascii="Traditional Arabic"/>
                <w:sz w:val="18"/>
                <w:szCs w:val="18"/>
                <w:rtl/>
              </w:rPr>
              <w:t xml:space="preserve"> </w:t>
            </w:r>
            <w:r w:rsidRPr="00AD336B">
              <w:rPr>
                <w:sz w:val="18"/>
                <w:szCs w:val="18"/>
                <w:rtl/>
              </w:rPr>
              <w:t>419</w:t>
            </w:r>
          </w:p>
        </w:tc>
        <w:tc>
          <w:tcPr>
            <w:tcW w:w="709" w:type="dxa"/>
            <w:shd w:val="clear" w:color="auto" w:fill="auto"/>
            <w:vAlign w:val="bottom"/>
          </w:tcPr>
          <w:p w14:paraId="3CC50C79"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178</w:t>
            </w:r>
            <w:r w:rsidRPr="00AD336B">
              <w:rPr>
                <w:rFonts w:ascii="Traditional Arabic"/>
                <w:sz w:val="18"/>
                <w:szCs w:val="18"/>
                <w:rtl/>
              </w:rPr>
              <w:t xml:space="preserve"> </w:t>
            </w:r>
            <w:r w:rsidRPr="00AD336B">
              <w:rPr>
                <w:sz w:val="18"/>
                <w:szCs w:val="18"/>
                <w:rtl/>
              </w:rPr>
              <w:t>536</w:t>
            </w:r>
          </w:p>
        </w:tc>
        <w:tc>
          <w:tcPr>
            <w:tcW w:w="709" w:type="dxa"/>
            <w:shd w:val="clear" w:color="auto" w:fill="auto"/>
            <w:vAlign w:val="bottom"/>
          </w:tcPr>
          <w:p w14:paraId="6E7C553F"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525</w:t>
            </w:r>
            <w:r w:rsidRPr="00AD336B">
              <w:rPr>
                <w:rFonts w:ascii="Traditional Arabic"/>
                <w:sz w:val="18"/>
                <w:szCs w:val="18"/>
                <w:rtl/>
              </w:rPr>
              <w:t xml:space="preserve"> </w:t>
            </w:r>
            <w:r w:rsidRPr="00AD336B">
              <w:rPr>
                <w:sz w:val="18"/>
                <w:szCs w:val="18"/>
                <w:rtl/>
              </w:rPr>
              <w:t>603</w:t>
            </w:r>
          </w:p>
        </w:tc>
        <w:tc>
          <w:tcPr>
            <w:tcW w:w="709" w:type="dxa"/>
            <w:shd w:val="clear" w:color="auto" w:fill="auto"/>
            <w:vAlign w:val="bottom"/>
          </w:tcPr>
          <w:p w14:paraId="32DF432E"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501</w:t>
            </w:r>
            <w:r w:rsidRPr="00AD336B">
              <w:rPr>
                <w:rFonts w:ascii="Traditional Arabic"/>
                <w:sz w:val="18"/>
                <w:szCs w:val="18"/>
                <w:rtl/>
              </w:rPr>
              <w:t xml:space="preserve"> </w:t>
            </w:r>
            <w:r w:rsidRPr="00AD336B">
              <w:rPr>
                <w:sz w:val="18"/>
                <w:szCs w:val="18"/>
                <w:rtl/>
              </w:rPr>
              <w:t>692</w:t>
            </w:r>
          </w:p>
        </w:tc>
        <w:tc>
          <w:tcPr>
            <w:tcW w:w="708" w:type="dxa"/>
            <w:shd w:val="clear" w:color="auto" w:fill="auto"/>
            <w:vAlign w:val="bottom"/>
          </w:tcPr>
          <w:p w14:paraId="3A2107C4"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895</w:t>
            </w:r>
            <w:r w:rsidRPr="00AD336B">
              <w:rPr>
                <w:rFonts w:ascii="Traditional Arabic"/>
                <w:sz w:val="18"/>
                <w:szCs w:val="18"/>
                <w:rtl/>
              </w:rPr>
              <w:t xml:space="preserve"> </w:t>
            </w:r>
            <w:r w:rsidRPr="00AD336B">
              <w:rPr>
                <w:sz w:val="18"/>
                <w:szCs w:val="18"/>
                <w:rtl/>
              </w:rPr>
              <w:t>710</w:t>
            </w:r>
          </w:p>
        </w:tc>
        <w:tc>
          <w:tcPr>
            <w:tcW w:w="709" w:type="dxa"/>
            <w:shd w:val="clear" w:color="auto" w:fill="auto"/>
            <w:vAlign w:val="bottom"/>
          </w:tcPr>
          <w:p w14:paraId="2033ABB1"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635</w:t>
            </w:r>
            <w:r w:rsidRPr="00AD336B">
              <w:rPr>
                <w:rFonts w:ascii="Traditional Arabic"/>
                <w:sz w:val="18"/>
                <w:szCs w:val="18"/>
                <w:rtl/>
              </w:rPr>
              <w:t xml:space="preserve"> </w:t>
            </w:r>
            <w:r w:rsidRPr="00AD336B">
              <w:rPr>
                <w:sz w:val="18"/>
                <w:szCs w:val="18"/>
                <w:rtl/>
              </w:rPr>
              <w:t>564</w:t>
            </w:r>
          </w:p>
        </w:tc>
        <w:tc>
          <w:tcPr>
            <w:tcW w:w="709" w:type="dxa"/>
            <w:shd w:val="clear" w:color="auto" w:fill="auto"/>
            <w:vAlign w:val="bottom"/>
          </w:tcPr>
          <w:p w14:paraId="794E75B2"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053</w:t>
            </w:r>
            <w:r w:rsidRPr="00AD336B">
              <w:rPr>
                <w:rFonts w:ascii="Traditional Arabic"/>
                <w:sz w:val="18"/>
                <w:szCs w:val="18"/>
                <w:rtl/>
              </w:rPr>
              <w:t xml:space="preserve"> </w:t>
            </w:r>
            <w:r w:rsidRPr="00AD336B">
              <w:rPr>
                <w:sz w:val="18"/>
                <w:szCs w:val="18"/>
                <w:rtl/>
              </w:rPr>
              <w:t>561</w:t>
            </w:r>
          </w:p>
        </w:tc>
        <w:tc>
          <w:tcPr>
            <w:tcW w:w="709" w:type="dxa"/>
            <w:shd w:val="clear" w:color="auto" w:fill="auto"/>
            <w:vAlign w:val="bottom"/>
          </w:tcPr>
          <w:p w14:paraId="52062A0B"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254</w:t>
            </w:r>
            <w:r w:rsidRPr="00AD336B">
              <w:rPr>
                <w:rFonts w:ascii="Traditional Arabic"/>
                <w:sz w:val="18"/>
                <w:szCs w:val="18"/>
                <w:rtl/>
              </w:rPr>
              <w:t xml:space="preserve"> </w:t>
            </w:r>
            <w:r w:rsidRPr="00AD336B">
              <w:rPr>
                <w:sz w:val="18"/>
                <w:szCs w:val="18"/>
                <w:rtl/>
              </w:rPr>
              <w:t>625</w:t>
            </w:r>
          </w:p>
        </w:tc>
      </w:tr>
      <w:tr w:rsidR="00590A50" w:rsidRPr="00794E6B" w14:paraId="55AF1A45" w14:textId="77777777" w:rsidTr="00444055">
        <w:tc>
          <w:tcPr>
            <w:tcW w:w="3947" w:type="dxa"/>
            <w:shd w:val="clear" w:color="auto" w:fill="auto"/>
          </w:tcPr>
          <w:p w14:paraId="63265DC1" w14:textId="77777777" w:rsidR="00590A50" w:rsidRPr="00444055" w:rsidRDefault="00590A50" w:rsidP="00AD336B">
            <w:pPr>
              <w:spacing w:before="40" w:after="40" w:line="300" w:lineRule="exact"/>
              <w:ind w:left="57" w:right="57"/>
              <w:textDirection w:val="tbRlV"/>
              <w:rPr>
                <w:iCs/>
                <w:spacing w:val="-4"/>
                <w:sz w:val="24"/>
                <w:szCs w:val="24"/>
                <w:lang w:val="ar-SA" w:eastAsia="zh-TW" w:bidi="en-GB"/>
              </w:rPr>
            </w:pPr>
            <w:r w:rsidRPr="00444055">
              <w:rPr>
                <w:spacing w:val="-4"/>
                <w:sz w:val="24"/>
                <w:szCs w:val="24"/>
                <w:rtl/>
              </w:rPr>
              <w:t>نمو حصة الفرد من إجمالي الناتج المحلي بالقيمة الحقيقية (في المائة)</w:t>
            </w:r>
          </w:p>
        </w:tc>
        <w:tc>
          <w:tcPr>
            <w:tcW w:w="708" w:type="dxa"/>
            <w:shd w:val="clear" w:color="auto" w:fill="auto"/>
            <w:vAlign w:val="bottom"/>
          </w:tcPr>
          <w:p w14:paraId="51E79698"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25</w:t>
            </w:r>
            <w:r w:rsidRPr="00AD336B">
              <w:rPr>
                <w:rFonts w:ascii="Traditional Arabic"/>
                <w:sz w:val="18"/>
                <w:szCs w:val="18"/>
                <w:rtl/>
              </w:rPr>
              <w:t>,</w:t>
            </w:r>
            <w:r w:rsidRPr="00AD336B">
              <w:rPr>
                <w:sz w:val="18"/>
                <w:szCs w:val="18"/>
                <w:rtl/>
              </w:rPr>
              <w:t>6</w:t>
            </w:r>
          </w:p>
        </w:tc>
        <w:tc>
          <w:tcPr>
            <w:tcW w:w="709" w:type="dxa"/>
            <w:shd w:val="clear" w:color="auto" w:fill="auto"/>
            <w:vAlign w:val="bottom"/>
          </w:tcPr>
          <w:p w14:paraId="3C892B1F"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19</w:t>
            </w:r>
          </w:p>
        </w:tc>
        <w:tc>
          <w:tcPr>
            <w:tcW w:w="709" w:type="dxa"/>
            <w:shd w:val="clear" w:color="auto" w:fill="auto"/>
            <w:vAlign w:val="bottom"/>
          </w:tcPr>
          <w:p w14:paraId="75481F4C"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5</w:t>
            </w:r>
            <w:r w:rsidRPr="00AD336B">
              <w:rPr>
                <w:rFonts w:ascii="Traditional Arabic"/>
                <w:sz w:val="18"/>
                <w:szCs w:val="18"/>
                <w:rtl/>
              </w:rPr>
              <w:t>,</w:t>
            </w:r>
            <w:r w:rsidRPr="00AD336B">
              <w:rPr>
                <w:sz w:val="18"/>
                <w:szCs w:val="18"/>
                <w:rtl/>
              </w:rPr>
              <w:t>3</w:t>
            </w:r>
          </w:p>
        </w:tc>
        <w:tc>
          <w:tcPr>
            <w:tcW w:w="709" w:type="dxa"/>
            <w:shd w:val="clear" w:color="auto" w:fill="auto"/>
            <w:vAlign w:val="bottom"/>
          </w:tcPr>
          <w:p w14:paraId="6AE59B0C"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6</w:t>
            </w:r>
            <w:r w:rsidRPr="00AD336B">
              <w:rPr>
                <w:rFonts w:ascii="Traditional Arabic"/>
                <w:sz w:val="18"/>
                <w:szCs w:val="18"/>
                <w:rtl/>
              </w:rPr>
              <w:t>,</w:t>
            </w:r>
            <w:r w:rsidRPr="00AD336B">
              <w:rPr>
                <w:sz w:val="18"/>
                <w:szCs w:val="18"/>
                <w:rtl/>
              </w:rPr>
              <w:t>5</w:t>
            </w:r>
          </w:p>
        </w:tc>
        <w:tc>
          <w:tcPr>
            <w:tcW w:w="708" w:type="dxa"/>
            <w:shd w:val="clear" w:color="auto" w:fill="auto"/>
            <w:vAlign w:val="bottom"/>
          </w:tcPr>
          <w:p w14:paraId="0579FFB1"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Pr>
              <w:t>-</w:t>
            </w:r>
            <w:r w:rsidRPr="00AD336B">
              <w:rPr>
                <w:sz w:val="18"/>
                <w:szCs w:val="18"/>
                <w:rtl/>
              </w:rPr>
              <w:t>5</w:t>
            </w:r>
            <w:r w:rsidRPr="00AD336B">
              <w:rPr>
                <w:rFonts w:ascii="Traditional Arabic"/>
                <w:sz w:val="18"/>
                <w:szCs w:val="18"/>
                <w:rtl/>
              </w:rPr>
              <w:t>,</w:t>
            </w:r>
            <w:r w:rsidRPr="00AD336B">
              <w:rPr>
                <w:sz w:val="18"/>
                <w:szCs w:val="18"/>
                <w:rtl/>
              </w:rPr>
              <w:t>5</w:t>
            </w:r>
          </w:p>
        </w:tc>
        <w:tc>
          <w:tcPr>
            <w:tcW w:w="709" w:type="dxa"/>
            <w:shd w:val="clear" w:color="auto" w:fill="auto"/>
            <w:vAlign w:val="bottom"/>
          </w:tcPr>
          <w:p w14:paraId="3452E52B"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Pr>
              <w:t>-</w:t>
            </w:r>
            <w:r w:rsidRPr="00AD336B">
              <w:rPr>
                <w:sz w:val="18"/>
                <w:szCs w:val="18"/>
                <w:rtl/>
              </w:rPr>
              <w:t>24</w:t>
            </w:r>
          </w:p>
        </w:tc>
        <w:tc>
          <w:tcPr>
            <w:tcW w:w="709" w:type="dxa"/>
            <w:shd w:val="clear" w:color="auto" w:fill="auto"/>
            <w:vAlign w:val="bottom"/>
          </w:tcPr>
          <w:p w14:paraId="6B2E817A"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Pr>
              <w:t>-</w:t>
            </w:r>
            <w:r w:rsidRPr="00AD336B">
              <w:rPr>
                <w:sz w:val="18"/>
                <w:szCs w:val="18"/>
                <w:rtl/>
              </w:rPr>
              <w:t>1</w:t>
            </w:r>
            <w:r w:rsidRPr="00AD336B">
              <w:rPr>
                <w:rFonts w:ascii="Traditional Arabic"/>
                <w:sz w:val="18"/>
                <w:szCs w:val="18"/>
                <w:rtl/>
              </w:rPr>
              <w:t>,</w:t>
            </w:r>
            <w:r w:rsidRPr="00AD336B">
              <w:rPr>
                <w:sz w:val="18"/>
                <w:szCs w:val="18"/>
                <w:rtl/>
              </w:rPr>
              <w:t>5</w:t>
            </w:r>
          </w:p>
        </w:tc>
        <w:tc>
          <w:tcPr>
            <w:tcW w:w="709" w:type="dxa"/>
            <w:shd w:val="clear" w:color="auto" w:fill="auto"/>
            <w:vAlign w:val="bottom"/>
          </w:tcPr>
          <w:p w14:paraId="722A23DF" w14:textId="77777777" w:rsidR="00590A50" w:rsidRPr="00AD336B" w:rsidRDefault="00590A50" w:rsidP="00AD336B">
            <w:pPr>
              <w:spacing w:before="40" w:after="40" w:line="300" w:lineRule="exact"/>
              <w:ind w:left="57" w:right="57"/>
              <w:jc w:val="left"/>
              <w:textDirection w:val="tbRlV"/>
              <w:rPr>
                <w:iCs/>
                <w:sz w:val="18"/>
                <w:szCs w:val="18"/>
                <w:lang w:val="ar-SA" w:eastAsia="zh-TW" w:bidi="en-GB"/>
              </w:rPr>
            </w:pPr>
            <w:r w:rsidRPr="00AD336B">
              <w:rPr>
                <w:sz w:val="18"/>
                <w:szCs w:val="18"/>
                <w:rtl/>
              </w:rPr>
              <w:t>9</w:t>
            </w:r>
            <w:r w:rsidRPr="00AD336B">
              <w:rPr>
                <w:rFonts w:ascii="Traditional Arabic"/>
                <w:sz w:val="18"/>
                <w:szCs w:val="18"/>
                <w:rtl/>
              </w:rPr>
              <w:t>,</w:t>
            </w:r>
            <w:r w:rsidRPr="00AD336B">
              <w:rPr>
                <w:sz w:val="18"/>
                <w:szCs w:val="18"/>
                <w:rtl/>
              </w:rPr>
              <w:t>2</w:t>
            </w:r>
          </w:p>
        </w:tc>
      </w:tr>
    </w:tbl>
    <w:p w14:paraId="398FB770" w14:textId="77777777" w:rsidR="00590A50" w:rsidRPr="001003F1" w:rsidRDefault="00590A50" w:rsidP="001003F1">
      <w:pPr>
        <w:pStyle w:val="SingleTxtGA"/>
        <w:rPr>
          <w:sz w:val="14"/>
          <w:szCs w:val="16"/>
          <w:lang w:val="ar-SA" w:eastAsia="zh-TW" w:bidi="en-GB"/>
        </w:rPr>
      </w:pPr>
      <w:r w:rsidRPr="001003F1">
        <w:rPr>
          <w:i/>
          <w:iCs/>
          <w:sz w:val="16"/>
          <w:szCs w:val="24"/>
          <w:rtl/>
        </w:rPr>
        <w:t>المصدر</w:t>
      </w:r>
      <w:r w:rsidRPr="001003F1">
        <w:rPr>
          <w:sz w:val="16"/>
          <w:szCs w:val="24"/>
          <w:rtl/>
        </w:rPr>
        <w:t xml:space="preserve">: دائرة الإحصاءات وتعداد السكان. ملاحظة </w:t>
      </w:r>
      <w:r w:rsidRPr="001003F1">
        <w:rPr>
          <w:sz w:val="16"/>
          <w:szCs w:val="16"/>
          <w:rtl/>
        </w:rPr>
        <w:t>1</w:t>
      </w:r>
      <w:r w:rsidRPr="001003F1">
        <w:rPr>
          <w:sz w:val="16"/>
          <w:szCs w:val="24"/>
          <w:rtl/>
        </w:rPr>
        <w:t xml:space="preserve"> دولار أمريكي = </w:t>
      </w:r>
      <w:r w:rsidRPr="001003F1">
        <w:rPr>
          <w:sz w:val="14"/>
          <w:szCs w:val="16"/>
          <w:rtl/>
        </w:rPr>
        <w:t>8</w:t>
      </w:r>
      <w:r w:rsidRPr="001003F1">
        <w:rPr>
          <w:sz w:val="14"/>
          <w:szCs w:val="14"/>
          <w:rtl/>
        </w:rPr>
        <w:t>,</w:t>
      </w:r>
      <w:r w:rsidRPr="001003F1">
        <w:rPr>
          <w:sz w:val="14"/>
          <w:szCs w:val="16"/>
          <w:rtl/>
        </w:rPr>
        <w:t>0809</w:t>
      </w:r>
      <w:r w:rsidRPr="001003F1">
        <w:rPr>
          <w:sz w:val="16"/>
          <w:szCs w:val="24"/>
          <w:rtl/>
        </w:rPr>
        <w:t xml:space="preserve"> باتاكا ماكاو.</w:t>
      </w:r>
    </w:p>
    <w:p w14:paraId="597D0C84" w14:textId="77777777" w:rsidR="00590A50" w:rsidRPr="00B32710" w:rsidRDefault="00590A50" w:rsidP="001003F1">
      <w:pPr>
        <w:pStyle w:val="H4GA"/>
        <w:rPr>
          <w:szCs w:val="20"/>
          <w:lang w:val="ar-SA" w:eastAsia="zh-TW" w:bidi="en-GB"/>
        </w:rPr>
      </w:pPr>
      <w:r>
        <w:rPr>
          <w:rtl/>
        </w:rPr>
        <w:tab/>
      </w:r>
      <w:r w:rsidRPr="00C61FDA">
        <w:rPr>
          <w:rtl/>
        </w:rPr>
        <w:t>(</w:t>
      </w:r>
      <w:r>
        <w:rPr>
          <w:rtl/>
        </w:rPr>
        <w:t>د</w:t>
      </w:r>
      <w:r w:rsidRPr="00C61FDA">
        <w:rPr>
          <w:rtl/>
        </w:rPr>
        <w:t>)</w:t>
      </w:r>
      <w:r>
        <w:rPr>
          <w:rtl/>
        </w:rPr>
        <w:tab/>
        <w:t>الإيرادات العامة</w:t>
      </w:r>
    </w:p>
    <w:p w14:paraId="2D561313" w14:textId="19C5B583" w:rsidR="00590A50" w:rsidRPr="001003F1" w:rsidRDefault="00590A50" w:rsidP="00590A50">
      <w:pPr>
        <w:pStyle w:val="SingleTxtGA"/>
        <w:rPr>
          <w:szCs w:val="20"/>
          <w:lang w:eastAsia="zh-TW" w:bidi="en-GB"/>
        </w:rPr>
      </w:pPr>
      <w:r w:rsidRPr="00C44EF5">
        <w:rPr>
          <w:szCs w:val="20"/>
          <w:rtl/>
        </w:rPr>
        <w:t>36</w:t>
      </w:r>
      <w:r w:rsidRPr="0074291F">
        <w:rPr>
          <w:rtl/>
        </w:rPr>
        <w:t>-</w:t>
      </w:r>
      <w:r>
        <w:rPr>
          <w:rtl/>
        </w:rPr>
        <w:tab/>
        <w:t xml:space="preserve">بلغت الإيرادات العامة </w:t>
      </w:r>
      <w:r w:rsidRPr="00C44EF5">
        <w:rPr>
          <w:szCs w:val="20"/>
        </w:rPr>
        <w:t>88</w:t>
      </w:r>
      <w:r w:rsidR="001003F1">
        <w:rPr>
          <w:rFonts w:ascii="Traditional Arabic" w:hint="cs"/>
          <w:szCs w:val="20"/>
        </w:rPr>
        <w:t> </w:t>
      </w:r>
      <w:r w:rsidRPr="00C44EF5">
        <w:rPr>
          <w:szCs w:val="20"/>
        </w:rPr>
        <w:t>488</w:t>
      </w:r>
      <w:r>
        <w:rPr>
          <w:rtl/>
        </w:rPr>
        <w:t xml:space="preserve"> بليون باتاكا في عام </w:t>
      </w:r>
      <w:r w:rsidRPr="00C44EF5">
        <w:rPr>
          <w:szCs w:val="20"/>
          <w:rtl/>
        </w:rPr>
        <w:t>2010</w:t>
      </w:r>
      <w:r>
        <w:rPr>
          <w:rtl/>
        </w:rPr>
        <w:t>، و</w:t>
      </w:r>
      <w:r w:rsidRPr="00C44EF5">
        <w:rPr>
          <w:szCs w:val="20"/>
        </w:rPr>
        <w:t>122</w:t>
      </w:r>
      <w:r w:rsidR="001003F1">
        <w:rPr>
          <w:rFonts w:ascii="Traditional Arabic" w:hint="cs"/>
          <w:szCs w:val="20"/>
        </w:rPr>
        <w:t> </w:t>
      </w:r>
      <w:r w:rsidRPr="00C44EF5">
        <w:rPr>
          <w:szCs w:val="20"/>
        </w:rPr>
        <w:t>972</w:t>
      </w:r>
      <w:r>
        <w:rPr>
          <w:rtl/>
        </w:rPr>
        <w:t xml:space="preserve"> بليون باتاكا في عام</w:t>
      </w:r>
      <w:r w:rsidR="001003F1">
        <w:rPr>
          <w:rFonts w:hint="cs"/>
          <w:rtl/>
        </w:rPr>
        <w:t> </w:t>
      </w:r>
      <w:r w:rsidRPr="00C44EF5">
        <w:rPr>
          <w:szCs w:val="20"/>
          <w:rtl/>
        </w:rPr>
        <w:t>2011</w:t>
      </w:r>
      <w:r>
        <w:rPr>
          <w:rtl/>
        </w:rPr>
        <w:t>، و</w:t>
      </w:r>
      <w:r w:rsidRPr="00C44EF5">
        <w:rPr>
          <w:szCs w:val="20"/>
        </w:rPr>
        <w:t>144</w:t>
      </w:r>
      <w:r w:rsidR="001003F1">
        <w:rPr>
          <w:rFonts w:ascii="Traditional Arabic" w:hint="cs"/>
          <w:szCs w:val="20"/>
        </w:rPr>
        <w:t> </w:t>
      </w:r>
      <w:r w:rsidRPr="00C44EF5">
        <w:rPr>
          <w:szCs w:val="20"/>
        </w:rPr>
        <w:t>995</w:t>
      </w:r>
      <w:r>
        <w:rPr>
          <w:rtl/>
        </w:rPr>
        <w:t xml:space="preserve"> بليون باتاكا في عام </w:t>
      </w:r>
      <w:r w:rsidRPr="00C44EF5">
        <w:rPr>
          <w:szCs w:val="20"/>
          <w:rtl/>
        </w:rPr>
        <w:t>2012</w:t>
      </w:r>
      <w:r>
        <w:rPr>
          <w:rtl/>
        </w:rPr>
        <w:t>، و</w:t>
      </w:r>
      <w:r w:rsidRPr="00C44EF5">
        <w:rPr>
          <w:szCs w:val="20"/>
        </w:rPr>
        <w:t>175</w:t>
      </w:r>
      <w:r w:rsidR="001003F1">
        <w:rPr>
          <w:rFonts w:ascii="Traditional Arabic" w:hint="cs"/>
          <w:szCs w:val="20"/>
        </w:rPr>
        <w:t> </w:t>
      </w:r>
      <w:r w:rsidRPr="00C44EF5">
        <w:rPr>
          <w:szCs w:val="20"/>
        </w:rPr>
        <w:t>949</w:t>
      </w:r>
      <w:r>
        <w:rPr>
          <w:rtl/>
        </w:rPr>
        <w:t xml:space="preserve"> بليون باتاكا في عام </w:t>
      </w:r>
      <w:r w:rsidRPr="00C44EF5">
        <w:rPr>
          <w:szCs w:val="20"/>
          <w:rtl/>
        </w:rPr>
        <w:t>2013</w:t>
      </w:r>
      <w:r>
        <w:rPr>
          <w:rtl/>
        </w:rPr>
        <w:t>، و</w:t>
      </w:r>
      <w:r w:rsidRPr="00C44EF5">
        <w:rPr>
          <w:szCs w:val="20"/>
        </w:rPr>
        <w:t>161</w:t>
      </w:r>
      <w:r w:rsidR="001003F1">
        <w:rPr>
          <w:rFonts w:ascii="Traditional Arabic" w:hint="cs"/>
          <w:szCs w:val="20"/>
        </w:rPr>
        <w:t> </w:t>
      </w:r>
      <w:r w:rsidRPr="00C44EF5">
        <w:rPr>
          <w:szCs w:val="20"/>
        </w:rPr>
        <w:t>861</w:t>
      </w:r>
      <w:r>
        <w:rPr>
          <w:rtl/>
        </w:rPr>
        <w:t xml:space="preserve"> بليون باتاكا في عام </w:t>
      </w:r>
      <w:r w:rsidRPr="00C44EF5">
        <w:rPr>
          <w:szCs w:val="20"/>
          <w:rtl/>
        </w:rPr>
        <w:t>2014</w:t>
      </w:r>
      <w:r>
        <w:rPr>
          <w:rtl/>
        </w:rPr>
        <w:t>، و</w:t>
      </w:r>
      <w:r w:rsidRPr="00C44EF5">
        <w:rPr>
          <w:szCs w:val="20"/>
        </w:rPr>
        <w:t>116</w:t>
      </w:r>
      <w:r w:rsidR="001003F1">
        <w:rPr>
          <w:rFonts w:ascii="Traditional Arabic" w:hint="cs"/>
          <w:szCs w:val="20"/>
        </w:rPr>
        <w:t> </w:t>
      </w:r>
      <w:r w:rsidRPr="00C44EF5">
        <w:rPr>
          <w:szCs w:val="20"/>
        </w:rPr>
        <w:t>111</w:t>
      </w:r>
      <w:r>
        <w:rPr>
          <w:rtl/>
        </w:rPr>
        <w:t xml:space="preserve"> بليون باتاكا في عام </w:t>
      </w:r>
      <w:r w:rsidRPr="00C44EF5">
        <w:rPr>
          <w:szCs w:val="20"/>
          <w:rtl/>
        </w:rPr>
        <w:t>2015</w:t>
      </w:r>
      <w:r>
        <w:rPr>
          <w:rtl/>
        </w:rPr>
        <w:t>، و</w:t>
      </w:r>
      <w:r w:rsidRPr="00C44EF5">
        <w:rPr>
          <w:szCs w:val="20"/>
        </w:rPr>
        <w:t>110</w:t>
      </w:r>
      <w:r w:rsidR="001003F1">
        <w:rPr>
          <w:rFonts w:ascii="Traditional Arabic" w:hint="cs"/>
          <w:szCs w:val="20"/>
        </w:rPr>
        <w:t> </w:t>
      </w:r>
      <w:r w:rsidRPr="00C44EF5">
        <w:rPr>
          <w:szCs w:val="20"/>
        </w:rPr>
        <w:t>502</w:t>
      </w:r>
      <w:r>
        <w:rPr>
          <w:rtl/>
        </w:rPr>
        <w:t xml:space="preserve"> بليون باتاكا في عام </w:t>
      </w:r>
      <w:r w:rsidRPr="00C44EF5">
        <w:rPr>
          <w:szCs w:val="20"/>
          <w:rtl/>
        </w:rPr>
        <w:t>2016</w:t>
      </w:r>
      <w:r>
        <w:rPr>
          <w:rtl/>
        </w:rPr>
        <w:t>، و</w:t>
      </w:r>
      <w:r w:rsidRPr="00C44EF5">
        <w:rPr>
          <w:szCs w:val="20"/>
        </w:rPr>
        <w:t>126</w:t>
      </w:r>
      <w:r w:rsidR="001003F1">
        <w:rPr>
          <w:rFonts w:ascii="Traditional Arabic" w:hint="cs"/>
          <w:szCs w:val="20"/>
        </w:rPr>
        <w:t> </w:t>
      </w:r>
      <w:r w:rsidRPr="00C44EF5">
        <w:rPr>
          <w:szCs w:val="20"/>
        </w:rPr>
        <w:t>367</w:t>
      </w:r>
      <w:r>
        <w:rPr>
          <w:rtl/>
        </w:rPr>
        <w:t xml:space="preserve"> بليون باتاكا في عام </w:t>
      </w:r>
      <w:r w:rsidRPr="00C44EF5">
        <w:rPr>
          <w:szCs w:val="20"/>
          <w:rtl/>
        </w:rPr>
        <w:t>2017</w:t>
      </w:r>
      <w:r w:rsidRPr="0074291F">
        <w:rPr>
          <w:rtl/>
        </w:rPr>
        <w:t>.</w:t>
      </w:r>
    </w:p>
    <w:p w14:paraId="5A2681B0" w14:textId="085AAF1F" w:rsidR="00590A50" w:rsidRPr="00B32710" w:rsidRDefault="00590A50" w:rsidP="001003F1">
      <w:pPr>
        <w:pStyle w:val="H4GA"/>
        <w:rPr>
          <w:szCs w:val="20"/>
          <w:lang w:val="ar-SA" w:eastAsia="zh-TW" w:bidi="en-GB"/>
        </w:rPr>
      </w:pPr>
      <w:r>
        <w:rPr>
          <w:rtl/>
        </w:rPr>
        <w:tab/>
      </w:r>
      <w:r w:rsidRPr="00C61FDA">
        <w:rPr>
          <w:rtl/>
        </w:rPr>
        <w:t>(</w:t>
      </w:r>
      <w:r>
        <w:rPr>
          <w:rtl/>
        </w:rPr>
        <w:t>هـ</w:t>
      </w:r>
      <w:r w:rsidRPr="00C61FDA">
        <w:rPr>
          <w:rtl/>
        </w:rPr>
        <w:t>)</w:t>
      </w:r>
      <w:r w:rsidR="00A53130">
        <w:rPr>
          <w:rtl/>
        </w:rPr>
        <w:tab/>
      </w:r>
      <w:r>
        <w:rPr>
          <w:rtl/>
        </w:rPr>
        <w:t>مؤشر أسعار الاستهلاك</w:t>
      </w:r>
    </w:p>
    <w:p w14:paraId="124A2936" w14:textId="000EDE70" w:rsidR="00590A50" w:rsidRPr="00B32710" w:rsidRDefault="00590A50" w:rsidP="00590A50">
      <w:pPr>
        <w:pStyle w:val="SingleTxtGA"/>
        <w:rPr>
          <w:szCs w:val="20"/>
          <w:lang w:val="ar-SA" w:eastAsia="zh-TW" w:bidi="en-GB"/>
        </w:rPr>
      </w:pPr>
      <w:r w:rsidRPr="00C44EF5">
        <w:rPr>
          <w:szCs w:val="20"/>
          <w:rtl/>
        </w:rPr>
        <w:t>37</w:t>
      </w:r>
      <w:r w:rsidRPr="0074291F">
        <w:rPr>
          <w:rtl/>
        </w:rPr>
        <w:t>-</w:t>
      </w:r>
      <w:r>
        <w:rPr>
          <w:rtl/>
        </w:rPr>
        <w:tab/>
        <w:t xml:space="preserve">بلغ </w:t>
      </w:r>
      <w:r w:rsidRPr="00D161E7">
        <w:rPr>
          <w:rtl/>
        </w:rPr>
        <w:t>مؤشر</w:t>
      </w:r>
      <w:r>
        <w:rPr>
          <w:rtl/>
        </w:rPr>
        <w:t xml:space="preserve"> أسعار الاستهلاك </w:t>
      </w:r>
      <w:r w:rsidRPr="00C44EF5">
        <w:rPr>
          <w:szCs w:val="20"/>
          <w:rtl/>
        </w:rPr>
        <w:t>80</w:t>
      </w:r>
      <w:r>
        <w:rPr>
          <w:rFonts w:ascii="Traditional Arabic"/>
          <w:szCs w:val="20"/>
          <w:rtl/>
        </w:rPr>
        <w:t>,</w:t>
      </w:r>
      <w:r w:rsidRPr="00C44EF5">
        <w:rPr>
          <w:szCs w:val="20"/>
          <w:rtl/>
        </w:rPr>
        <w:t>50</w:t>
      </w:r>
      <w:r>
        <w:rPr>
          <w:rtl/>
        </w:rPr>
        <w:t xml:space="preserve"> في عام </w:t>
      </w:r>
      <w:r w:rsidRPr="00C44EF5">
        <w:rPr>
          <w:szCs w:val="20"/>
          <w:rtl/>
        </w:rPr>
        <w:t>2010</w:t>
      </w:r>
      <w:r>
        <w:rPr>
          <w:rtl/>
        </w:rPr>
        <w:t>، و</w:t>
      </w:r>
      <w:r w:rsidRPr="00C44EF5">
        <w:rPr>
          <w:szCs w:val="20"/>
          <w:rtl/>
        </w:rPr>
        <w:t>85</w:t>
      </w:r>
      <w:r>
        <w:rPr>
          <w:rFonts w:ascii="Traditional Arabic"/>
          <w:szCs w:val="20"/>
          <w:rtl/>
        </w:rPr>
        <w:t>,</w:t>
      </w:r>
      <w:r w:rsidRPr="00C44EF5">
        <w:rPr>
          <w:szCs w:val="20"/>
          <w:rtl/>
        </w:rPr>
        <w:t>17</w:t>
      </w:r>
      <w:r>
        <w:rPr>
          <w:rtl/>
        </w:rPr>
        <w:t xml:space="preserve"> في عام </w:t>
      </w:r>
      <w:r w:rsidRPr="00C44EF5">
        <w:rPr>
          <w:szCs w:val="20"/>
          <w:rtl/>
        </w:rPr>
        <w:t>2011</w:t>
      </w:r>
      <w:r>
        <w:rPr>
          <w:rtl/>
        </w:rPr>
        <w:t>، و</w:t>
      </w:r>
      <w:r w:rsidRPr="00C44EF5">
        <w:rPr>
          <w:szCs w:val="20"/>
          <w:rtl/>
        </w:rPr>
        <w:t>90</w:t>
      </w:r>
      <w:r>
        <w:rPr>
          <w:rFonts w:ascii="Traditional Arabic"/>
          <w:szCs w:val="20"/>
          <w:rtl/>
        </w:rPr>
        <w:t>,</w:t>
      </w:r>
      <w:r w:rsidRPr="00C44EF5">
        <w:rPr>
          <w:szCs w:val="20"/>
          <w:rtl/>
        </w:rPr>
        <w:t>37</w:t>
      </w:r>
      <w:r>
        <w:rPr>
          <w:rtl/>
        </w:rPr>
        <w:t xml:space="preserve"> في عام</w:t>
      </w:r>
      <w:r w:rsidR="001003F1">
        <w:rPr>
          <w:rFonts w:hint="cs"/>
          <w:rtl/>
        </w:rPr>
        <w:t> </w:t>
      </w:r>
      <w:r w:rsidRPr="00C44EF5">
        <w:rPr>
          <w:szCs w:val="20"/>
          <w:rtl/>
        </w:rPr>
        <w:t>2012</w:t>
      </w:r>
      <w:r>
        <w:rPr>
          <w:rtl/>
        </w:rPr>
        <w:t>، و</w:t>
      </w:r>
      <w:r w:rsidRPr="00C44EF5">
        <w:rPr>
          <w:szCs w:val="20"/>
          <w:rtl/>
        </w:rPr>
        <w:t>95</w:t>
      </w:r>
      <w:r>
        <w:rPr>
          <w:rFonts w:ascii="Traditional Arabic"/>
          <w:szCs w:val="20"/>
          <w:rtl/>
        </w:rPr>
        <w:t>,</w:t>
      </w:r>
      <w:r w:rsidRPr="00C44EF5">
        <w:rPr>
          <w:szCs w:val="20"/>
          <w:rtl/>
        </w:rPr>
        <w:t>35</w:t>
      </w:r>
      <w:r>
        <w:rPr>
          <w:rtl/>
        </w:rPr>
        <w:t xml:space="preserve"> في عام </w:t>
      </w:r>
      <w:r w:rsidRPr="00C44EF5">
        <w:rPr>
          <w:szCs w:val="20"/>
          <w:rtl/>
        </w:rPr>
        <w:t>2013</w:t>
      </w:r>
      <w:r>
        <w:rPr>
          <w:rtl/>
        </w:rPr>
        <w:t>، و</w:t>
      </w:r>
      <w:r w:rsidRPr="00C44EF5">
        <w:rPr>
          <w:szCs w:val="20"/>
          <w:rtl/>
        </w:rPr>
        <w:t>101</w:t>
      </w:r>
      <w:r>
        <w:rPr>
          <w:rFonts w:ascii="Traditional Arabic"/>
          <w:szCs w:val="20"/>
          <w:rtl/>
        </w:rPr>
        <w:t>,</w:t>
      </w:r>
      <w:r w:rsidRPr="00C44EF5">
        <w:rPr>
          <w:szCs w:val="20"/>
          <w:rtl/>
        </w:rPr>
        <w:t>11</w:t>
      </w:r>
      <w:r>
        <w:rPr>
          <w:rtl/>
        </w:rPr>
        <w:t xml:space="preserve"> في عام </w:t>
      </w:r>
      <w:r w:rsidRPr="00C44EF5">
        <w:rPr>
          <w:szCs w:val="20"/>
          <w:rtl/>
        </w:rPr>
        <w:t>2014</w:t>
      </w:r>
      <w:r>
        <w:rPr>
          <w:rtl/>
        </w:rPr>
        <w:t>، و</w:t>
      </w:r>
      <w:r w:rsidRPr="00C44EF5">
        <w:rPr>
          <w:szCs w:val="20"/>
          <w:rtl/>
        </w:rPr>
        <w:t>105</w:t>
      </w:r>
      <w:r>
        <w:rPr>
          <w:rFonts w:ascii="Traditional Arabic"/>
          <w:szCs w:val="20"/>
          <w:rtl/>
        </w:rPr>
        <w:t>,</w:t>
      </w:r>
      <w:r w:rsidRPr="00C44EF5">
        <w:rPr>
          <w:szCs w:val="20"/>
          <w:rtl/>
        </w:rPr>
        <w:t>72</w:t>
      </w:r>
      <w:r>
        <w:rPr>
          <w:rtl/>
        </w:rPr>
        <w:t xml:space="preserve"> في عام </w:t>
      </w:r>
      <w:r w:rsidRPr="00C44EF5">
        <w:rPr>
          <w:szCs w:val="20"/>
          <w:rtl/>
        </w:rPr>
        <w:t>2015</w:t>
      </w:r>
      <w:r>
        <w:rPr>
          <w:rtl/>
        </w:rPr>
        <w:t>، و</w:t>
      </w:r>
      <w:r w:rsidRPr="00C44EF5">
        <w:rPr>
          <w:szCs w:val="20"/>
          <w:rtl/>
        </w:rPr>
        <w:t>108</w:t>
      </w:r>
      <w:r>
        <w:rPr>
          <w:rFonts w:ascii="Traditional Arabic"/>
          <w:szCs w:val="20"/>
          <w:rtl/>
        </w:rPr>
        <w:t>,</w:t>
      </w:r>
      <w:r w:rsidRPr="00C44EF5">
        <w:rPr>
          <w:szCs w:val="20"/>
          <w:rtl/>
        </w:rPr>
        <w:t>23</w:t>
      </w:r>
      <w:r>
        <w:rPr>
          <w:rtl/>
        </w:rPr>
        <w:t xml:space="preserve"> في عام </w:t>
      </w:r>
      <w:r w:rsidRPr="00C44EF5">
        <w:rPr>
          <w:szCs w:val="20"/>
          <w:rtl/>
        </w:rPr>
        <w:t>2016</w:t>
      </w:r>
      <w:r>
        <w:rPr>
          <w:rtl/>
        </w:rPr>
        <w:t>، و</w:t>
      </w:r>
      <w:r w:rsidRPr="00C44EF5">
        <w:rPr>
          <w:szCs w:val="20"/>
          <w:rtl/>
        </w:rPr>
        <w:t>109</w:t>
      </w:r>
      <w:r>
        <w:rPr>
          <w:rFonts w:ascii="Traditional Arabic"/>
          <w:szCs w:val="20"/>
          <w:rtl/>
        </w:rPr>
        <w:t>,</w:t>
      </w:r>
      <w:r w:rsidRPr="00C44EF5">
        <w:rPr>
          <w:szCs w:val="20"/>
          <w:rtl/>
        </w:rPr>
        <w:t>56</w:t>
      </w:r>
      <w:r>
        <w:rPr>
          <w:rtl/>
        </w:rPr>
        <w:t xml:space="preserve"> في عام </w:t>
      </w:r>
      <w:r w:rsidRPr="00C44EF5">
        <w:rPr>
          <w:szCs w:val="20"/>
          <w:rtl/>
        </w:rPr>
        <w:t>2017</w:t>
      </w:r>
      <w:r w:rsidRPr="0074291F">
        <w:rPr>
          <w:rtl/>
        </w:rPr>
        <w:t>.</w:t>
      </w:r>
      <w:r>
        <w:rPr>
          <w:rtl/>
        </w:rPr>
        <w:t xml:space="preserve"> </w:t>
      </w:r>
      <w:r w:rsidRPr="00C61FDA">
        <w:rPr>
          <w:rtl/>
        </w:rPr>
        <w:t>(</w:t>
      </w:r>
      <w:r>
        <w:rPr>
          <w:rtl/>
        </w:rPr>
        <w:t>دائرة الإحصاءات وتعداد السكان</w:t>
      </w:r>
      <w:r w:rsidRPr="00C61FDA">
        <w:rPr>
          <w:rtl/>
        </w:rPr>
        <w:t>)</w:t>
      </w:r>
    </w:p>
    <w:p w14:paraId="421BC227" w14:textId="3297E920" w:rsidR="00590A50" w:rsidRPr="001003F1" w:rsidRDefault="00590A50" w:rsidP="001003F1">
      <w:pPr>
        <w:pStyle w:val="H4GA"/>
        <w:rPr>
          <w:szCs w:val="20"/>
          <w:lang w:eastAsia="zh-TW" w:bidi="en-GB"/>
        </w:rPr>
      </w:pPr>
      <w:r>
        <w:rPr>
          <w:rtl/>
        </w:rPr>
        <w:lastRenderedPageBreak/>
        <w:tab/>
      </w:r>
      <w:r w:rsidRPr="00C61FDA">
        <w:rPr>
          <w:rtl/>
        </w:rPr>
        <w:t>(</w:t>
      </w:r>
      <w:r>
        <w:rPr>
          <w:rtl/>
        </w:rPr>
        <w:t>و</w:t>
      </w:r>
      <w:r w:rsidRPr="00C61FDA">
        <w:rPr>
          <w:rtl/>
        </w:rPr>
        <w:t>)</w:t>
      </w:r>
      <w:r>
        <w:rPr>
          <w:rtl/>
        </w:rPr>
        <w:tab/>
        <w:t>النفقات الاجتماعية</w:t>
      </w:r>
    </w:p>
    <w:p w14:paraId="3DF41B39" w14:textId="77777777" w:rsidR="00590A50" w:rsidRPr="00B32710" w:rsidRDefault="00590A50" w:rsidP="00590A50">
      <w:pPr>
        <w:pStyle w:val="SingleTxtGA"/>
        <w:rPr>
          <w:szCs w:val="20"/>
          <w:lang w:val="ar-SA" w:eastAsia="zh-TW" w:bidi="en-GB"/>
        </w:rPr>
      </w:pPr>
      <w:r w:rsidRPr="00C44EF5">
        <w:rPr>
          <w:szCs w:val="20"/>
          <w:rtl/>
        </w:rPr>
        <w:t>38</w:t>
      </w:r>
      <w:r w:rsidRPr="0074291F">
        <w:rPr>
          <w:rtl/>
        </w:rPr>
        <w:t>-</w:t>
      </w:r>
      <w:r>
        <w:rPr>
          <w:rtl/>
        </w:rPr>
        <w:tab/>
        <w:t xml:space="preserve">فيما يتعلق بالنفقات الاجتماعية نسبةً إلى مجموع الإنفاق العام والنفقات الاجتماعية نسبةً إلى إجمالي الناتج المحلي، بلغت النسبة الأولى </w:t>
      </w:r>
      <w:r w:rsidRPr="00C44EF5">
        <w:rPr>
          <w:szCs w:val="20"/>
          <w:rtl/>
        </w:rPr>
        <w:t>8</w:t>
      </w:r>
      <w:r>
        <w:rPr>
          <w:rFonts w:ascii="Traditional Arabic"/>
          <w:szCs w:val="20"/>
          <w:rtl/>
        </w:rPr>
        <w:t>,</w:t>
      </w:r>
      <w:r w:rsidRPr="00C44EF5">
        <w:rPr>
          <w:szCs w:val="20"/>
          <w:rtl/>
        </w:rPr>
        <w:t>4</w:t>
      </w:r>
      <w:r>
        <w:rPr>
          <w:rtl/>
        </w:rPr>
        <w:t xml:space="preserve"> في المائة في عام </w:t>
      </w:r>
      <w:r w:rsidRPr="00C44EF5">
        <w:rPr>
          <w:szCs w:val="20"/>
          <w:rtl/>
        </w:rPr>
        <w:t>2010</w:t>
      </w:r>
      <w:r>
        <w:rPr>
          <w:rtl/>
        </w:rPr>
        <w:t>، و</w:t>
      </w:r>
      <w:r w:rsidRPr="00C44EF5">
        <w:rPr>
          <w:szCs w:val="20"/>
          <w:rtl/>
        </w:rPr>
        <w:t>8</w:t>
      </w:r>
      <w:r>
        <w:rPr>
          <w:rFonts w:ascii="Traditional Arabic"/>
          <w:szCs w:val="20"/>
          <w:rtl/>
        </w:rPr>
        <w:t>,</w:t>
      </w:r>
      <w:r w:rsidRPr="00C44EF5">
        <w:rPr>
          <w:szCs w:val="20"/>
          <w:rtl/>
        </w:rPr>
        <w:t>7</w:t>
      </w:r>
      <w:r>
        <w:rPr>
          <w:rtl/>
        </w:rPr>
        <w:t xml:space="preserve"> في المائة في عام </w:t>
      </w:r>
      <w:r w:rsidRPr="00C44EF5">
        <w:rPr>
          <w:szCs w:val="20"/>
          <w:rtl/>
        </w:rPr>
        <w:t>2011</w:t>
      </w:r>
      <w:r>
        <w:rPr>
          <w:rtl/>
        </w:rPr>
        <w:t>، و</w:t>
      </w:r>
      <w:r w:rsidRPr="00C44EF5">
        <w:rPr>
          <w:szCs w:val="20"/>
          <w:rtl/>
        </w:rPr>
        <w:t>12</w:t>
      </w:r>
      <w:r>
        <w:rPr>
          <w:rFonts w:ascii="Traditional Arabic"/>
          <w:szCs w:val="20"/>
          <w:rtl/>
        </w:rPr>
        <w:t>,</w:t>
      </w:r>
      <w:r w:rsidRPr="00C44EF5">
        <w:rPr>
          <w:szCs w:val="20"/>
          <w:rtl/>
        </w:rPr>
        <w:t>5</w:t>
      </w:r>
      <w:r>
        <w:rPr>
          <w:rtl/>
        </w:rPr>
        <w:t xml:space="preserve"> في المائة في عام </w:t>
      </w:r>
      <w:r w:rsidRPr="00C44EF5">
        <w:rPr>
          <w:szCs w:val="20"/>
          <w:rtl/>
        </w:rPr>
        <w:t>2012</w:t>
      </w:r>
      <w:r>
        <w:rPr>
          <w:rtl/>
        </w:rPr>
        <w:t>، و</w:t>
      </w:r>
      <w:r w:rsidRPr="00C44EF5">
        <w:rPr>
          <w:szCs w:val="20"/>
          <w:rtl/>
        </w:rPr>
        <w:t>15</w:t>
      </w:r>
      <w:r>
        <w:rPr>
          <w:rFonts w:ascii="Traditional Arabic"/>
          <w:szCs w:val="20"/>
          <w:rtl/>
        </w:rPr>
        <w:t>,</w:t>
      </w:r>
      <w:r w:rsidRPr="00C44EF5">
        <w:rPr>
          <w:szCs w:val="20"/>
          <w:rtl/>
        </w:rPr>
        <w:t>7</w:t>
      </w:r>
      <w:r>
        <w:rPr>
          <w:rtl/>
        </w:rPr>
        <w:t xml:space="preserve"> في المائة في عام </w:t>
      </w:r>
      <w:r w:rsidRPr="00C44EF5">
        <w:rPr>
          <w:szCs w:val="20"/>
          <w:rtl/>
        </w:rPr>
        <w:t>2013</w:t>
      </w:r>
      <w:r>
        <w:rPr>
          <w:rtl/>
        </w:rPr>
        <w:t>، و</w:t>
      </w:r>
      <w:r w:rsidRPr="00C44EF5">
        <w:rPr>
          <w:szCs w:val="20"/>
          <w:rtl/>
        </w:rPr>
        <w:t>9</w:t>
      </w:r>
      <w:r>
        <w:rPr>
          <w:rFonts w:ascii="Traditional Arabic"/>
          <w:szCs w:val="20"/>
          <w:rtl/>
        </w:rPr>
        <w:t>,</w:t>
      </w:r>
      <w:r w:rsidRPr="00C44EF5">
        <w:rPr>
          <w:szCs w:val="20"/>
          <w:rtl/>
        </w:rPr>
        <w:t>8</w:t>
      </w:r>
      <w:r>
        <w:rPr>
          <w:rtl/>
        </w:rPr>
        <w:t xml:space="preserve"> في المائة في عام </w:t>
      </w:r>
      <w:r w:rsidRPr="00C44EF5">
        <w:rPr>
          <w:szCs w:val="20"/>
          <w:rtl/>
        </w:rPr>
        <w:t>2014</w:t>
      </w:r>
      <w:r>
        <w:rPr>
          <w:rtl/>
        </w:rPr>
        <w:t>، و</w:t>
      </w:r>
      <w:r w:rsidRPr="00C44EF5">
        <w:rPr>
          <w:szCs w:val="20"/>
          <w:rtl/>
        </w:rPr>
        <w:t>9</w:t>
      </w:r>
      <w:r>
        <w:rPr>
          <w:rFonts w:ascii="Traditional Arabic"/>
          <w:szCs w:val="20"/>
          <w:rtl/>
        </w:rPr>
        <w:t>,</w:t>
      </w:r>
      <w:r w:rsidRPr="00C44EF5">
        <w:rPr>
          <w:szCs w:val="20"/>
          <w:rtl/>
        </w:rPr>
        <w:t>2</w:t>
      </w:r>
      <w:r>
        <w:rPr>
          <w:rtl/>
        </w:rPr>
        <w:t xml:space="preserve"> في المائة في عام </w:t>
      </w:r>
      <w:r w:rsidRPr="00C44EF5">
        <w:rPr>
          <w:szCs w:val="20"/>
          <w:rtl/>
        </w:rPr>
        <w:t>2015</w:t>
      </w:r>
      <w:r>
        <w:rPr>
          <w:rtl/>
        </w:rPr>
        <w:t>، و</w:t>
      </w:r>
      <w:r w:rsidRPr="00C44EF5">
        <w:rPr>
          <w:szCs w:val="20"/>
          <w:rtl/>
        </w:rPr>
        <w:t>9</w:t>
      </w:r>
      <w:r>
        <w:rPr>
          <w:rFonts w:ascii="Traditional Arabic"/>
          <w:szCs w:val="20"/>
          <w:rtl/>
        </w:rPr>
        <w:t>,</w:t>
      </w:r>
      <w:r w:rsidRPr="00C44EF5">
        <w:rPr>
          <w:szCs w:val="20"/>
          <w:rtl/>
        </w:rPr>
        <w:t>4</w:t>
      </w:r>
      <w:r>
        <w:rPr>
          <w:rtl/>
        </w:rPr>
        <w:t xml:space="preserve"> في المائة في عام في </w:t>
      </w:r>
      <w:r w:rsidRPr="00C44EF5">
        <w:rPr>
          <w:szCs w:val="20"/>
          <w:rtl/>
        </w:rPr>
        <w:t>2016</w:t>
      </w:r>
      <w:r>
        <w:rPr>
          <w:rtl/>
        </w:rPr>
        <w:t>، و</w:t>
      </w:r>
      <w:r w:rsidRPr="00C44EF5">
        <w:rPr>
          <w:szCs w:val="20"/>
          <w:rtl/>
        </w:rPr>
        <w:t>10</w:t>
      </w:r>
      <w:r>
        <w:rPr>
          <w:rFonts w:ascii="Traditional Arabic"/>
          <w:szCs w:val="20"/>
          <w:rtl/>
        </w:rPr>
        <w:t>,</w:t>
      </w:r>
      <w:r w:rsidRPr="00C44EF5">
        <w:rPr>
          <w:szCs w:val="20"/>
          <w:rtl/>
        </w:rPr>
        <w:t>0</w:t>
      </w:r>
      <w:r>
        <w:rPr>
          <w:rtl/>
        </w:rPr>
        <w:t xml:space="preserve"> في المائة في عام </w:t>
      </w:r>
      <w:r w:rsidRPr="00C44EF5">
        <w:rPr>
          <w:szCs w:val="20"/>
          <w:rtl/>
        </w:rPr>
        <w:t>2017</w:t>
      </w:r>
      <w:r>
        <w:rPr>
          <w:rtl/>
        </w:rPr>
        <w:t xml:space="preserve">؛ وبلغت النسبة الثانية </w:t>
      </w:r>
      <w:r w:rsidRPr="00C44EF5">
        <w:rPr>
          <w:szCs w:val="20"/>
          <w:rtl/>
        </w:rPr>
        <w:t>1</w:t>
      </w:r>
      <w:r>
        <w:rPr>
          <w:rFonts w:ascii="Traditional Arabic"/>
          <w:szCs w:val="20"/>
          <w:rtl/>
        </w:rPr>
        <w:t>,</w:t>
      </w:r>
      <w:r w:rsidRPr="00C44EF5">
        <w:rPr>
          <w:szCs w:val="20"/>
          <w:rtl/>
        </w:rPr>
        <w:t>4</w:t>
      </w:r>
      <w:r>
        <w:rPr>
          <w:rtl/>
        </w:rPr>
        <w:t xml:space="preserve"> في المائة في عام </w:t>
      </w:r>
      <w:r w:rsidRPr="00C44EF5">
        <w:rPr>
          <w:szCs w:val="20"/>
          <w:rtl/>
        </w:rPr>
        <w:t>2010</w:t>
      </w:r>
      <w:r>
        <w:rPr>
          <w:rtl/>
        </w:rPr>
        <w:t>، و</w:t>
      </w:r>
      <w:r w:rsidRPr="00C44EF5">
        <w:rPr>
          <w:szCs w:val="20"/>
          <w:rtl/>
        </w:rPr>
        <w:t>1</w:t>
      </w:r>
      <w:r>
        <w:rPr>
          <w:rFonts w:ascii="Traditional Arabic"/>
          <w:szCs w:val="20"/>
          <w:rtl/>
        </w:rPr>
        <w:t>,</w:t>
      </w:r>
      <w:r w:rsidRPr="00C44EF5">
        <w:rPr>
          <w:szCs w:val="20"/>
          <w:rtl/>
        </w:rPr>
        <w:t>3</w:t>
      </w:r>
      <w:r>
        <w:rPr>
          <w:rtl/>
        </w:rPr>
        <w:t xml:space="preserve"> في المائة في عام </w:t>
      </w:r>
      <w:r w:rsidRPr="00C44EF5">
        <w:rPr>
          <w:szCs w:val="20"/>
          <w:rtl/>
        </w:rPr>
        <w:t>2011</w:t>
      </w:r>
      <w:r>
        <w:rPr>
          <w:rtl/>
        </w:rPr>
        <w:t>، و</w:t>
      </w:r>
      <w:r w:rsidRPr="00C44EF5">
        <w:rPr>
          <w:szCs w:val="20"/>
          <w:rtl/>
        </w:rPr>
        <w:t>2</w:t>
      </w:r>
      <w:r>
        <w:rPr>
          <w:rFonts w:ascii="Traditional Arabic"/>
          <w:szCs w:val="20"/>
          <w:rtl/>
        </w:rPr>
        <w:t>,</w:t>
      </w:r>
      <w:r w:rsidRPr="00C44EF5">
        <w:rPr>
          <w:szCs w:val="20"/>
          <w:rtl/>
        </w:rPr>
        <w:t>0</w:t>
      </w:r>
      <w:r>
        <w:rPr>
          <w:rtl/>
        </w:rPr>
        <w:t xml:space="preserve"> في المائة في عام </w:t>
      </w:r>
      <w:r w:rsidRPr="00C44EF5">
        <w:rPr>
          <w:szCs w:val="20"/>
          <w:rtl/>
        </w:rPr>
        <w:t>2012</w:t>
      </w:r>
      <w:r>
        <w:rPr>
          <w:rtl/>
        </w:rPr>
        <w:t>، و</w:t>
      </w:r>
      <w:r w:rsidRPr="00C44EF5">
        <w:rPr>
          <w:szCs w:val="20"/>
          <w:rtl/>
        </w:rPr>
        <w:t>2</w:t>
      </w:r>
      <w:r>
        <w:rPr>
          <w:rFonts w:ascii="Traditional Arabic"/>
          <w:szCs w:val="20"/>
          <w:rtl/>
        </w:rPr>
        <w:t>,</w:t>
      </w:r>
      <w:r w:rsidRPr="00C44EF5">
        <w:rPr>
          <w:szCs w:val="20"/>
          <w:rtl/>
        </w:rPr>
        <w:t>0</w:t>
      </w:r>
      <w:r>
        <w:rPr>
          <w:rtl/>
        </w:rPr>
        <w:t xml:space="preserve"> في المائة في عام </w:t>
      </w:r>
      <w:r w:rsidRPr="00C44EF5">
        <w:rPr>
          <w:szCs w:val="20"/>
          <w:rtl/>
        </w:rPr>
        <w:t>2013</w:t>
      </w:r>
      <w:r>
        <w:rPr>
          <w:rtl/>
        </w:rPr>
        <w:t>، و</w:t>
      </w:r>
      <w:r w:rsidRPr="00C44EF5">
        <w:rPr>
          <w:szCs w:val="20"/>
          <w:rtl/>
        </w:rPr>
        <w:t>1</w:t>
      </w:r>
      <w:r>
        <w:rPr>
          <w:rFonts w:ascii="Traditional Arabic"/>
          <w:szCs w:val="20"/>
          <w:rtl/>
        </w:rPr>
        <w:t>,</w:t>
      </w:r>
      <w:r w:rsidRPr="00C44EF5">
        <w:rPr>
          <w:szCs w:val="20"/>
          <w:rtl/>
        </w:rPr>
        <w:t>5</w:t>
      </w:r>
      <w:r>
        <w:rPr>
          <w:rtl/>
        </w:rPr>
        <w:t xml:space="preserve"> في المائة في عام </w:t>
      </w:r>
      <w:r w:rsidRPr="00C44EF5">
        <w:rPr>
          <w:szCs w:val="20"/>
          <w:rtl/>
        </w:rPr>
        <w:t>2014</w:t>
      </w:r>
      <w:r>
        <w:rPr>
          <w:rtl/>
        </w:rPr>
        <w:t>، و</w:t>
      </w:r>
      <w:r w:rsidRPr="00C44EF5">
        <w:rPr>
          <w:szCs w:val="20"/>
          <w:rtl/>
        </w:rPr>
        <w:t>2</w:t>
      </w:r>
      <w:r>
        <w:rPr>
          <w:rFonts w:ascii="Traditional Arabic"/>
          <w:szCs w:val="20"/>
          <w:rtl/>
        </w:rPr>
        <w:t>,</w:t>
      </w:r>
      <w:r w:rsidRPr="00C44EF5">
        <w:rPr>
          <w:szCs w:val="20"/>
          <w:rtl/>
        </w:rPr>
        <w:t>1</w:t>
      </w:r>
      <w:r>
        <w:rPr>
          <w:rtl/>
        </w:rPr>
        <w:t xml:space="preserve"> في المائة في عام </w:t>
      </w:r>
      <w:r w:rsidRPr="00C44EF5">
        <w:rPr>
          <w:szCs w:val="20"/>
          <w:rtl/>
        </w:rPr>
        <w:t>2015</w:t>
      </w:r>
      <w:r>
        <w:rPr>
          <w:rtl/>
        </w:rPr>
        <w:t>، و</w:t>
      </w:r>
      <w:r w:rsidRPr="00C44EF5">
        <w:rPr>
          <w:szCs w:val="20"/>
          <w:rtl/>
        </w:rPr>
        <w:t>2</w:t>
      </w:r>
      <w:r>
        <w:rPr>
          <w:rFonts w:ascii="Traditional Arabic"/>
          <w:szCs w:val="20"/>
          <w:rtl/>
        </w:rPr>
        <w:t>,</w:t>
      </w:r>
      <w:r w:rsidRPr="00C44EF5">
        <w:rPr>
          <w:szCs w:val="20"/>
          <w:rtl/>
        </w:rPr>
        <w:t>1</w:t>
      </w:r>
      <w:r>
        <w:rPr>
          <w:rtl/>
        </w:rPr>
        <w:t xml:space="preserve"> في المائة في عام </w:t>
      </w:r>
      <w:r w:rsidRPr="00C44EF5">
        <w:rPr>
          <w:szCs w:val="20"/>
          <w:rtl/>
        </w:rPr>
        <w:t>2016</w:t>
      </w:r>
      <w:r>
        <w:rPr>
          <w:rtl/>
        </w:rPr>
        <w:t>، و</w:t>
      </w:r>
      <w:r w:rsidRPr="00C44EF5">
        <w:rPr>
          <w:szCs w:val="20"/>
          <w:rtl/>
        </w:rPr>
        <w:t>2</w:t>
      </w:r>
      <w:r>
        <w:rPr>
          <w:rFonts w:ascii="Traditional Arabic"/>
          <w:szCs w:val="20"/>
          <w:rtl/>
        </w:rPr>
        <w:t>,</w:t>
      </w:r>
      <w:r w:rsidRPr="00C44EF5">
        <w:rPr>
          <w:szCs w:val="20"/>
          <w:rtl/>
        </w:rPr>
        <w:t>0</w:t>
      </w:r>
      <w:r>
        <w:rPr>
          <w:rtl/>
        </w:rPr>
        <w:t xml:space="preserve"> في المائة في عام </w:t>
      </w:r>
      <w:r w:rsidRPr="00C44EF5">
        <w:rPr>
          <w:szCs w:val="20"/>
          <w:rtl/>
        </w:rPr>
        <w:t>2017</w:t>
      </w:r>
      <w:r w:rsidRPr="0074291F">
        <w:rPr>
          <w:rtl/>
        </w:rPr>
        <w:t>.</w:t>
      </w:r>
    </w:p>
    <w:p w14:paraId="58C5375E" w14:textId="77777777" w:rsidR="00590A50" w:rsidRPr="00B32710" w:rsidRDefault="00590A50" w:rsidP="00F765BD">
      <w:pPr>
        <w:pStyle w:val="H4GA"/>
        <w:rPr>
          <w:szCs w:val="20"/>
          <w:lang w:val="ar-SA" w:eastAsia="zh-TW" w:bidi="en-GB"/>
        </w:rPr>
      </w:pPr>
      <w:r>
        <w:rPr>
          <w:rtl/>
        </w:rPr>
        <w:tab/>
      </w:r>
      <w:r w:rsidRPr="00C61FDA">
        <w:rPr>
          <w:rtl/>
        </w:rPr>
        <w:t>(</w:t>
      </w:r>
      <w:r>
        <w:rPr>
          <w:rtl/>
        </w:rPr>
        <w:t>ز</w:t>
      </w:r>
      <w:r w:rsidRPr="00C61FDA">
        <w:rPr>
          <w:rtl/>
        </w:rPr>
        <w:t>)</w:t>
      </w:r>
      <w:r>
        <w:rPr>
          <w:rtl/>
        </w:rPr>
        <w:tab/>
        <w:t>الدين الخارجي والداخلي</w:t>
      </w:r>
    </w:p>
    <w:p w14:paraId="20E9ECF0" w14:textId="77777777" w:rsidR="00590A50" w:rsidRPr="00B32710" w:rsidRDefault="00590A50" w:rsidP="00590A50">
      <w:pPr>
        <w:pStyle w:val="SingleTxtGA"/>
        <w:rPr>
          <w:szCs w:val="20"/>
          <w:lang w:val="ar-SA" w:eastAsia="zh-TW" w:bidi="en-GB"/>
        </w:rPr>
      </w:pPr>
      <w:r w:rsidRPr="00C44EF5">
        <w:rPr>
          <w:szCs w:val="20"/>
          <w:rtl/>
        </w:rPr>
        <w:t>39</w:t>
      </w:r>
      <w:r w:rsidRPr="0074291F">
        <w:rPr>
          <w:rtl/>
        </w:rPr>
        <w:t>-</w:t>
      </w:r>
      <w:r>
        <w:rPr>
          <w:rtl/>
        </w:rPr>
        <w:tab/>
        <w:t>لم تسجل منطقة ماكاو الإدارية الخاصة أي ديون عامة خارجية أو داخلية</w:t>
      </w:r>
      <w:r w:rsidRPr="0074291F">
        <w:rPr>
          <w:rtl/>
        </w:rPr>
        <w:t>.</w:t>
      </w:r>
    </w:p>
    <w:p w14:paraId="49337A38" w14:textId="77777777" w:rsidR="00590A50" w:rsidRPr="00B32710" w:rsidRDefault="00590A50" w:rsidP="00590A50">
      <w:pPr>
        <w:pStyle w:val="H1GA"/>
        <w:rPr>
          <w:szCs w:val="20"/>
          <w:lang w:val="ar-SA" w:eastAsia="zh-TW" w:bidi="en-GB"/>
        </w:rPr>
      </w:pPr>
      <w:r>
        <w:rPr>
          <w:rtl/>
        </w:rPr>
        <w:tab/>
        <w:t>باء</w:t>
      </w:r>
      <w:r w:rsidRPr="0074291F">
        <w:rPr>
          <w:rtl/>
        </w:rPr>
        <w:t>-</w:t>
      </w:r>
      <w:r>
        <w:rPr>
          <w:rtl/>
        </w:rPr>
        <w:tab/>
        <w:t>الإطار السياسي والقانوني لمنطقة ماكاو الإدارية الخاصة</w:t>
      </w:r>
    </w:p>
    <w:p w14:paraId="56E497AD" w14:textId="77777777" w:rsidR="00590A50" w:rsidRPr="00F765BD" w:rsidRDefault="00590A50" w:rsidP="00590A50">
      <w:pPr>
        <w:pStyle w:val="SingleTxtGA"/>
        <w:rPr>
          <w:szCs w:val="20"/>
          <w:lang w:eastAsia="zh-TW" w:bidi="en-GB"/>
        </w:rPr>
      </w:pPr>
      <w:r w:rsidRPr="00C44EF5">
        <w:rPr>
          <w:szCs w:val="20"/>
          <w:rtl/>
        </w:rPr>
        <w:t>40</w:t>
      </w:r>
      <w:r w:rsidRPr="0074291F">
        <w:rPr>
          <w:rtl/>
        </w:rPr>
        <w:t>-</w:t>
      </w:r>
      <w:r>
        <w:rPr>
          <w:rtl/>
        </w:rPr>
        <w:tab/>
        <w:t xml:space="preserve">بصفة عامة، لم تتغير المعلومات المتعلقة بالإطار السياسي والقانوني لمنطقة ماكاو الإدارية الخاصة الواردة في الجزء الثالث من الوثيقة الأساسية للصين في عام </w:t>
      </w:r>
      <w:r w:rsidRPr="00C44EF5">
        <w:rPr>
          <w:szCs w:val="20"/>
          <w:rtl/>
        </w:rPr>
        <w:t>2001</w:t>
      </w:r>
      <w:r>
        <w:rPr>
          <w:rtl/>
        </w:rPr>
        <w:t xml:space="preserve"> وفي الإضافة لعام </w:t>
      </w:r>
      <w:r w:rsidRPr="00C44EF5">
        <w:rPr>
          <w:szCs w:val="20"/>
          <w:rtl/>
        </w:rPr>
        <w:t>2010</w:t>
      </w:r>
      <w:r w:rsidRPr="0074291F">
        <w:rPr>
          <w:rtl/>
        </w:rPr>
        <w:t>.</w:t>
      </w:r>
      <w:r>
        <w:rPr>
          <w:rtl/>
        </w:rPr>
        <w:t xml:space="preserve"> ويرد في الفقرات التالية تحديث لها</w:t>
      </w:r>
      <w:r w:rsidRPr="00F765BD">
        <w:t>:</w:t>
      </w:r>
      <w:r>
        <w:rPr>
          <w:rtl/>
        </w:rPr>
        <w:t xml:space="preserve"> </w:t>
      </w:r>
    </w:p>
    <w:p w14:paraId="1A9B9FD1" w14:textId="2BB42822" w:rsidR="00590A50" w:rsidRPr="00E239EA" w:rsidRDefault="00F765BD" w:rsidP="00F765BD">
      <w:pPr>
        <w:pStyle w:val="H23GA"/>
        <w:rPr>
          <w:szCs w:val="20"/>
          <w:lang w:val="ar-SA" w:eastAsia="zh-TW" w:bidi="en-GB"/>
        </w:rPr>
      </w:pPr>
      <w:r>
        <w:rPr>
          <w:szCs w:val="20"/>
          <w:rtl/>
        </w:rPr>
        <w:tab/>
      </w:r>
      <w:r w:rsidR="00590A50" w:rsidRPr="00C44EF5">
        <w:rPr>
          <w:szCs w:val="20"/>
          <w:rtl/>
        </w:rPr>
        <w:t>1</w:t>
      </w:r>
      <w:r w:rsidR="00590A50" w:rsidRPr="0074291F">
        <w:rPr>
          <w:rtl/>
        </w:rPr>
        <w:t>-</w:t>
      </w:r>
      <w:r w:rsidR="00590A50" w:rsidRPr="00E239EA">
        <w:rPr>
          <w:rtl/>
        </w:rPr>
        <w:tab/>
        <w:t xml:space="preserve">الرئيس التنفيذي لمنطقة ماكاو الإدارية الخاصة </w:t>
      </w:r>
    </w:p>
    <w:p w14:paraId="5F4ED1D7" w14:textId="77777777" w:rsidR="00590A50" w:rsidRPr="00B32710" w:rsidRDefault="00590A50" w:rsidP="00590A50">
      <w:pPr>
        <w:pStyle w:val="SingleTxtGA"/>
        <w:rPr>
          <w:szCs w:val="20"/>
          <w:lang w:val="ar-SA" w:eastAsia="zh-TW" w:bidi="en-GB"/>
        </w:rPr>
      </w:pPr>
      <w:r w:rsidRPr="00C44EF5">
        <w:rPr>
          <w:szCs w:val="20"/>
          <w:rtl/>
        </w:rPr>
        <w:t>41</w:t>
      </w:r>
      <w:r w:rsidRPr="0074291F">
        <w:rPr>
          <w:rtl/>
        </w:rPr>
        <w:t>-</w:t>
      </w:r>
      <w:r>
        <w:rPr>
          <w:rtl/>
        </w:rPr>
        <w:tab/>
        <w:t>على نحو ما أشار إليه الجزء الثالث المذكور من الوثيقة الأساسية للصين، ينص القانون الأساسي على اختيار الرئيس التنفيذي، امرأة كانت أو رجلاً، بالانتخاب أو عبر مشاورات تعقد محلياً، وتعينه الحكومة الشعبية المركزية</w:t>
      </w:r>
      <w:r w:rsidRPr="0074291F">
        <w:rPr>
          <w:rtl/>
        </w:rPr>
        <w:t>.</w:t>
      </w:r>
      <w:r>
        <w:rPr>
          <w:rtl/>
        </w:rPr>
        <w:t xml:space="preserve"> وفترة ولاية الرئيس التنفيذي </w:t>
      </w:r>
      <w:r>
        <w:rPr>
          <w:rtl/>
          <w:lang w:val="fr-CH"/>
        </w:rPr>
        <w:t xml:space="preserve">محددة </w:t>
      </w:r>
      <w:r>
        <w:rPr>
          <w:rtl/>
        </w:rPr>
        <w:t>في خمس سنوات، ولا يمكن أن تتعدى ولايتين متتاليتين</w:t>
      </w:r>
      <w:r w:rsidRPr="0074291F">
        <w:rPr>
          <w:rtl/>
        </w:rPr>
        <w:t>.</w:t>
      </w:r>
      <w:r>
        <w:rPr>
          <w:rtl/>
        </w:rPr>
        <w:t xml:space="preserve"> وطريقة اختيار الرئيس التنفيذي محددة في الملحق الأول من القانون الأساسي، مقروءاً بالاقتران مع القانون </w:t>
      </w:r>
      <w:r w:rsidRPr="00C44EF5">
        <w:rPr>
          <w:szCs w:val="20"/>
          <w:rtl/>
        </w:rPr>
        <w:t>3</w:t>
      </w:r>
      <w:r w:rsidRPr="00E239EA">
        <w:rPr>
          <w:szCs w:val="20"/>
          <w:rtl/>
        </w:rPr>
        <w:t>/</w:t>
      </w:r>
      <w:r w:rsidRPr="00C44EF5">
        <w:rPr>
          <w:szCs w:val="20"/>
          <w:rtl/>
        </w:rPr>
        <w:t>2004</w:t>
      </w:r>
      <w:r>
        <w:rPr>
          <w:rtl/>
        </w:rPr>
        <w:t xml:space="preserve">، بشأن انتخاب الرئيس التنفيذي، بصيغته المعدلة بالقانون </w:t>
      </w:r>
      <w:r w:rsidRPr="00C44EF5">
        <w:rPr>
          <w:szCs w:val="20"/>
          <w:rtl/>
        </w:rPr>
        <w:t>12</w:t>
      </w:r>
      <w:r w:rsidRPr="00E239EA">
        <w:rPr>
          <w:szCs w:val="20"/>
          <w:rtl/>
        </w:rPr>
        <w:t>/</w:t>
      </w:r>
      <w:r w:rsidRPr="00C44EF5">
        <w:rPr>
          <w:szCs w:val="20"/>
          <w:rtl/>
        </w:rPr>
        <w:t>2008</w:t>
      </w:r>
      <w:r w:rsidRPr="00F765BD">
        <w:rPr>
          <w:rtl/>
        </w:rPr>
        <w:t>،</w:t>
      </w:r>
      <w:r w:rsidRPr="00E239EA">
        <w:rPr>
          <w:szCs w:val="20"/>
          <w:rtl/>
        </w:rPr>
        <w:t xml:space="preserve"> </w:t>
      </w:r>
      <w:r>
        <w:rPr>
          <w:rtl/>
        </w:rPr>
        <w:t xml:space="preserve">والقانون </w:t>
      </w:r>
      <w:r w:rsidRPr="00C44EF5">
        <w:rPr>
          <w:szCs w:val="20"/>
          <w:rtl/>
        </w:rPr>
        <w:t>11</w:t>
      </w:r>
      <w:r>
        <w:rPr>
          <w:rFonts w:ascii="Traditional Arabic"/>
          <w:szCs w:val="20"/>
          <w:rtl/>
        </w:rPr>
        <w:t>/</w:t>
      </w:r>
      <w:r w:rsidRPr="00C44EF5">
        <w:rPr>
          <w:szCs w:val="20"/>
          <w:rtl/>
        </w:rPr>
        <w:t>2012</w:t>
      </w:r>
      <w:r>
        <w:rPr>
          <w:rtl/>
        </w:rPr>
        <w:t xml:space="preserve">، والقانون </w:t>
      </w:r>
      <w:r w:rsidRPr="00C44EF5">
        <w:rPr>
          <w:szCs w:val="20"/>
          <w:rtl/>
        </w:rPr>
        <w:t>13</w:t>
      </w:r>
      <w:r>
        <w:rPr>
          <w:rFonts w:ascii="Traditional Arabic"/>
          <w:szCs w:val="20"/>
          <w:rtl/>
        </w:rPr>
        <w:t>/</w:t>
      </w:r>
      <w:r w:rsidRPr="00C44EF5">
        <w:rPr>
          <w:szCs w:val="20"/>
          <w:rtl/>
        </w:rPr>
        <w:t>2018</w:t>
      </w:r>
      <w:r w:rsidRPr="0074291F">
        <w:rPr>
          <w:rtl/>
        </w:rPr>
        <w:t>.</w:t>
      </w:r>
      <w:r>
        <w:rPr>
          <w:rtl/>
        </w:rPr>
        <w:t xml:space="preserve"> وقد زاد تعديل عام </w:t>
      </w:r>
      <w:r w:rsidRPr="00C44EF5">
        <w:rPr>
          <w:szCs w:val="20"/>
          <w:rtl/>
        </w:rPr>
        <w:t>2012</w:t>
      </w:r>
      <w:r>
        <w:rPr>
          <w:rtl/>
        </w:rPr>
        <w:t xml:space="preserve"> من عدد أعضاء لجنة الانتخابات المكلفين بانتخاب الرئيس التنفيذي من </w:t>
      </w:r>
      <w:r w:rsidRPr="00C44EF5">
        <w:rPr>
          <w:szCs w:val="20"/>
          <w:rtl/>
        </w:rPr>
        <w:t>300</w:t>
      </w:r>
      <w:r>
        <w:rPr>
          <w:rtl/>
        </w:rPr>
        <w:t xml:space="preserve"> إلى </w:t>
      </w:r>
      <w:r w:rsidRPr="00C44EF5">
        <w:rPr>
          <w:szCs w:val="20"/>
          <w:rtl/>
        </w:rPr>
        <w:t>400</w:t>
      </w:r>
      <w:r>
        <w:rPr>
          <w:rtl/>
        </w:rPr>
        <w:t xml:space="preserve">، وعدد أصوات كل شخص اعتباري مؤهل للتصويت من </w:t>
      </w:r>
      <w:r w:rsidRPr="00C44EF5">
        <w:rPr>
          <w:szCs w:val="20"/>
          <w:rtl/>
        </w:rPr>
        <w:t>11</w:t>
      </w:r>
      <w:r>
        <w:rPr>
          <w:rtl/>
        </w:rPr>
        <w:t xml:space="preserve"> صوتاً إلى </w:t>
      </w:r>
      <w:r w:rsidRPr="00C44EF5">
        <w:rPr>
          <w:szCs w:val="20"/>
          <w:rtl/>
        </w:rPr>
        <w:t>22</w:t>
      </w:r>
      <w:r>
        <w:rPr>
          <w:rtl/>
        </w:rPr>
        <w:t xml:space="preserve"> صوتاً</w:t>
      </w:r>
      <w:r w:rsidRPr="0074291F">
        <w:rPr>
          <w:rtl/>
        </w:rPr>
        <w:t>.</w:t>
      </w:r>
      <w:r>
        <w:rPr>
          <w:rtl/>
        </w:rPr>
        <w:t xml:space="preserve"> وزاد عدد الموقِعين على اقتراح المرشحين من </w:t>
      </w:r>
      <w:r w:rsidRPr="00C44EF5">
        <w:rPr>
          <w:szCs w:val="20"/>
          <w:rtl/>
        </w:rPr>
        <w:t>50</w:t>
      </w:r>
      <w:r>
        <w:rPr>
          <w:rtl/>
        </w:rPr>
        <w:t xml:space="preserve"> موقِّعاً إلى </w:t>
      </w:r>
      <w:r w:rsidRPr="00C44EF5">
        <w:rPr>
          <w:szCs w:val="20"/>
          <w:rtl/>
        </w:rPr>
        <w:t>66</w:t>
      </w:r>
      <w:r>
        <w:rPr>
          <w:rtl/>
        </w:rPr>
        <w:t xml:space="preserve"> موقِعاً بين أعضاء لجنة الانتخابات</w:t>
      </w:r>
      <w:r w:rsidRPr="0074291F">
        <w:rPr>
          <w:rtl/>
        </w:rPr>
        <w:t>.</w:t>
      </w:r>
      <w:r>
        <w:rPr>
          <w:rtl/>
        </w:rPr>
        <w:t xml:space="preserve"> وتغيَّر أيضاً عدد الأعضاء في كل قطاع: القطاع الأول </w:t>
      </w:r>
      <w:r w:rsidRPr="00C61FDA">
        <w:rPr>
          <w:rtl/>
        </w:rPr>
        <w:t>(</w:t>
      </w:r>
      <w:r>
        <w:rPr>
          <w:rtl/>
        </w:rPr>
        <w:t>الصناعي والتجاري والمالي</w:t>
      </w:r>
      <w:r w:rsidRPr="00C61FDA">
        <w:rPr>
          <w:rtl/>
        </w:rPr>
        <w:t>)</w:t>
      </w:r>
      <w:r>
        <w:rPr>
          <w:rtl/>
        </w:rPr>
        <w:t xml:space="preserve"> من </w:t>
      </w:r>
      <w:r w:rsidRPr="00C44EF5">
        <w:rPr>
          <w:szCs w:val="20"/>
          <w:rtl/>
        </w:rPr>
        <w:t>100</w:t>
      </w:r>
      <w:r>
        <w:rPr>
          <w:rFonts w:ascii="Traditional Arabic"/>
          <w:szCs w:val="20"/>
          <w:rtl/>
        </w:rPr>
        <w:t xml:space="preserve"> </w:t>
      </w:r>
      <w:r>
        <w:rPr>
          <w:rtl/>
        </w:rPr>
        <w:t xml:space="preserve">عضو إلى </w:t>
      </w:r>
      <w:r w:rsidRPr="00C44EF5">
        <w:rPr>
          <w:szCs w:val="20"/>
          <w:rtl/>
        </w:rPr>
        <w:t>120</w:t>
      </w:r>
      <w:r>
        <w:rPr>
          <w:rtl/>
        </w:rPr>
        <w:t xml:space="preserve"> عضو، والقطاع الثاني </w:t>
      </w:r>
      <w:r w:rsidRPr="00C61FDA">
        <w:rPr>
          <w:rtl/>
        </w:rPr>
        <w:t>(</w:t>
      </w:r>
      <w:r>
        <w:rPr>
          <w:rtl/>
        </w:rPr>
        <w:t xml:space="preserve">الثقافي </w:t>
      </w:r>
      <w:r w:rsidRPr="00C61FDA">
        <w:rPr>
          <w:rtl/>
        </w:rPr>
        <w:t>(</w:t>
      </w:r>
      <w:r w:rsidRPr="00C44EF5">
        <w:rPr>
          <w:szCs w:val="20"/>
          <w:rtl/>
        </w:rPr>
        <w:t>26</w:t>
      </w:r>
      <w:r>
        <w:rPr>
          <w:rtl/>
        </w:rPr>
        <w:t xml:space="preserve"> عضواً</w:t>
      </w:r>
      <w:r w:rsidRPr="00C61FDA">
        <w:rPr>
          <w:rtl/>
        </w:rPr>
        <w:t>))</w:t>
      </w:r>
      <w:r>
        <w:rPr>
          <w:rtl/>
        </w:rPr>
        <w:t xml:space="preserve">، والتعليم </w:t>
      </w:r>
      <w:r w:rsidRPr="00C61FDA">
        <w:rPr>
          <w:rtl/>
        </w:rPr>
        <w:t>(</w:t>
      </w:r>
      <w:r w:rsidRPr="00C44EF5">
        <w:rPr>
          <w:szCs w:val="20"/>
          <w:rtl/>
        </w:rPr>
        <w:t>29</w:t>
      </w:r>
      <w:r w:rsidRPr="00C61FDA">
        <w:rPr>
          <w:rtl/>
        </w:rPr>
        <w:t>)</w:t>
      </w:r>
      <w:r>
        <w:rPr>
          <w:rtl/>
        </w:rPr>
        <w:t xml:space="preserve">، والمهن </w:t>
      </w:r>
      <w:r w:rsidRPr="00C61FDA">
        <w:rPr>
          <w:rtl/>
        </w:rPr>
        <w:t>(</w:t>
      </w:r>
      <w:r w:rsidRPr="00C44EF5">
        <w:rPr>
          <w:szCs w:val="20"/>
          <w:rtl/>
        </w:rPr>
        <w:t>43</w:t>
      </w:r>
      <w:r w:rsidRPr="00C61FDA">
        <w:rPr>
          <w:rtl/>
        </w:rPr>
        <w:t>)</w:t>
      </w:r>
      <w:r>
        <w:rPr>
          <w:rtl/>
        </w:rPr>
        <w:t xml:space="preserve">، والرياضة </w:t>
      </w:r>
      <w:r w:rsidRPr="00C61FDA">
        <w:rPr>
          <w:rtl/>
        </w:rPr>
        <w:t>(</w:t>
      </w:r>
      <w:r w:rsidRPr="00C44EF5">
        <w:rPr>
          <w:szCs w:val="20"/>
          <w:rtl/>
        </w:rPr>
        <w:t>17</w:t>
      </w:r>
      <w:r w:rsidRPr="00C61FDA">
        <w:rPr>
          <w:rtl/>
        </w:rPr>
        <w:t>)</w:t>
      </w:r>
      <w:r>
        <w:rPr>
          <w:rtl/>
        </w:rPr>
        <w:t xml:space="preserve"> من </w:t>
      </w:r>
      <w:r w:rsidRPr="00C44EF5">
        <w:rPr>
          <w:szCs w:val="20"/>
          <w:rtl/>
        </w:rPr>
        <w:t>80</w:t>
      </w:r>
      <w:r>
        <w:rPr>
          <w:rtl/>
        </w:rPr>
        <w:t xml:space="preserve"> إلى </w:t>
      </w:r>
      <w:r w:rsidRPr="00C44EF5">
        <w:rPr>
          <w:szCs w:val="20"/>
          <w:rtl/>
        </w:rPr>
        <w:t>115</w:t>
      </w:r>
      <w:r>
        <w:rPr>
          <w:rtl/>
        </w:rPr>
        <w:t xml:space="preserve">، والقطاع الثالث </w:t>
      </w:r>
      <w:r w:rsidRPr="00C61FDA">
        <w:rPr>
          <w:rtl/>
        </w:rPr>
        <w:t>(</w:t>
      </w:r>
      <w:r>
        <w:rPr>
          <w:rtl/>
        </w:rPr>
        <w:t xml:space="preserve">العمل </w:t>
      </w:r>
      <w:r w:rsidRPr="00C61FDA">
        <w:rPr>
          <w:rtl/>
        </w:rPr>
        <w:t>(</w:t>
      </w:r>
      <w:r w:rsidRPr="00C44EF5">
        <w:rPr>
          <w:szCs w:val="20"/>
          <w:rtl/>
        </w:rPr>
        <w:t>59</w:t>
      </w:r>
      <w:r w:rsidRPr="00C61FDA">
        <w:rPr>
          <w:rtl/>
        </w:rPr>
        <w:t>)</w:t>
      </w:r>
      <w:r>
        <w:rPr>
          <w:rtl/>
        </w:rPr>
        <w:t xml:space="preserve">، والخدمات الاجتماعية </w:t>
      </w:r>
      <w:r w:rsidRPr="00C61FDA">
        <w:rPr>
          <w:rtl/>
        </w:rPr>
        <w:t>(</w:t>
      </w:r>
      <w:r w:rsidRPr="00C44EF5">
        <w:rPr>
          <w:szCs w:val="20"/>
          <w:rtl/>
        </w:rPr>
        <w:t>50</w:t>
      </w:r>
      <w:r w:rsidRPr="00C61FDA">
        <w:rPr>
          <w:rtl/>
        </w:rPr>
        <w:t>)</w:t>
      </w:r>
      <w:r>
        <w:rPr>
          <w:rtl/>
        </w:rPr>
        <w:t xml:space="preserve">، والدينية </w:t>
      </w:r>
      <w:r w:rsidRPr="00C61FDA">
        <w:rPr>
          <w:rtl/>
        </w:rPr>
        <w:t>(</w:t>
      </w:r>
      <w:r w:rsidRPr="00C44EF5">
        <w:rPr>
          <w:szCs w:val="20"/>
          <w:rtl/>
        </w:rPr>
        <w:t>6</w:t>
      </w:r>
      <w:r w:rsidRPr="00C61FDA">
        <w:rPr>
          <w:rtl/>
        </w:rPr>
        <w:t>))</w:t>
      </w:r>
      <w:r>
        <w:rPr>
          <w:rtl/>
        </w:rPr>
        <w:t xml:space="preserve"> من </w:t>
      </w:r>
      <w:r w:rsidRPr="00C44EF5">
        <w:rPr>
          <w:szCs w:val="20"/>
          <w:rtl/>
        </w:rPr>
        <w:t>80</w:t>
      </w:r>
      <w:r>
        <w:rPr>
          <w:rtl/>
        </w:rPr>
        <w:t xml:space="preserve"> إلى </w:t>
      </w:r>
      <w:r w:rsidRPr="00C44EF5">
        <w:rPr>
          <w:szCs w:val="20"/>
          <w:rtl/>
        </w:rPr>
        <w:t>115</w:t>
      </w:r>
      <w:r>
        <w:rPr>
          <w:rtl/>
        </w:rPr>
        <w:t xml:space="preserve">، والقطاع الرابع </w:t>
      </w:r>
      <w:r w:rsidRPr="00C61FDA">
        <w:rPr>
          <w:rtl/>
        </w:rPr>
        <w:t>(</w:t>
      </w:r>
      <w:r>
        <w:rPr>
          <w:rtl/>
        </w:rPr>
        <w:t xml:space="preserve">ممثلو الجمعيات النقابية </w:t>
      </w:r>
      <w:r w:rsidRPr="00C61FDA">
        <w:rPr>
          <w:rtl/>
        </w:rPr>
        <w:t>(</w:t>
      </w:r>
      <w:r w:rsidRPr="00C44EF5">
        <w:rPr>
          <w:szCs w:val="20"/>
          <w:rtl/>
        </w:rPr>
        <w:t>22</w:t>
      </w:r>
      <w:r w:rsidRPr="00C61FDA">
        <w:rPr>
          <w:rtl/>
        </w:rPr>
        <w:t>)</w:t>
      </w:r>
      <w:r>
        <w:rPr>
          <w:rtl/>
        </w:rPr>
        <w:t xml:space="preserve">، وممثلو منطقة ماكاو الإدارية الخاصة في المؤتمر الشعبي الوطني </w:t>
      </w:r>
      <w:r w:rsidRPr="00C61FDA">
        <w:rPr>
          <w:rtl/>
        </w:rPr>
        <w:t>(</w:t>
      </w:r>
      <w:r w:rsidRPr="00C44EF5">
        <w:rPr>
          <w:szCs w:val="20"/>
          <w:rtl/>
        </w:rPr>
        <w:t>12</w:t>
      </w:r>
      <w:r w:rsidRPr="00C61FDA">
        <w:rPr>
          <w:rtl/>
        </w:rPr>
        <w:t>)</w:t>
      </w:r>
      <w:r>
        <w:rPr>
          <w:rtl/>
        </w:rPr>
        <w:t xml:space="preserve">، وممثلو منطقة ماكاو الإدارية الخاصة في اللجنة الوطنية للمؤتمر الاستشاري السياسي الشعبي الصيني </w:t>
      </w:r>
      <w:r w:rsidRPr="00C61FDA">
        <w:rPr>
          <w:rtl/>
        </w:rPr>
        <w:t>(</w:t>
      </w:r>
      <w:r w:rsidRPr="00C44EF5">
        <w:rPr>
          <w:szCs w:val="20"/>
          <w:rtl/>
        </w:rPr>
        <w:t>16</w:t>
      </w:r>
      <w:r w:rsidRPr="00C61FDA">
        <w:rPr>
          <w:rtl/>
        </w:rPr>
        <w:t>))</w:t>
      </w:r>
      <w:r>
        <w:rPr>
          <w:rtl/>
        </w:rPr>
        <w:t xml:space="preserve"> من </w:t>
      </w:r>
      <w:r w:rsidRPr="00C44EF5">
        <w:rPr>
          <w:szCs w:val="20"/>
          <w:rtl/>
        </w:rPr>
        <w:t>40</w:t>
      </w:r>
      <w:r>
        <w:rPr>
          <w:rtl/>
        </w:rPr>
        <w:t xml:space="preserve"> إلى </w:t>
      </w:r>
      <w:r w:rsidRPr="00C44EF5">
        <w:rPr>
          <w:szCs w:val="20"/>
          <w:rtl/>
        </w:rPr>
        <w:t>50</w:t>
      </w:r>
      <w:r w:rsidRPr="0074291F">
        <w:rPr>
          <w:rtl/>
        </w:rPr>
        <w:t>.</w:t>
      </w:r>
      <w:r>
        <w:rPr>
          <w:rtl/>
        </w:rPr>
        <w:t xml:space="preserve"> وغيّرَ تعديل عام </w:t>
      </w:r>
      <w:r w:rsidRPr="00C44EF5">
        <w:rPr>
          <w:szCs w:val="20"/>
          <w:rtl/>
        </w:rPr>
        <w:t>2018</w:t>
      </w:r>
      <w:r>
        <w:rPr>
          <w:rtl/>
        </w:rPr>
        <w:t xml:space="preserve"> عدد ممثلي منطقة ماكاو الإدارية الخاصة في اللجنة الوطنية للمؤتمر الاستشاري السياسي الشعبي الصيني من </w:t>
      </w:r>
      <w:r w:rsidRPr="00C44EF5">
        <w:rPr>
          <w:szCs w:val="20"/>
          <w:rtl/>
        </w:rPr>
        <w:t>16</w:t>
      </w:r>
      <w:r>
        <w:rPr>
          <w:rtl/>
        </w:rPr>
        <w:t xml:space="preserve"> إلى </w:t>
      </w:r>
      <w:r w:rsidRPr="00C44EF5">
        <w:rPr>
          <w:szCs w:val="20"/>
          <w:rtl/>
        </w:rPr>
        <w:t>14</w:t>
      </w:r>
      <w:r>
        <w:rPr>
          <w:rtl/>
        </w:rPr>
        <w:t xml:space="preserve">، وأضاف ممثلين اثنين إلى الهيئة البلدية الجديدة </w:t>
      </w:r>
      <w:r w:rsidRPr="0074291F">
        <w:rPr>
          <w:rtl/>
        </w:rPr>
        <w:t>-</w:t>
      </w:r>
      <w:r>
        <w:rPr>
          <w:rtl/>
        </w:rPr>
        <w:t xml:space="preserve"> معهد الشؤون البلدية</w:t>
      </w:r>
      <w:r w:rsidRPr="0074291F">
        <w:rPr>
          <w:rtl/>
        </w:rPr>
        <w:t>.</w:t>
      </w:r>
    </w:p>
    <w:p w14:paraId="6DD518CB" w14:textId="176C8EB3" w:rsidR="00590A50" w:rsidRPr="00B32710" w:rsidRDefault="00590A50" w:rsidP="00590A50">
      <w:pPr>
        <w:pStyle w:val="SingleTxtGA"/>
        <w:rPr>
          <w:szCs w:val="20"/>
          <w:lang w:val="ar-SA" w:eastAsia="zh-TW" w:bidi="en-GB"/>
        </w:rPr>
      </w:pPr>
      <w:r w:rsidRPr="00C44EF5">
        <w:rPr>
          <w:szCs w:val="20"/>
          <w:rtl/>
        </w:rPr>
        <w:t>42</w:t>
      </w:r>
      <w:r w:rsidRPr="0074291F">
        <w:rPr>
          <w:rtl/>
        </w:rPr>
        <w:t>-</w:t>
      </w:r>
      <w:r>
        <w:rPr>
          <w:rtl/>
        </w:rPr>
        <w:tab/>
        <w:t>وشغل الرئيسان التنفيذيان لمنطقة ماكاو الإدارية الخاصة ولايتين اثنتين</w:t>
      </w:r>
      <w:r w:rsidRPr="0074291F">
        <w:rPr>
          <w:rtl/>
        </w:rPr>
        <w:t>.</w:t>
      </w:r>
      <w:r>
        <w:rPr>
          <w:rtl/>
        </w:rPr>
        <w:t xml:space="preserve"> وسوف تنتخب الحكومة الشعبية المركزية رئيساً تنفيذياً جديداً وتعيّنه، ويتولى مهام منصبه في </w:t>
      </w:r>
      <w:r w:rsidRPr="00C44EF5">
        <w:rPr>
          <w:szCs w:val="20"/>
          <w:rtl/>
        </w:rPr>
        <w:t>20</w:t>
      </w:r>
      <w:r>
        <w:rPr>
          <w:rtl/>
        </w:rPr>
        <w:t xml:space="preserve"> كانون الأول/</w:t>
      </w:r>
      <w:r w:rsidR="00F765BD">
        <w:rPr>
          <w:rFonts w:hint="cs"/>
          <w:rtl/>
        </w:rPr>
        <w:t xml:space="preserve"> </w:t>
      </w:r>
      <w:r>
        <w:rPr>
          <w:rtl/>
        </w:rPr>
        <w:t>ديسمبر</w:t>
      </w:r>
      <w:r w:rsidR="00F765BD">
        <w:rPr>
          <w:rFonts w:hint="cs"/>
          <w:rtl/>
        </w:rPr>
        <w:t> </w:t>
      </w:r>
      <w:r w:rsidRPr="00C44EF5">
        <w:rPr>
          <w:szCs w:val="20"/>
          <w:rtl/>
        </w:rPr>
        <w:t>2019</w:t>
      </w:r>
      <w:r w:rsidRPr="0074291F">
        <w:rPr>
          <w:rtl/>
        </w:rPr>
        <w:t>.</w:t>
      </w:r>
    </w:p>
    <w:p w14:paraId="23250EF8" w14:textId="43F3A1CF" w:rsidR="00590A50" w:rsidRPr="00B32710" w:rsidRDefault="00F765BD" w:rsidP="00F765BD">
      <w:pPr>
        <w:pStyle w:val="H23GA"/>
        <w:rPr>
          <w:szCs w:val="20"/>
          <w:lang w:val="ar-SA" w:eastAsia="zh-TW" w:bidi="en-GB"/>
        </w:rPr>
      </w:pPr>
      <w:r>
        <w:rPr>
          <w:szCs w:val="20"/>
          <w:rtl/>
        </w:rPr>
        <w:lastRenderedPageBreak/>
        <w:tab/>
      </w:r>
      <w:r w:rsidR="00590A50" w:rsidRPr="00C44EF5">
        <w:rPr>
          <w:szCs w:val="20"/>
          <w:rtl/>
        </w:rPr>
        <w:t>2</w:t>
      </w:r>
      <w:r w:rsidR="00590A50" w:rsidRPr="0074291F">
        <w:rPr>
          <w:rtl/>
        </w:rPr>
        <w:t>-</w:t>
      </w:r>
      <w:r w:rsidR="00590A50">
        <w:rPr>
          <w:rtl/>
        </w:rPr>
        <w:tab/>
        <w:t xml:space="preserve">الجمعية التشريعية لمنطقة ماكاو الإدارية الخاصة </w:t>
      </w:r>
    </w:p>
    <w:p w14:paraId="5FBC173C" w14:textId="77777777" w:rsidR="00590A50" w:rsidRPr="000A0EB8" w:rsidRDefault="00590A50" w:rsidP="00590A50">
      <w:pPr>
        <w:pStyle w:val="SingleTxtGA"/>
        <w:rPr>
          <w:szCs w:val="20"/>
          <w:lang w:eastAsia="zh-TW" w:bidi="en-GB"/>
        </w:rPr>
      </w:pPr>
      <w:r w:rsidRPr="00C44EF5">
        <w:rPr>
          <w:szCs w:val="20"/>
          <w:rtl/>
        </w:rPr>
        <w:t>43</w:t>
      </w:r>
      <w:r w:rsidRPr="0074291F">
        <w:rPr>
          <w:rtl/>
        </w:rPr>
        <w:t>-</w:t>
      </w:r>
      <w:r>
        <w:rPr>
          <w:rtl/>
        </w:rPr>
        <w:tab/>
        <w:t xml:space="preserve">توجد الجمعية التشريعية، التي ينص المرفق الثاني للقانون الأساسي على طريقة تشكيلها </w:t>
      </w:r>
      <w:r w:rsidRPr="00C61FDA">
        <w:rPr>
          <w:rtl/>
        </w:rPr>
        <w:t>(</w:t>
      </w:r>
      <w:r>
        <w:rPr>
          <w:rtl/>
        </w:rPr>
        <w:t>كما هو موضح أيضاً في الجزء الثالث من الوثيقة الأساسية للصين</w:t>
      </w:r>
      <w:r w:rsidRPr="00C61FDA">
        <w:rPr>
          <w:rtl/>
        </w:rPr>
        <w:t>)</w:t>
      </w:r>
      <w:r>
        <w:rPr>
          <w:rtl/>
        </w:rPr>
        <w:t xml:space="preserve">، والقانون </w:t>
      </w:r>
      <w:r w:rsidRPr="00C44EF5">
        <w:rPr>
          <w:szCs w:val="20"/>
          <w:rtl/>
        </w:rPr>
        <w:t>3</w:t>
      </w:r>
      <w:r>
        <w:rPr>
          <w:rFonts w:ascii="Traditional Arabic"/>
          <w:szCs w:val="20"/>
          <w:rtl/>
        </w:rPr>
        <w:t>/</w:t>
      </w:r>
      <w:r w:rsidRPr="00C44EF5">
        <w:rPr>
          <w:szCs w:val="20"/>
          <w:rtl/>
        </w:rPr>
        <w:t>2001</w:t>
      </w:r>
      <w:r>
        <w:rPr>
          <w:rtl/>
        </w:rPr>
        <w:t xml:space="preserve"> بشأن القانون الانتخابي للجمعية التشريعية بصيغته المعدلة، حاليا في ولايتها السادسة </w:t>
      </w:r>
      <w:r w:rsidRPr="00C61FDA">
        <w:rPr>
          <w:rtl/>
        </w:rPr>
        <w:t>(</w:t>
      </w:r>
      <w:r w:rsidRPr="00C44EF5">
        <w:rPr>
          <w:szCs w:val="20"/>
          <w:rtl/>
        </w:rPr>
        <w:t>2017</w:t>
      </w:r>
      <w:r w:rsidRPr="0074291F">
        <w:rPr>
          <w:rtl/>
        </w:rPr>
        <w:t>-</w:t>
      </w:r>
      <w:r w:rsidRPr="00C44EF5">
        <w:rPr>
          <w:szCs w:val="20"/>
          <w:rtl/>
        </w:rPr>
        <w:t>2021</w:t>
      </w:r>
      <w:r w:rsidRPr="00C61FDA">
        <w:rPr>
          <w:rtl/>
        </w:rPr>
        <w:t>)</w:t>
      </w:r>
      <w:r>
        <w:rPr>
          <w:rtl/>
        </w:rPr>
        <w:t xml:space="preserve">، علما أن مدة كل ولاية هي </w:t>
      </w:r>
      <w:r w:rsidRPr="00C44EF5">
        <w:rPr>
          <w:szCs w:val="20"/>
          <w:rtl/>
        </w:rPr>
        <w:t>4</w:t>
      </w:r>
      <w:r>
        <w:rPr>
          <w:rtl/>
        </w:rPr>
        <w:t xml:space="preserve"> سنوات</w:t>
      </w:r>
      <w:r w:rsidRPr="0074291F">
        <w:rPr>
          <w:rtl/>
        </w:rPr>
        <w:t>.</w:t>
      </w:r>
    </w:p>
    <w:p w14:paraId="4DD43C27" w14:textId="77777777" w:rsidR="00590A50" w:rsidRPr="00B32710" w:rsidRDefault="00590A50" w:rsidP="00590A50">
      <w:pPr>
        <w:pStyle w:val="SingleTxtGA"/>
        <w:rPr>
          <w:szCs w:val="20"/>
          <w:lang w:val="ar-SA" w:eastAsia="zh-TW" w:bidi="en-GB"/>
        </w:rPr>
      </w:pPr>
      <w:r w:rsidRPr="00C44EF5">
        <w:rPr>
          <w:szCs w:val="20"/>
          <w:rtl/>
        </w:rPr>
        <w:t>44</w:t>
      </w:r>
      <w:r w:rsidRPr="0074291F">
        <w:rPr>
          <w:rtl/>
        </w:rPr>
        <w:t>-</w:t>
      </w:r>
      <w:r>
        <w:rPr>
          <w:rtl/>
        </w:rPr>
        <w:tab/>
      </w:r>
      <w:r w:rsidRPr="000A0EB8">
        <w:rPr>
          <w:rtl/>
        </w:rPr>
        <w:t xml:space="preserve">وعُدِّل القانون </w:t>
      </w:r>
      <w:r w:rsidRPr="00C44EF5">
        <w:rPr>
          <w:szCs w:val="20"/>
          <w:rtl/>
        </w:rPr>
        <w:t>3</w:t>
      </w:r>
      <w:r w:rsidRPr="000A0EB8">
        <w:rPr>
          <w:rFonts w:ascii="Traditional Arabic"/>
          <w:szCs w:val="20"/>
          <w:rtl/>
        </w:rPr>
        <w:t>/</w:t>
      </w:r>
      <w:r w:rsidRPr="00C44EF5">
        <w:rPr>
          <w:szCs w:val="20"/>
          <w:rtl/>
        </w:rPr>
        <w:t>2001</w:t>
      </w:r>
      <w:r w:rsidRPr="000A0EB8">
        <w:rPr>
          <w:rFonts w:ascii="Traditional Arabic"/>
          <w:szCs w:val="20"/>
          <w:rtl/>
        </w:rPr>
        <w:t xml:space="preserve"> </w:t>
      </w:r>
      <w:r w:rsidRPr="000A0EB8">
        <w:rPr>
          <w:rtl/>
        </w:rPr>
        <w:t>بالقانون</w:t>
      </w:r>
      <w:r w:rsidRPr="000A0EB8">
        <w:rPr>
          <w:rFonts w:ascii="Traditional Arabic"/>
          <w:szCs w:val="20"/>
          <w:rtl/>
        </w:rPr>
        <w:t xml:space="preserve"> </w:t>
      </w:r>
      <w:r w:rsidRPr="00C44EF5">
        <w:rPr>
          <w:szCs w:val="20"/>
          <w:rtl/>
        </w:rPr>
        <w:t>11</w:t>
      </w:r>
      <w:r>
        <w:rPr>
          <w:rFonts w:ascii="Traditional Arabic"/>
          <w:szCs w:val="20"/>
          <w:rtl/>
        </w:rPr>
        <w:t>/</w:t>
      </w:r>
      <w:r w:rsidRPr="00C44EF5">
        <w:rPr>
          <w:szCs w:val="20"/>
          <w:rtl/>
        </w:rPr>
        <w:t>2008</w:t>
      </w:r>
      <w:r>
        <w:rPr>
          <w:rtl/>
        </w:rPr>
        <w:t xml:space="preserve">، والقانون </w:t>
      </w:r>
      <w:r w:rsidRPr="00C44EF5">
        <w:rPr>
          <w:szCs w:val="20"/>
          <w:rtl/>
        </w:rPr>
        <w:t>12</w:t>
      </w:r>
      <w:r w:rsidRPr="002C0F5E">
        <w:rPr>
          <w:szCs w:val="20"/>
          <w:rtl/>
        </w:rPr>
        <w:t>/</w:t>
      </w:r>
      <w:r w:rsidRPr="00C44EF5">
        <w:rPr>
          <w:szCs w:val="20"/>
          <w:rtl/>
        </w:rPr>
        <w:t>2012</w:t>
      </w:r>
      <w:r>
        <w:rPr>
          <w:rtl/>
        </w:rPr>
        <w:t xml:space="preserve">، والقانون </w:t>
      </w:r>
      <w:r w:rsidRPr="00C44EF5">
        <w:rPr>
          <w:szCs w:val="20"/>
          <w:rtl/>
        </w:rPr>
        <w:t>9</w:t>
      </w:r>
      <w:r>
        <w:rPr>
          <w:rFonts w:ascii="Traditional Arabic"/>
          <w:szCs w:val="20"/>
          <w:rtl/>
        </w:rPr>
        <w:t>/</w:t>
      </w:r>
      <w:r w:rsidRPr="00C44EF5">
        <w:rPr>
          <w:szCs w:val="20"/>
          <w:rtl/>
        </w:rPr>
        <w:t>2016</w:t>
      </w:r>
      <w:r w:rsidRPr="0074291F">
        <w:rPr>
          <w:rtl/>
        </w:rPr>
        <w:t>.</w:t>
      </w:r>
      <w:r>
        <w:rPr>
          <w:rtl/>
        </w:rPr>
        <w:t xml:space="preserve"> وازداد تدريجياً عدد النواب المنتخبين مباشرة</w:t>
      </w:r>
      <w:r w:rsidRPr="0074291F">
        <w:rPr>
          <w:rtl/>
        </w:rPr>
        <w:t>.</w:t>
      </w:r>
      <w:r>
        <w:rPr>
          <w:rtl/>
        </w:rPr>
        <w:t xml:space="preserve"> وتألفت الجمعية التشريعية في ولايتها الأولى من </w:t>
      </w:r>
      <w:r w:rsidRPr="00C44EF5">
        <w:rPr>
          <w:szCs w:val="20"/>
          <w:rtl/>
        </w:rPr>
        <w:t>23</w:t>
      </w:r>
      <w:r>
        <w:rPr>
          <w:rtl/>
        </w:rPr>
        <w:t xml:space="preserve"> نائباً، منهم ثمانية انتُخبوا مباشرة، وثمانية انتخبوا بطريقة غير مباشرة من قِبل الدوائر الانتخابية الوظيفية، وسبعة عيَّنهم الرئيس التنفيذي؛ وتألفت الجمعية، في ولايتها الثانية، من </w:t>
      </w:r>
      <w:r w:rsidRPr="00C44EF5">
        <w:rPr>
          <w:szCs w:val="20"/>
          <w:rtl/>
        </w:rPr>
        <w:t>27</w:t>
      </w:r>
      <w:r>
        <w:rPr>
          <w:rtl/>
        </w:rPr>
        <w:t xml:space="preserve"> نائباً، منهم عشرة انتُخبوا مباشرة، وعشرة انتُخبوا بطريقة غير مباشرة من قِبل الدوائر الانتخابية الوظيفية، وسبعة عُينوا؛ وتألفت الجمعية، في ولايتيها الثالثة والرابعة، من </w:t>
      </w:r>
      <w:r w:rsidRPr="00C44EF5">
        <w:rPr>
          <w:szCs w:val="20"/>
          <w:rtl/>
        </w:rPr>
        <w:t>29</w:t>
      </w:r>
      <w:r>
        <w:rPr>
          <w:rtl/>
        </w:rPr>
        <w:t xml:space="preserve"> نائباً، منهم </w:t>
      </w:r>
      <w:r w:rsidRPr="00C44EF5">
        <w:rPr>
          <w:szCs w:val="20"/>
          <w:rtl/>
        </w:rPr>
        <w:t>12</w:t>
      </w:r>
      <w:r>
        <w:rPr>
          <w:rtl/>
        </w:rPr>
        <w:t xml:space="preserve"> انتُخبوا مباشرة، وعشرة انتُخبوا بطريقة غير مباشرة، وسبعة عُينوا؛ وتألفت الجمعية في ولايتها الخامسة </w:t>
      </w:r>
      <w:r w:rsidRPr="00C61FDA">
        <w:rPr>
          <w:rtl/>
        </w:rPr>
        <w:t>(</w:t>
      </w:r>
      <w:r>
        <w:rPr>
          <w:rtl/>
        </w:rPr>
        <w:t>وما بعدها</w:t>
      </w:r>
      <w:r w:rsidRPr="00C61FDA">
        <w:rPr>
          <w:rtl/>
        </w:rPr>
        <w:t>)</w:t>
      </w:r>
      <w:r>
        <w:rPr>
          <w:rtl/>
        </w:rPr>
        <w:t xml:space="preserve"> من </w:t>
      </w:r>
      <w:r w:rsidRPr="00C44EF5">
        <w:rPr>
          <w:szCs w:val="20"/>
          <w:rtl/>
        </w:rPr>
        <w:t>33</w:t>
      </w:r>
      <w:r>
        <w:rPr>
          <w:rtl/>
        </w:rPr>
        <w:t xml:space="preserve"> نائباً، منهم </w:t>
      </w:r>
      <w:r w:rsidRPr="00C44EF5">
        <w:rPr>
          <w:szCs w:val="20"/>
          <w:rtl/>
        </w:rPr>
        <w:t>14</w:t>
      </w:r>
      <w:r>
        <w:rPr>
          <w:rtl/>
        </w:rPr>
        <w:t xml:space="preserve"> انتُخبوا مباشرة، و</w:t>
      </w:r>
      <w:r w:rsidRPr="00C44EF5">
        <w:rPr>
          <w:szCs w:val="20"/>
          <w:rtl/>
        </w:rPr>
        <w:t>12</w:t>
      </w:r>
      <w:r>
        <w:rPr>
          <w:rtl/>
        </w:rPr>
        <w:t xml:space="preserve"> انتخبوا بطريقة غير مباشرة، وسبعة عُيِّنوا </w:t>
      </w:r>
      <w:r w:rsidRPr="00C61FDA">
        <w:rPr>
          <w:rtl/>
        </w:rPr>
        <w:t>(</w:t>
      </w:r>
      <w:r>
        <w:rPr>
          <w:rtl/>
        </w:rPr>
        <w:t xml:space="preserve">القانون </w:t>
      </w:r>
      <w:r w:rsidRPr="00C44EF5">
        <w:rPr>
          <w:szCs w:val="20"/>
          <w:rtl/>
        </w:rPr>
        <w:t>12</w:t>
      </w:r>
      <w:r w:rsidRPr="002C0F5E">
        <w:rPr>
          <w:szCs w:val="20"/>
          <w:rtl/>
        </w:rPr>
        <w:t>/</w:t>
      </w:r>
      <w:r w:rsidRPr="00C44EF5">
        <w:rPr>
          <w:szCs w:val="20"/>
          <w:rtl/>
        </w:rPr>
        <w:t>2012</w:t>
      </w:r>
      <w:r w:rsidRPr="00C61FDA">
        <w:rPr>
          <w:rtl/>
        </w:rPr>
        <w:t>)</w:t>
      </w:r>
      <w:r w:rsidRPr="0074291F">
        <w:rPr>
          <w:rtl/>
        </w:rPr>
        <w:t>.</w:t>
      </w:r>
    </w:p>
    <w:p w14:paraId="62147876" w14:textId="1E46D085" w:rsidR="00590A50" w:rsidRPr="00B32710" w:rsidRDefault="00590A50" w:rsidP="00590A50">
      <w:pPr>
        <w:pStyle w:val="SingleTxtGA"/>
        <w:rPr>
          <w:szCs w:val="20"/>
          <w:lang w:val="ar-SA" w:eastAsia="zh-TW" w:bidi="en-GB"/>
        </w:rPr>
      </w:pPr>
      <w:r w:rsidRPr="00C44EF5">
        <w:rPr>
          <w:szCs w:val="20"/>
          <w:rtl/>
        </w:rPr>
        <w:t>45</w:t>
      </w:r>
      <w:r w:rsidRPr="0074291F">
        <w:rPr>
          <w:rtl/>
        </w:rPr>
        <w:t>-</w:t>
      </w:r>
      <w:r>
        <w:rPr>
          <w:rtl/>
        </w:rPr>
        <w:tab/>
        <w:t xml:space="preserve">وزاد القانون </w:t>
      </w:r>
      <w:r w:rsidRPr="00C44EF5">
        <w:rPr>
          <w:szCs w:val="20"/>
          <w:rtl/>
        </w:rPr>
        <w:t>9</w:t>
      </w:r>
      <w:r w:rsidRPr="00C46DC0">
        <w:rPr>
          <w:szCs w:val="20"/>
          <w:rtl/>
        </w:rPr>
        <w:t>/</w:t>
      </w:r>
      <w:r w:rsidRPr="00C44EF5">
        <w:rPr>
          <w:szCs w:val="20"/>
          <w:rtl/>
        </w:rPr>
        <w:t>2016</w:t>
      </w:r>
      <w:r>
        <w:rPr>
          <w:rtl/>
        </w:rPr>
        <w:t xml:space="preserve"> من عدد الحالات التي تتعارض مع ممارسة مهام النواب، ومنها في جملة أمور، عدم الجمع بين منصب النائب ومناصب إضافية، سواء في مجلس بلدي أو برلمان إقليمي أو وطني أو اتحادي أجنبي، أو أن يكون عضواً أو موظفاً عمومياً في مجلس بلدي أجنبي أو إقليمي أو وطني</w:t>
      </w:r>
      <w:r w:rsidRPr="0074291F">
        <w:rPr>
          <w:rtl/>
        </w:rPr>
        <w:t>.</w:t>
      </w:r>
      <w:r>
        <w:rPr>
          <w:rtl/>
        </w:rPr>
        <w:t xml:space="preserve"> وحسّن القانون أيضاً شروط الترشيح والواجبات المرتبطة به، ومتطلبات الدعاية الانتخابية، وتحديد مسؤولية الأشخاص الاعتباريين، والولاية القضائية خارج الإقليم بالنسبة للجرائم المنصوص عليها في المواد </w:t>
      </w:r>
      <w:r w:rsidRPr="00C44EF5">
        <w:rPr>
          <w:szCs w:val="20"/>
          <w:rtl/>
        </w:rPr>
        <w:t>151</w:t>
      </w:r>
      <w:r w:rsidR="00F765BD">
        <w:rPr>
          <w:rFonts w:hint="cs"/>
          <w:rtl/>
        </w:rPr>
        <w:t>-</w:t>
      </w:r>
      <w:r w:rsidRPr="00C44EF5">
        <w:rPr>
          <w:szCs w:val="20"/>
          <w:rtl/>
        </w:rPr>
        <w:t>153</w:t>
      </w:r>
      <w:r>
        <w:rPr>
          <w:rFonts w:ascii="Traditional Arabic"/>
          <w:szCs w:val="20"/>
          <w:rtl/>
        </w:rPr>
        <w:t xml:space="preserve"> </w:t>
      </w:r>
      <w:r w:rsidRPr="00C61FDA">
        <w:rPr>
          <w:rtl/>
        </w:rPr>
        <w:t>(</w:t>
      </w:r>
      <w:r>
        <w:rPr>
          <w:rtl/>
        </w:rPr>
        <w:t>الإكراه والتحايل في أثناء الحملة الانتخابية</w:t>
      </w:r>
      <w:r w:rsidRPr="00C61FDA">
        <w:rPr>
          <w:rtl/>
        </w:rPr>
        <w:t>)</w:t>
      </w:r>
      <w:r>
        <w:rPr>
          <w:rtl/>
        </w:rPr>
        <w:t xml:space="preserve"> والمواد </w:t>
      </w:r>
      <w:r w:rsidRPr="00C44EF5">
        <w:rPr>
          <w:szCs w:val="20"/>
          <w:rtl/>
        </w:rPr>
        <w:t>168</w:t>
      </w:r>
      <w:r w:rsidR="00F765BD">
        <w:rPr>
          <w:rFonts w:hint="cs"/>
          <w:rtl/>
        </w:rPr>
        <w:t>-</w:t>
      </w:r>
      <w:r w:rsidRPr="00C44EF5">
        <w:rPr>
          <w:szCs w:val="20"/>
          <w:rtl/>
        </w:rPr>
        <w:t>170</w:t>
      </w:r>
      <w:r>
        <w:rPr>
          <w:rFonts w:ascii="Traditional Arabic"/>
          <w:szCs w:val="20"/>
          <w:rtl/>
        </w:rPr>
        <w:t xml:space="preserve"> </w:t>
      </w:r>
      <w:r w:rsidRPr="00C61FDA">
        <w:rPr>
          <w:rtl/>
        </w:rPr>
        <w:t>(</w:t>
      </w:r>
      <w:r>
        <w:rPr>
          <w:rtl/>
        </w:rPr>
        <w:t>الإكراه والتحايل على الناخبين والفساد الانتخابي</w:t>
      </w:r>
      <w:r w:rsidRPr="00C61FDA">
        <w:rPr>
          <w:rtl/>
        </w:rPr>
        <w:t>)</w:t>
      </w:r>
      <w:r>
        <w:rPr>
          <w:rtl/>
        </w:rPr>
        <w:t xml:space="preserve"> من القانون </w:t>
      </w:r>
      <w:r w:rsidRPr="00C44EF5">
        <w:rPr>
          <w:szCs w:val="20"/>
          <w:rtl/>
        </w:rPr>
        <w:t>3</w:t>
      </w:r>
      <w:r w:rsidRPr="00F85C22">
        <w:rPr>
          <w:szCs w:val="20"/>
          <w:rtl/>
        </w:rPr>
        <w:t>/</w:t>
      </w:r>
      <w:r w:rsidRPr="00C44EF5">
        <w:rPr>
          <w:szCs w:val="20"/>
          <w:rtl/>
        </w:rPr>
        <w:t>2001</w:t>
      </w:r>
      <w:r w:rsidRPr="0074291F">
        <w:rPr>
          <w:rtl/>
        </w:rPr>
        <w:t>.</w:t>
      </w:r>
    </w:p>
    <w:p w14:paraId="465E2DF8" w14:textId="0BBEA2CB" w:rsidR="00590A50" w:rsidRPr="00B32710" w:rsidRDefault="00F765BD" w:rsidP="00F765BD">
      <w:pPr>
        <w:pStyle w:val="H23GA"/>
        <w:rPr>
          <w:szCs w:val="20"/>
          <w:lang w:val="ar-SA" w:eastAsia="zh-TW" w:bidi="en-GB"/>
        </w:rPr>
      </w:pPr>
      <w:r>
        <w:rPr>
          <w:szCs w:val="20"/>
          <w:rtl/>
        </w:rPr>
        <w:tab/>
      </w:r>
      <w:r w:rsidR="00590A50" w:rsidRPr="00C44EF5">
        <w:rPr>
          <w:szCs w:val="20"/>
          <w:rtl/>
        </w:rPr>
        <w:t>3</w:t>
      </w:r>
      <w:r w:rsidR="00590A50" w:rsidRPr="0074291F">
        <w:rPr>
          <w:rtl/>
        </w:rPr>
        <w:t>-</w:t>
      </w:r>
      <w:r w:rsidR="00590A50" w:rsidRPr="00F85C22">
        <w:rPr>
          <w:rtl/>
        </w:rPr>
        <w:tab/>
        <w:t xml:space="preserve">المؤشرات </w:t>
      </w:r>
      <w:r w:rsidR="00590A50">
        <w:rPr>
          <w:rtl/>
        </w:rPr>
        <w:t>الأساسية المتعلقة بالنظام السياسي</w:t>
      </w:r>
    </w:p>
    <w:p w14:paraId="26165A89" w14:textId="77777777" w:rsidR="00590A50" w:rsidRPr="00F85C22" w:rsidRDefault="00590A50" w:rsidP="00F765BD">
      <w:pPr>
        <w:pStyle w:val="H4GA"/>
        <w:rPr>
          <w:szCs w:val="20"/>
          <w:lang w:eastAsia="zh-TW" w:bidi="en-GB"/>
        </w:rPr>
      </w:pPr>
      <w:r>
        <w:rPr>
          <w:rtl/>
        </w:rPr>
        <w:tab/>
      </w:r>
      <w:r w:rsidRPr="00C61FDA">
        <w:rPr>
          <w:rtl/>
        </w:rPr>
        <w:t>(</w:t>
      </w:r>
      <w:r>
        <w:rPr>
          <w:rtl/>
        </w:rPr>
        <w:t>أ</w:t>
      </w:r>
      <w:r w:rsidRPr="00C61FDA">
        <w:rPr>
          <w:rtl/>
        </w:rPr>
        <w:t>)</w:t>
      </w:r>
      <w:r>
        <w:rPr>
          <w:rtl/>
        </w:rPr>
        <w:tab/>
        <w:t>نسب السكان المؤهلين للتصويت والمسجلين للتصويت</w:t>
      </w:r>
    </w:p>
    <w:p w14:paraId="429C12A2" w14:textId="74B3A264" w:rsidR="00590A50" w:rsidRPr="00F765BD" w:rsidRDefault="00590A50" w:rsidP="00590A50">
      <w:pPr>
        <w:pStyle w:val="SingleTxtGA"/>
        <w:rPr>
          <w:spacing w:val="-4"/>
          <w:szCs w:val="20"/>
          <w:lang w:val="ar-SA" w:eastAsia="zh-TW" w:bidi="en-GB"/>
        </w:rPr>
      </w:pPr>
      <w:r w:rsidRPr="00C44EF5">
        <w:rPr>
          <w:szCs w:val="20"/>
          <w:rtl/>
        </w:rPr>
        <w:t>46</w:t>
      </w:r>
      <w:r w:rsidRPr="0074291F">
        <w:rPr>
          <w:rtl/>
        </w:rPr>
        <w:t>-</w:t>
      </w:r>
      <w:r>
        <w:rPr>
          <w:rtl/>
        </w:rPr>
        <w:tab/>
        <w:t xml:space="preserve">بحلول </w:t>
      </w:r>
      <w:r w:rsidRPr="00C44EF5">
        <w:rPr>
          <w:szCs w:val="20"/>
          <w:rtl/>
        </w:rPr>
        <w:t>30</w:t>
      </w:r>
      <w:r>
        <w:rPr>
          <w:rtl/>
        </w:rPr>
        <w:t xml:space="preserve"> أيلول/سبتمبر </w:t>
      </w:r>
      <w:r w:rsidRPr="00C44EF5">
        <w:rPr>
          <w:szCs w:val="20"/>
          <w:rtl/>
        </w:rPr>
        <w:t>2018</w:t>
      </w:r>
      <w:r>
        <w:rPr>
          <w:rtl/>
        </w:rPr>
        <w:t xml:space="preserve">، كان هناك </w:t>
      </w:r>
      <w:r w:rsidRPr="00C44EF5">
        <w:rPr>
          <w:szCs w:val="20"/>
        </w:rPr>
        <w:t>310</w:t>
      </w:r>
      <w:r w:rsidR="00F765BD">
        <w:rPr>
          <w:rFonts w:ascii="Traditional Arabic" w:hint="cs"/>
          <w:szCs w:val="20"/>
        </w:rPr>
        <w:t> </w:t>
      </w:r>
      <w:r w:rsidRPr="00C44EF5">
        <w:rPr>
          <w:szCs w:val="20"/>
        </w:rPr>
        <w:t>204</w:t>
      </w:r>
      <w:r>
        <w:rPr>
          <w:rtl/>
        </w:rPr>
        <w:t xml:space="preserve"> ناخبين مسجلين، منهم </w:t>
      </w:r>
      <w:r w:rsidRPr="00C44EF5">
        <w:rPr>
          <w:szCs w:val="20"/>
          <w:rtl/>
        </w:rPr>
        <w:t>52</w:t>
      </w:r>
      <w:r>
        <w:rPr>
          <w:rFonts w:ascii="Traditional Arabic"/>
          <w:szCs w:val="20"/>
          <w:rtl/>
        </w:rPr>
        <w:t>,</w:t>
      </w:r>
      <w:r w:rsidRPr="00C44EF5">
        <w:rPr>
          <w:szCs w:val="20"/>
          <w:rtl/>
        </w:rPr>
        <w:t>18</w:t>
      </w:r>
      <w:r>
        <w:rPr>
          <w:rtl/>
        </w:rPr>
        <w:t xml:space="preserve"> في المائة من النساء</w:t>
      </w:r>
      <w:r w:rsidRPr="0074291F">
        <w:rPr>
          <w:rtl/>
        </w:rPr>
        <w:t>.</w:t>
      </w:r>
      <w:r>
        <w:rPr>
          <w:rtl/>
        </w:rPr>
        <w:t xml:space="preserve"> وعند مقارنة الولاية الخامسة </w:t>
      </w:r>
      <w:r w:rsidRPr="00C61FDA">
        <w:rPr>
          <w:rtl/>
        </w:rPr>
        <w:t>(</w:t>
      </w:r>
      <w:r w:rsidRPr="00C44EF5">
        <w:rPr>
          <w:szCs w:val="20"/>
          <w:rtl/>
        </w:rPr>
        <w:t>2013</w:t>
      </w:r>
      <w:r w:rsidRPr="0074291F">
        <w:rPr>
          <w:rtl/>
        </w:rPr>
        <w:t>-</w:t>
      </w:r>
      <w:r w:rsidRPr="00C44EF5">
        <w:rPr>
          <w:szCs w:val="20"/>
          <w:rtl/>
        </w:rPr>
        <w:t>2017</w:t>
      </w:r>
      <w:r w:rsidRPr="00C61FDA">
        <w:rPr>
          <w:rtl/>
        </w:rPr>
        <w:t>)</w:t>
      </w:r>
      <w:r>
        <w:rPr>
          <w:rtl/>
        </w:rPr>
        <w:t xml:space="preserve"> بالولاية السادسة </w:t>
      </w:r>
      <w:r w:rsidRPr="00C61FDA">
        <w:rPr>
          <w:rtl/>
        </w:rPr>
        <w:t>(</w:t>
      </w:r>
      <w:r w:rsidRPr="00C44EF5">
        <w:rPr>
          <w:szCs w:val="20"/>
          <w:rtl/>
        </w:rPr>
        <w:t>2017</w:t>
      </w:r>
      <w:r w:rsidRPr="0074291F">
        <w:rPr>
          <w:rtl/>
        </w:rPr>
        <w:t>-</w:t>
      </w:r>
      <w:r w:rsidRPr="00C44EF5">
        <w:rPr>
          <w:szCs w:val="20"/>
          <w:rtl/>
        </w:rPr>
        <w:t>2021</w:t>
      </w:r>
      <w:r w:rsidRPr="00C61FDA">
        <w:rPr>
          <w:rtl/>
        </w:rPr>
        <w:t>)</w:t>
      </w:r>
      <w:r>
        <w:rPr>
          <w:rtl/>
        </w:rPr>
        <w:t xml:space="preserve"> للجمعية التشريعية، يتضح أن عدد الناخبين في الانتخابات المباشرة ارتفع من </w:t>
      </w:r>
      <w:r w:rsidRPr="00C44EF5">
        <w:rPr>
          <w:szCs w:val="20"/>
        </w:rPr>
        <w:t>276</w:t>
      </w:r>
      <w:r w:rsidR="00F765BD">
        <w:rPr>
          <w:rFonts w:ascii="Traditional Arabic" w:hint="cs"/>
          <w:szCs w:val="20"/>
        </w:rPr>
        <w:t> </w:t>
      </w:r>
      <w:r w:rsidRPr="00C44EF5">
        <w:rPr>
          <w:szCs w:val="20"/>
        </w:rPr>
        <w:t>034</w:t>
      </w:r>
      <w:r>
        <w:rPr>
          <w:rtl/>
        </w:rPr>
        <w:t xml:space="preserve"> إلى </w:t>
      </w:r>
      <w:r w:rsidRPr="00C44EF5">
        <w:rPr>
          <w:szCs w:val="20"/>
        </w:rPr>
        <w:t>307</w:t>
      </w:r>
      <w:r w:rsidR="00F765BD">
        <w:rPr>
          <w:rFonts w:ascii="Traditional Arabic" w:hint="cs"/>
          <w:szCs w:val="20"/>
        </w:rPr>
        <w:t> </w:t>
      </w:r>
      <w:r w:rsidRPr="00C44EF5">
        <w:rPr>
          <w:szCs w:val="20"/>
        </w:rPr>
        <w:t>020</w:t>
      </w:r>
      <w:r w:rsidRPr="0074291F">
        <w:rPr>
          <w:rtl/>
        </w:rPr>
        <w:t>.</w:t>
      </w:r>
      <w:r>
        <w:rPr>
          <w:rtl/>
        </w:rPr>
        <w:t xml:space="preserve"> وارتفع عدد القوائم الانتخابية أو الأفرقة المشاركة في الانتخابات المباشرة من </w:t>
      </w:r>
      <w:r w:rsidRPr="00C44EF5">
        <w:rPr>
          <w:szCs w:val="20"/>
          <w:rtl/>
        </w:rPr>
        <w:t>20</w:t>
      </w:r>
      <w:r>
        <w:rPr>
          <w:rtl/>
        </w:rPr>
        <w:t xml:space="preserve"> إلى </w:t>
      </w:r>
      <w:r w:rsidRPr="00C44EF5">
        <w:rPr>
          <w:szCs w:val="20"/>
          <w:rtl/>
        </w:rPr>
        <w:t>24</w:t>
      </w:r>
      <w:r w:rsidRPr="0074291F">
        <w:rPr>
          <w:rtl/>
        </w:rPr>
        <w:t>.</w:t>
      </w:r>
      <w:r>
        <w:rPr>
          <w:rtl/>
        </w:rPr>
        <w:t xml:space="preserve"> وارتفع عدد </w:t>
      </w:r>
      <w:r w:rsidRPr="00F765BD">
        <w:rPr>
          <w:spacing w:val="-4"/>
          <w:rtl/>
        </w:rPr>
        <w:t xml:space="preserve">الأشخاص الاعتباريين في الانتخابات غير المباشرة من </w:t>
      </w:r>
      <w:r w:rsidRPr="00F765BD">
        <w:rPr>
          <w:spacing w:val="-4"/>
          <w:szCs w:val="20"/>
          <w:rtl/>
        </w:rPr>
        <w:t>719</w:t>
      </w:r>
      <w:r w:rsidRPr="00F765BD">
        <w:rPr>
          <w:spacing w:val="-4"/>
          <w:rtl/>
        </w:rPr>
        <w:t xml:space="preserve"> إلى </w:t>
      </w:r>
      <w:r w:rsidRPr="00F765BD">
        <w:rPr>
          <w:spacing w:val="-4"/>
          <w:szCs w:val="20"/>
          <w:rtl/>
        </w:rPr>
        <w:t>857</w:t>
      </w:r>
      <w:r w:rsidRPr="00F765BD">
        <w:rPr>
          <w:spacing w:val="-4"/>
          <w:rtl/>
        </w:rPr>
        <w:t xml:space="preserve">، وعدد الأفرقة المشاركة، من </w:t>
      </w:r>
      <w:r w:rsidRPr="00F765BD">
        <w:rPr>
          <w:spacing w:val="-4"/>
          <w:szCs w:val="20"/>
          <w:rtl/>
        </w:rPr>
        <w:t>5</w:t>
      </w:r>
      <w:r w:rsidRPr="00F765BD">
        <w:rPr>
          <w:spacing w:val="-4"/>
          <w:rtl/>
        </w:rPr>
        <w:t xml:space="preserve"> إلى </w:t>
      </w:r>
      <w:r w:rsidRPr="00F765BD">
        <w:rPr>
          <w:spacing w:val="-4"/>
          <w:szCs w:val="20"/>
          <w:rtl/>
        </w:rPr>
        <w:t>6</w:t>
      </w:r>
      <w:r w:rsidRPr="00F765BD">
        <w:rPr>
          <w:spacing w:val="-4"/>
          <w:rtl/>
        </w:rPr>
        <w:t>.</w:t>
      </w:r>
    </w:p>
    <w:p w14:paraId="7883BB06" w14:textId="77777777" w:rsidR="00590A50" w:rsidRPr="00B32710" w:rsidRDefault="00590A50" w:rsidP="00590A50">
      <w:pPr>
        <w:pStyle w:val="H4GA"/>
        <w:rPr>
          <w:szCs w:val="20"/>
          <w:lang w:val="ar-SA" w:eastAsia="zh-TW" w:bidi="en-GB"/>
        </w:rPr>
      </w:pPr>
      <w:r>
        <w:rPr>
          <w:rtl/>
        </w:rPr>
        <w:tab/>
      </w:r>
      <w:r w:rsidRPr="00C61FDA">
        <w:rPr>
          <w:rtl/>
        </w:rPr>
        <w:t>(</w:t>
      </w:r>
      <w:r>
        <w:rPr>
          <w:rtl/>
        </w:rPr>
        <w:t>ب</w:t>
      </w:r>
      <w:r w:rsidRPr="00C61FDA">
        <w:rPr>
          <w:rtl/>
        </w:rPr>
        <w:t>)</w:t>
      </w:r>
      <w:r>
        <w:rPr>
          <w:rtl/>
        </w:rPr>
        <w:tab/>
        <w:t>الطعون المتعلقة بسير الانتخابات</w:t>
      </w:r>
    </w:p>
    <w:p w14:paraId="70AABDC7" w14:textId="0846A2B4" w:rsidR="00590A50" w:rsidRPr="00B32710" w:rsidRDefault="00590A50" w:rsidP="00590A50">
      <w:pPr>
        <w:pStyle w:val="SingleTxtGA"/>
        <w:rPr>
          <w:szCs w:val="20"/>
          <w:lang w:val="ar-SA" w:eastAsia="zh-TW" w:bidi="en-GB"/>
        </w:rPr>
      </w:pPr>
      <w:r w:rsidRPr="00C44EF5">
        <w:rPr>
          <w:szCs w:val="20"/>
          <w:rtl/>
        </w:rPr>
        <w:t>47</w:t>
      </w:r>
      <w:r w:rsidRPr="0074291F">
        <w:rPr>
          <w:rtl/>
        </w:rPr>
        <w:t>-</w:t>
      </w:r>
      <w:r>
        <w:rPr>
          <w:rtl/>
        </w:rPr>
        <w:tab/>
      </w:r>
      <w:r w:rsidRPr="00A53130">
        <w:rPr>
          <w:spacing w:val="-4"/>
          <w:rtl/>
        </w:rPr>
        <w:t>فيما يتعلق بالولاية الخامسة لانتخاب الجمعية التشريعية، تلقى الخط الساخن للانتخابات</w:t>
      </w:r>
      <w:r w:rsidR="00F765BD" w:rsidRPr="00A53130">
        <w:rPr>
          <w:rFonts w:hint="cs"/>
          <w:spacing w:val="-4"/>
          <w:rtl/>
        </w:rPr>
        <w:t> </w:t>
      </w:r>
      <w:r w:rsidRPr="00A53130">
        <w:rPr>
          <w:spacing w:val="-4"/>
          <w:szCs w:val="20"/>
          <w:rtl/>
        </w:rPr>
        <w:t>213</w:t>
      </w:r>
      <w:r>
        <w:rPr>
          <w:rtl/>
        </w:rPr>
        <w:t xml:space="preserve"> شكوى وتقريرا</w:t>
      </w:r>
      <w:r w:rsidR="00F765BD">
        <w:rPr>
          <w:rFonts w:hint="cs"/>
          <w:rtl/>
        </w:rPr>
        <w:t>ً</w:t>
      </w:r>
      <w:r>
        <w:rPr>
          <w:rtl/>
        </w:rPr>
        <w:t xml:space="preserve">؛ وبالنسبة إلى الولاية السادسة لانتخابات الجمعية التشريعية، تلقت لجنة الجمعية التشريعية </w:t>
      </w:r>
      <w:r w:rsidRPr="00C44EF5">
        <w:rPr>
          <w:szCs w:val="20"/>
          <w:rtl/>
        </w:rPr>
        <w:t>206</w:t>
      </w:r>
      <w:r>
        <w:rPr>
          <w:rtl/>
        </w:rPr>
        <w:t xml:space="preserve"> شكاوى وتقارير عبر الخط نفسه</w:t>
      </w:r>
      <w:r w:rsidRPr="0074291F">
        <w:rPr>
          <w:rtl/>
        </w:rPr>
        <w:t>.</w:t>
      </w:r>
    </w:p>
    <w:p w14:paraId="613F6B02" w14:textId="77777777" w:rsidR="00590A50" w:rsidRPr="00B32710" w:rsidRDefault="00590A50" w:rsidP="00590A50">
      <w:pPr>
        <w:pStyle w:val="H4GA"/>
        <w:rPr>
          <w:szCs w:val="20"/>
          <w:lang w:val="ar-SA" w:eastAsia="zh-TW" w:bidi="en-GB"/>
        </w:rPr>
      </w:pPr>
      <w:r>
        <w:rPr>
          <w:rtl/>
        </w:rPr>
        <w:tab/>
      </w:r>
      <w:r w:rsidRPr="00C61FDA">
        <w:rPr>
          <w:rtl/>
        </w:rPr>
        <w:t>(</w:t>
      </w:r>
      <w:r>
        <w:rPr>
          <w:rtl/>
        </w:rPr>
        <w:t>ج</w:t>
      </w:r>
      <w:r w:rsidRPr="00C61FDA">
        <w:rPr>
          <w:rtl/>
        </w:rPr>
        <w:t>)</w:t>
      </w:r>
      <w:r>
        <w:rPr>
          <w:rtl/>
        </w:rPr>
        <w:tab/>
        <w:t>نفاذ السكان إلى وسائل الإعلام</w:t>
      </w:r>
    </w:p>
    <w:p w14:paraId="58F92555" w14:textId="77777777" w:rsidR="00590A50" w:rsidRPr="00B32710" w:rsidRDefault="00590A50" w:rsidP="00590A50">
      <w:pPr>
        <w:pStyle w:val="SingleTxtGA"/>
        <w:rPr>
          <w:szCs w:val="20"/>
          <w:lang w:val="ar-SA" w:eastAsia="zh-TW" w:bidi="en-GB"/>
        </w:rPr>
      </w:pPr>
      <w:r w:rsidRPr="00C44EF5">
        <w:rPr>
          <w:szCs w:val="20"/>
          <w:rtl/>
        </w:rPr>
        <w:t>48</w:t>
      </w:r>
      <w:r w:rsidRPr="0074291F">
        <w:rPr>
          <w:rtl/>
        </w:rPr>
        <w:t>-</w:t>
      </w:r>
      <w:r>
        <w:rPr>
          <w:rtl/>
        </w:rPr>
        <w:tab/>
        <w:t>تواصل صناعة وسائط الإعلام ازدهارها في منطقة ماكاو الإدارية الخاصة</w:t>
      </w:r>
      <w:r w:rsidRPr="0074291F">
        <w:rPr>
          <w:rtl/>
        </w:rPr>
        <w:t>.</w:t>
      </w:r>
      <w:r>
        <w:rPr>
          <w:rtl/>
        </w:rPr>
        <w:t xml:space="preserve"> ففي نهاية أيلول/سبتمبر </w:t>
      </w:r>
      <w:r w:rsidRPr="00C44EF5">
        <w:rPr>
          <w:szCs w:val="20"/>
          <w:rtl/>
        </w:rPr>
        <w:t>2018</w:t>
      </w:r>
      <w:r>
        <w:rPr>
          <w:rtl/>
        </w:rPr>
        <w:t xml:space="preserve">، بلغ عدد وسائط الإعلام في منطقة ماكاو الإدارية الخاصة </w:t>
      </w:r>
      <w:r w:rsidRPr="00C44EF5">
        <w:rPr>
          <w:szCs w:val="20"/>
          <w:rtl/>
        </w:rPr>
        <w:t>18</w:t>
      </w:r>
      <w:r>
        <w:rPr>
          <w:rtl/>
        </w:rPr>
        <w:t xml:space="preserve"> صحيفة يومية، </w:t>
      </w:r>
      <w:r>
        <w:rPr>
          <w:rtl/>
        </w:rPr>
        <w:lastRenderedPageBreak/>
        <w:t>و</w:t>
      </w:r>
      <w:r w:rsidRPr="00C44EF5">
        <w:rPr>
          <w:szCs w:val="20"/>
          <w:rtl/>
        </w:rPr>
        <w:t>49</w:t>
      </w:r>
      <w:r>
        <w:rPr>
          <w:rtl/>
        </w:rPr>
        <w:t xml:space="preserve"> دورية، وثلاث محطات إذاعية، وخمس محطات تلفزيونية</w:t>
      </w:r>
      <w:r w:rsidRPr="0074291F">
        <w:rPr>
          <w:rtl/>
        </w:rPr>
        <w:t>.</w:t>
      </w:r>
      <w:r>
        <w:rPr>
          <w:rtl/>
        </w:rPr>
        <w:t xml:space="preserve"> وارتفع عدد الصحف اليومية الصادرة باللغة الصينية من ثماني صحف إلى </w:t>
      </w:r>
      <w:r w:rsidRPr="00C44EF5">
        <w:rPr>
          <w:szCs w:val="20"/>
          <w:rtl/>
        </w:rPr>
        <w:t>11</w:t>
      </w:r>
      <w:r>
        <w:rPr>
          <w:rtl/>
        </w:rPr>
        <w:t xml:space="preserve"> صحيفة، إحداها صحيفة مجانية تأسست في عام </w:t>
      </w:r>
      <w:r w:rsidRPr="00C44EF5">
        <w:rPr>
          <w:szCs w:val="20"/>
          <w:rtl/>
        </w:rPr>
        <w:t>2011</w:t>
      </w:r>
      <w:r>
        <w:rPr>
          <w:rtl/>
        </w:rPr>
        <w:t>، في حين تحولت صحيفة أسبوعية واحدة إلى صحيفة يومية</w:t>
      </w:r>
      <w:r w:rsidRPr="0074291F">
        <w:rPr>
          <w:rtl/>
        </w:rPr>
        <w:t>.</w:t>
      </w:r>
      <w:r>
        <w:rPr>
          <w:rtl/>
        </w:rPr>
        <w:t xml:space="preserve"> وزاد عدد الصحف اليومية البرتغالية من صحيفتين إلى ثلاث صحف، بينما تصدر ثلاث صحف يومية باللغة الإنكليزية</w:t>
      </w:r>
      <w:r w:rsidRPr="0074291F">
        <w:rPr>
          <w:rtl/>
        </w:rPr>
        <w:t>.</w:t>
      </w:r>
      <w:r>
        <w:rPr>
          <w:rtl/>
        </w:rPr>
        <w:t xml:space="preserve"> وفي عام </w:t>
      </w:r>
      <w:r w:rsidRPr="00C44EF5">
        <w:rPr>
          <w:szCs w:val="20"/>
          <w:rtl/>
        </w:rPr>
        <w:t>2014</w:t>
      </w:r>
      <w:r>
        <w:rPr>
          <w:rtl/>
        </w:rPr>
        <w:t>، تأسست صحيفة أسبوعية باللغتين الصينية والبرتغالية</w:t>
      </w:r>
      <w:r w:rsidRPr="0074291F">
        <w:rPr>
          <w:rtl/>
        </w:rPr>
        <w:t>.</w:t>
      </w:r>
      <w:r>
        <w:rPr>
          <w:rtl/>
        </w:rPr>
        <w:t xml:space="preserve"> وتحولت صحيفة أسبوعية باللغة البرتغالية إلى صحيفة أسبوعية بثلاث لغات </w:t>
      </w:r>
      <w:r w:rsidRPr="00C61FDA">
        <w:rPr>
          <w:rtl/>
        </w:rPr>
        <w:t>(</w:t>
      </w:r>
      <w:r>
        <w:rPr>
          <w:rtl/>
        </w:rPr>
        <w:t>الصينية والبرتغالية والإنجليزية</w:t>
      </w:r>
      <w:r w:rsidRPr="00C61FDA">
        <w:rPr>
          <w:rtl/>
        </w:rPr>
        <w:t>)</w:t>
      </w:r>
      <w:r>
        <w:rPr>
          <w:rtl/>
        </w:rPr>
        <w:t xml:space="preserve"> في العام نفسه</w:t>
      </w:r>
      <w:r w:rsidRPr="0074291F">
        <w:rPr>
          <w:rtl/>
        </w:rPr>
        <w:t>.</w:t>
      </w:r>
    </w:p>
    <w:p w14:paraId="691A2683" w14:textId="59DD603B" w:rsidR="00590A50" w:rsidRPr="00B32710" w:rsidRDefault="00590A50" w:rsidP="00590A50">
      <w:pPr>
        <w:pStyle w:val="SingleTxtGA"/>
        <w:rPr>
          <w:szCs w:val="20"/>
          <w:lang w:val="ar-SA" w:eastAsia="zh-TW" w:bidi="en-GB"/>
        </w:rPr>
      </w:pPr>
      <w:r w:rsidRPr="00C44EF5">
        <w:rPr>
          <w:szCs w:val="20"/>
          <w:rtl/>
        </w:rPr>
        <w:t>49</w:t>
      </w:r>
      <w:r w:rsidRPr="0074291F">
        <w:rPr>
          <w:rtl/>
        </w:rPr>
        <w:t>-</w:t>
      </w:r>
      <w:r>
        <w:rPr>
          <w:rtl/>
        </w:rPr>
        <w:tab/>
        <w:t>ووفقاً للإحصاءات التي قدمتها الصحف والدوريات إلى مكتب الإعلام الحكومي في عام</w:t>
      </w:r>
      <w:r w:rsidR="00F765BD">
        <w:rPr>
          <w:rFonts w:hint="cs"/>
          <w:rtl/>
        </w:rPr>
        <w:t> </w:t>
      </w:r>
      <w:r w:rsidRPr="00C44EF5">
        <w:rPr>
          <w:szCs w:val="20"/>
          <w:rtl/>
        </w:rPr>
        <w:t>2017</w:t>
      </w:r>
      <w:r>
        <w:rPr>
          <w:rtl/>
        </w:rPr>
        <w:t xml:space="preserve">، بيع ما مجموعه </w:t>
      </w:r>
      <w:r w:rsidRPr="00C44EF5">
        <w:rPr>
          <w:szCs w:val="20"/>
        </w:rPr>
        <w:t>302</w:t>
      </w:r>
      <w:r w:rsidR="00156493">
        <w:rPr>
          <w:rFonts w:ascii="Traditional Arabic" w:hint="cs"/>
          <w:szCs w:val="20"/>
        </w:rPr>
        <w:t> </w:t>
      </w:r>
      <w:r w:rsidRPr="00C44EF5">
        <w:rPr>
          <w:szCs w:val="20"/>
        </w:rPr>
        <w:t>900</w:t>
      </w:r>
      <w:r>
        <w:rPr>
          <w:rtl/>
        </w:rPr>
        <w:t xml:space="preserve"> نسخة من هذه الصحف يومياً، و</w:t>
      </w:r>
      <w:r w:rsidRPr="00C44EF5">
        <w:rPr>
          <w:szCs w:val="20"/>
        </w:rPr>
        <w:t>106</w:t>
      </w:r>
      <w:r w:rsidR="00156493">
        <w:rPr>
          <w:rFonts w:ascii="Traditional Arabic" w:hint="cs"/>
          <w:szCs w:val="20"/>
        </w:rPr>
        <w:t> </w:t>
      </w:r>
      <w:r w:rsidRPr="00C44EF5">
        <w:rPr>
          <w:szCs w:val="20"/>
        </w:rPr>
        <w:t>672</w:t>
      </w:r>
      <w:r w:rsidR="00156493">
        <w:rPr>
          <w:rFonts w:ascii="Traditional Arabic" w:hint="cs"/>
          <w:szCs w:val="20"/>
        </w:rPr>
        <w:t> </w:t>
      </w:r>
      <w:r w:rsidRPr="00C44EF5">
        <w:rPr>
          <w:szCs w:val="20"/>
        </w:rPr>
        <w:t>500</w:t>
      </w:r>
      <w:r>
        <w:rPr>
          <w:rtl/>
        </w:rPr>
        <w:t xml:space="preserve"> نسخة سنوياً، في حين بيع ما مجموعه حوالي </w:t>
      </w:r>
      <w:r w:rsidRPr="00C44EF5">
        <w:rPr>
          <w:szCs w:val="20"/>
        </w:rPr>
        <w:t>9</w:t>
      </w:r>
      <w:r w:rsidR="00156493">
        <w:rPr>
          <w:rFonts w:ascii="Traditional Arabic" w:hint="cs"/>
          <w:szCs w:val="20"/>
        </w:rPr>
        <w:t> </w:t>
      </w:r>
      <w:r w:rsidRPr="00C44EF5">
        <w:rPr>
          <w:szCs w:val="20"/>
        </w:rPr>
        <w:t>715</w:t>
      </w:r>
      <w:r w:rsidR="00156493">
        <w:rPr>
          <w:rFonts w:ascii="Traditional Arabic" w:hint="cs"/>
          <w:szCs w:val="20"/>
        </w:rPr>
        <w:t> </w:t>
      </w:r>
      <w:r w:rsidRPr="00C44EF5">
        <w:rPr>
          <w:szCs w:val="20"/>
        </w:rPr>
        <w:t>450</w:t>
      </w:r>
      <w:r>
        <w:rPr>
          <w:rtl/>
        </w:rPr>
        <w:t xml:space="preserve"> نسخة من الدوريات سنوياً</w:t>
      </w:r>
      <w:r w:rsidRPr="0074291F">
        <w:rPr>
          <w:rtl/>
        </w:rPr>
        <w:t>.</w:t>
      </w:r>
    </w:p>
    <w:p w14:paraId="2B445A5D" w14:textId="77777777" w:rsidR="00590A50" w:rsidRPr="00B32710" w:rsidRDefault="00590A50" w:rsidP="00590A50">
      <w:pPr>
        <w:pStyle w:val="SingleTxtGA"/>
        <w:rPr>
          <w:szCs w:val="20"/>
          <w:lang w:val="ar-SA" w:eastAsia="zh-TW" w:bidi="en-GB"/>
        </w:rPr>
      </w:pPr>
      <w:r w:rsidRPr="00C44EF5">
        <w:rPr>
          <w:szCs w:val="20"/>
          <w:rtl/>
        </w:rPr>
        <w:t>50</w:t>
      </w:r>
      <w:r w:rsidRPr="0074291F">
        <w:rPr>
          <w:rtl/>
        </w:rPr>
        <w:t>-</w:t>
      </w:r>
      <w:r>
        <w:rPr>
          <w:rtl/>
        </w:rPr>
        <w:tab/>
        <w:t>ولا يوجد سجل دقيق لعدد الصحفيين، بمن فيهم الصحفيون المصورون في منطقة مكاو الإدارية الخاصة</w:t>
      </w:r>
      <w:r w:rsidRPr="0074291F">
        <w:rPr>
          <w:rtl/>
        </w:rPr>
        <w:t>.</w:t>
      </w:r>
      <w:r>
        <w:rPr>
          <w:rtl/>
        </w:rPr>
        <w:t xml:space="preserve"> ومع ذلك، يعمل حوالي </w:t>
      </w:r>
      <w:r w:rsidRPr="00C44EF5">
        <w:rPr>
          <w:szCs w:val="20"/>
          <w:rtl/>
        </w:rPr>
        <w:t>240</w:t>
      </w:r>
      <w:r>
        <w:rPr>
          <w:rtl/>
        </w:rPr>
        <w:t xml:space="preserve"> إعلامياً في الصحافة المحلية، وهم مسجلون في نظام التأمين الصحي</w:t>
      </w:r>
      <w:r w:rsidRPr="0074291F">
        <w:rPr>
          <w:rtl/>
        </w:rPr>
        <w:t>.</w:t>
      </w:r>
      <w:r>
        <w:rPr>
          <w:rtl/>
        </w:rPr>
        <w:t xml:space="preserve"> وهناك ثماني جمعيات صحفية، و</w:t>
      </w:r>
      <w:r w:rsidRPr="00C44EF5">
        <w:rPr>
          <w:szCs w:val="20"/>
          <w:rtl/>
        </w:rPr>
        <w:t>15</w:t>
      </w:r>
      <w:r>
        <w:rPr>
          <w:rtl/>
        </w:rPr>
        <w:t xml:space="preserve"> منظمة إعلامية إقليمية ودولية تعمل في منطقة ماكاو الإدارية الخاصة</w:t>
      </w:r>
      <w:r w:rsidRPr="0074291F">
        <w:rPr>
          <w:rtl/>
        </w:rPr>
        <w:t>.</w:t>
      </w:r>
    </w:p>
    <w:p w14:paraId="784B7567" w14:textId="3B10BAB9" w:rsidR="00590A50" w:rsidRPr="00B32710" w:rsidRDefault="00590A50" w:rsidP="00590A50">
      <w:pPr>
        <w:pStyle w:val="SingleTxtGA"/>
        <w:rPr>
          <w:szCs w:val="20"/>
          <w:lang w:val="ar-SA" w:eastAsia="zh-TW" w:bidi="en-GB"/>
        </w:rPr>
      </w:pPr>
      <w:r w:rsidRPr="00C44EF5">
        <w:rPr>
          <w:szCs w:val="20"/>
          <w:rtl/>
        </w:rPr>
        <w:t>51</w:t>
      </w:r>
      <w:r w:rsidRPr="0074291F">
        <w:rPr>
          <w:rtl/>
        </w:rPr>
        <w:t>-</w:t>
      </w:r>
      <w:r>
        <w:rPr>
          <w:rtl/>
        </w:rPr>
        <w:tab/>
      </w:r>
      <w:r w:rsidRPr="00A53130">
        <w:rPr>
          <w:spacing w:val="-4"/>
          <w:rtl/>
        </w:rPr>
        <w:t>ويمكن للمقيمين النفاذ بسهولة إلى شبكة الإنترنت للحصول على المعلومات ومتابعة المناقشات في المنتديات، ووسائل التواصل الاجتماعي وغيرها من المنصات. ووفقاً لمكتب الإعلام الحكومي،</w:t>
      </w:r>
      <w:r>
        <w:rPr>
          <w:rtl/>
        </w:rPr>
        <w:t xml:space="preserve"> بلغت نسبة الأسر التي نفذت إلى شبكة الإنترنت </w:t>
      </w:r>
      <w:r w:rsidRPr="00C44EF5">
        <w:rPr>
          <w:szCs w:val="20"/>
          <w:rtl/>
        </w:rPr>
        <w:t>88</w:t>
      </w:r>
      <w:r>
        <w:rPr>
          <w:rFonts w:ascii="Traditional Arabic"/>
          <w:szCs w:val="20"/>
          <w:rtl/>
        </w:rPr>
        <w:t>,</w:t>
      </w:r>
      <w:r w:rsidRPr="00C44EF5">
        <w:rPr>
          <w:szCs w:val="20"/>
          <w:rtl/>
        </w:rPr>
        <w:t>6</w:t>
      </w:r>
      <w:r>
        <w:rPr>
          <w:rtl/>
        </w:rPr>
        <w:t xml:space="preserve"> في المائة من مجموع الأسر في </w:t>
      </w:r>
      <w:r w:rsidRPr="00156493">
        <w:rPr>
          <w:spacing w:val="-4"/>
          <w:rtl/>
        </w:rPr>
        <w:t>عام</w:t>
      </w:r>
      <w:r w:rsidR="00156493" w:rsidRPr="00156493">
        <w:rPr>
          <w:rFonts w:hint="cs"/>
          <w:spacing w:val="-4"/>
          <w:rtl/>
        </w:rPr>
        <w:t> </w:t>
      </w:r>
      <w:r w:rsidRPr="00156493">
        <w:rPr>
          <w:spacing w:val="-4"/>
          <w:szCs w:val="20"/>
          <w:rtl/>
        </w:rPr>
        <w:t>2016</w:t>
      </w:r>
      <w:r w:rsidRPr="00156493">
        <w:rPr>
          <w:spacing w:val="-4"/>
          <w:rtl/>
        </w:rPr>
        <w:t xml:space="preserve">. وبلغ عدد مستخدمي شبكة الإنترنت الذين تبلغ أعمارهم </w:t>
      </w:r>
      <w:r w:rsidRPr="00156493">
        <w:rPr>
          <w:spacing w:val="-4"/>
          <w:szCs w:val="20"/>
          <w:rtl/>
        </w:rPr>
        <w:t>3</w:t>
      </w:r>
      <w:r w:rsidRPr="00156493">
        <w:rPr>
          <w:spacing w:val="-4"/>
          <w:rtl/>
        </w:rPr>
        <w:t xml:space="preserve"> سنــوات فمـــا فـــوق </w:t>
      </w:r>
      <w:r w:rsidRPr="00156493">
        <w:rPr>
          <w:spacing w:val="-4"/>
          <w:szCs w:val="20"/>
          <w:rtl/>
        </w:rPr>
        <w:t>900</w:t>
      </w:r>
      <w:r w:rsidRPr="00156493">
        <w:rPr>
          <w:rFonts w:ascii="Traditional Arabic"/>
          <w:spacing w:val="-4"/>
          <w:szCs w:val="20"/>
          <w:rtl/>
        </w:rPr>
        <w:t xml:space="preserve"> </w:t>
      </w:r>
      <w:r w:rsidRPr="00156493">
        <w:rPr>
          <w:spacing w:val="-4"/>
          <w:szCs w:val="20"/>
          <w:rtl/>
        </w:rPr>
        <w:t>499</w:t>
      </w:r>
      <w:r w:rsidRPr="00156493">
        <w:rPr>
          <w:spacing w:val="-4"/>
          <w:rtl/>
        </w:rPr>
        <w:t>،</w:t>
      </w:r>
      <w:r>
        <w:rPr>
          <w:rtl/>
        </w:rPr>
        <w:t xml:space="preserve"> وبلغ معدل استخدام شبكة الإنترنت </w:t>
      </w:r>
      <w:r w:rsidRPr="00C44EF5">
        <w:rPr>
          <w:szCs w:val="20"/>
          <w:rtl/>
        </w:rPr>
        <w:t>81</w:t>
      </w:r>
      <w:r>
        <w:rPr>
          <w:rFonts w:ascii="Traditional Arabic"/>
          <w:szCs w:val="20"/>
          <w:rtl/>
        </w:rPr>
        <w:t>,</w:t>
      </w:r>
      <w:r w:rsidRPr="00C44EF5">
        <w:rPr>
          <w:szCs w:val="20"/>
          <w:rtl/>
        </w:rPr>
        <w:t>6</w:t>
      </w:r>
      <w:r>
        <w:rPr>
          <w:rtl/>
        </w:rPr>
        <w:t xml:space="preserve"> في المائة</w:t>
      </w:r>
      <w:r w:rsidRPr="0074291F">
        <w:rPr>
          <w:rtl/>
        </w:rPr>
        <w:t>.</w:t>
      </w:r>
      <w:r>
        <w:rPr>
          <w:rtl/>
        </w:rPr>
        <w:t xml:space="preserve"> وبلغ معدل استخدام الهاتف المحمول </w:t>
      </w:r>
      <w:r w:rsidRPr="00C44EF5">
        <w:rPr>
          <w:szCs w:val="20"/>
          <w:rtl/>
        </w:rPr>
        <w:t>91</w:t>
      </w:r>
      <w:r>
        <w:rPr>
          <w:rFonts w:ascii="Traditional Arabic"/>
          <w:szCs w:val="20"/>
          <w:rtl/>
        </w:rPr>
        <w:t>,</w:t>
      </w:r>
      <w:r w:rsidRPr="00C44EF5">
        <w:rPr>
          <w:szCs w:val="20"/>
          <w:rtl/>
        </w:rPr>
        <w:t>7</w:t>
      </w:r>
      <w:r>
        <w:rPr>
          <w:rtl/>
        </w:rPr>
        <w:t xml:space="preserve"> في المائة، وبلغت نسبة مستخدمي شبكة الإنترنت بواسطة الهواتف المحمولة </w:t>
      </w:r>
      <w:r w:rsidRPr="00C44EF5">
        <w:rPr>
          <w:szCs w:val="20"/>
          <w:rtl/>
        </w:rPr>
        <w:t>91</w:t>
      </w:r>
      <w:r>
        <w:rPr>
          <w:rFonts w:ascii="Traditional Arabic"/>
          <w:szCs w:val="20"/>
          <w:rtl/>
        </w:rPr>
        <w:t>,</w:t>
      </w:r>
      <w:r w:rsidRPr="00C44EF5">
        <w:rPr>
          <w:szCs w:val="20"/>
          <w:rtl/>
        </w:rPr>
        <w:t>9</w:t>
      </w:r>
      <w:r>
        <w:rPr>
          <w:rtl/>
        </w:rPr>
        <w:t xml:space="preserve"> في المائة</w:t>
      </w:r>
      <w:r w:rsidRPr="0074291F">
        <w:rPr>
          <w:rtl/>
        </w:rPr>
        <w:t>.</w:t>
      </w:r>
      <w:r>
        <w:rPr>
          <w:rtl/>
        </w:rPr>
        <w:t xml:space="preserve"> </w:t>
      </w:r>
    </w:p>
    <w:p w14:paraId="01E3E589" w14:textId="77777777" w:rsidR="00590A50" w:rsidRPr="00B32710" w:rsidRDefault="00590A50" w:rsidP="00590A50">
      <w:pPr>
        <w:pStyle w:val="H4GA"/>
        <w:rPr>
          <w:szCs w:val="20"/>
          <w:lang w:val="ar-SA" w:eastAsia="zh-TW" w:bidi="en-GB"/>
        </w:rPr>
      </w:pPr>
      <w:r>
        <w:rPr>
          <w:rtl/>
        </w:rPr>
        <w:tab/>
      </w:r>
      <w:r w:rsidRPr="00C61FDA">
        <w:rPr>
          <w:rtl/>
        </w:rPr>
        <w:t>(</w:t>
      </w:r>
      <w:r>
        <w:rPr>
          <w:rtl/>
        </w:rPr>
        <w:t>د</w:t>
      </w:r>
      <w:r w:rsidRPr="00C61FDA">
        <w:rPr>
          <w:rtl/>
        </w:rPr>
        <w:t>)</w:t>
      </w:r>
      <w:r>
        <w:rPr>
          <w:rtl/>
        </w:rPr>
        <w:tab/>
        <w:t>الاعتراف بالمنظمات غير الحكومية</w:t>
      </w:r>
    </w:p>
    <w:p w14:paraId="1EE968A7" w14:textId="7F1D6300" w:rsidR="00590A50" w:rsidRPr="00E66B5F" w:rsidRDefault="00590A50" w:rsidP="00590A50">
      <w:pPr>
        <w:pStyle w:val="SingleTxtGA"/>
        <w:rPr>
          <w:szCs w:val="20"/>
          <w:lang w:eastAsia="zh-TW" w:bidi="en-GB"/>
        </w:rPr>
      </w:pPr>
      <w:r w:rsidRPr="00C44EF5">
        <w:rPr>
          <w:szCs w:val="20"/>
          <w:rtl/>
        </w:rPr>
        <w:t>52</w:t>
      </w:r>
      <w:r w:rsidRPr="0074291F">
        <w:rPr>
          <w:rtl/>
        </w:rPr>
        <w:t>-</w:t>
      </w:r>
      <w:r>
        <w:rPr>
          <w:rtl/>
        </w:rPr>
        <w:tab/>
        <w:t>لم يطرأ أي تغيير على الإطار القانوني المتعلق بحرية تكوين الجمعيات، المكفول بموجب المادة</w:t>
      </w:r>
      <w:r w:rsidR="00156493">
        <w:rPr>
          <w:rFonts w:hint="cs"/>
          <w:rtl/>
        </w:rPr>
        <w:t> </w:t>
      </w:r>
      <w:r w:rsidRPr="00C44EF5">
        <w:rPr>
          <w:szCs w:val="20"/>
          <w:rtl/>
        </w:rPr>
        <w:t>27</w:t>
      </w:r>
      <w:r>
        <w:rPr>
          <w:rtl/>
        </w:rPr>
        <w:t xml:space="preserve"> من القانون الأساسي، والقانون </w:t>
      </w:r>
      <w:r w:rsidRPr="00C44EF5">
        <w:rPr>
          <w:szCs w:val="20"/>
        </w:rPr>
        <w:t>2</w:t>
      </w:r>
      <w:r>
        <w:rPr>
          <w:rFonts w:cs="Times New Roman"/>
          <w:szCs w:val="20"/>
        </w:rPr>
        <w:t>/</w:t>
      </w:r>
      <w:r w:rsidRPr="00C44EF5">
        <w:rPr>
          <w:szCs w:val="20"/>
        </w:rPr>
        <w:t>99</w:t>
      </w:r>
      <w:r>
        <w:rPr>
          <w:rFonts w:cs="Times New Roman"/>
          <w:szCs w:val="20"/>
        </w:rPr>
        <w:t>/M</w:t>
      </w:r>
      <w:r>
        <w:rPr>
          <w:rtl/>
        </w:rPr>
        <w:t xml:space="preserve"> المؤرخ </w:t>
      </w:r>
      <w:r w:rsidRPr="00C44EF5">
        <w:rPr>
          <w:szCs w:val="20"/>
          <w:rtl/>
        </w:rPr>
        <w:t>9</w:t>
      </w:r>
      <w:r>
        <w:rPr>
          <w:rtl/>
        </w:rPr>
        <w:t xml:space="preserve"> آب/أغسطس، والمادة </w:t>
      </w:r>
      <w:r w:rsidRPr="00C44EF5">
        <w:rPr>
          <w:szCs w:val="20"/>
          <w:rtl/>
        </w:rPr>
        <w:t>154</w:t>
      </w:r>
      <w:r>
        <w:rPr>
          <w:rtl/>
        </w:rPr>
        <w:t xml:space="preserve"> وما بعدها من القانون المدني</w:t>
      </w:r>
      <w:r w:rsidRPr="0074291F">
        <w:rPr>
          <w:rtl/>
        </w:rPr>
        <w:t>.</w:t>
      </w:r>
    </w:p>
    <w:p w14:paraId="7B6084C4" w14:textId="47C3EE05" w:rsidR="00590A50" w:rsidRPr="00B03289" w:rsidRDefault="00590A50" w:rsidP="00590A50">
      <w:pPr>
        <w:pStyle w:val="SingleTxtGA"/>
        <w:rPr>
          <w:szCs w:val="20"/>
          <w:lang w:val="ar-SA" w:eastAsia="zh-TW" w:bidi="en-GB"/>
        </w:rPr>
      </w:pPr>
      <w:r w:rsidRPr="00C44EF5">
        <w:rPr>
          <w:szCs w:val="20"/>
          <w:rtl/>
        </w:rPr>
        <w:t>53</w:t>
      </w:r>
      <w:r w:rsidRPr="0074291F">
        <w:rPr>
          <w:rtl/>
        </w:rPr>
        <w:t>-</w:t>
      </w:r>
      <w:r>
        <w:rPr>
          <w:rtl/>
        </w:rPr>
        <w:tab/>
        <w:t xml:space="preserve">وفي الفترة من كانون الثاني/يناير </w:t>
      </w:r>
      <w:r w:rsidRPr="00C44EF5">
        <w:rPr>
          <w:szCs w:val="20"/>
          <w:rtl/>
        </w:rPr>
        <w:t>2010</w:t>
      </w:r>
      <w:r>
        <w:rPr>
          <w:rtl/>
        </w:rPr>
        <w:t xml:space="preserve"> إلى أيلول/سبتمبر </w:t>
      </w:r>
      <w:r w:rsidRPr="00C44EF5">
        <w:rPr>
          <w:szCs w:val="20"/>
          <w:rtl/>
        </w:rPr>
        <w:t>2018</w:t>
      </w:r>
      <w:r>
        <w:rPr>
          <w:rtl/>
        </w:rPr>
        <w:t xml:space="preserve">، بلغ عدد الجمعيات </w:t>
      </w:r>
      <w:r w:rsidR="00156493">
        <w:rPr>
          <w:rFonts w:hint="cs"/>
          <w:szCs w:val="20"/>
          <w:rtl/>
        </w:rPr>
        <w:t>510 4</w:t>
      </w:r>
      <w:r>
        <w:rPr>
          <w:rtl/>
        </w:rPr>
        <w:t xml:space="preserve"> جمعيات ومؤسسات مسجلة لدى مكتب خدمات تحديد الهوية</w:t>
      </w:r>
      <w:r w:rsidRPr="0074291F">
        <w:rPr>
          <w:rtl/>
        </w:rPr>
        <w:t>.</w:t>
      </w:r>
      <w:r>
        <w:rPr>
          <w:rtl/>
        </w:rPr>
        <w:t xml:space="preserve"> </w:t>
      </w:r>
      <w:r w:rsidRPr="00B03289">
        <w:rPr>
          <w:rtl/>
        </w:rPr>
        <w:t>ومن بين هذه الجمعيات، كان هناك</w:t>
      </w:r>
      <w:r w:rsidR="00156493">
        <w:rPr>
          <w:rFonts w:hint="cs"/>
          <w:rtl/>
        </w:rPr>
        <w:t> </w:t>
      </w:r>
      <w:r w:rsidRPr="00C44EF5">
        <w:rPr>
          <w:szCs w:val="20"/>
          <w:rtl/>
        </w:rPr>
        <w:t>128</w:t>
      </w:r>
      <w:r w:rsidRPr="00B03289">
        <w:rPr>
          <w:rFonts w:ascii="Traditional Arabic"/>
          <w:szCs w:val="20"/>
          <w:rtl/>
        </w:rPr>
        <w:t xml:space="preserve"> </w:t>
      </w:r>
      <w:r w:rsidRPr="00C44EF5">
        <w:rPr>
          <w:szCs w:val="20"/>
          <w:rtl/>
        </w:rPr>
        <w:t>1</w:t>
      </w:r>
      <w:r w:rsidRPr="00B03289">
        <w:rPr>
          <w:rtl/>
        </w:rPr>
        <w:t xml:space="preserve"> جمعية ثقافية، و</w:t>
      </w:r>
      <w:r w:rsidRPr="00C44EF5">
        <w:rPr>
          <w:szCs w:val="20"/>
          <w:rtl/>
        </w:rPr>
        <w:t>698</w:t>
      </w:r>
      <w:r w:rsidRPr="00B03289">
        <w:rPr>
          <w:rtl/>
        </w:rPr>
        <w:t xml:space="preserve"> جمعية خيرية، و</w:t>
      </w:r>
      <w:r w:rsidRPr="00C44EF5">
        <w:rPr>
          <w:szCs w:val="20"/>
          <w:rtl/>
        </w:rPr>
        <w:t>634</w:t>
      </w:r>
      <w:r w:rsidRPr="00B03289">
        <w:rPr>
          <w:rtl/>
        </w:rPr>
        <w:t xml:space="preserve"> جمعية رياض</w:t>
      </w:r>
      <w:r>
        <w:rPr>
          <w:rtl/>
        </w:rPr>
        <w:t>ي</w:t>
      </w:r>
      <w:r w:rsidRPr="00B03289">
        <w:rPr>
          <w:rtl/>
        </w:rPr>
        <w:t>ة، و</w:t>
      </w:r>
      <w:r w:rsidRPr="00C44EF5">
        <w:rPr>
          <w:szCs w:val="20"/>
          <w:rtl/>
        </w:rPr>
        <w:t>563</w:t>
      </w:r>
      <w:r w:rsidRPr="00B03289">
        <w:rPr>
          <w:rtl/>
        </w:rPr>
        <w:t xml:space="preserve"> جمعية مهنية، و</w:t>
      </w:r>
      <w:r w:rsidRPr="00C44EF5">
        <w:rPr>
          <w:szCs w:val="20"/>
          <w:rtl/>
        </w:rPr>
        <w:t>333</w:t>
      </w:r>
      <w:r w:rsidRPr="00B03289">
        <w:rPr>
          <w:rtl/>
        </w:rPr>
        <w:t xml:space="preserve"> رب عمل، و</w:t>
      </w:r>
      <w:r w:rsidRPr="00C44EF5">
        <w:rPr>
          <w:szCs w:val="20"/>
          <w:rtl/>
        </w:rPr>
        <w:t>183</w:t>
      </w:r>
      <w:r w:rsidRPr="00B03289">
        <w:rPr>
          <w:rtl/>
        </w:rPr>
        <w:t xml:space="preserve"> جمعية تعليمية، و</w:t>
      </w:r>
      <w:r w:rsidRPr="00C44EF5">
        <w:rPr>
          <w:szCs w:val="20"/>
          <w:rtl/>
        </w:rPr>
        <w:t>117</w:t>
      </w:r>
      <w:r w:rsidRPr="00B03289">
        <w:rPr>
          <w:rtl/>
        </w:rPr>
        <w:t xml:space="preserve"> جمعية عمالية</w:t>
      </w:r>
      <w:r w:rsidRPr="0074291F">
        <w:rPr>
          <w:rtl/>
        </w:rPr>
        <w:t>.</w:t>
      </w:r>
    </w:p>
    <w:p w14:paraId="40D24997" w14:textId="77777777" w:rsidR="00590A50" w:rsidRPr="00E46A8E" w:rsidRDefault="00590A50" w:rsidP="00590A50">
      <w:pPr>
        <w:pStyle w:val="H4GA"/>
        <w:rPr>
          <w:szCs w:val="20"/>
          <w:lang w:val="ar-SA" w:eastAsia="zh-TW" w:bidi="en-GB"/>
        </w:rPr>
      </w:pPr>
      <w:r>
        <w:rPr>
          <w:rtl/>
        </w:rPr>
        <w:tab/>
      </w:r>
      <w:r w:rsidRPr="00C61FDA">
        <w:rPr>
          <w:rtl/>
        </w:rPr>
        <w:t>(</w:t>
      </w:r>
      <w:r w:rsidRPr="00E46A8E">
        <w:rPr>
          <w:rtl/>
        </w:rPr>
        <w:t>هـ</w:t>
      </w:r>
      <w:r w:rsidRPr="00C61FDA">
        <w:rPr>
          <w:rtl/>
        </w:rPr>
        <w:t>)</w:t>
      </w:r>
      <w:r w:rsidRPr="00E46A8E">
        <w:rPr>
          <w:rtl/>
        </w:rPr>
        <w:tab/>
        <w:t xml:space="preserve">النسبة </w:t>
      </w:r>
      <w:proofErr w:type="spellStart"/>
      <w:r w:rsidRPr="00E46A8E">
        <w:rPr>
          <w:rtl/>
        </w:rPr>
        <w:t>المائوية</w:t>
      </w:r>
      <w:proofErr w:type="spellEnd"/>
      <w:r w:rsidRPr="00E46A8E">
        <w:rPr>
          <w:rtl/>
        </w:rPr>
        <w:t xml:space="preserve"> للنساء</w:t>
      </w:r>
      <w:r>
        <w:rPr>
          <w:rtl/>
        </w:rPr>
        <w:t xml:space="preserve"> العضوات </w:t>
      </w:r>
      <w:r w:rsidRPr="00E46A8E">
        <w:rPr>
          <w:rtl/>
        </w:rPr>
        <w:t>في الجمعية التشريعية</w:t>
      </w:r>
    </w:p>
    <w:p w14:paraId="5E5DFF65" w14:textId="77777777" w:rsidR="00590A50" w:rsidRPr="00B32710" w:rsidRDefault="00590A50" w:rsidP="00590A50">
      <w:pPr>
        <w:pStyle w:val="SingleTxtGA"/>
        <w:rPr>
          <w:szCs w:val="20"/>
          <w:lang w:val="ar-SA" w:eastAsia="zh-TW" w:bidi="en-GB"/>
        </w:rPr>
      </w:pPr>
      <w:r w:rsidRPr="00C44EF5">
        <w:rPr>
          <w:szCs w:val="20"/>
          <w:rtl/>
        </w:rPr>
        <w:t>54</w:t>
      </w:r>
      <w:r w:rsidRPr="0074291F">
        <w:rPr>
          <w:rtl/>
        </w:rPr>
        <w:t>-</w:t>
      </w:r>
      <w:r>
        <w:rPr>
          <w:rtl/>
        </w:rPr>
        <w:tab/>
        <w:t xml:space="preserve">بلغت نسبة النساء العضوات في الولاية الخامسة للجمعية التشريعية </w:t>
      </w:r>
      <w:r w:rsidRPr="00C61FDA">
        <w:rPr>
          <w:rtl/>
        </w:rPr>
        <w:t>(</w:t>
      </w:r>
      <w:r w:rsidRPr="00C44EF5">
        <w:rPr>
          <w:szCs w:val="20"/>
          <w:rtl/>
        </w:rPr>
        <w:t>2013</w:t>
      </w:r>
      <w:r w:rsidRPr="0074291F">
        <w:rPr>
          <w:rtl/>
        </w:rPr>
        <w:t>-</w:t>
      </w:r>
      <w:r w:rsidRPr="00C44EF5">
        <w:rPr>
          <w:szCs w:val="20"/>
          <w:rtl/>
        </w:rPr>
        <w:t>2017</w:t>
      </w:r>
      <w:r w:rsidRPr="00C61FDA">
        <w:rPr>
          <w:rtl/>
        </w:rPr>
        <w:t>)</w:t>
      </w:r>
      <w:r>
        <w:rPr>
          <w:rFonts w:ascii="Traditional Arabic"/>
          <w:szCs w:val="20"/>
          <w:rtl/>
        </w:rPr>
        <w:t xml:space="preserve"> </w:t>
      </w:r>
      <w:r w:rsidRPr="00C44EF5">
        <w:rPr>
          <w:szCs w:val="20"/>
          <w:rtl/>
        </w:rPr>
        <w:t>21</w:t>
      </w:r>
      <w:r>
        <w:rPr>
          <w:rFonts w:ascii="Traditional Arabic"/>
          <w:szCs w:val="20"/>
          <w:rtl/>
        </w:rPr>
        <w:t>,</w:t>
      </w:r>
      <w:r w:rsidRPr="00C44EF5">
        <w:rPr>
          <w:szCs w:val="20"/>
          <w:rtl/>
        </w:rPr>
        <w:t>2</w:t>
      </w:r>
      <w:r>
        <w:rPr>
          <w:rtl/>
        </w:rPr>
        <w:t xml:space="preserve"> في المائة </w:t>
      </w:r>
      <w:r w:rsidRPr="00C61FDA">
        <w:rPr>
          <w:rtl/>
        </w:rPr>
        <w:t>(</w:t>
      </w:r>
      <w:r w:rsidRPr="00C44EF5">
        <w:rPr>
          <w:szCs w:val="20"/>
          <w:rtl/>
        </w:rPr>
        <w:t>7</w:t>
      </w:r>
      <w:r>
        <w:rPr>
          <w:rtl/>
        </w:rPr>
        <w:t xml:space="preserve"> نساء</w:t>
      </w:r>
      <w:r w:rsidRPr="00C61FDA">
        <w:rPr>
          <w:rtl/>
        </w:rPr>
        <w:t>)</w:t>
      </w:r>
      <w:r>
        <w:rPr>
          <w:rtl/>
        </w:rPr>
        <w:t xml:space="preserve">، بينما بلغت نسبتهن في الولاية السادسة للجمعية التشريعية </w:t>
      </w:r>
      <w:r w:rsidRPr="00C61FDA">
        <w:rPr>
          <w:rtl/>
        </w:rPr>
        <w:t>(</w:t>
      </w:r>
      <w:r w:rsidRPr="00C44EF5">
        <w:rPr>
          <w:szCs w:val="20"/>
          <w:rtl/>
        </w:rPr>
        <w:t>2017</w:t>
      </w:r>
      <w:r w:rsidRPr="0074291F">
        <w:rPr>
          <w:rtl/>
        </w:rPr>
        <w:t>-</w:t>
      </w:r>
      <w:r w:rsidRPr="00C44EF5">
        <w:rPr>
          <w:szCs w:val="20"/>
          <w:rtl/>
        </w:rPr>
        <w:t>2021</w:t>
      </w:r>
      <w:r w:rsidRPr="00C61FDA">
        <w:rPr>
          <w:rtl/>
        </w:rPr>
        <w:t>)</w:t>
      </w:r>
      <w:r>
        <w:rPr>
          <w:rFonts w:ascii="Traditional Arabic"/>
          <w:szCs w:val="20"/>
          <w:rtl/>
        </w:rPr>
        <w:t xml:space="preserve"> </w:t>
      </w:r>
      <w:r w:rsidRPr="00C44EF5">
        <w:rPr>
          <w:szCs w:val="20"/>
          <w:rtl/>
        </w:rPr>
        <w:t>18</w:t>
      </w:r>
      <w:r>
        <w:rPr>
          <w:rFonts w:ascii="Traditional Arabic"/>
          <w:szCs w:val="20"/>
          <w:rtl/>
        </w:rPr>
        <w:t>,</w:t>
      </w:r>
      <w:r w:rsidRPr="00C44EF5">
        <w:rPr>
          <w:szCs w:val="20"/>
          <w:rtl/>
        </w:rPr>
        <w:t>2</w:t>
      </w:r>
      <w:r>
        <w:rPr>
          <w:rtl/>
        </w:rPr>
        <w:t xml:space="preserve"> في المائة </w:t>
      </w:r>
      <w:r w:rsidRPr="00C61FDA">
        <w:rPr>
          <w:rtl/>
        </w:rPr>
        <w:t>(</w:t>
      </w:r>
      <w:r w:rsidRPr="00C44EF5">
        <w:rPr>
          <w:szCs w:val="20"/>
          <w:rtl/>
        </w:rPr>
        <w:t>6</w:t>
      </w:r>
      <w:r>
        <w:rPr>
          <w:rtl/>
        </w:rPr>
        <w:t xml:space="preserve"> نساء</w:t>
      </w:r>
      <w:r w:rsidRPr="00C61FDA">
        <w:rPr>
          <w:rtl/>
        </w:rPr>
        <w:t>)</w:t>
      </w:r>
      <w:r w:rsidRPr="0074291F">
        <w:rPr>
          <w:rtl/>
        </w:rPr>
        <w:t>.</w:t>
      </w:r>
      <w:r>
        <w:rPr>
          <w:rtl/>
        </w:rPr>
        <w:t xml:space="preserve"> </w:t>
      </w:r>
    </w:p>
    <w:p w14:paraId="571BA1DA" w14:textId="08D74752" w:rsidR="00590A50" w:rsidRPr="00B32710" w:rsidRDefault="00A53130" w:rsidP="00590A50">
      <w:pPr>
        <w:pStyle w:val="H23G"/>
        <w:bidi/>
        <w:textDirection w:val="tbRlV"/>
        <w:rPr>
          <w:rFonts w:hint="default"/>
          <w:szCs w:val="20"/>
          <w:lang w:val="ar-SA" w:eastAsia="zh-TW" w:bidi="en-GB"/>
        </w:rPr>
      </w:pPr>
      <w:r>
        <w:rPr>
          <w:rFonts w:hint="default"/>
          <w:rtl/>
        </w:rPr>
        <w:br w:type="page"/>
      </w:r>
      <w:r w:rsidR="00590A50">
        <w:rPr>
          <w:rtl/>
        </w:rPr>
        <w:lastRenderedPageBreak/>
        <w:tab/>
      </w:r>
      <w:r w:rsidR="00590A50">
        <w:rPr>
          <w:rtl/>
        </w:rPr>
        <w:tab/>
      </w:r>
      <w:r w:rsidR="00590A50">
        <w:rPr>
          <w:bCs/>
          <w:rtl/>
        </w:rPr>
        <w:t>نواب الجمعية التشريعية حسب نوع الجنس</w:t>
      </w:r>
    </w:p>
    <w:tbl>
      <w:tblPr>
        <w:bidiVisual/>
        <w:tblW w:w="9638"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87"/>
        <w:gridCol w:w="1214"/>
        <w:gridCol w:w="1417"/>
        <w:gridCol w:w="1276"/>
        <w:gridCol w:w="1417"/>
        <w:gridCol w:w="1276"/>
        <w:gridCol w:w="851"/>
      </w:tblGrid>
      <w:tr w:rsidR="00590A50" w:rsidRPr="00787958" w14:paraId="668CACB0" w14:textId="77777777" w:rsidTr="00156493">
        <w:trPr>
          <w:tblHeader/>
        </w:trPr>
        <w:tc>
          <w:tcPr>
            <w:tcW w:w="2187" w:type="dxa"/>
            <w:tcBorders>
              <w:top w:val="single" w:sz="4" w:space="0" w:color="auto"/>
              <w:bottom w:val="single" w:sz="12" w:space="0" w:color="auto"/>
            </w:tcBorders>
            <w:shd w:val="clear" w:color="auto" w:fill="auto"/>
            <w:vAlign w:val="bottom"/>
          </w:tcPr>
          <w:p w14:paraId="5A1D1211" w14:textId="77777777" w:rsidR="00590A50" w:rsidRPr="00B03289" w:rsidRDefault="00590A50" w:rsidP="00156493">
            <w:pPr>
              <w:spacing w:before="40" w:after="40" w:line="300" w:lineRule="exact"/>
              <w:ind w:left="57" w:right="57"/>
              <w:textDirection w:val="tbRlV"/>
              <w:rPr>
                <w:bCs/>
                <w:i/>
                <w:iCs/>
                <w:sz w:val="24"/>
                <w:szCs w:val="24"/>
                <w:lang w:val="ar-SA" w:eastAsia="zh-TW" w:bidi="en-GB"/>
              </w:rPr>
            </w:pPr>
            <w:r w:rsidRPr="00B03289">
              <w:rPr>
                <w:i/>
                <w:iCs/>
                <w:sz w:val="24"/>
                <w:szCs w:val="24"/>
                <w:rtl/>
              </w:rPr>
              <w:t>نوع الجنس/السنة</w:t>
            </w:r>
          </w:p>
        </w:tc>
        <w:tc>
          <w:tcPr>
            <w:tcW w:w="1214" w:type="dxa"/>
            <w:tcBorders>
              <w:top w:val="single" w:sz="4" w:space="0" w:color="auto"/>
              <w:bottom w:val="single" w:sz="12" w:space="0" w:color="auto"/>
            </w:tcBorders>
            <w:shd w:val="clear" w:color="auto" w:fill="auto"/>
            <w:vAlign w:val="bottom"/>
          </w:tcPr>
          <w:p w14:paraId="284B0944" w14:textId="77777777" w:rsidR="00590A50" w:rsidRPr="00156493" w:rsidRDefault="00590A50" w:rsidP="00156493">
            <w:pPr>
              <w:spacing w:before="40" w:after="40" w:line="300" w:lineRule="exact"/>
              <w:ind w:left="57" w:right="57"/>
              <w:jc w:val="left"/>
              <w:textDirection w:val="tbRlV"/>
              <w:rPr>
                <w:bCs/>
                <w:i/>
                <w:iCs/>
                <w:sz w:val="18"/>
                <w:szCs w:val="18"/>
                <w:lang w:val="ar-SA" w:eastAsia="zh-TW" w:bidi="en-GB"/>
              </w:rPr>
            </w:pPr>
            <w:r w:rsidRPr="00156493">
              <w:rPr>
                <w:i/>
                <w:iCs/>
                <w:sz w:val="18"/>
                <w:szCs w:val="18"/>
                <w:rtl/>
              </w:rPr>
              <w:t>2011</w:t>
            </w:r>
          </w:p>
        </w:tc>
        <w:tc>
          <w:tcPr>
            <w:tcW w:w="1417" w:type="dxa"/>
            <w:tcBorders>
              <w:top w:val="single" w:sz="4" w:space="0" w:color="auto"/>
              <w:bottom w:val="single" w:sz="12" w:space="0" w:color="auto"/>
            </w:tcBorders>
            <w:shd w:val="clear" w:color="auto" w:fill="auto"/>
            <w:vAlign w:val="bottom"/>
          </w:tcPr>
          <w:p w14:paraId="61AF4F8A" w14:textId="77777777" w:rsidR="00590A50" w:rsidRPr="00156493" w:rsidRDefault="00590A50" w:rsidP="00156493">
            <w:pPr>
              <w:spacing w:before="40" w:after="40" w:line="300" w:lineRule="exact"/>
              <w:ind w:left="57" w:right="57"/>
              <w:jc w:val="left"/>
              <w:textDirection w:val="tbRlV"/>
              <w:rPr>
                <w:bCs/>
                <w:i/>
                <w:iCs/>
                <w:sz w:val="18"/>
                <w:szCs w:val="18"/>
                <w:lang w:val="ar-SA" w:eastAsia="zh-TW" w:bidi="en-GB"/>
              </w:rPr>
            </w:pPr>
            <w:r w:rsidRPr="00156493">
              <w:rPr>
                <w:i/>
                <w:iCs/>
                <w:sz w:val="18"/>
                <w:szCs w:val="18"/>
                <w:rtl/>
              </w:rPr>
              <w:t>2012</w:t>
            </w:r>
          </w:p>
        </w:tc>
        <w:tc>
          <w:tcPr>
            <w:tcW w:w="1276" w:type="dxa"/>
            <w:tcBorders>
              <w:top w:val="single" w:sz="4" w:space="0" w:color="auto"/>
              <w:bottom w:val="single" w:sz="12" w:space="0" w:color="auto"/>
            </w:tcBorders>
            <w:shd w:val="clear" w:color="auto" w:fill="auto"/>
            <w:vAlign w:val="bottom"/>
          </w:tcPr>
          <w:p w14:paraId="1D8B592C" w14:textId="77777777" w:rsidR="00590A50" w:rsidRPr="00156493" w:rsidRDefault="00590A50" w:rsidP="00156493">
            <w:pPr>
              <w:spacing w:before="40" w:after="40" w:line="300" w:lineRule="exact"/>
              <w:ind w:left="57" w:right="57"/>
              <w:jc w:val="left"/>
              <w:textDirection w:val="tbRlV"/>
              <w:rPr>
                <w:bCs/>
                <w:i/>
                <w:iCs/>
                <w:sz w:val="18"/>
                <w:szCs w:val="18"/>
                <w:rtl/>
                <w:lang w:eastAsia="zh-TW" w:bidi="en-GB"/>
              </w:rPr>
            </w:pPr>
            <w:r w:rsidRPr="00156493">
              <w:rPr>
                <w:i/>
                <w:iCs/>
                <w:sz w:val="18"/>
                <w:szCs w:val="18"/>
                <w:rtl/>
              </w:rPr>
              <w:t>2013</w:t>
            </w:r>
            <w:r w:rsidRPr="00156493">
              <w:rPr>
                <w:rFonts w:ascii="Traditional Arabic"/>
                <w:i/>
                <w:iCs/>
                <w:sz w:val="18"/>
                <w:szCs w:val="18"/>
                <w:rtl/>
              </w:rPr>
              <w:t>*</w:t>
            </w:r>
          </w:p>
        </w:tc>
        <w:tc>
          <w:tcPr>
            <w:tcW w:w="1417" w:type="dxa"/>
            <w:tcBorders>
              <w:top w:val="single" w:sz="4" w:space="0" w:color="auto"/>
              <w:bottom w:val="single" w:sz="12" w:space="0" w:color="auto"/>
            </w:tcBorders>
            <w:shd w:val="clear" w:color="auto" w:fill="auto"/>
            <w:vAlign w:val="bottom"/>
          </w:tcPr>
          <w:p w14:paraId="05E8A004" w14:textId="77777777" w:rsidR="00590A50" w:rsidRPr="00156493" w:rsidRDefault="00590A50" w:rsidP="00156493">
            <w:pPr>
              <w:spacing w:before="40" w:after="40" w:line="300" w:lineRule="exact"/>
              <w:ind w:left="57" w:right="57"/>
              <w:jc w:val="left"/>
              <w:textDirection w:val="tbRlV"/>
              <w:rPr>
                <w:bCs/>
                <w:i/>
                <w:iCs/>
                <w:sz w:val="18"/>
                <w:szCs w:val="18"/>
                <w:lang w:val="ar-SA" w:eastAsia="zh-TW" w:bidi="en-GB"/>
              </w:rPr>
            </w:pPr>
            <w:r w:rsidRPr="00156493">
              <w:rPr>
                <w:i/>
                <w:iCs/>
                <w:sz w:val="18"/>
                <w:szCs w:val="18"/>
                <w:rtl/>
              </w:rPr>
              <w:t>2015</w:t>
            </w:r>
          </w:p>
        </w:tc>
        <w:tc>
          <w:tcPr>
            <w:tcW w:w="1276" w:type="dxa"/>
            <w:tcBorders>
              <w:top w:val="single" w:sz="4" w:space="0" w:color="auto"/>
              <w:bottom w:val="single" w:sz="12" w:space="0" w:color="auto"/>
            </w:tcBorders>
            <w:shd w:val="clear" w:color="auto" w:fill="auto"/>
            <w:vAlign w:val="bottom"/>
          </w:tcPr>
          <w:p w14:paraId="484F6151" w14:textId="77777777" w:rsidR="00590A50" w:rsidRPr="00156493" w:rsidRDefault="00590A50" w:rsidP="00156493">
            <w:pPr>
              <w:spacing w:before="40" w:after="40" w:line="300" w:lineRule="exact"/>
              <w:ind w:left="57" w:right="57"/>
              <w:jc w:val="left"/>
              <w:textDirection w:val="tbRlV"/>
              <w:rPr>
                <w:bCs/>
                <w:i/>
                <w:iCs/>
                <w:sz w:val="18"/>
                <w:szCs w:val="18"/>
                <w:lang w:val="ar-SA" w:eastAsia="zh-TW" w:bidi="en-GB"/>
              </w:rPr>
            </w:pPr>
            <w:r w:rsidRPr="00156493">
              <w:rPr>
                <w:i/>
                <w:iCs/>
                <w:sz w:val="18"/>
                <w:szCs w:val="18"/>
                <w:rtl/>
              </w:rPr>
              <w:t>2016</w:t>
            </w:r>
          </w:p>
        </w:tc>
        <w:tc>
          <w:tcPr>
            <w:tcW w:w="851" w:type="dxa"/>
            <w:tcBorders>
              <w:top w:val="single" w:sz="4" w:space="0" w:color="auto"/>
              <w:bottom w:val="single" w:sz="12" w:space="0" w:color="auto"/>
            </w:tcBorders>
            <w:shd w:val="clear" w:color="auto" w:fill="auto"/>
            <w:vAlign w:val="bottom"/>
          </w:tcPr>
          <w:p w14:paraId="28552C2E" w14:textId="77777777" w:rsidR="00590A50" w:rsidRPr="00156493" w:rsidRDefault="00590A50" w:rsidP="00156493">
            <w:pPr>
              <w:spacing w:before="40" w:after="40" w:line="300" w:lineRule="exact"/>
              <w:ind w:left="57" w:right="57"/>
              <w:jc w:val="left"/>
              <w:textDirection w:val="tbRlV"/>
              <w:rPr>
                <w:bCs/>
                <w:i/>
                <w:iCs/>
                <w:sz w:val="18"/>
                <w:szCs w:val="18"/>
                <w:lang w:val="ar-SA" w:eastAsia="zh-TW" w:bidi="en-GB"/>
              </w:rPr>
            </w:pPr>
            <w:r w:rsidRPr="00156493">
              <w:rPr>
                <w:i/>
                <w:iCs/>
                <w:sz w:val="18"/>
                <w:szCs w:val="18"/>
                <w:rtl/>
              </w:rPr>
              <w:t>2018</w:t>
            </w:r>
          </w:p>
        </w:tc>
      </w:tr>
      <w:tr w:rsidR="00590A50" w:rsidRPr="00787958" w14:paraId="60068985" w14:textId="77777777" w:rsidTr="00156493">
        <w:tc>
          <w:tcPr>
            <w:tcW w:w="2187" w:type="dxa"/>
            <w:tcBorders>
              <w:top w:val="single" w:sz="12" w:space="0" w:color="auto"/>
            </w:tcBorders>
            <w:shd w:val="clear" w:color="auto" w:fill="auto"/>
          </w:tcPr>
          <w:p w14:paraId="3DC9BCD2" w14:textId="77777777" w:rsidR="00590A50" w:rsidRPr="00B03289" w:rsidRDefault="00590A50" w:rsidP="00156493">
            <w:pPr>
              <w:spacing w:before="40" w:after="40" w:line="300" w:lineRule="exact"/>
              <w:ind w:left="57" w:right="57"/>
              <w:textDirection w:val="tbRlV"/>
              <w:rPr>
                <w:bCs/>
                <w:iCs/>
                <w:sz w:val="24"/>
                <w:szCs w:val="24"/>
                <w:lang w:val="ar-SA" w:eastAsia="zh-TW" w:bidi="en-GB"/>
              </w:rPr>
            </w:pPr>
            <w:r w:rsidRPr="00B03289">
              <w:rPr>
                <w:sz w:val="24"/>
                <w:szCs w:val="24"/>
                <w:rtl/>
              </w:rPr>
              <w:t>ذكور</w:t>
            </w:r>
          </w:p>
        </w:tc>
        <w:tc>
          <w:tcPr>
            <w:tcW w:w="1214" w:type="dxa"/>
            <w:tcBorders>
              <w:top w:val="single" w:sz="12" w:space="0" w:color="auto"/>
            </w:tcBorders>
            <w:shd w:val="clear" w:color="auto" w:fill="auto"/>
            <w:vAlign w:val="bottom"/>
          </w:tcPr>
          <w:p w14:paraId="7F5D98CE" w14:textId="77777777" w:rsidR="00590A50" w:rsidRPr="00156493" w:rsidRDefault="00590A50" w:rsidP="00156493">
            <w:pPr>
              <w:spacing w:before="40" w:after="40" w:line="300" w:lineRule="exact"/>
              <w:ind w:left="57" w:right="57"/>
              <w:jc w:val="left"/>
              <w:textDirection w:val="tbRlV"/>
              <w:rPr>
                <w:bCs/>
                <w:iCs/>
                <w:sz w:val="18"/>
                <w:szCs w:val="18"/>
                <w:lang w:val="ar-SA" w:eastAsia="zh-TW" w:bidi="en-GB"/>
              </w:rPr>
            </w:pPr>
            <w:r w:rsidRPr="00156493">
              <w:rPr>
                <w:sz w:val="18"/>
                <w:szCs w:val="18"/>
                <w:rtl/>
              </w:rPr>
              <w:t>25</w:t>
            </w:r>
          </w:p>
        </w:tc>
        <w:tc>
          <w:tcPr>
            <w:tcW w:w="1417" w:type="dxa"/>
            <w:tcBorders>
              <w:top w:val="single" w:sz="12" w:space="0" w:color="auto"/>
            </w:tcBorders>
            <w:shd w:val="clear" w:color="auto" w:fill="auto"/>
            <w:vAlign w:val="bottom"/>
          </w:tcPr>
          <w:p w14:paraId="44BC12D8" w14:textId="77777777" w:rsidR="00590A50" w:rsidRPr="00156493" w:rsidRDefault="00590A50" w:rsidP="00156493">
            <w:pPr>
              <w:spacing w:before="40" w:after="40" w:line="300" w:lineRule="exact"/>
              <w:ind w:left="57" w:right="57"/>
              <w:jc w:val="left"/>
              <w:textDirection w:val="tbRlV"/>
              <w:rPr>
                <w:bCs/>
                <w:iCs/>
                <w:sz w:val="18"/>
                <w:szCs w:val="18"/>
                <w:lang w:val="ar-SA" w:eastAsia="zh-TW" w:bidi="en-GB"/>
              </w:rPr>
            </w:pPr>
            <w:r w:rsidRPr="00156493">
              <w:rPr>
                <w:sz w:val="18"/>
                <w:szCs w:val="18"/>
                <w:rtl/>
              </w:rPr>
              <w:t>25</w:t>
            </w:r>
          </w:p>
        </w:tc>
        <w:tc>
          <w:tcPr>
            <w:tcW w:w="1276" w:type="dxa"/>
            <w:tcBorders>
              <w:top w:val="single" w:sz="12" w:space="0" w:color="auto"/>
            </w:tcBorders>
            <w:shd w:val="clear" w:color="auto" w:fill="auto"/>
            <w:vAlign w:val="bottom"/>
          </w:tcPr>
          <w:p w14:paraId="7E2BB39E" w14:textId="77777777" w:rsidR="00590A50" w:rsidRPr="00156493" w:rsidRDefault="00590A50" w:rsidP="00156493">
            <w:pPr>
              <w:spacing w:before="40" w:after="40" w:line="300" w:lineRule="exact"/>
              <w:ind w:left="57" w:right="57"/>
              <w:jc w:val="left"/>
              <w:textDirection w:val="tbRlV"/>
              <w:rPr>
                <w:bCs/>
                <w:iCs/>
                <w:sz w:val="18"/>
                <w:szCs w:val="18"/>
                <w:lang w:val="ar-SA" w:eastAsia="zh-TW" w:bidi="en-GB"/>
              </w:rPr>
            </w:pPr>
            <w:r w:rsidRPr="00156493">
              <w:rPr>
                <w:sz w:val="18"/>
                <w:szCs w:val="18"/>
                <w:rtl/>
              </w:rPr>
              <w:t>26</w:t>
            </w:r>
          </w:p>
        </w:tc>
        <w:tc>
          <w:tcPr>
            <w:tcW w:w="1417" w:type="dxa"/>
            <w:tcBorders>
              <w:top w:val="single" w:sz="12" w:space="0" w:color="auto"/>
            </w:tcBorders>
            <w:shd w:val="clear" w:color="auto" w:fill="auto"/>
            <w:vAlign w:val="bottom"/>
          </w:tcPr>
          <w:p w14:paraId="6D96BBB7" w14:textId="77777777" w:rsidR="00590A50" w:rsidRPr="00156493" w:rsidRDefault="00590A50" w:rsidP="00156493">
            <w:pPr>
              <w:spacing w:before="40" w:after="40" w:line="300" w:lineRule="exact"/>
              <w:ind w:left="57" w:right="57"/>
              <w:jc w:val="left"/>
              <w:textDirection w:val="tbRlV"/>
              <w:rPr>
                <w:bCs/>
                <w:iCs/>
                <w:sz w:val="18"/>
                <w:szCs w:val="18"/>
                <w:lang w:val="ar-SA" w:eastAsia="zh-TW" w:bidi="en-GB"/>
              </w:rPr>
            </w:pPr>
            <w:r w:rsidRPr="00156493">
              <w:rPr>
                <w:sz w:val="18"/>
                <w:szCs w:val="18"/>
                <w:rtl/>
              </w:rPr>
              <w:t>26</w:t>
            </w:r>
          </w:p>
        </w:tc>
        <w:tc>
          <w:tcPr>
            <w:tcW w:w="1276" w:type="dxa"/>
            <w:tcBorders>
              <w:top w:val="single" w:sz="12" w:space="0" w:color="auto"/>
            </w:tcBorders>
            <w:shd w:val="clear" w:color="auto" w:fill="auto"/>
            <w:vAlign w:val="bottom"/>
          </w:tcPr>
          <w:p w14:paraId="4AAC5D7B" w14:textId="77777777" w:rsidR="00590A50" w:rsidRPr="00156493" w:rsidRDefault="00590A50" w:rsidP="00156493">
            <w:pPr>
              <w:spacing w:before="40" w:after="40" w:line="300" w:lineRule="exact"/>
              <w:ind w:left="57" w:right="57"/>
              <w:jc w:val="left"/>
              <w:textDirection w:val="tbRlV"/>
              <w:rPr>
                <w:bCs/>
                <w:iCs/>
                <w:sz w:val="18"/>
                <w:szCs w:val="18"/>
                <w:lang w:val="ar-SA" w:eastAsia="zh-TW" w:bidi="en-GB"/>
              </w:rPr>
            </w:pPr>
            <w:r w:rsidRPr="00156493">
              <w:rPr>
                <w:sz w:val="18"/>
                <w:szCs w:val="18"/>
                <w:rtl/>
              </w:rPr>
              <w:t>26</w:t>
            </w:r>
          </w:p>
        </w:tc>
        <w:tc>
          <w:tcPr>
            <w:tcW w:w="851" w:type="dxa"/>
            <w:tcBorders>
              <w:top w:val="single" w:sz="12" w:space="0" w:color="auto"/>
            </w:tcBorders>
            <w:shd w:val="clear" w:color="auto" w:fill="auto"/>
            <w:vAlign w:val="bottom"/>
          </w:tcPr>
          <w:p w14:paraId="518B1737" w14:textId="77777777" w:rsidR="00590A50" w:rsidRPr="00156493" w:rsidRDefault="00590A50" w:rsidP="00156493">
            <w:pPr>
              <w:spacing w:before="40" w:after="40" w:line="300" w:lineRule="exact"/>
              <w:ind w:left="57" w:right="57"/>
              <w:jc w:val="left"/>
              <w:textDirection w:val="tbRlV"/>
              <w:rPr>
                <w:bCs/>
                <w:iCs/>
                <w:sz w:val="18"/>
                <w:szCs w:val="18"/>
                <w:lang w:val="ar-SA" w:eastAsia="zh-TW" w:bidi="en-GB"/>
              </w:rPr>
            </w:pPr>
            <w:r w:rsidRPr="00156493">
              <w:rPr>
                <w:sz w:val="18"/>
                <w:szCs w:val="18"/>
                <w:rtl/>
              </w:rPr>
              <w:t>27</w:t>
            </w:r>
          </w:p>
        </w:tc>
      </w:tr>
      <w:tr w:rsidR="00590A50" w:rsidRPr="00787958" w14:paraId="71F0274F" w14:textId="77777777" w:rsidTr="00156493">
        <w:tc>
          <w:tcPr>
            <w:tcW w:w="2187" w:type="dxa"/>
            <w:tcBorders>
              <w:bottom w:val="single" w:sz="4" w:space="0" w:color="auto"/>
            </w:tcBorders>
            <w:shd w:val="clear" w:color="auto" w:fill="auto"/>
          </w:tcPr>
          <w:p w14:paraId="75D6ACC6" w14:textId="77777777" w:rsidR="00590A50" w:rsidRPr="00B03289" w:rsidRDefault="00590A50" w:rsidP="00156493">
            <w:pPr>
              <w:spacing w:before="40" w:after="40" w:line="300" w:lineRule="exact"/>
              <w:ind w:left="57" w:right="57"/>
              <w:textDirection w:val="tbRlV"/>
              <w:rPr>
                <w:bCs/>
                <w:iCs/>
                <w:sz w:val="24"/>
                <w:szCs w:val="24"/>
                <w:lang w:val="ar-SA" w:eastAsia="zh-TW" w:bidi="en-GB"/>
              </w:rPr>
            </w:pPr>
            <w:r w:rsidRPr="00B03289">
              <w:rPr>
                <w:sz w:val="24"/>
                <w:szCs w:val="24"/>
                <w:rtl/>
              </w:rPr>
              <w:t>إناث</w:t>
            </w:r>
          </w:p>
        </w:tc>
        <w:tc>
          <w:tcPr>
            <w:tcW w:w="1214" w:type="dxa"/>
            <w:tcBorders>
              <w:bottom w:val="single" w:sz="4" w:space="0" w:color="auto"/>
            </w:tcBorders>
            <w:shd w:val="clear" w:color="auto" w:fill="auto"/>
            <w:vAlign w:val="bottom"/>
          </w:tcPr>
          <w:p w14:paraId="47AF12A1" w14:textId="77777777" w:rsidR="00590A50" w:rsidRPr="00156493" w:rsidRDefault="00590A50" w:rsidP="00156493">
            <w:pPr>
              <w:spacing w:before="40" w:after="40" w:line="300" w:lineRule="exact"/>
              <w:ind w:left="57" w:right="57"/>
              <w:jc w:val="left"/>
              <w:textDirection w:val="tbRlV"/>
              <w:rPr>
                <w:bCs/>
                <w:iCs/>
                <w:sz w:val="18"/>
                <w:szCs w:val="18"/>
                <w:lang w:val="ar-SA" w:eastAsia="zh-TW" w:bidi="en-GB"/>
              </w:rPr>
            </w:pPr>
            <w:r w:rsidRPr="00156493">
              <w:rPr>
                <w:sz w:val="18"/>
                <w:szCs w:val="18"/>
                <w:rtl/>
              </w:rPr>
              <w:t>4</w:t>
            </w:r>
          </w:p>
        </w:tc>
        <w:tc>
          <w:tcPr>
            <w:tcW w:w="1417" w:type="dxa"/>
            <w:tcBorders>
              <w:bottom w:val="single" w:sz="4" w:space="0" w:color="auto"/>
            </w:tcBorders>
            <w:shd w:val="clear" w:color="auto" w:fill="auto"/>
            <w:vAlign w:val="bottom"/>
          </w:tcPr>
          <w:p w14:paraId="226A7724" w14:textId="77777777" w:rsidR="00590A50" w:rsidRPr="00156493" w:rsidRDefault="00590A50" w:rsidP="00156493">
            <w:pPr>
              <w:spacing w:before="40" w:after="40" w:line="300" w:lineRule="exact"/>
              <w:ind w:left="57" w:right="57"/>
              <w:jc w:val="left"/>
              <w:textDirection w:val="tbRlV"/>
              <w:rPr>
                <w:bCs/>
                <w:iCs/>
                <w:sz w:val="18"/>
                <w:szCs w:val="18"/>
                <w:lang w:val="ar-SA" w:eastAsia="zh-TW" w:bidi="en-GB"/>
              </w:rPr>
            </w:pPr>
            <w:r w:rsidRPr="00156493">
              <w:rPr>
                <w:sz w:val="18"/>
                <w:szCs w:val="18"/>
                <w:rtl/>
              </w:rPr>
              <w:t>4</w:t>
            </w:r>
          </w:p>
        </w:tc>
        <w:tc>
          <w:tcPr>
            <w:tcW w:w="1276" w:type="dxa"/>
            <w:tcBorders>
              <w:bottom w:val="single" w:sz="4" w:space="0" w:color="auto"/>
            </w:tcBorders>
            <w:shd w:val="clear" w:color="auto" w:fill="auto"/>
            <w:vAlign w:val="bottom"/>
          </w:tcPr>
          <w:p w14:paraId="696972F2" w14:textId="77777777" w:rsidR="00590A50" w:rsidRPr="00156493" w:rsidRDefault="00590A50" w:rsidP="00156493">
            <w:pPr>
              <w:spacing w:before="40" w:after="40" w:line="300" w:lineRule="exact"/>
              <w:ind w:left="57" w:right="57"/>
              <w:jc w:val="left"/>
              <w:textDirection w:val="tbRlV"/>
              <w:rPr>
                <w:bCs/>
                <w:iCs/>
                <w:sz w:val="18"/>
                <w:szCs w:val="18"/>
                <w:lang w:val="ar-SA" w:eastAsia="zh-TW" w:bidi="en-GB"/>
              </w:rPr>
            </w:pPr>
            <w:r w:rsidRPr="00156493">
              <w:rPr>
                <w:sz w:val="18"/>
                <w:szCs w:val="18"/>
                <w:rtl/>
              </w:rPr>
              <w:t>7</w:t>
            </w:r>
          </w:p>
        </w:tc>
        <w:tc>
          <w:tcPr>
            <w:tcW w:w="1417" w:type="dxa"/>
            <w:tcBorders>
              <w:bottom w:val="single" w:sz="4" w:space="0" w:color="auto"/>
            </w:tcBorders>
            <w:shd w:val="clear" w:color="auto" w:fill="auto"/>
            <w:vAlign w:val="bottom"/>
          </w:tcPr>
          <w:p w14:paraId="0D6BAA13" w14:textId="77777777" w:rsidR="00590A50" w:rsidRPr="00156493" w:rsidRDefault="00590A50" w:rsidP="00156493">
            <w:pPr>
              <w:spacing w:before="40" w:after="40" w:line="300" w:lineRule="exact"/>
              <w:ind w:left="57" w:right="57"/>
              <w:jc w:val="left"/>
              <w:textDirection w:val="tbRlV"/>
              <w:rPr>
                <w:bCs/>
                <w:iCs/>
                <w:sz w:val="18"/>
                <w:szCs w:val="18"/>
                <w:lang w:eastAsia="zh-TW" w:bidi="en-GB"/>
              </w:rPr>
            </w:pPr>
            <w:r w:rsidRPr="00156493">
              <w:rPr>
                <w:sz w:val="18"/>
                <w:szCs w:val="18"/>
                <w:rtl/>
              </w:rPr>
              <w:t>7</w:t>
            </w:r>
          </w:p>
        </w:tc>
        <w:tc>
          <w:tcPr>
            <w:tcW w:w="1276" w:type="dxa"/>
            <w:tcBorders>
              <w:bottom w:val="single" w:sz="4" w:space="0" w:color="auto"/>
            </w:tcBorders>
            <w:shd w:val="clear" w:color="auto" w:fill="auto"/>
            <w:vAlign w:val="bottom"/>
          </w:tcPr>
          <w:p w14:paraId="76684D8D" w14:textId="77777777" w:rsidR="00590A50" w:rsidRPr="00156493" w:rsidRDefault="00590A50" w:rsidP="00156493">
            <w:pPr>
              <w:spacing w:before="40" w:after="40" w:line="300" w:lineRule="exact"/>
              <w:ind w:left="57" w:right="57"/>
              <w:jc w:val="left"/>
              <w:textDirection w:val="tbRlV"/>
              <w:rPr>
                <w:bCs/>
                <w:iCs/>
                <w:sz w:val="18"/>
                <w:szCs w:val="18"/>
                <w:lang w:val="ar-SA" w:eastAsia="zh-TW" w:bidi="en-GB"/>
              </w:rPr>
            </w:pPr>
            <w:r w:rsidRPr="00156493">
              <w:rPr>
                <w:sz w:val="18"/>
                <w:szCs w:val="18"/>
                <w:rtl/>
              </w:rPr>
              <w:t>7</w:t>
            </w:r>
          </w:p>
        </w:tc>
        <w:tc>
          <w:tcPr>
            <w:tcW w:w="851" w:type="dxa"/>
            <w:tcBorders>
              <w:bottom w:val="single" w:sz="4" w:space="0" w:color="auto"/>
            </w:tcBorders>
            <w:shd w:val="clear" w:color="auto" w:fill="auto"/>
            <w:vAlign w:val="bottom"/>
          </w:tcPr>
          <w:p w14:paraId="1A741256" w14:textId="77777777" w:rsidR="00590A50" w:rsidRPr="00156493" w:rsidRDefault="00590A50" w:rsidP="00156493">
            <w:pPr>
              <w:spacing w:before="40" w:after="40" w:line="300" w:lineRule="exact"/>
              <w:ind w:left="57" w:right="57"/>
              <w:jc w:val="left"/>
              <w:textDirection w:val="tbRlV"/>
              <w:rPr>
                <w:bCs/>
                <w:iCs/>
                <w:sz w:val="18"/>
                <w:szCs w:val="18"/>
                <w:lang w:val="ar-SA" w:eastAsia="zh-TW" w:bidi="en-GB"/>
              </w:rPr>
            </w:pPr>
            <w:r w:rsidRPr="00156493">
              <w:rPr>
                <w:sz w:val="18"/>
                <w:szCs w:val="18"/>
                <w:rtl/>
              </w:rPr>
              <w:t>6</w:t>
            </w:r>
          </w:p>
        </w:tc>
      </w:tr>
      <w:tr w:rsidR="00590A50" w:rsidRPr="00787958" w14:paraId="3CFCC566" w14:textId="77777777" w:rsidTr="00156493">
        <w:tc>
          <w:tcPr>
            <w:tcW w:w="2187" w:type="dxa"/>
            <w:tcBorders>
              <w:top w:val="single" w:sz="4" w:space="0" w:color="auto"/>
            </w:tcBorders>
            <w:shd w:val="clear" w:color="auto" w:fill="auto"/>
          </w:tcPr>
          <w:p w14:paraId="2520F923" w14:textId="06E51CC8" w:rsidR="00590A50" w:rsidRPr="00B03289" w:rsidRDefault="00156493" w:rsidP="00156493">
            <w:pPr>
              <w:spacing w:before="40" w:after="40" w:line="300" w:lineRule="exact"/>
              <w:ind w:left="57" w:right="57"/>
              <w:textDirection w:val="tbRlV"/>
              <w:rPr>
                <w:b/>
                <w:bCs/>
                <w:iCs/>
                <w:sz w:val="24"/>
                <w:szCs w:val="24"/>
                <w:lang w:val="ar-SA" w:eastAsia="zh-TW" w:bidi="en-GB"/>
              </w:rPr>
            </w:pPr>
            <w:r>
              <w:rPr>
                <w:rFonts w:hint="cs"/>
                <w:b/>
                <w:bCs/>
                <w:sz w:val="24"/>
                <w:szCs w:val="24"/>
                <w:rtl/>
              </w:rPr>
              <w:t xml:space="preserve">   </w:t>
            </w:r>
            <w:r w:rsidR="00590A50" w:rsidRPr="00B03289">
              <w:rPr>
                <w:b/>
                <w:bCs/>
                <w:sz w:val="24"/>
                <w:szCs w:val="24"/>
                <w:rtl/>
              </w:rPr>
              <w:t>المجموع</w:t>
            </w:r>
          </w:p>
        </w:tc>
        <w:tc>
          <w:tcPr>
            <w:tcW w:w="1214" w:type="dxa"/>
            <w:tcBorders>
              <w:top w:val="single" w:sz="4" w:space="0" w:color="auto"/>
            </w:tcBorders>
            <w:shd w:val="clear" w:color="auto" w:fill="auto"/>
            <w:vAlign w:val="bottom"/>
          </w:tcPr>
          <w:p w14:paraId="7D027BDE" w14:textId="77777777" w:rsidR="00590A50" w:rsidRPr="00156493" w:rsidRDefault="00590A50" w:rsidP="00156493">
            <w:pPr>
              <w:spacing w:before="40" w:after="40" w:line="300" w:lineRule="exact"/>
              <w:ind w:left="57" w:right="57"/>
              <w:jc w:val="left"/>
              <w:textDirection w:val="tbRlV"/>
              <w:rPr>
                <w:b/>
                <w:bCs/>
                <w:iCs/>
                <w:sz w:val="18"/>
                <w:szCs w:val="18"/>
                <w:lang w:val="ar-SA" w:eastAsia="zh-TW" w:bidi="en-GB"/>
              </w:rPr>
            </w:pPr>
            <w:r w:rsidRPr="00156493">
              <w:rPr>
                <w:b/>
                <w:bCs/>
                <w:sz w:val="18"/>
                <w:szCs w:val="18"/>
                <w:rtl/>
              </w:rPr>
              <w:t>29</w:t>
            </w:r>
          </w:p>
        </w:tc>
        <w:tc>
          <w:tcPr>
            <w:tcW w:w="1417" w:type="dxa"/>
            <w:tcBorders>
              <w:top w:val="single" w:sz="4" w:space="0" w:color="auto"/>
            </w:tcBorders>
            <w:shd w:val="clear" w:color="auto" w:fill="auto"/>
            <w:vAlign w:val="bottom"/>
          </w:tcPr>
          <w:p w14:paraId="6356F0C7" w14:textId="77777777" w:rsidR="00590A50" w:rsidRPr="00156493" w:rsidRDefault="00590A50" w:rsidP="00156493">
            <w:pPr>
              <w:spacing w:before="40" w:after="40" w:line="300" w:lineRule="exact"/>
              <w:ind w:left="57" w:right="57"/>
              <w:jc w:val="left"/>
              <w:textDirection w:val="tbRlV"/>
              <w:rPr>
                <w:b/>
                <w:bCs/>
                <w:iCs/>
                <w:sz w:val="18"/>
                <w:szCs w:val="18"/>
                <w:lang w:val="ar-SA" w:eastAsia="zh-TW" w:bidi="en-GB"/>
              </w:rPr>
            </w:pPr>
            <w:r w:rsidRPr="00156493">
              <w:rPr>
                <w:b/>
                <w:bCs/>
                <w:sz w:val="18"/>
                <w:szCs w:val="18"/>
                <w:rtl/>
              </w:rPr>
              <w:t>29</w:t>
            </w:r>
          </w:p>
        </w:tc>
        <w:tc>
          <w:tcPr>
            <w:tcW w:w="1276" w:type="dxa"/>
            <w:tcBorders>
              <w:top w:val="single" w:sz="4" w:space="0" w:color="auto"/>
            </w:tcBorders>
            <w:shd w:val="clear" w:color="auto" w:fill="auto"/>
            <w:vAlign w:val="bottom"/>
          </w:tcPr>
          <w:p w14:paraId="195FE952" w14:textId="77777777" w:rsidR="00590A50" w:rsidRPr="00156493" w:rsidRDefault="00590A50" w:rsidP="00156493">
            <w:pPr>
              <w:spacing w:before="40" w:after="40" w:line="300" w:lineRule="exact"/>
              <w:ind w:left="57" w:right="57"/>
              <w:jc w:val="left"/>
              <w:textDirection w:val="tbRlV"/>
              <w:rPr>
                <w:b/>
                <w:bCs/>
                <w:iCs/>
                <w:sz w:val="18"/>
                <w:szCs w:val="18"/>
                <w:lang w:val="ar-SA" w:eastAsia="zh-TW" w:bidi="en-GB"/>
              </w:rPr>
            </w:pPr>
            <w:r w:rsidRPr="00156493">
              <w:rPr>
                <w:b/>
                <w:bCs/>
                <w:sz w:val="18"/>
                <w:szCs w:val="18"/>
                <w:rtl/>
              </w:rPr>
              <w:t>33</w:t>
            </w:r>
          </w:p>
        </w:tc>
        <w:tc>
          <w:tcPr>
            <w:tcW w:w="1417" w:type="dxa"/>
            <w:tcBorders>
              <w:top w:val="single" w:sz="4" w:space="0" w:color="auto"/>
            </w:tcBorders>
            <w:shd w:val="clear" w:color="auto" w:fill="auto"/>
            <w:vAlign w:val="bottom"/>
          </w:tcPr>
          <w:p w14:paraId="0F86BF44" w14:textId="77777777" w:rsidR="00590A50" w:rsidRPr="00156493" w:rsidRDefault="00590A50" w:rsidP="00156493">
            <w:pPr>
              <w:spacing w:before="40" w:after="40" w:line="300" w:lineRule="exact"/>
              <w:ind w:left="57" w:right="57"/>
              <w:jc w:val="left"/>
              <w:textDirection w:val="tbRlV"/>
              <w:rPr>
                <w:b/>
                <w:bCs/>
                <w:iCs/>
                <w:sz w:val="18"/>
                <w:szCs w:val="18"/>
                <w:lang w:val="ar-SA" w:eastAsia="zh-TW" w:bidi="en-GB"/>
              </w:rPr>
            </w:pPr>
            <w:r w:rsidRPr="00156493">
              <w:rPr>
                <w:b/>
                <w:bCs/>
                <w:sz w:val="18"/>
                <w:szCs w:val="18"/>
                <w:rtl/>
              </w:rPr>
              <w:t>33</w:t>
            </w:r>
          </w:p>
        </w:tc>
        <w:tc>
          <w:tcPr>
            <w:tcW w:w="1276" w:type="dxa"/>
            <w:tcBorders>
              <w:top w:val="single" w:sz="4" w:space="0" w:color="auto"/>
            </w:tcBorders>
            <w:shd w:val="clear" w:color="auto" w:fill="auto"/>
            <w:vAlign w:val="bottom"/>
          </w:tcPr>
          <w:p w14:paraId="3F644A54" w14:textId="77777777" w:rsidR="00590A50" w:rsidRPr="00156493" w:rsidRDefault="00590A50" w:rsidP="00156493">
            <w:pPr>
              <w:spacing w:before="40" w:after="40" w:line="300" w:lineRule="exact"/>
              <w:ind w:left="57" w:right="57"/>
              <w:jc w:val="left"/>
              <w:textDirection w:val="tbRlV"/>
              <w:rPr>
                <w:b/>
                <w:bCs/>
                <w:iCs/>
                <w:sz w:val="18"/>
                <w:szCs w:val="18"/>
                <w:lang w:val="ar-SA" w:eastAsia="zh-TW" w:bidi="en-GB"/>
              </w:rPr>
            </w:pPr>
            <w:r w:rsidRPr="00156493">
              <w:rPr>
                <w:b/>
                <w:bCs/>
                <w:sz w:val="18"/>
                <w:szCs w:val="18"/>
                <w:rtl/>
              </w:rPr>
              <w:t>33</w:t>
            </w:r>
          </w:p>
        </w:tc>
        <w:tc>
          <w:tcPr>
            <w:tcW w:w="851" w:type="dxa"/>
            <w:tcBorders>
              <w:top w:val="single" w:sz="4" w:space="0" w:color="auto"/>
            </w:tcBorders>
            <w:shd w:val="clear" w:color="auto" w:fill="auto"/>
            <w:vAlign w:val="bottom"/>
          </w:tcPr>
          <w:p w14:paraId="05843BF4" w14:textId="77777777" w:rsidR="00590A50" w:rsidRPr="00156493" w:rsidRDefault="00590A50" w:rsidP="00156493">
            <w:pPr>
              <w:spacing w:before="40" w:after="40" w:line="300" w:lineRule="exact"/>
              <w:ind w:left="57" w:right="57"/>
              <w:jc w:val="left"/>
              <w:textDirection w:val="tbRlV"/>
              <w:rPr>
                <w:b/>
                <w:bCs/>
                <w:iCs/>
                <w:sz w:val="18"/>
                <w:szCs w:val="18"/>
                <w:lang w:val="ar-SA" w:eastAsia="zh-TW" w:bidi="en-GB"/>
              </w:rPr>
            </w:pPr>
            <w:r w:rsidRPr="00156493">
              <w:rPr>
                <w:b/>
                <w:bCs/>
                <w:sz w:val="18"/>
                <w:szCs w:val="18"/>
                <w:rtl/>
              </w:rPr>
              <w:t>33</w:t>
            </w:r>
          </w:p>
        </w:tc>
      </w:tr>
    </w:tbl>
    <w:p w14:paraId="482DB804" w14:textId="49BA1951" w:rsidR="00590A50" w:rsidRPr="00156493" w:rsidRDefault="00590A50" w:rsidP="00156493">
      <w:pPr>
        <w:pStyle w:val="SingleTxtGA"/>
        <w:spacing w:before="60" w:after="60" w:line="300" w:lineRule="exact"/>
        <w:rPr>
          <w:sz w:val="14"/>
          <w:szCs w:val="16"/>
          <w:lang w:eastAsia="zh-TW" w:bidi="en-GB"/>
        </w:rPr>
      </w:pPr>
      <w:r w:rsidRPr="00156493">
        <w:rPr>
          <w:i/>
          <w:iCs/>
          <w:sz w:val="16"/>
          <w:szCs w:val="24"/>
          <w:rtl/>
        </w:rPr>
        <w:t>المصدر</w:t>
      </w:r>
      <w:r w:rsidRPr="00156493">
        <w:rPr>
          <w:sz w:val="16"/>
          <w:szCs w:val="24"/>
          <w:rtl/>
        </w:rPr>
        <w:t>:</w:t>
      </w:r>
      <w:r w:rsidR="00156493">
        <w:rPr>
          <w:sz w:val="16"/>
          <w:szCs w:val="24"/>
          <w:rtl/>
        </w:rPr>
        <w:tab/>
      </w:r>
      <w:r w:rsidRPr="00156493">
        <w:rPr>
          <w:sz w:val="16"/>
          <w:szCs w:val="24"/>
          <w:rtl/>
        </w:rPr>
        <w:t>الجمعية التشريعية.</w:t>
      </w:r>
    </w:p>
    <w:p w14:paraId="1CF942C1" w14:textId="420E2902" w:rsidR="00590A50" w:rsidRPr="00ED7931" w:rsidRDefault="00590A50" w:rsidP="00156493">
      <w:pPr>
        <w:pStyle w:val="SingleTxtGA"/>
        <w:ind w:firstLine="170"/>
        <w:rPr>
          <w:lang w:eastAsia="zh-TW" w:bidi="en-GB"/>
        </w:rPr>
      </w:pPr>
      <w:r w:rsidRPr="00ED7931">
        <w:rPr>
          <w:rtl/>
        </w:rPr>
        <w:t>*</w:t>
      </w:r>
      <w:r w:rsidR="00156493">
        <w:rPr>
          <w:rtl/>
        </w:rPr>
        <w:tab/>
      </w:r>
      <w:r w:rsidRPr="00156493">
        <w:rPr>
          <w:sz w:val="16"/>
          <w:szCs w:val="24"/>
          <w:rtl/>
        </w:rPr>
        <w:t xml:space="preserve">بلغ عدد الإناث </w:t>
      </w:r>
      <w:r w:rsidRPr="00156493">
        <w:rPr>
          <w:sz w:val="14"/>
          <w:szCs w:val="16"/>
          <w:rtl/>
        </w:rPr>
        <w:t>4</w:t>
      </w:r>
      <w:r w:rsidRPr="00156493">
        <w:rPr>
          <w:sz w:val="16"/>
          <w:szCs w:val="24"/>
          <w:rtl/>
        </w:rPr>
        <w:t xml:space="preserve">، والذكور </w:t>
      </w:r>
      <w:r w:rsidRPr="00156493">
        <w:rPr>
          <w:sz w:val="14"/>
          <w:szCs w:val="16"/>
          <w:rtl/>
        </w:rPr>
        <w:t>25</w:t>
      </w:r>
      <w:r w:rsidRPr="00156493">
        <w:rPr>
          <w:sz w:val="16"/>
          <w:szCs w:val="24"/>
          <w:rtl/>
        </w:rPr>
        <w:t xml:space="preserve"> في الفترة من كانون الثاني/يناير إلى تشرين الأول/أكتوبر </w:t>
      </w:r>
      <w:r w:rsidRPr="00156493">
        <w:rPr>
          <w:sz w:val="14"/>
          <w:szCs w:val="16"/>
          <w:rtl/>
        </w:rPr>
        <w:t>2013</w:t>
      </w:r>
      <w:r w:rsidRPr="00156493">
        <w:rPr>
          <w:sz w:val="16"/>
          <w:szCs w:val="24"/>
          <w:rtl/>
        </w:rPr>
        <w:t>.</w:t>
      </w:r>
    </w:p>
    <w:p w14:paraId="21829CAA" w14:textId="77777777" w:rsidR="00590A50" w:rsidRPr="00E46A8E" w:rsidRDefault="00590A50" w:rsidP="00156493">
      <w:pPr>
        <w:pStyle w:val="H4GA"/>
        <w:rPr>
          <w:szCs w:val="20"/>
          <w:lang w:val="ar-SA" w:eastAsia="zh-TW" w:bidi="en-GB"/>
        </w:rPr>
      </w:pPr>
      <w:r w:rsidRPr="00E46A8E">
        <w:rPr>
          <w:rtl/>
        </w:rPr>
        <w:tab/>
      </w:r>
      <w:r w:rsidRPr="00C61FDA">
        <w:rPr>
          <w:rtl/>
        </w:rPr>
        <w:t>(</w:t>
      </w:r>
      <w:r w:rsidRPr="00E46A8E">
        <w:rPr>
          <w:rtl/>
        </w:rPr>
        <w:t>و</w:t>
      </w:r>
      <w:r w:rsidRPr="00C61FDA">
        <w:rPr>
          <w:rtl/>
        </w:rPr>
        <w:t>)</w:t>
      </w:r>
      <w:r w:rsidRPr="00E46A8E">
        <w:rPr>
          <w:rtl/>
        </w:rPr>
        <w:tab/>
        <w:t>نسبة الإقبال على التصويت في الانتخابات المباشرة للجمعية التشريعية</w:t>
      </w:r>
    </w:p>
    <w:p w14:paraId="2AC0E23A" w14:textId="77777777" w:rsidR="00590A50" w:rsidRPr="00B32710" w:rsidRDefault="00590A50" w:rsidP="00590A50">
      <w:pPr>
        <w:pStyle w:val="SingleTxtGA"/>
        <w:rPr>
          <w:szCs w:val="20"/>
          <w:lang w:val="ar-SA" w:eastAsia="zh-TW" w:bidi="en-GB"/>
        </w:rPr>
      </w:pPr>
      <w:r w:rsidRPr="00C44EF5">
        <w:rPr>
          <w:szCs w:val="20"/>
          <w:rtl/>
        </w:rPr>
        <w:t>55</w:t>
      </w:r>
      <w:r w:rsidRPr="0074291F">
        <w:rPr>
          <w:rtl/>
        </w:rPr>
        <w:t>-</w:t>
      </w:r>
      <w:r>
        <w:rPr>
          <w:rtl/>
        </w:rPr>
        <w:tab/>
        <w:t xml:space="preserve">بلغت نسبة إقبال الناخبين على التصويت في الانتخابات المباشرة للولاية الخامسة للجمعية التشريعية </w:t>
      </w:r>
      <w:r w:rsidRPr="00C44EF5">
        <w:rPr>
          <w:szCs w:val="20"/>
          <w:rtl/>
        </w:rPr>
        <w:t>55</w:t>
      </w:r>
      <w:r>
        <w:rPr>
          <w:rFonts w:ascii="Traditional Arabic"/>
          <w:szCs w:val="20"/>
          <w:rtl/>
        </w:rPr>
        <w:t>,</w:t>
      </w:r>
      <w:r w:rsidRPr="00C44EF5">
        <w:rPr>
          <w:szCs w:val="20"/>
          <w:rtl/>
        </w:rPr>
        <w:t>02</w:t>
      </w:r>
      <w:r>
        <w:rPr>
          <w:rtl/>
        </w:rPr>
        <w:t xml:space="preserve"> في المائة، وبلغت هذه النسبة في الولاية السادسة </w:t>
      </w:r>
      <w:r w:rsidRPr="00C44EF5">
        <w:rPr>
          <w:szCs w:val="20"/>
          <w:rtl/>
        </w:rPr>
        <w:t>57</w:t>
      </w:r>
      <w:r>
        <w:rPr>
          <w:rFonts w:ascii="Traditional Arabic"/>
          <w:szCs w:val="20"/>
          <w:rtl/>
        </w:rPr>
        <w:t>,</w:t>
      </w:r>
      <w:r w:rsidRPr="00C44EF5">
        <w:rPr>
          <w:szCs w:val="20"/>
          <w:rtl/>
        </w:rPr>
        <w:t>22</w:t>
      </w:r>
      <w:r>
        <w:rPr>
          <w:rtl/>
        </w:rPr>
        <w:t xml:space="preserve"> في المائة، أي </w:t>
      </w:r>
      <w:r w:rsidRPr="00C44EF5">
        <w:rPr>
          <w:szCs w:val="20"/>
          <w:rtl/>
        </w:rPr>
        <w:t>881</w:t>
      </w:r>
      <w:r>
        <w:rPr>
          <w:rFonts w:ascii="Traditional Arabic"/>
          <w:szCs w:val="20"/>
          <w:rtl/>
        </w:rPr>
        <w:t xml:space="preserve"> </w:t>
      </w:r>
      <w:r w:rsidRPr="00C44EF5">
        <w:rPr>
          <w:szCs w:val="20"/>
          <w:rtl/>
        </w:rPr>
        <w:t>151</w:t>
      </w:r>
      <w:r>
        <w:rPr>
          <w:rtl/>
        </w:rPr>
        <w:t xml:space="preserve"> ناخباً، و</w:t>
      </w:r>
      <w:r w:rsidRPr="00C44EF5">
        <w:rPr>
          <w:szCs w:val="20"/>
          <w:rtl/>
        </w:rPr>
        <w:t>872</w:t>
      </w:r>
      <w:r>
        <w:rPr>
          <w:rFonts w:ascii="Traditional Arabic"/>
          <w:szCs w:val="20"/>
          <w:rtl/>
        </w:rPr>
        <w:t xml:space="preserve"> </w:t>
      </w:r>
      <w:r w:rsidRPr="00C44EF5">
        <w:rPr>
          <w:szCs w:val="20"/>
          <w:rtl/>
        </w:rPr>
        <w:t>174</w:t>
      </w:r>
      <w:r>
        <w:rPr>
          <w:rtl/>
        </w:rPr>
        <w:t xml:space="preserve"> ناخباً على التوالي</w:t>
      </w:r>
      <w:r w:rsidRPr="0074291F">
        <w:rPr>
          <w:rtl/>
        </w:rPr>
        <w:t>.</w:t>
      </w:r>
    </w:p>
    <w:p w14:paraId="44B394F3" w14:textId="3EBC5170" w:rsidR="00590A50" w:rsidRPr="00B32710" w:rsidRDefault="00156493" w:rsidP="00156493">
      <w:pPr>
        <w:pStyle w:val="H23GA"/>
        <w:rPr>
          <w:szCs w:val="20"/>
          <w:lang w:val="ar-SA" w:eastAsia="zh-TW" w:bidi="en-GB"/>
        </w:rPr>
      </w:pPr>
      <w:r>
        <w:rPr>
          <w:szCs w:val="20"/>
          <w:rtl/>
        </w:rPr>
        <w:tab/>
      </w:r>
      <w:r w:rsidR="00590A50" w:rsidRPr="00C44EF5">
        <w:rPr>
          <w:szCs w:val="20"/>
          <w:rtl/>
        </w:rPr>
        <w:t>4</w:t>
      </w:r>
      <w:r w:rsidR="00590A50" w:rsidRPr="0074291F">
        <w:rPr>
          <w:rtl/>
        </w:rPr>
        <w:t>-</w:t>
      </w:r>
      <w:r w:rsidR="00590A50">
        <w:rPr>
          <w:rFonts w:ascii="Traditional Arabic"/>
          <w:szCs w:val="20"/>
          <w:rtl/>
        </w:rPr>
        <w:tab/>
      </w:r>
      <w:r w:rsidR="00590A50">
        <w:rPr>
          <w:rtl/>
        </w:rPr>
        <w:t>الهيئات القضائية والإدارية، وغيرها من الهيئات ذات الولاية على حقوق الإنسان</w:t>
      </w:r>
    </w:p>
    <w:p w14:paraId="38660BDD" w14:textId="77777777" w:rsidR="00590A50" w:rsidRPr="005F078F" w:rsidRDefault="00590A50" w:rsidP="00590A50">
      <w:pPr>
        <w:pStyle w:val="H4GA"/>
        <w:rPr>
          <w:szCs w:val="20"/>
          <w:lang w:eastAsia="zh-TW" w:bidi="en-GB"/>
        </w:rPr>
      </w:pPr>
      <w:r>
        <w:rPr>
          <w:rtl/>
        </w:rPr>
        <w:tab/>
      </w:r>
      <w:r w:rsidRPr="00C61FDA">
        <w:rPr>
          <w:rtl/>
        </w:rPr>
        <w:t>(</w:t>
      </w:r>
      <w:r>
        <w:rPr>
          <w:rtl/>
        </w:rPr>
        <w:t>أ</w:t>
      </w:r>
      <w:r w:rsidRPr="00C61FDA">
        <w:rPr>
          <w:rtl/>
        </w:rPr>
        <w:t>)</w:t>
      </w:r>
      <w:r>
        <w:rPr>
          <w:rtl/>
        </w:rPr>
        <w:tab/>
        <w:t xml:space="preserve">الهيئات القضائية </w:t>
      </w:r>
    </w:p>
    <w:p w14:paraId="3DE1F21B" w14:textId="13742166" w:rsidR="00590A50" w:rsidRPr="002B2507" w:rsidRDefault="00590A50" w:rsidP="00590A50">
      <w:pPr>
        <w:pStyle w:val="SingleTxtGA"/>
        <w:rPr>
          <w:szCs w:val="20"/>
          <w:lang w:eastAsia="zh-TW" w:bidi="en-GB"/>
        </w:rPr>
      </w:pPr>
      <w:r w:rsidRPr="00C44EF5">
        <w:rPr>
          <w:szCs w:val="20"/>
          <w:rtl/>
        </w:rPr>
        <w:t>56</w:t>
      </w:r>
      <w:r w:rsidRPr="0074291F">
        <w:rPr>
          <w:rtl/>
        </w:rPr>
        <w:t>-</w:t>
      </w:r>
      <w:r>
        <w:rPr>
          <w:rtl/>
        </w:rPr>
        <w:tab/>
        <w:t xml:space="preserve">لا يزال الهيكل القضائي لمنطقة ماكاو الإدارية الخاصة أساساً دون تغيير </w:t>
      </w:r>
      <w:r w:rsidRPr="0074291F">
        <w:rPr>
          <w:rtl/>
        </w:rPr>
        <w:t>-</w:t>
      </w:r>
      <w:r>
        <w:rPr>
          <w:rtl/>
        </w:rPr>
        <w:t xml:space="preserve"> المحاكم الابتدائية، ومحكمة الدرجة الثانية، ومحكمة النقض </w:t>
      </w:r>
      <w:r w:rsidRPr="00C61FDA">
        <w:rPr>
          <w:rtl/>
        </w:rPr>
        <w:t>(</w:t>
      </w:r>
      <w:r>
        <w:rPr>
          <w:rtl/>
        </w:rPr>
        <w:t xml:space="preserve">القانون </w:t>
      </w:r>
      <w:r w:rsidRPr="00C44EF5">
        <w:rPr>
          <w:szCs w:val="20"/>
          <w:rtl/>
        </w:rPr>
        <w:t>9</w:t>
      </w:r>
      <w:r w:rsidRPr="005F078F">
        <w:rPr>
          <w:szCs w:val="20"/>
          <w:rtl/>
        </w:rPr>
        <w:t>/</w:t>
      </w:r>
      <w:r w:rsidRPr="00C44EF5">
        <w:rPr>
          <w:szCs w:val="20"/>
          <w:rtl/>
        </w:rPr>
        <w:t>1999</w:t>
      </w:r>
      <w:r>
        <w:rPr>
          <w:rtl/>
        </w:rPr>
        <w:t>، الذي أُنشئ بموجبه الإطار القانوني للهيكل التنظيمي للسلطة القضائية، بصيغته المعدلة</w:t>
      </w:r>
      <w:r w:rsidRPr="00C61FDA">
        <w:rPr>
          <w:rtl/>
        </w:rPr>
        <w:t>)</w:t>
      </w:r>
      <w:r w:rsidRPr="0074291F">
        <w:rPr>
          <w:rtl/>
        </w:rPr>
        <w:t>.</w:t>
      </w:r>
      <w:r>
        <w:rPr>
          <w:rtl/>
        </w:rPr>
        <w:t xml:space="preserve"> وتشمل المحاكم الابتدائية كلاً من المحكمة الإدارية والمحكمة الدنيا، التي تضم دوائر تُعنى بالقضايا المدنية والجنائية والمطالبات الصغيرة، والعمل، والأسرة، والقاصرين، ودائرة للتحقيق القضائي</w:t>
      </w:r>
      <w:r w:rsidRPr="0074291F">
        <w:rPr>
          <w:rtl/>
        </w:rPr>
        <w:t>.</w:t>
      </w:r>
      <w:r>
        <w:rPr>
          <w:rtl/>
        </w:rPr>
        <w:t xml:space="preserve"> ولمحكمة الدرجة الثانية اختصاص الاستئناف العام، ولمحكمة النقض سلطة الفصل النهائي </w:t>
      </w:r>
      <w:r w:rsidRPr="00C61FDA">
        <w:rPr>
          <w:rtl/>
        </w:rPr>
        <w:t>(</w:t>
      </w:r>
      <w:r>
        <w:rPr>
          <w:rtl/>
        </w:rPr>
        <w:t xml:space="preserve">المواد </w:t>
      </w:r>
      <w:r w:rsidRPr="00C44EF5">
        <w:rPr>
          <w:szCs w:val="20"/>
          <w:rtl/>
        </w:rPr>
        <w:t>10</w:t>
      </w:r>
      <w:r>
        <w:rPr>
          <w:rtl/>
        </w:rPr>
        <w:t xml:space="preserve"> و</w:t>
      </w:r>
      <w:r w:rsidRPr="00C44EF5">
        <w:rPr>
          <w:szCs w:val="20"/>
          <w:rtl/>
        </w:rPr>
        <w:t>27</w:t>
      </w:r>
      <w:r w:rsidR="00156493">
        <w:rPr>
          <w:rFonts w:hint="cs"/>
          <w:rtl/>
        </w:rPr>
        <w:t>-</w:t>
      </w:r>
      <w:r w:rsidRPr="00C44EF5">
        <w:rPr>
          <w:szCs w:val="20"/>
          <w:rtl/>
        </w:rPr>
        <w:t>54</w:t>
      </w:r>
      <w:r>
        <w:rPr>
          <w:rtl/>
        </w:rPr>
        <w:t xml:space="preserve"> من القانون </w:t>
      </w:r>
      <w:r w:rsidRPr="00C44EF5">
        <w:rPr>
          <w:szCs w:val="20"/>
          <w:rtl/>
        </w:rPr>
        <w:t>9</w:t>
      </w:r>
      <w:r>
        <w:rPr>
          <w:rFonts w:ascii="Traditional Arabic"/>
          <w:szCs w:val="20"/>
          <w:rtl/>
        </w:rPr>
        <w:t>/</w:t>
      </w:r>
      <w:r w:rsidRPr="00C44EF5">
        <w:rPr>
          <w:szCs w:val="20"/>
          <w:rtl/>
        </w:rPr>
        <w:t>1999</w:t>
      </w:r>
      <w:r>
        <w:rPr>
          <w:rtl/>
        </w:rPr>
        <w:t>، بصيغته المعدلة</w:t>
      </w:r>
      <w:r w:rsidRPr="00C61FDA">
        <w:rPr>
          <w:rtl/>
        </w:rPr>
        <w:t>)</w:t>
      </w:r>
      <w:r w:rsidRPr="0074291F">
        <w:rPr>
          <w:rtl/>
        </w:rPr>
        <w:t>.</w:t>
      </w:r>
    </w:p>
    <w:p w14:paraId="2011C0F7" w14:textId="77777777" w:rsidR="00590A50" w:rsidRPr="00B32710" w:rsidRDefault="00590A50" w:rsidP="00590A50">
      <w:pPr>
        <w:pStyle w:val="SingleTxtGA"/>
        <w:rPr>
          <w:szCs w:val="20"/>
          <w:lang w:val="ar-SA" w:eastAsia="zh-TW" w:bidi="en-GB"/>
        </w:rPr>
      </w:pPr>
      <w:r w:rsidRPr="00C44EF5">
        <w:rPr>
          <w:szCs w:val="20"/>
          <w:rtl/>
        </w:rPr>
        <w:t>57</w:t>
      </w:r>
      <w:r w:rsidRPr="0074291F">
        <w:rPr>
          <w:rtl/>
        </w:rPr>
        <w:t>-</w:t>
      </w:r>
      <w:r>
        <w:rPr>
          <w:rtl/>
        </w:rPr>
        <w:tab/>
        <w:t xml:space="preserve">ويوجد حالياً </w:t>
      </w:r>
      <w:r w:rsidRPr="00C44EF5">
        <w:rPr>
          <w:szCs w:val="20"/>
          <w:rtl/>
        </w:rPr>
        <w:t>48</w:t>
      </w:r>
      <w:r>
        <w:rPr>
          <w:rtl/>
        </w:rPr>
        <w:t xml:space="preserve"> قاضياً، </w:t>
      </w:r>
      <w:r w:rsidRPr="00C44EF5">
        <w:rPr>
          <w:szCs w:val="20"/>
          <w:rtl/>
        </w:rPr>
        <w:t>43</w:t>
      </w:r>
      <w:r>
        <w:rPr>
          <w:rtl/>
        </w:rPr>
        <w:t xml:space="preserve"> قاضياً من الصين القارية ومنطقة ماكاو الإدارية الخاصة، و</w:t>
      </w:r>
      <w:r w:rsidRPr="00C44EF5">
        <w:rPr>
          <w:szCs w:val="20"/>
          <w:rtl/>
        </w:rPr>
        <w:t>5</w:t>
      </w:r>
      <w:r>
        <w:rPr>
          <w:rtl/>
        </w:rPr>
        <w:t xml:space="preserve"> قضاة من البرتغال</w:t>
      </w:r>
      <w:r w:rsidRPr="0074291F">
        <w:rPr>
          <w:rtl/>
        </w:rPr>
        <w:t>.</w:t>
      </w:r>
      <w:r>
        <w:rPr>
          <w:rtl/>
        </w:rPr>
        <w:t xml:space="preserve"> </w:t>
      </w:r>
    </w:p>
    <w:tbl>
      <w:tblPr>
        <w:bidiVisual/>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401"/>
        <w:gridCol w:w="1559"/>
        <w:gridCol w:w="1276"/>
        <w:gridCol w:w="1275"/>
        <w:gridCol w:w="1134"/>
        <w:gridCol w:w="994"/>
      </w:tblGrid>
      <w:tr w:rsidR="00590A50" w:rsidRPr="002F1BF0" w14:paraId="6B7A0B2B" w14:textId="77777777" w:rsidTr="00F203EB">
        <w:trPr>
          <w:tblHeader/>
        </w:trPr>
        <w:tc>
          <w:tcPr>
            <w:tcW w:w="3401" w:type="dxa"/>
            <w:tcBorders>
              <w:top w:val="single" w:sz="4" w:space="0" w:color="auto"/>
              <w:bottom w:val="single" w:sz="12" w:space="0" w:color="auto"/>
            </w:tcBorders>
            <w:shd w:val="clear" w:color="auto" w:fill="auto"/>
            <w:vAlign w:val="bottom"/>
          </w:tcPr>
          <w:p w14:paraId="64247E53" w14:textId="77777777" w:rsidR="00590A50" w:rsidRPr="00F203EB" w:rsidRDefault="00590A50" w:rsidP="00F203EB">
            <w:pPr>
              <w:spacing w:before="40" w:after="40" w:line="300" w:lineRule="exact"/>
              <w:ind w:left="57" w:right="57"/>
              <w:textDirection w:val="tbRlV"/>
              <w:rPr>
                <w:rFonts w:eastAsia="DFKai-SB"/>
                <w:bCs/>
                <w:i/>
                <w:iCs/>
                <w:sz w:val="24"/>
                <w:szCs w:val="24"/>
                <w:lang w:eastAsia="zh-TW" w:bidi="en-GB"/>
              </w:rPr>
            </w:pPr>
            <w:r w:rsidRPr="00F203EB">
              <w:rPr>
                <w:i/>
                <w:iCs/>
                <w:sz w:val="24"/>
                <w:szCs w:val="24"/>
                <w:rtl/>
              </w:rPr>
              <w:t>نوع الجنس/السنة</w:t>
            </w:r>
          </w:p>
        </w:tc>
        <w:tc>
          <w:tcPr>
            <w:tcW w:w="1559" w:type="dxa"/>
            <w:tcBorders>
              <w:top w:val="single" w:sz="4" w:space="0" w:color="auto"/>
              <w:bottom w:val="single" w:sz="12" w:space="0" w:color="auto"/>
            </w:tcBorders>
            <w:shd w:val="clear" w:color="auto" w:fill="auto"/>
            <w:vAlign w:val="bottom"/>
          </w:tcPr>
          <w:p w14:paraId="670F11A3" w14:textId="77777777" w:rsidR="00590A50" w:rsidRPr="00F203EB" w:rsidRDefault="00590A50" w:rsidP="00F203EB">
            <w:pPr>
              <w:spacing w:before="40" w:after="40" w:line="300" w:lineRule="exact"/>
              <w:ind w:left="57" w:right="57"/>
              <w:jc w:val="left"/>
              <w:textDirection w:val="tbRlV"/>
              <w:rPr>
                <w:rFonts w:eastAsia="DFKai-SB"/>
                <w:bCs/>
                <w:i/>
                <w:iCs/>
                <w:sz w:val="18"/>
                <w:szCs w:val="18"/>
                <w:lang w:val="ar-SA" w:eastAsia="zh-TW" w:bidi="en-GB"/>
              </w:rPr>
            </w:pPr>
            <w:r w:rsidRPr="00F203EB">
              <w:rPr>
                <w:i/>
                <w:iCs/>
                <w:sz w:val="18"/>
                <w:szCs w:val="18"/>
                <w:rtl/>
              </w:rPr>
              <w:t>2010</w:t>
            </w:r>
          </w:p>
        </w:tc>
        <w:tc>
          <w:tcPr>
            <w:tcW w:w="1276" w:type="dxa"/>
            <w:tcBorders>
              <w:top w:val="single" w:sz="4" w:space="0" w:color="auto"/>
              <w:bottom w:val="single" w:sz="12" w:space="0" w:color="auto"/>
            </w:tcBorders>
            <w:shd w:val="clear" w:color="auto" w:fill="auto"/>
            <w:vAlign w:val="bottom"/>
          </w:tcPr>
          <w:p w14:paraId="4824921A" w14:textId="77777777" w:rsidR="00590A50" w:rsidRPr="00F203EB" w:rsidRDefault="00590A50" w:rsidP="00F203EB">
            <w:pPr>
              <w:spacing w:before="40" w:after="40" w:line="300" w:lineRule="exact"/>
              <w:ind w:left="57" w:right="57"/>
              <w:jc w:val="left"/>
              <w:textDirection w:val="tbRlV"/>
              <w:rPr>
                <w:rFonts w:eastAsia="DFKai-SB"/>
                <w:bCs/>
                <w:i/>
                <w:iCs/>
                <w:sz w:val="18"/>
                <w:szCs w:val="18"/>
                <w:lang w:val="ar-SA" w:eastAsia="zh-TW" w:bidi="en-GB"/>
              </w:rPr>
            </w:pPr>
            <w:r w:rsidRPr="00F203EB">
              <w:rPr>
                <w:i/>
                <w:iCs/>
                <w:sz w:val="18"/>
                <w:szCs w:val="18"/>
                <w:rtl/>
              </w:rPr>
              <w:t>2012</w:t>
            </w:r>
          </w:p>
        </w:tc>
        <w:tc>
          <w:tcPr>
            <w:tcW w:w="1275" w:type="dxa"/>
            <w:tcBorders>
              <w:top w:val="single" w:sz="4" w:space="0" w:color="auto"/>
              <w:bottom w:val="single" w:sz="12" w:space="0" w:color="auto"/>
            </w:tcBorders>
            <w:shd w:val="clear" w:color="auto" w:fill="auto"/>
            <w:vAlign w:val="bottom"/>
          </w:tcPr>
          <w:p w14:paraId="3E05BAE6" w14:textId="77777777" w:rsidR="00590A50" w:rsidRPr="00F203EB" w:rsidRDefault="00590A50" w:rsidP="00F203EB">
            <w:pPr>
              <w:spacing w:before="40" w:after="40" w:line="300" w:lineRule="exact"/>
              <w:ind w:left="57" w:right="57"/>
              <w:jc w:val="left"/>
              <w:textDirection w:val="tbRlV"/>
              <w:rPr>
                <w:rFonts w:eastAsia="DFKai-SB"/>
                <w:bCs/>
                <w:i/>
                <w:iCs/>
                <w:sz w:val="18"/>
                <w:szCs w:val="18"/>
                <w:lang w:val="ar-SA" w:eastAsia="zh-TW" w:bidi="en-GB"/>
              </w:rPr>
            </w:pPr>
            <w:r w:rsidRPr="00F203EB">
              <w:rPr>
                <w:i/>
                <w:iCs/>
                <w:sz w:val="18"/>
                <w:szCs w:val="18"/>
                <w:rtl/>
              </w:rPr>
              <w:t>2015</w:t>
            </w:r>
          </w:p>
        </w:tc>
        <w:tc>
          <w:tcPr>
            <w:tcW w:w="1134" w:type="dxa"/>
            <w:tcBorders>
              <w:top w:val="single" w:sz="4" w:space="0" w:color="auto"/>
              <w:bottom w:val="single" w:sz="12" w:space="0" w:color="auto"/>
            </w:tcBorders>
            <w:shd w:val="clear" w:color="auto" w:fill="auto"/>
            <w:vAlign w:val="bottom"/>
          </w:tcPr>
          <w:p w14:paraId="7CDFE005" w14:textId="77777777" w:rsidR="00590A50" w:rsidRPr="00F203EB" w:rsidRDefault="00590A50" w:rsidP="00F203EB">
            <w:pPr>
              <w:spacing w:before="40" w:after="40" w:line="300" w:lineRule="exact"/>
              <w:ind w:left="57" w:right="57"/>
              <w:jc w:val="left"/>
              <w:textDirection w:val="tbRlV"/>
              <w:rPr>
                <w:rFonts w:eastAsia="DFKai-SB"/>
                <w:bCs/>
                <w:i/>
                <w:iCs/>
                <w:sz w:val="18"/>
                <w:szCs w:val="18"/>
                <w:lang w:val="ar-SA" w:eastAsia="zh-TW" w:bidi="en-GB"/>
              </w:rPr>
            </w:pPr>
            <w:r w:rsidRPr="00F203EB">
              <w:rPr>
                <w:i/>
                <w:iCs/>
                <w:sz w:val="18"/>
                <w:szCs w:val="18"/>
                <w:rtl/>
              </w:rPr>
              <w:t>2016</w:t>
            </w:r>
          </w:p>
        </w:tc>
        <w:tc>
          <w:tcPr>
            <w:tcW w:w="994" w:type="dxa"/>
            <w:tcBorders>
              <w:top w:val="single" w:sz="4" w:space="0" w:color="auto"/>
              <w:bottom w:val="single" w:sz="12" w:space="0" w:color="auto"/>
            </w:tcBorders>
            <w:shd w:val="clear" w:color="auto" w:fill="auto"/>
            <w:vAlign w:val="bottom"/>
          </w:tcPr>
          <w:p w14:paraId="33A2112F" w14:textId="77777777" w:rsidR="00590A50" w:rsidRPr="00F203EB" w:rsidRDefault="00590A50" w:rsidP="00F203EB">
            <w:pPr>
              <w:spacing w:before="40" w:after="40" w:line="300" w:lineRule="exact"/>
              <w:ind w:left="57" w:right="57"/>
              <w:jc w:val="left"/>
              <w:textDirection w:val="tbRlV"/>
              <w:rPr>
                <w:rFonts w:eastAsia="DFKai-SB"/>
                <w:bCs/>
                <w:i/>
                <w:iCs/>
                <w:sz w:val="18"/>
                <w:szCs w:val="18"/>
                <w:lang w:val="ar-SA" w:eastAsia="zh-TW" w:bidi="en-GB"/>
              </w:rPr>
            </w:pPr>
            <w:r w:rsidRPr="00F203EB">
              <w:rPr>
                <w:i/>
                <w:iCs/>
                <w:sz w:val="18"/>
                <w:szCs w:val="18"/>
                <w:rtl/>
              </w:rPr>
              <w:t>2017</w:t>
            </w:r>
          </w:p>
        </w:tc>
      </w:tr>
      <w:tr w:rsidR="00590A50" w:rsidRPr="002F1BF0" w14:paraId="20690CF5" w14:textId="77777777" w:rsidTr="00F203EB">
        <w:tc>
          <w:tcPr>
            <w:tcW w:w="3401" w:type="dxa"/>
            <w:tcBorders>
              <w:top w:val="single" w:sz="12" w:space="0" w:color="auto"/>
            </w:tcBorders>
            <w:shd w:val="clear" w:color="auto" w:fill="auto"/>
          </w:tcPr>
          <w:p w14:paraId="440B5B52" w14:textId="77777777" w:rsidR="00590A50" w:rsidRPr="00F203EB" w:rsidRDefault="00590A50" w:rsidP="00F203EB">
            <w:pPr>
              <w:spacing w:before="40" w:after="40" w:line="300" w:lineRule="exact"/>
              <w:ind w:left="57" w:right="57"/>
              <w:textDirection w:val="tbRlV"/>
              <w:rPr>
                <w:rFonts w:eastAsia="DFKai-SB"/>
                <w:bCs/>
                <w:iCs/>
                <w:sz w:val="24"/>
                <w:szCs w:val="24"/>
                <w:lang w:val="ar-SA" w:eastAsia="zh-TW" w:bidi="en-GB"/>
              </w:rPr>
            </w:pPr>
            <w:r w:rsidRPr="00F203EB">
              <w:rPr>
                <w:sz w:val="24"/>
                <w:szCs w:val="24"/>
                <w:rtl/>
              </w:rPr>
              <w:t>ذكور</w:t>
            </w:r>
          </w:p>
        </w:tc>
        <w:tc>
          <w:tcPr>
            <w:tcW w:w="1559" w:type="dxa"/>
            <w:tcBorders>
              <w:top w:val="single" w:sz="12" w:space="0" w:color="auto"/>
            </w:tcBorders>
            <w:shd w:val="clear" w:color="auto" w:fill="auto"/>
            <w:vAlign w:val="bottom"/>
          </w:tcPr>
          <w:p w14:paraId="02BB2572" w14:textId="77777777" w:rsidR="00590A50" w:rsidRPr="00F203EB" w:rsidRDefault="00590A50" w:rsidP="00F203EB">
            <w:pPr>
              <w:spacing w:before="40" w:after="40" w:line="300" w:lineRule="exact"/>
              <w:ind w:left="57" w:right="57"/>
              <w:jc w:val="left"/>
              <w:textDirection w:val="tbRlV"/>
              <w:rPr>
                <w:rFonts w:eastAsia="DFKai-SB"/>
                <w:bCs/>
                <w:iCs/>
                <w:sz w:val="18"/>
                <w:szCs w:val="18"/>
                <w:lang w:val="ar-SA" w:eastAsia="zh-TW" w:bidi="en-GB"/>
              </w:rPr>
            </w:pPr>
            <w:r w:rsidRPr="00F203EB">
              <w:rPr>
                <w:sz w:val="18"/>
                <w:szCs w:val="18"/>
                <w:rtl/>
              </w:rPr>
              <w:t>20</w:t>
            </w:r>
          </w:p>
        </w:tc>
        <w:tc>
          <w:tcPr>
            <w:tcW w:w="1276" w:type="dxa"/>
            <w:tcBorders>
              <w:top w:val="single" w:sz="12" w:space="0" w:color="auto"/>
            </w:tcBorders>
            <w:shd w:val="clear" w:color="auto" w:fill="auto"/>
            <w:vAlign w:val="bottom"/>
          </w:tcPr>
          <w:p w14:paraId="609832EB" w14:textId="77777777" w:rsidR="00590A50" w:rsidRPr="00F203EB" w:rsidRDefault="00590A50" w:rsidP="00F203EB">
            <w:pPr>
              <w:spacing w:before="40" w:after="40" w:line="300" w:lineRule="exact"/>
              <w:ind w:left="57" w:right="57"/>
              <w:jc w:val="left"/>
              <w:textDirection w:val="tbRlV"/>
              <w:rPr>
                <w:rFonts w:eastAsia="DFKai-SB"/>
                <w:bCs/>
                <w:iCs/>
                <w:sz w:val="18"/>
                <w:szCs w:val="18"/>
                <w:lang w:val="ar-SA" w:eastAsia="zh-TW" w:bidi="en-GB"/>
              </w:rPr>
            </w:pPr>
            <w:r w:rsidRPr="00F203EB">
              <w:rPr>
                <w:sz w:val="18"/>
                <w:szCs w:val="18"/>
                <w:rtl/>
              </w:rPr>
              <w:t>22</w:t>
            </w:r>
          </w:p>
        </w:tc>
        <w:tc>
          <w:tcPr>
            <w:tcW w:w="1275" w:type="dxa"/>
            <w:tcBorders>
              <w:top w:val="single" w:sz="12" w:space="0" w:color="auto"/>
            </w:tcBorders>
            <w:shd w:val="clear" w:color="auto" w:fill="auto"/>
            <w:vAlign w:val="bottom"/>
          </w:tcPr>
          <w:p w14:paraId="49E65D88" w14:textId="77777777" w:rsidR="00590A50" w:rsidRPr="00F203EB" w:rsidRDefault="00590A50" w:rsidP="00F203EB">
            <w:pPr>
              <w:spacing w:before="40" w:after="40" w:line="300" w:lineRule="exact"/>
              <w:ind w:left="57" w:right="57"/>
              <w:jc w:val="left"/>
              <w:textDirection w:val="tbRlV"/>
              <w:rPr>
                <w:rFonts w:eastAsia="DFKai-SB"/>
                <w:bCs/>
                <w:iCs/>
                <w:sz w:val="18"/>
                <w:szCs w:val="18"/>
                <w:lang w:val="ar-SA" w:eastAsia="zh-TW" w:bidi="en-GB"/>
              </w:rPr>
            </w:pPr>
            <w:r w:rsidRPr="00F203EB">
              <w:rPr>
                <w:sz w:val="18"/>
                <w:szCs w:val="18"/>
                <w:rtl/>
              </w:rPr>
              <w:t>24</w:t>
            </w:r>
          </w:p>
        </w:tc>
        <w:tc>
          <w:tcPr>
            <w:tcW w:w="1134" w:type="dxa"/>
            <w:tcBorders>
              <w:top w:val="single" w:sz="12" w:space="0" w:color="auto"/>
            </w:tcBorders>
            <w:shd w:val="clear" w:color="auto" w:fill="auto"/>
            <w:vAlign w:val="bottom"/>
          </w:tcPr>
          <w:p w14:paraId="259EF410" w14:textId="77777777" w:rsidR="00590A50" w:rsidRPr="00F203EB" w:rsidRDefault="00590A50" w:rsidP="00F203EB">
            <w:pPr>
              <w:spacing w:before="40" w:after="40" w:line="300" w:lineRule="exact"/>
              <w:ind w:left="57" w:right="57"/>
              <w:jc w:val="left"/>
              <w:textDirection w:val="tbRlV"/>
              <w:rPr>
                <w:rFonts w:eastAsia="DFKai-SB"/>
                <w:bCs/>
                <w:iCs/>
                <w:sz w:val="18"/>
                <w:szCs w:val="18"/>
                <w:lang w:val="ar-SA" w:eastAsia="zh-TW" w:bidi="en-GB"/>
              </w:rPr>
            </w:pPr>
            <w:r w:rsidRPr="00F203EB">
              <w:rPr>
                <w:sz w:val="18"/>
                <w:szCs w:val="18"/>
                <w:rtl/>
              </w:rPr>
              <w:t>23</w:t>
            </w:r>
          </w:p>
        </w:tc>
        <w:tc>
          <w:tcPr>
            <w:tcW w:w="994" w:type="dxa"/>
            <w:tcBorders>
              <w:top w:val="single" w:sz="12" w:space="0" w:color="auto"/>
            </w:tcBorders>
            <w:shd w:val="clear" w:color="auto" w:fill="auto"/>
            <w:vAlign w:val="bottom"/>
          </w:tcPr>
          <w:p w14:paraId="5E05D27E" w14:textId="77777777" w:rsidR="00590A50" w:rsidRPr="00F203EB" w:rsidRDefault="00590A50" w:rsidP="00F203EB">
            <w:pPr>
              <w:spacing w:before="40" w:after="40" w:line="300" w:lineRule="exact"/>
              <w:ind w:left="57" w:right="57"/>
              <w:jc w:val="left"/>
              <w:textDirection w:val="tbRlV"/>
              <w:rPr>
                <w:rFonts w:eastAsia="DFKai-SB"/>
                <w:bCs/>
                <w:iCs/>
                <w:sz w:val="18"/>
                <w:szCs w:val="18"/>
                <w:lang w:val="ar-SA" w:eastAsia="zh-TW" w:bidi="en-GB"/>
              </w:rPr>
            </w:pPr>
            <w:r w:rsidRPr="00F203EB">
              <w:rPr>
                <w:sz w:val="18"/>
                <w:szCs w:val="18"/>
                <w:rtl/>
              </w:rPr>
              <w:t>25</w:t>
            </w:r>
          </w:p>
        </w:tc>
      </w:tr>
      <w:tr w:rsidR="00590A50" w:rsidRPr="002F1BF0" w14:paraId="216A201F" w14:textId="77777777" w:rsidTr="00F203EB">
        <w:tc>
          <w:tcPr>
            <w:tcW w:w="3401" w:type="dxa"/>
            <w:tcBorders>
              <w:bottom w:val="single" w:sz="4" w:space="0" w:color="auto"/>
            </w:tcBorders>
            <w:shd w:val="clear" w:color="auto" w:fill="auto"/>
          </w:tcPr>
          <w:p w14:paraId="7922DD08" w14:textId="77777777" w:rsidR="00590A50" w:rsidRPr="00F203EB" w:rsidRDefault="00590A50" w:rsidP="00F203EB">
            <w:pPr>
              <w:spacing w:before="40" w:after="40" w:line="300" w:lineRule="exact"/>
              <w:ind w:left="57" w:right="57"/>
              <w:textDirection w:val="tbRlV"/>
              <w:rPr>
                <w:rFonts w:eastAsia="DFKai-SB"/>
                <w:bCs/>
                <w:iCs/>
                <w:sz w:val="24"/>
                <w:szCs w:val="24"/>
                <w:lang w:val="ar-SA" w:eastAsia="zh-TW" w:bidi="en-GB"/>
              </w:rPr>
            </w:pPr>
            <w:r w:rsidRPr="00F203EB">
              <w:rPr>
                <w:sz w:val="24"/>
                <w:szCs w:val="24"/>
                <w:rtl/>
              </w:rPr>
              <w:t>إناث</w:t>
            </w:r>
          </w:p>
        </w:tc>
        <w:tc>
          <w:tcPr>
            <w:tcW w:w="1559" w:type="dxa"/>
            <w:tcBorders>
              <w:bottom w:val="single" w:sz="4" w:space="0" w:color="auto"/>
            </w:tcBorders>
            <w:shd w:val="clear" w:color="auto" w:fill="auto"/>
            <w:vAlign w:val="bottom"/>
          </w:tcPr>
          <w:p w14:paraId="4986676E" w14:textId="77777777" w:rsidR="00590A50" w:rsidRPr="00F203EB" w:rsidRDefault="00590A50" w:rsidP="00F203EB">
            <w:pPr>
              <w:spacing w:before="40" w:after="40" w:line="300" w:lineRule="exact"/>
              <w:ind w:left="57" w:right="57"/>
              <w:jc w:val="left"/>
              <w:textDirection w:val="tbRlV"/>
              <w:rPr>
                <w:rFonts w:eastAsia="DFKai-SB"/>
                <w:bCs/>
                <w:iCs/>
                <w:sz w:val="18"/>
                <w:szCs w:val="18"/>
                <w:lang w:val="ar-SA" w:eastAsia="zh-TW" w:bidi="en-GB"/>
              </w:rPr>
            </w:pPr>
            <w:r w:rsidRPr="00F203EB">
              <w:rPr>
                <w:sz w:val="18"/>
                <w:szCs w:val="18"/>
                <w:rtl/>
              </w:rPr>
              <w:t>15</w:t>
            </w:r>
          </w:p>
        </w:tc>
        <w:tc>
          <w:tcPr>
            <w:tcW w:w="1276" w:type="dxa"/>
            <w:tcBorders>
              <w:bottom w:val="single" w:sz="4" w:space="0" w:color="auto"/>
            </w:tcBorders>
            <w:shd w:val="clear" w:color="auto" w:fill="auto"/>
            <w:vAlign w:val="bottom"/>
          </w:tcPr>
          <w:p w14:paraId="443AB39D" w14:textId="77777777" w:rsidR="00590A50" w:rsidRPr="00F203EB" w:rsidRDefault="00590A50" w:rsidP="00F203EB">
            <w:pPr>
              <w:spacing w:before="40" w:after="40" w:line="300" w:lineRule="exact"/>
              <w:ind w:left="57" w:right="57"/>
              <w:jc w:val="left"/>
              <w:textDirection w:val="tbRlV"/>
              <w:rPr>
                <w:rFonts w:eastAsia="DFKai-SB"/>
                <w:bCs/>
                <w:iCs/>
                <w:sz w:val="18"/>
                <w:szCs w:val="18"/>
                <w:lang w:val="ar-SA" w:eastAsia="zh-TW" w:bidi="en-GB"/>
              </w:rPr>
            </w:pPr>
            <w:r w:rsidRPr="00F203EB">
              <w:rPr>
                <w:sz w:val="18"/>
                <w:szCs w:val="18"/>
                <w:rtl/>
              </w:rPr>
              <w:t>18</w:t>
            </w:r>
          </w:p>
        </w:tc>
        <w:tc>
          <w:tcPr>
            <w:tcW w:w="1275" w:type="dxa"/>
            <w:tcBorders>
              <w:bottom w:val="single" w:sz="4" w:space="0" w:color="auto"/>
            </w:tcBorders>
            <w:shd w:val="clear" w:color="auto" w:fill="auto"/>
            <w:vAlign w:val="bottom"/>
          </w:tcPr>
          <w:p w14:paraId="1B0960E9" w14:textId="77777777" w:rsidR="00590A50" w:rsidRPr="00F203EB" w:rsidRDefault="00590A50" w:rsidP="00F203EB">
            <w:pPr>
              <w:spacing w:before="40" w:after="40" w:line="300" w:lineRule="exact"/>
              <w:ind w:left="57" w:right="57"/>
              <w:jc w:val="left"/>
              <w:textDirection w:val="tbRlV"/>
              <w:rPr>
                <w:rFonts w:eastAsia="DFKai-SB"/>
                <w:bCs/>
                <w:iCs/>
                <w:sz w:val="18"/>
                <w:szCs w:val="18"/>
                <w:lang w:val="ar-SA" w:eastAsia="zh-TW" w:bidi="en-GB"/>
              </w:rPr>
            </w:pPr>
            <w:r w:rsidRPr="00F203EB">
              <w:rPr>
                <w:sz w:val="18"/>
                <w:szCs w:val="18"/>
                <w:rtl/>
              </w:rPr>
              <w:t>21</w:t>
            </w:r>
          </w:p>
        </w:tc>
        <w:tc>
          <w:tcPr>
            <w:tcW w:w="1134" w:type="dxa"/>
            <w:tcBorders>
              <w:bottom w:val="single" w:sz="4" w:space="0" w:color="auto"/>
            </w:tcBorders>
            <w:shd w:val="clear" w:color="auto" w:fill="auto"/>
            <w:vAlign w:val="bottom"/>
          </w:tcPr>
          <w:p w14:paraId="51D77A13" w14:textId="77777777" w:rsidR="00590A50" w:rsidRPr="00F203EB" w:rsidRDefault="00590A50" w:rsidP="00F203EB">
            <w:pPr>
              <w:spacing w:before="40" w:after="40" w:line="300" w:lineRule="exact"/>
              <w:ind w:left="57" w:right="57"/>
              <w:jc w:val="left"/>
              <w:textDirection w:val="tbRlV"/>
              <w:rPr>
                <w:rFonts w:eastAsia="DFKai-SB"/>
                <w:bCs/>
                <w:iCs/>
                <w:sz w:val="18"/>
                <w:szCs w:val="18"/>
                <w:lang w:val="ar-SA" w:eastAsia="zh-TW" w:bidi="en-GB"/>
              </w:rPr>
            </w:pPr>
            <w:r w:rsidRPr="00F203EB">
              <w:rPr>
                <w:sz w:val="18"/>
                <w:szCs w:val="18"/>
                <w:rtl/>
              </w:rPr>
              <w:t>21</w:t>
            </w:r>
          </w:p>
        </w:tc>
        <w:tc>
          <w:tcPr>
            <w:tcW w:w="994" w:type="dxa"/>
            <w:tcBorders>
              <w:bottom w:val="single" w:sz="4" w:space="0" w:color="auto"/>
            </w:tcBorders>
            <w:shd w:val="clear" w:color="auto" w:fill="auto"/>
            <w:vAlign w:val="bottom"/>
          </w:tcPr>
          <w:p w14:paraId="527303EB" w14:textId="77777777" w:rsidR="00590A50" w:rsidRPr="00F203EB" w:rsidRDefault="00590A50" w:rsidP="00F203EB">
            <w:pPr>
              <w:spacing w:before="40" w:after="40" w:line="300" w:lineRule="exact"/>
              <w:ind w:left="57" w:right="57"/>
              <w:jc w:val="left"/>
              <w:textDirection w:val="tbRlV"/>
              <w:rPr>
                <w:rFonts w:eastAsia="DFKai-SB"/>
                <w:bCs/>
                <w:iCs/>
                <w:sz w:val="18"/>
                <w:szCs w:val="18"/>
                <w:lang w:val="ar-SA" w:eastAsia="zh-TW" w:bidi="en-GB"/>
              </w:rPr>
            </w:pPr>
            <w:r w:rsidRPr="00F203EB">
              <w:rPr>
                <w:sz w:val="18"/>
                <w:szCs w:val="18"/>
                <w:rtl/>
              </w:rPr>
              <w:t>23</w:t>
            </w:r>
          </w:p>
        </w:tc>
      </w:tr>
      <w:tr w:rsidR="00590A50" w:rsidRPr="002F1BF0" w14:paraId="7A5E57B5" w14:textId="77777777" w:rsidTr="00F203EB">
        <w:tc>
          <w:tcPr>
            <w:tcW w:w="3401" w:type="dxa"/>
            <w:tcBorders>
              <w:top w:val="single" w:sz="4" w:space="0" w:color="auto"/>
            </w:tcBorders>
            <w:shd w:val="clear" w:color="auto" w:fill="auto"/>
          </w:tcPr>
          <w:p w14:paraId="7F5EFF41" w14:textId="7F4E553D" w:rsidR="00590A50" w:rsidRPr="00F203EB" w:rsidRDefault="00F203EB" w:rsidP="00F203EB">
            <w:pPr>
              <w:spacing w:before="40" w:after="40" w:line="300" w:lineRule="exact"/>
              <w:ind w:left="57" w:right="57"/>
              <w:textDirection w:val="tbRlV"/>
              <w:rPr>
                <w:rFonts w:eastAsia="DFKai-SB"/>
                <w:b/>
                <w:bCs/>
                <w:iCs/>
                <w:sz w:val="24"/>
                <w:szCs w:val="24"/>
                <w:lang w:eastAsia="zh-TW" w:bidi="en-GB"/>
              </w:rPr>
            </w:pPr>
            <w:r>
              <w:rPr>
                <w:rFonts w:hint="cs"/>
                <w:b/>
                <w:bCs/>
                <w:rtl/>
              </w:rPr>
              <w:t xml:space="preserve">   </w:t>
            </w:r>
            <w:r w:rsidR="00590A50" w:rsidRPr="00F203EB">
              <w:rPr>
                <w:b/>
                <w:bCs/>
                <w:sz w:val="24"/>
                <w:szCs w:val="24"/>
                <w:rtl/>
              </w:rPr>
              <w:t>المجموع</w:t>
            </w:r>
          </w:p>
        </w:tc>
        <w:tc>
          <w:tcPr>
            <w:tcW w:w="1559" w:type="dxa"/>
            <w:tcBorders>
              <w:top w:val="single" w:sz="4" w:space="0" w:color="auto"/>
            </w:tcBorders>
            <w:shd w:val="clear" w:color="auto" w:fill="auto"/>
            <w:vAlign w:val="bottom"/>
          </w:tcPr>
          <w:p w14:paraId="7A735114" w14:textId="77777777" w:rsidR="00590A50" w:rsidRPr="00F203EB" w:rsidRDefault="00590A50" w:rsidP="00F203EB">
            <w:pPr>
              <w:spacing w:before="40" w:after="40" w:line="300" w:lineRule="exact"/>
              <w:ind w:left="57" w:right="57"/>
              <w:jc w:val="left"/>
              <w:textDirection w:val="tbRlV"/>
              <w:rPr>
                <w:rFonts w:eastAsia="DFKai-SB"/>
                <w:b/>
                <w:bCs/>
                <w:iCs/>
                <w:sz w:val="18"/>
                <w:szCs w:val="18"/>
                <w:lang w:val="ar-SA" w:eastAsia="zh-TW" w:bidi="en-GB"/>
              </w:rPr>
            </w:pPr>
            <w:r w:rsidRPr="00F203EB">
              <w:rPr>
                <w:b/>
                <w:bCs/>
                <w:sz w:val="18"/>
                <w:szCs w:val="18"/>
                <w:rtl/>
              </w:rPr>
              <w:t>35</w:t>
            </w:r>
          </w:p>
        </w:tc>
        <w:tc>
          <w:tcPr>
            <w:tcW w:w="1276" w:type="dxa"/>
            <w:tcBorders>
              <w:top w:val="single" w:sz="4" w:space="0" w:color="auto"/>
            </w:tcBorders>
            <w:shd w:val="clear" w:color="auto" w:fill="auto"/>
            <w:vAlign w:val="bottom"/>
          </w:tcPr>
          <w:p w14:paraId="34FA5ED5" w14:textId="77777777" w:rsidR="00590A50" w:rsidRPr="00F203EB" w:rsidRDefault="00590A50" w:rsidP="00F203EB">
            <w:pPr>
              <w:spacing w:before="40" w:after="40" w:line="300" w:lineRule="exact"/>
              <w:ind w:left="57" w:right="57"/>
              <w:jc w:val="left"/>
              <w:textDirection w:val="tbRlV"/>
              <w:rPr>
                <w:rFonts w:eastAsia="DFKai-SB"/>
                <w:b/>
                <w:bCs/>
                <w:iCs/>
                <w:sz w:val="18"/>
                <w:szCs w:val="18"/>
                <w:lang w:val="ar-SA" w:eastAsia="zh-TW" w:bidi="en-GB"/>
              </w:rPr>
            </w:pPr>
            <w:r w:rsidRPr="00F203EB">
              <w:rPr>
                <w:b/>
                <w:bCs/>
                <w:sz w:val="18"/>
                <w:szCs w:val="18"/>
                <w:rtl/>
              </w:rPr>
              <w:t>40</w:t>
            </w:r>
          </w:p>
        </w:tc>
        <w:tc>
          <w:tcPr>
            <w:tcW w:w="1275" w:type="dxa"/>
            <w:tcBorders>
              <w:top w:val="single" w:sz="4" w:space="0" w:color="auto"/>
            </w:tcBorders>
            <w:shd w:val="clear" w:color="auto" w:fill="auto"/>
            <w:vAlign w:val="bottom"/>
          </w:tcPr>
          <w:p w14:paraId="0414E0E2" w14:textId="77777777" w:rsidR="00590A50" w:rsidRPr="00F203EB" w:rsidRDefault="00590A50" w:rsidP="00F203EB">
            <w:pPr>
              <w:spacing w:before="40" w:after="40" w:line="300" w:lineRule="exact"/>
              <w:ind w:left="57" w:right="57"/>
              <w:jc w:val="left"/>
              <w:textDirection w:val="tbRlV"/>
              <w:rPr>
                <w:rFonts w:eastAsia="DFKai-SB"/>
                <w:b/>
                <w:bCs/>
                <w:iCs/>
                <w:sz w:val="18"/>
                <w:szCs w:val="18"/>
                <w:lang w:val="ar-SA" w:eastAsia="zh-TW" w:bidi="en-GB"/>
              </w:rPr>
            </w:pPr>
            <w:r w:rsidRPr="00F203EB">
              <w:rPr>
                <w:b/>
                <w:bCs/>
                <w:sz w:val="18"/>
                <w:szCs w:val="18"/>
                <w:rtl/>
              </w:rPr>
              <w:t>45</w:t>
            </w:r>
          </w:p>
        </w:tc>
        <w:tc>
          <w:tcPr>
            <w:tcW w:w="1134" w:type="dxa"/>
            <w:tcBorders>
              <w:top w:val="single" w:sz="4" w:space="0" w:color="auto"/>
            </w:tcBorders>
            <w:shd w:val="clear" w:color="auto" w:fill="auto"/>
            <w:vAlign w:val="bottom"/>
          </w:tcPr>
          <w:p w14:paraId="3003E6DD" w14:textId="77777777" w:rsidR="00590A50" w:rsidRPr="00F203EB" w:rsidRDefault="00590A50" w:rsidP="00F203EB">
            <w:pPr>
              <w:spacing w:before="40" w:after="40" w:line="300" w:lineRule="exact"/>
              <w:ind w:left="57" w:right="57"/>
              <w:jc w:val="left"/>
              <w:textDirection w:val="tbRlV"/>
              <w:rPr>
                <w:rFonts w:eastAsia="DFKai-SB"/>
                <w:b/>
                <w:bCs/>
                <w:iCs/>
                <w:sz w:val="18"/>
                <w:szCs w:val="18"/>
                <w:lang w:val="ar-SA" w:eastAsia="zh-TW" w:bidi="en-GB"/>
              </w:rPr>
            </w:pPr>
            <w:r w:rsidRPr="00F203EB">
              <w:rPr>
                <w:b/>
                <w:bCs/>
                <w:sz w:val="18"/>
                <w:szCs w:val="18"/>
                <w:rtl/>
              </w:rPr>
              <w:t>44</w:t>
            </w:r>
          </w:p>
        </w:tc>
        <w:tc>
          <w:tcPr>
            <w:tcW w:w="994" w:type="dxa"/>
            <w:tcBorders>
              <w:top w:val="single" w:sz="4" w:space="0" w:color="auto"/>
            </w:tcBorders>
            <w:shd w:val="clear" w:color="auto" w:fill="auto"/>
            <w:vAlign w:val="bottom"/>
          </w:tcPr>
          <w:p w14:paraId="20BC7EEF" w14:textId="77777777" w:rsidR="00590A50" w:rsidRPr="00F203EB" w:rsidRDefault="00590A50" w:rsidP="00F203EB">
            <w:pPr>
              <w:spacing w:before="40" w:after="40" w:line="300" w:lineRule="exact"/>
              <w:ind w:left="57" w:right="57"/>
              <w:jc w:val="left"/>
              <w:textDirection w:val="tbRlV"/>
              <w:rPr>
                <w:rFonts w:eastAsia="DFKai-SB"/>
                <w:b/>
                <w:bCs/>
                <w:iCs/>
                <w:sz w:val="18"/>
                <w:szCs w:val="18"/>
                <w:lang w:val="ar-SA" w:eastAsia="zh-TW" w:bidi="en-GB"/>
              </w:rPr>
            </w:pPr>
            <w:r w:rsidRPr="00F203EB">
              <w:rPr>
                <w:b/>
                <w:bCs/>
                <w:sz w:val="18"/>
                <w:szCs w:val="18"/>
                <w:rtl/>
              </w:rPr>
              <w:t>48</w:t>
            </w:r>
          </w:p>
        </w:tc>
      </w:tr>
    </w:tbl>
    <w:p w14:paraId="1057C680" w14:textId="77777777" w:rsidR="00590A50" w:rsidRPr="00F203EB" w:rsidRDefault="00590A50" w:rsidP="00F203EB">
      <w:pPr>
        <w:pStyle w:val="SingleTxtGA"/>
        <w:rPr>
          <w:sz w:val="14"/>
          <w:szCs w:val="16"/>
          <w:lang w:val="ar-SA" w:eastAsia="zh-TW" w:bidi="en-GB"/>
        </w:rPr>
      </w:pPr>
      <w:r w:rsidRPr="00F203EB">
        <w:rPr>
          <w:i/>
          <w:iCs/>
          <w:sz w:val="16"/>
          <w:szCs w:val="24"/>
          <w:rtl/>
        </w:rPr>
        <w:t>المصدر</w:t>
      </w:r>
      <w:r w:rsidRPr="00F203EB">
        <w:rPr>
          <w:sz w:val="16"/>
          <w:szCs w:val="24"/>
          <w:rtl/>
        </w:rPr>
        <w:t>: مكتب محكمة النقض.</w:t>
      </w:r>
    </w:p>
    <w:p w14:paraId="1266C6D6" w14:textId="77777777" w:rsidR="00590A50" w:rsidRPr="00B32710" w:rsidRDefault="00590A50" w:rsidP="00F203EB">
      <w:pPr>
        <w:pStyle w:val="H4GA"/>
        <w:rPr>
          <w:szCs w:val="20"/>
          <w:lang w:val="ar-SA" w:eastAsia="zh-TW" w:bidi="en-GB"/>
        </w:rPr>
      </w:pPr>
      <w:r>
        <w:rPr>
          <w:rtl/>
        </w:rPr>
        <w:tab/>
      </w:r>
      <w:r w:rsidRPr="00C61FDA">
        <w:rPr>
          <w:rtl/>
        </w:rPr>
        <w:t>(</w:t>
      </w:r>
      <w:r>
        <w:rPr>
          <w:rtl/>
        </w:rPr>
        <w:t>ب</w:t>
      </w:r>
      <w:r w:rsidRPr="00C61FDA">
        <w:rPr>
          <w:rtl/>
        </w:rPr>
        <w:t>)</w:t>
      </w:r>
      <w:r>
        <w:rPr>
          <w:rtl/>
        </w:rPr>
        <w:tab/>
        <w:t xml:space="preserve">لجنة مكافحة الفساد </w:t>
      </w:r>
      <w:r w:rsidRPr="00C61FDA">
        <w:rPr>
          <w:rtl/>
        </w:rPr>
        <w:t>(</w:t>
      </w:r>
      <w:r>
        <w:rPr>
          <w:rtl/>
        </w:rPr>
        <w:t>ديوان المظالم</w:t>
      </w:r>
      <w:r w:rsidRPr="00C61FDA">
        <w:rPr>
          <w:rtl/>
        </w:rPr>
        <w:t>)</w:t>
      </w:r>
    </w:p>
    <w:p w14:paraId="0BE6CB46" w14:textId="77777777" w:rsidR="00590A50" w:rsidRPr="00B32710" w:rsidRDefault="00590A50" w:rsidP="00590A50">
      <w:pPr>
        <w:pStyle w:val="SingleTxtGA"/>
        <w:rPr>
          <w:szCs w:val="20"/>
          <w:lang w:val="ar-SA" w:eastAsia="zh-TW" w:bidi="en-GB"/>
        </w:rPr>
      </w:pPr>
      <w:r w:rsidRPr="00C44EF5">
        <w:rPr>
          <w:szCs w:val="20"/>
          <w:rtl/>
        </w:rPr>
        <w:t>58</w:t>
      </w:r>
      <w:r w:rsidRPr="0074291F">
        <w:rPr>
          <w:rtl/>
        </w:rPr>
        <w:t>-</w:t>
      </w:r>
      <w:r>
        <w:rPr>
          <w:rtl/>
        </w:rPr>
        <w:tab/>
        <w:t>لا يزال دور لجنة مكافحة الفساد ومهام ديوان المظالم التابع لها قائمين</w:t>
      </w:r>
      <w:r w:rsidRPr="0074291F">
        <w:rPr>
          <w:rtl/>
        </w:rPr>
        <w:t>.</w:t>
      </w:r>
      <w:r>
        <w:rPr>
          <w:rtl/>
        </w:rPr>
        <w:t xml:space="preserve"> فهذه اللجنة مؤسسة محلية مستقلة تركز اهتمامها على حماية حقوق الأفراد وحرياتهم ومصالحهم المشروعة، مع ضمان التزام ممارسة السلطات العامة بمعايير العدالة والشرعية والكفاءة</w:t>
      </w:r>
      <w:r w:rsidRPr="0074291F">
        <w:rPr>
          <w:rtl/>
        </w:rPr>
        <w:t>.</w:t>
      </w:r>
      <w:r>
        <w:rPr>
          <w:rtl/>
        </w:rPr>
        <w:t xml:space="preserve"> وزاد القانون </w:t>
      </w:r>
      <w:r w:rsidRPr="00C44EF5">
        <w:rPr>
          <w:szCs w:val="20"/>
          <w:rtl/>
        </w:rPr>
        <w:t>10</w:t>
      </w:r>
      <w:r>
        <w:rPr>
          <w:rFonts w:ascii="Traditional Arabic"/>
          <w:szCs w:val="20"/>
          <w:rtl/>
        </w:rPr>
        <w:t>/</w:t>
      </w:r>
      <w:r w:rsidRPr="00C44EF5">
        <w:rPr>
          <w:szCs w:val="20"/>
          <w:rtl/>
        </w:rPr>
        <w:t>2000</w:t>
      </w:r>
      <w:r>
        <w:rPr>
          <w:rtl/>
        </w:rPr>
        <w:t xml:space="preserve"> المتعلق بالإطار القانوني للجنة مكافحة الفساد، بصيغته المعدلة بالقانون </w:t>
      </w:r>
      <w:r w:rsidRPr="00C44EF5">
        <w:rPr>
          <w:szCs w:val="20"/>
          <w:rtl/>
        </w:rPr>
        <w:t>4</w:t>
      </w:r>
      <w:r>
        <w:rPr>
          <w:rFonts w:ascii="Traditional Arabic"/>
          <w:szCs w:val="20"/>
          <w:rtl/>
        </w:rPr>
        <w:t>/</w:t>
      </w:r>
      <w:r w:rsidRPr="00C44EF5">
        <w:rPr>
          <w:szCs w:val="20"/>
          <w:rtl/>
        </w:rPr>
        <w:t>2012</w:t>
      </w:r>
      <w:r>
        <w:rPr>
          <w:rtl/>
        </w:rPr>
        <w:t>، من درجة استجابة اللجنة، وعزز السلطات الإشرافية لديوان المظالم فيما يتعلق بالقوانين العامة</w:t>
      </w:r>
      <w:r w:rsidRPr="0074291F">
        <w:rPr>
          <w:rtl/>
        </w:rPr>
        <w:t>.</w:t>
      </w:r>
      <w:r>
        <w:rPr>
          <w:rtl/>
        </w:rPr>
        <w:t xml:space="preserve"> </w:t>
      </w:r>
    </w:p>
    <w:p w14:paraId="3010F381" w14:textId="77777777" w:rsidR="00590A50" w:rsidRPr="00B32710" w:rsidRDefault="00590A50" w:rsidP="00A53130">
      <w:pPr>
        <w:pStyle w:val="SingleTxtGA"/>
        <w:spacing w:line="346" w:lineRule="exact"/>
        <w:rPr>
          <w:szCs w:val="20"/>
          <w:lang w:val="ar-SA" w:eastAsia="zh-TW" w:bidi="en-GB"/>
        </w:rPr>
      </w:pPr>
      <w:r w:rsidRPr="00C44EF5">
        <w:rPr>
          <w:szCs w:val="20"/>
          <w:rtl/>
        </w:rPr>
        <w:lastRenderedPageBreak/>
        <w:t>59</w:t>
      </w:r>
      <w:r w:rsidRPr="0074291F">
        <w:rPr>
          <w:rtl/>
        </w:rPr>
        <w:t>-</w:t>
      </w:r>
      <w:r>
        <w:rPr>
          <w:rtl/>
        </w:rPr>
        <w:tab/>
        <w:t>ويمارس رئيس لجنة مكافحة الفساد مهام ديوان المظالم بكامل الحرية والاستقلالية</w:t>
      </w:r>
      <w:r w:rsidRPr="0074291F">
        <w:rPr>
          <w:rtl/>
        </w:rPr>
        <w:t>.</w:t>
      </w:r>
      <w:r>
        <w:rPr>
          <w:rtl/>
        </w:rPr>
        <w:t xml:space="preserve"> والواقع أن المفوض ملزم بالقانون الأساسي والقانون </w:t>
      </w:r>
      <w:r w:rsidRPr="00C44EF5">
        <w:rPr>
          <w:szCs w:val="20"/>
          <w:rtl/>
        </w:rPr>
        <w:t>10</w:t>
      </w:r>
      <w:r>
        <w:rPr>
          <w:rFonts w:ascii="Traditional Arabic"/>
          <w:szCs w:val="20"/>
          <w:rtl/>
        </w:rPr>
        <w:t>/</w:t>
      </w:r>
      <w:r w:rsidRPr="00C44EF5">
        <w:rPr>
          <w:szCs w:val="20"/>
          <w:rtl/>
        </w:rPr>
        <w:t>2000</w:t>
      </w:r>
      <w:r>
        <w:rPr>
          <w:rFonts w:ascii="Traditional Arabic"/>
          <w:szCs w:val="20"/>
          <w:rtl/>
        </w:rPr>
        <w:t xml:space="preserve">، </w:t>
      </w:r>
      <w:r>
        <w:rPr>
          <w:rtl/>
        </w:rPr>
        <w:t xml:space="preserve">وتُتاح له الموارد المالية والبشرية اللازمة لضمان أداء مهمته بحرية واستقلالية </w:t>
      </w:r>
      <w:r w:rsidRPr="00C61FDA">
        <w:rPr>
          <w:rtl/>
        </w:rPr>
        <w:t>(</w:t>
      </w:r>
      <w:r>
        <w:rPr>
          <w:rtl/>
        </w:rPr>
        <w:t xml:space="preserve">المادة </w:t>
      </w:r>
      <w:r w:rsidRPr="00C44EF5">
        <w:rPr>
          <w:szCs w:val="20"/>
        </w:rPr>
        <w:t>37</w:t>
      </w:r>
      <w:r>
        <w:rPr>
          <w:rtl/>
        </w:rPr>
        <w:t xml:space="preserve"> </w:t>
      </w:r>
      <w:r w:rsidRPr="00C61FDA">
        <w:t>(</w:t>
      </w:r>
      <w:r w:rsidRPr="00C44EF5">
        <w:rPr>
          <w:szCs w:val="20"/>
        </w:rPr>
        <w:t>2</w:t>
      </w:r>
      <w:r w:rsidRPr="00C61FDA">
        <w:t>)</w:t>
      </w:r>
      <w:r>
        <w:rPr>
          <w:rtl/>
        </w:rPr>
        <w:t xml:space="preserve"> من القانون </w:t>
      </w:r>
      <w:r w:rsidRPr="00C44EF5">
        <w:rPr>
          <w:szCs w:val="20"/>
          <w:rtl/>
        </w:rPr>
        <w:t>2000</w:t>
      </w:r>
      <w:r>
        <w:rPr>
          <w:rFonts w:ascii="Traditional Arabic"/>
          <w:szCs w:val="20"/>
          <w:rtl/>
        </w:rPr>
        <w:t>/</w:t>
      </w:r>
      <w:r w:rsidRPr="00C44EF5">
        <w:rPr>
          <w:szCs w:val="20"/>
          <w:rtl/>
        </w:rPr>
        <w:t>10</w:t>
      </w:r>
      <w:r w:rsidRPr="00C61FDA">
        <w:rPr>
          <w:rtl/>
        </w:rPr>
        <w:t>)</w:t>
      </w:r>
      <w:r w:rsidRPr="0074291F">
        <w:rPr>
          <w:rtl/>
        </w:rPr>
        <w:t>.</w:t>
      </w:r>
    </w:p>
    <w:p w14:paraId="155A62C0" w14:textId="77777777" w:rsidR="00590A50" w:rsidRPr="00B32710" w:rsidRDefault="00590A50" w:rsidP="00A53130">
      <w:pPr>
        <w:pStyle w:val="SingleTxtGA"/>
        <w:spacing w:line="346" w:lineRule="exact"/>
        <w:rPr>
          <w:szCs w:val="20"/>
          <w:lang w:val="ar-SA" w:eastAsia="zh-TW" w:bidi="en-GB"/>
        </w:rPr>
      </w:pPr>
      <w:r w:rsidRPr="00C44EF5">
        <w:rPr>
          <w:szCs w:val="20"/>
          <w:rtl/>
        </w:rPr>
        <w:t>60</w:t>
      </w:r>
      <w:r w:rsidRPr="0074291F">
        <w:rPr>
          <w:rtl/>
        </w:rPr>
        <w:t>-</w:t>
      </w:r>
      <w:r>
        <w:rPr>
          <w:rtl/>
        </w:rPr>
        <w:tab/>
        <w:t>ويجوز للمفوض اقتراح سنّ القوانين، أو تقديم اقتراحات معيارية تتعلق بتعديلها، أو إلغائها، أو تفسيرها، والشروع في التحقيقات، وإصدار التوصيات، فضلاً عن اقتراح تدابير لجبر الضرر</w:t>
      </w:r>
      <w:r w:rsidRPr="0074291F">
        <w:rPr>
          <w:rtl/>
        </w:rPr>
        <w:t>.</w:t>
      </w:r>
      <w:r>
        <w:rPr>
          <w:rtl/>
        </w:rPr>
        <w:t xml:space="preserve"> ولجنة مكافحة الفساد عضو في المعهد الدولي لأمناء المظالم، والرابطة الآسيوية لأمناء المظالم</w:t>
      </w:r>
      <w:r w:rsidRPr="0074291F">
        <w:rPr>
          <w:rtl/>
        </w:rPr>
        <w:t>.</w:t>
      </w:r>
    </w:p>
    <w:p w14:paraId="478B0CC8" w14:textId="77777777" w:rsidR="00590A50" w:rsidRPr="00B32710" w:rsidRDefault="00590A50" w:rsidP="00A53130">
      <w:pPr>
        <w:pStyle w:val="H4GA"/>
        <w:spacing w:line="346" w:lineRule="exact"/>
        <w:rPr>
          <w:szCs w:val="20"/>
          <w:lang w:val="ar-SA" w:eastAsia="zh-TW" w:bidi="en-GB"/>
        </w:rPr>
      </w:pPr>
      <w:r>
        <w:rPr>
          <w:rtl/>
        </w:rPr>
        <w:tab/>
      </w:r>
      <w:r w:rsidRPr="00C61FDA">
        <w:rPr>
          <w:rtl/>
        </w:rPr>
        <w:t>(</w:t>
      </w:r>
      <w:r>
        <w:rPr>
          <w:rtl/>
        </w:rPr>
        <w:t>ج</w:t>
      </w:r>
      <w:r w:rsidRPr="00C61FDA">
        <w:rPr>
          <w:rtl/>
        </w:rPr>
        <w:t>)</w:t>
      </w:r>
      <w:r>
        <w:rPr>
          <w:rtl/>
        </w:rPr>
        <w:tab/>
        <w:t>خدمات الشرطة الموحدة</w:t>
      </w:r>
    </w:p>
    <w:p w14:paraId="3C7634DD" w14:textId="77777777" w:rsidR="00590A50" w:rsidRPr="00B32710" w:rsidRDefault="00590A50" w:rsidP="00A53130">
      <w:pPr>
        <w:pStyle w:val="SingleTxtGA"/>
        <w:spacing w:line="346" w:lineRule="exact"/>
        <w:rPr>
          <w:szCs w:val="20"/>
          <w:lang w:val="ar-SA" w:eastAsia="zh-TW" w:bidi="en-GB"/>
        </w:rPr>
      </w:pPr>
      <w:r w:rsidRPr="00C44EF5">
        <w:rPr>
          <w:szCs w:val="20"/>
          <w:rtl/>
        </w:rPr>
        <w:t>61</w:t>
      </w:r>
      <w:r w:rsidRPr="0074291F">
        <w:rPr>
          <w:rtl/>
        </w:rPr>
        <w:t>-</w:t>
      </w:r>
      <w:r>
        <w:rPr>
          <w:rtl/>
        </w:rPr>
        <w:tab/>
        <w:t xml:space="preserve">أنشأ القانون </w:t>
      </w:r>
      <w:r w:rsidRPr="00C44EF5">
        <w:rPr>
          <w:szCs w:val="20"/>
          <w:rtl/>
        </w:rPr>
        <w:t>1</w:t>
      </w:r>
      <w:r>
        <w:rPr>
          <w:rFonts w:ascii="Traditional Arabic"/>
          <w:szCs w:val="20"/>
          <w:rtl/>
        </w:rPr>
        <w:t>/</w:t>
      </w:r>
      <w:r w:rsidRPr="00C44EF5">
        <w:rPr>
          <w:szCs w:val="20"/>
          <w:rtl/>
        </w:rPr>
        <w:t>2001</w:t>
      </w:r>
      <w:r>
        <w:rPr>
          <w:rtl/>
        </w:rPr>
        <w:t xml:space="preserve">، المعدَّل بالقانون </w:t>
      </w:r>
      <w:r w:rsidRPr="00C44EF5">
        <w:rPr>
          <w:szCs w:val="20"/>
          <w:rtl/>
        </w:rPr>
        <w:t>1</w:t>
      </w:r>
      <w:r>
        <w:rPr>
          <w:rFonts w:ascii="Traditional Arabic"/>
          <w:szCs w:val="20"/>
          <w:rtl/>
        </w:rPr>
        <w:t>/</w:t>
      </w:r>
      <w:r w:rsidRPr="00C44EF5">
        <w:rPr>
          <w:szCs w:val="20"/>
          <w:rtl/>
        </w:rPr>
        <w:t>2017</w:t>
      </w:r>
      <w:r>
        <w:rPr>
          <w:rFonts w:ascii="Traditional Arabic"/>
          <w:szCs w:val="20"/>
          <w:rtl/>
        </w:rPr>
        <w:t xml:space="preserve">، </w:t>
      </w:r>
      <w:r>
        <w:rPr>
          <w:rtl/>
        </w:rPr>
        <w:t>دائرة الشرطة الموحدة، الهيئة المسؤولة عن الأمن العام لمنطقة ماكاو الإدارية الخاصة، والقيادة العملياتية لقوات شرطة الأمن العام، والشرطة القضائية</w:t>
      </w:r>
      <w:r w:rsidRPr="0074291F">
        <w:rPr>
          <w:rtl/>
        </w:rPr>
        <w:t>.</w:t>
      </w:r>
      <w:r>
        <w:rPr>
          <w:rtl/>
        </w:rPr>
        <w:t xml:space="preserve"> ويمنح هذا التعديل دائرة الشرطة الموحدة صلاحيات تخطيط أنشطة الحماية المدنية وتنسيقها ومراقبتها، فضلاً عن توفير الدعم اللوجستي لمجلس الأمن الجديد </w:t>
      </w:r>
      <w:r w:rsidRPr="00C61FDA">
        <w:rPr>
          <w:rtl/>
        </w:rPr>
        <w:t>(</w:t>
      </w:r>
      <w:r>
        <w:rPr>
          <w:rtl/>
        </w:rPr>
        <w:t>اللائحة الإدارية</w:t>
      </w:r>
      <w:r>
        <w:rPr>
          <w:rFonts w:ascii="Traditional Arabic"/>
          <w:szCs w:val="20"/>
          <w:rtl/>
        </w:rPr>
        <w:t xml:space="preserve"> </w:t>
      </w:r>
      <w:r w:rsidRPr="00C44EF5">
        <w:rPr>
          <w:szCs w:val="20"/>
          <w:rtl/>
        </w:rPr>
        <w:t>14</w:t>
      </w:r>
      <w:r>
        <w:rPr>
          <w:rFonts w:ascii="Traditional Arabic"/>
          <w:szCs w:val="20"/>
          <w:rtl/>
        </w:rPr>
        <w:t>/</w:t>
      </w:r>
      <w:r w:rsidRPr="00C44EF5">
        <w:rPr>
          <w:szCs w:val="20"/>
          <w:rtl/>
        </w:rPr>
        <w:t>2017</w:t>
      </w:r>
      <w:r w:rsidRPr="00C61FDA">
        <w:rPr>
          <w:rtl/>
        </w:rPr>
        <w:t>)</w:t>
      </w:r>
      <w:r>
        <w:rPr>
          <w:rtl/>
        </w:rPr>
        <w:t>، الهيئة الاستشارية للرئيس التنفيذي لشؤون الأمن الداخلي</w:t>
      </w:r>
      <w:r w:rsidRPr="0074291F">
        <w:rPr>
          <w:rtl/>
        </w:rPr>
        <w:t>.</w:t>
      </w:r>
    </w:p>
    <w:p w14:paraId="1DD6E4D1" w14:textId="77777777" w:rsidR="00590A50" w:rsidRPr="00B32710" w:rsidRDefault="00590A50" w:rsidP="00A53130">
      <w:pPr>
        <w:pStyle w:val="SingleTxtGA"/>
        <w:spacing w:line="346" w:lineRule="exact"/>
        <w:rPr>
          <w:szCs w:val="20"/>
          <w:lang w:val="ar-SA" w:eastAsia="zh-TW" w:bidi="en-GB"/>
        </w:rPr>
      </w:pPr>
      <w:r w:rsidRPr="00C44EF5">
        <w:rPr>
          <w:szCs w:val="20"/>
          <w:rtl/>
        </w:rPr>
        <w:t>62</w:t>
      </w:r>
      <w:r w:rsidRPr="0074291F">
        <w:rPr>
          <w:rtl/>
        </w:rPr>
        <w:t>-</w:t>
      </w:r>
      <w:r>
        <w:rPr>
          <w:rtl/>
        </w:rPr>
        <w:tab/>
        <w:t xml:space="preserve">وأُنشئ مركز للتنسيق والحماية المدنية في إطار دائرة الشرطة الموحدة </w:t>
      </w:r>
      <w:r w:rsidRPr="00C61FDA">
        <w:rPr>
          <w:rtl/>
        </w:rPr>
        <w:t>(</w:t>
      </w:r>
      <w:r>
        <w:rPr>
          <w:rtl/>
        </w:rPr>
        <w:t xml:space="preserve">المادة </w:t>
      </w:r>
      <w:r w:rsidRPr="00C44EF5">
        <w:rPr>
          <w:szCs w:val="20"/>
          <w:rtl/>
        </w:rPr>
        <w:t>9</w:t>
      </w:r>
      <w:r w:rsidRPr="0074291F">
        <w:rPr>
          <w:rtl/>
        </w:rPr>
        <w:t>-</w:t>
      </w:r>
      <w:r>
        <w:rPr>
          <w:rtl/>
        </w:rPr>
        <w:t xml:space="preserve">أ من اللائحة الإدارية </w:t>
      </w:r>
      <w:r w:rsidRPr="00C44EF5">
        <w:rPr>
          <w:szCs w:val="20"/>
          <w:rtl/>
        </w:rPr>
        <w:t>5</w:t>
      </w:r>
      <w:r>
        <w:rPr>
          <w:rFonts w:ascii="Traditional Arabic"/>
          <w:szCs w:val="20"/>
          <w:rtl/>
        </w:rPr>
        <w:t>/</w:t>
      </w:r>
      <w:r w:rsidRPr="00C44EF5">
        <w:rPr>
          <w:szCs w:val="20"/>
          <w:rtl/>
        </w:rPr>
        <w:t>2009</w:t>
      </w:r>
      <w:r>
        <w:rPr>
          <w:rtl/>
        </w:rPr>
        <w:t xml:space="preserve">، المعدلة بموجب اللائحة الإدارية </w:t>
      </w:r>
      <w:r w:rsidRPr="00C44EF5">
        <w:rPr>
          <w:szCs w:val="20"/>
          <w:rtl/>
        </w:rPr>
        <w:t>13</w:t>
      </w:r>
      <w:r>
        <w:rPr>
          <w:rFonts w:ascii="Traditional Arabic"/>
          <w:szCs w:val="20"/>
          <w:rtl/>
        </w:rPr>
        <w:t>/</w:t>
      </w:r>
      <w:r w:rsidRPr="00C44EF5">
        <w:rPr>
          <w:szCs w:val="20"/>
          <w:rtl/>
        </w:rPr>
        <w:t>2017</w:t>
      </w:r>
      <w:r w:rsidRPr="00C61FDA">
        <w:rPr>
          <w:rtl/>
        </w:rPr>
        <w:t>)</w:t>
      </w:r>
      <w:r w:rsidRPr="0074291F">
        <w:rPr>
          <w:rtl/>
        </w:rPr>
        <w:t>.</w:t>
      </w:r>
      <w:r>
        <w:rPr>
          <w:rtl/>
        </w:rPr>
        <w:t xml:space="preserve"> وفيما يتعلق بمنع الكوارث والحماية المدنية، استعرضت الحكومة على الفور نظام الحماية المدنية، وانتهت من صياغة الإطار القانوني للحماية المدنية، وإطار مكتب تنسيق الحماية المدنية والطوارئ في شباط/فبراير </w:t>
      </w:r>
      <w:r w:rsidRPr="00C44EF5">
        <w:rPr>
          <w:szCs w:val="20"/>
          <w:rtl/>
        </w:rPr>
        <w:t>2018</w:t>
      </w:r>
      <w:r>
        <w:rPr>
          <w:rtl/>
        </w:rPr>
        <w:t xml:space="preserve">، وذلك في أعقاب إعصار </w:t>
      </w:r>
      <w:proofErr w:type="spellStart"/>
      <w:r w:rsidRPr="007F35E2">
        <w:rPr>
          <w:i/>
          <w:iCs/>
          <w:rtl/>
        </w:rPr>
        <w:t>هاتو</w:t>
      </w:r>
      <w:proofErr w:type="spellEnd"/>
      <w:r w:rsidRPr="0074291F">
        <w:rPr>
          <w:rtl/>
        </w:rPr>
        <w:t>.</w:t>
      </w:r>
      <w:r>
        <w:rPr>
          <w:rtl/>
        </w:rPr>
        <w:t xml:space="preserve"> والمكتب المذكور أعلاه مسؤول عن التنسيق العام للحماية المدنية والاستجابة في حالات الطوارئ</w:t>
      </w:r>
      <w:r w:rsidRPr="0074291F">
        <w:rPr>
          <w:rtl/>
        </w:rPr>
        <w:t>.</w:t>
      </w:r>
      <w:r>
        <w:rPr>
          <w:rtl/>
        </w:rPr>
        <w:t xml:space="preserve"> وتجري حالياً صياغة الخطة العشرية للوقاية من الكوارث والتخفيف من حدتها </w:t>
      </w:r>
      <w:r w:rsidRPr="00C61FDA">
        <w:rPr>
          <w:rtl/>
        </w:rPr>
        <w:t>(</w:t>
      </w:r>
      <w:r w:rsidRPr="00C44EF5">
        <w:rPr>
          <w:szCs w:val="20"/>
          <w:rtl/>
        </w:rPr>
        <w:t>2019</w:t>
      </w:r>
      <w:r w:rsidRPr="0074291F">
        <w:rPr>
          <w:rtl/>
        </w:rPr>
        <w:t>-</w:t>
      </w:r>
      <w:r w:rsidRPr="00C44EF5">
        <w:rPr>
          <w:szCs w:val="20"/>
          <w:rtl/>
        </w:rPr>
        <w:t>2028</w:t>
      </w:r>
      <w:r w:rsidRPr="00C61FDA">
        <w:rPr>
          <w:rtl/>
        </w:rPr>
        <w:t>)</w:t>
      </w:r>
      <w:r w:rsidRPr="0074291F">
        <w:rPr>
          <w:rtl/>
        </w:rPr>
        <w:t>.</w:t>
      </w:r>
      <w:r>
        <w:rPr>
          <w:rtl/>
        </w:rPr>
        <w:t xml:space="preserve"> ومن المقرر أيضاً إنشاء مبنى جديد لمركز إجراءات الحماية المدنية في شبه الجزيرة، إلى جانب البرمجيات والمعدات المناسبة لمركز قيادة مركزي، وإنشاء فريق مهني للإنقاذ في حالات الطوارئ، وتحسين الموارد البشرية اللازمة للوقاية من الكوارث، والقدرة على الاستجابة وتقييم المخاطر</w:t>
      </w:r>
      <w:r w:rsidRPr="0074291F">
        <w:rPr>
          <w:rtl/>
        </w:rPr>
        <w:t>.</w:t>
      </w:r>
    </w:p>
    <w:p w14:paraId="5814FA4B" w14:textId="77777777" w:rsidR="00590A50" w:rsidRPr="00B32710" w:rsidRDefault="00590A50" w:rsidP="00A53130">
      <w:pPr>
        <w:pStyle w:val="H4GA"/>
        <w:spacing w:line="346" w:lineRule="exact"/>
        <w:rPr>
          <w:szCs w:val="20"/>
          <w:lang w:val="ar-SA" w:eastAsia="zh-TW" w:bidi="en-GB"/>
        </w:rPr>
      </w:pPr>
      <w:r>
        <w:rPr>
          <w:rtl/>
        </w:rPr>
        <w:tab/>
      </w:r>
      <w:r w:rsidRPr="00C61FDA">
        <w:rPr>
          <w:rtl/>
        </w:rPr>
        <w:t>(</w:t>
      </w:r>
      <w:r>
        <w:rPr>
          <w:rtl/>
        </w:rPr>
        <w:t>د</w:t>
      </w:r>
      <w:r w:rsidRPr="00C61FDA">
        <w:rPr>
          <w:rtl/>
        </w:rPr>
        <w:t>)</w:t>
      </w:r>
      <w:r>
        <w:rPr>
          <w:rtl/>
        </w:rPr>
        <w:tab/>
        <w:t xml:space="preserve">هيئة البلدية </w:t>
      </w:r>
      <w:r w:rsidRPr="0074291F">
        <w:rPr>
          <w:rtl/>
        </w:rPr>
        <w:t>-</w:t>
      </w:r>
      <w:r>
        <w:rPr>
          <w:rtl/>
        </w:rPr>
        <w:t xml:space="preserve"> معهد الشؤون البلدية</w:t>
      </w:r>
    </w:p>
    <w:p w14:paraId="37D2FD51" w14:textId="77777777" w:rsidR="00590A50" w:rsidRPr="00B95F9E" w:rsidRDefault="00590A50" w:rsidP="00A53130">
      <w:pPr>
        <w:pStyle w:val="SingleTxtGA"/>
        <w:spacing w:line="346" w:lineRule="exact"/>
        <w:rPr>
          <w:szCs w:val="20"/>
          <w:lang w:eastAsia="zh-TW" w:bidi="en-GB"/>
        </w:rPr>
      </w:pPr>
      <w:r w:rsidRPr="00C44EF5">
        <w:rPr>
          <w:szCs w:val="20"/>
          <w:rtl/>
        </w:rPr>
        <w:t>63</w:t>
      </w:r>
      <w:r w:rsidRPr="0074291F">
        <w:rPr>
          <w:rtl/>
        </w:rPr>
        <w:t>-</w:t>
      </w:r>
      <w:r>
        <w:rPr>
          <w:rtl/>
        </w:rPr>
        <w:tab/>
        <w:t xml:space="preserve">وفقاً للمادة </w:t>
      </w:r>
      <w:r w:rsidRPr="00C44EF5">
        <w:rPr>
          <w:szCs w:val="20"/>
          <w:rtl/>
        </w:rPr>
        <w:t>95</w:t>
      </w:r>
      <w:r>
        <w:rPr>
          <w:rtl/>
        </w:rPr>
        <w:t xml:space="preserve"> من القانون الأساسي، يجوز إنشاء منظمات بلدية في منطقة مكاو الإدارية الخاصة، دون أن تكون لهذه الأجهزة أي سلطة سياسية</w:t>
      </w:r>
      <w:r w:rsidRPr="0074291F">
        <w:rPr>
          <w:rtl/>
        </w:rPr>
        <w:t>.</w:t>
      </w:r>
      <w:r>
        <w:rPr>
          <w:rtl/>
        </w:rPr>
        <w:t xml:space="preserve"> وتتولى هذه الأجهزة، بتكليف من حكومة منطقة ماكاو الإدارية الخاصة، تقديم الخدمات في مجالات مثل الثقافة والترفيه والمرافق الصحية البيئية</w:t>
      </w:r>
      <w:r w:rsidRPr="0074291F">
        <w:rPr>
          <w:rtl/>
        </w:rPr>
        <w:t>.</w:t>
      </w:r>
    </w:p>
    <w:p w14:paraId="344CDFBF" w14:textId="77777777" w:rsidR="00590A50" w:rsidRPr="00B32710" w:rsidRDefault="00590A50" w:rsidP="00A53130">
      <w:pPr>
        <w:pStyle w:val="SingleTxtGA"/>
        <w:spacing w:line="346" w:lineRule="exact"/>
        <w:rPr>
          <w:szCs w:val="20"/>
          <w:lang w:val="ar-SA" w:eastAsia="zh-TW" w:bidi="en-GB"/>
        </w:rPr>
      </w:pPr>
      <w:r w:rsidRPr="00C44EF5">
        <w:rPr>
          <w:szCs w:val="20"/>
          <w:rtl/>
        </w:rPr>
        <w:t>64</w:t>
      </w:r>
      <w:r w:rsidRPr="0074291F">
        <w:rPr>
          <w:rtl/>
        </w:rPr>
        <w:t>-</w:t>
      </w:r>
      <w:r>
        <w:rPr>
          <w:rtl/>
        </w:rPr>
        <w:tab/>
        <w:t xml:space="preserve">وأنشأ القانون </w:t>
      </w:r>
      <w:r w:rsidRPr="00C44EF5">
        <w:rPr>
          <w:szCs w:val="20"/>
          <w:rtl/>
        </w:rPr>
        <w:t>9</w:t>
      </w:r>
      <w:r>
        <w:rPr>
          <w:rFonts w:ascii="Traditional Arabic"/>
          <w:szCs w:val="20"/>
          <w:rtl/>
        </w:rPr>
        <w:t>/</w:t>
      </w:r>
      <w:r w:rsidRPr="00C44EF5">
        <w:rPr>
          <w:szCs w:val="20"/>
          <w:rtl/>
        </w:rPr>
        <w:t>2018</w:t>
      </w:r>
      <w:r>
        <w:rPr>
          <w:rtl/>
        </w:rPr>
        <w:t xml:space="preserve"> هيئة بلدية جديدة هي معهد الشؤون البلدية؛ والمعهد كيان عام ذو شخصية اعتبارية يتمتع بالاستقلال الإداري والمالي والعقاري</w:t>
      </w:r>
      <w:r w:rsidRPr="0074291F">
        <w:rPr>
          <w:rtl/>
        </w:rPr>
        <w:t>.</w:t>
      </w:r>
      <w:r>
        <w:rPr>
          <w:rtl/>
        </w:rPr>
        <w:t xml:space="preserve"> وتتألف هذه الهيئة من جهازين: مجلس بلدي ومجلس استشاري، وتبدأ عملها في كانون الثاني/يناير </w:t>
      </w:r>
      <w:r w:rsidRPr="00C44EF5">
        <w:rPr>
          <w:szCs w:val="20"/>
          <w:rtl/>
        </w:rPr>
        <w:t>2019</w:t>
      </w:r>
      <w:r w:rsidRPr="0074291F">
        <w:rPr>
          <w:rtl/>
        </w:rPr>
        <w:t>.</w:t>
      </w:r>
    </w:p>
    <w:p w14:paraId="04307BA1" w14:textId="77777777" w:rsidR="00590A50" w:rsidRPr="00B94A12" w:rsidRDefault="00590A50" w:rsidP="00A53130">
      <w:pPr>
        <w:pStyle w:val="SingleTxtGA"/>
        <w:spacing w:line="346" w:lineRule="exact"/>
        <w:rPr>
          <w:szCs w:val="20"/>
          <w:lang w:eastAsia="zh-TW" w:bidi="en-GB"/>
        </w:rPr>
      </w:pPr>
      <w:r w:rsidRPr="00C44EF5">
        <w:rPr>
          <w:szCs w:val="20"/>
          <w:rtl/>
        </w:rPr>
        <w:t>65</w:t>
      </w:r>
      <w:r w:rsidRPr="0074291F">
        <w:rPr>
          <w:rtl/>
        </w:rPr>
        <w:t>-</w:t>
      </w:r>
      <w:r>
        <w:rPr>
          <w:rtl/>
        </w:rPr>
        <w:tab/>
        <w:t>والمجلس البلدي هو الهيئة التنفيذية، ويرأسها رئيس، ونائبان للرئيس، وخمسة إداريين حداً أقصى</w:t>
      </w:r>
      <w:r w:rsidRPr="0074291F">
        <w:rPr>
          <w:rtl/>
        </w:rPr>
        <w:t>.</w:t>
      </w:r>
      <w:r>
        <w:rPr>
          <w:rtl/>
        </w:rPr>
        <w:t xml:space="preserve"> ويُعيَّن الأعضاء من بين المقيمين الدائمين في منطقة ماكاو الإدارية الخاصة على أساس ملاءمتهم وخبراتهم وقدراتهم المدنية في المجالات ذات الصلة </w:t>
      </w:r>
      <w:r w:rsidRPr="00C61FDA">
        <w:rPr>
          <w:rtl/>
        </w:rPr>
        <w:t>(</w:t>
      </w:r>
      <w:r>
        <w:rPr>
          <w:rtl/>
        </w:rPr>
        <w:t xml:space="preserve">المادة </w:t>
      </w:r>
      <w:r w:rsidRPr="00C44EF5">
        <w:rPr>
          <w:szCs w:val="20"/>
          <w:rtl/>
        </w:rPr>
        <w:t>9</w:t>
      </w:r>
      <w:r w:rsidRPr="00C61FDA">
        <w:rPr>
          <w:rtl/>
        </w:rPr>
        <w:t>)</w:t>
      </w:r>
      <w:r w:rsidRPr="0074291F">
        <w:rPr>
          <w:rtl/>
        </w:rPr>
        <w:t>.</w:t>
      </w:r>
      <w:r>
        <w:rPr>
          <w:rtl/>
        </w:rPr>
        <w:t xml:space="preserve"> ويعيِّن الرئيس التنفيذي أعضاء المجلس البلدي ويعفيهم من مناصبهم؛ ويُخوَّل هؤلاء ولاية مدتها </w:t>
      </w:r>
      <w:r w:rsidRPr="00C44EF5">
        <w:rPr>
          <w:szCs w:val="20"/>
          <w:rtl/>
        </w:rPr>
        <w:t>3</w:t>
      </w:r>
      <w:r>
        <w:rPr>
          <w:rtl/>
        </w:rPr>
        <w:t xml:space="preserve"> سنوات قابلة للتجديد </w:t>
      </w:r>
      <w:r w:rsidRPr="00C61FDA">
        <w:rPr>
          <w:rtl/>
        </w:rPr>
        <w:t>(</w:t>
      </w:r>
      <w:r>
        <w:rPr>
          <w:rtl/>
        </w:rPr>
        <w:t xml:space="preserve">المادة </w:t>
      </w:r>
      <w:r w:rsidRPr="00C44EF5">
        <w:rPr>
          <w:szCs w:val="20"/>
          <w:rtl/>
        </w:rPr>
        <w:t>10</w:t>
      </w:r>
      <w:r w:rsidRPr="00C61FDA">
        <w:rPr>
          <w:rtl/>
        </w:rPr>
        <w:t>)</w:t>
      </w:r>
      <w:r w:rsidRPr="0074291F">
        <w:rPr>
          <w:rtl/>
        </w:rPr>
        <w:t>.</w:t>
      </w:r>
    </w:p>
    <w:p w14:paraId="53038FC7" w14:textId="715D7FE8" w:rsidR="00590A50" w:rsidRPr="00B32710" w:rsidRDefault="00590A50" w:rsidP="00A53130">
      <w:pPr>
        <w:pStyle w:val="SingleTxtGA"/>
        <w:spacing w:line="346" w:lineRule="exact"/>
        <w:rPr>
          <w:szCs w:val="20"/>
          <w:lang w:val="ar-SA" w:eastAsia="zh-TW" w:bidi="en-GB"/>
        </w:rPr>
      </w:pPr>
      <w:r w:rsidRPr="00C44EF5">
        <w:rPr>
          <w:szCs w:val="20"/>
          <w:rtl/>
        </w:rPr>
        <w:t>66</w:t>
      </w:r>
      <w:r w:rsidRPr="0074291F">
        <w:rPr>
          <w:rtl/>
        </w:rPr>
        <w:t>-</w:t>
      </w:r>
      <w:r>
        <w:rPr>
          <w:rtl/>
        </w:rPr>
        <w:tab/>
        <w:t>والمجلس الاستشاري هو الهيئة الاستشارية التي تقدم آراءها بناء على منظور السكان، ويرأسه رئيس ونائب رئيس واحد و</w:t>
      </w:r>
      <w:r w:rsidRPr="00C44EF5">
        <w:rPr>
          <w:szCs w:val="20"/>
          <w:rtl/>
        </w:rPr>
        <w:t>23</w:t>
      </w:r>
      <w:r>
        <w:rPr>
          <w:rtl/>
        </w:rPr>
        <w:t xml:space="preserve"> عضواً حداً أقصى</w:t>
      </w:r>
      <w:r w:rsidRPr="0074291F">
        <w:rPr>
          <w:rtl/>
        </w:rPr>
        <w:t>.</w:t>
      </w:r>
      <w:r>
        <w:rPr>
          <w:rtl/>
        </w:rPr>
        <w:t xml:space="preserve"> ويُعيَّن الأعضاء من بين المقيمين الدائمين في منطقة ماكاو الإدارية الخاصة على أساس ملاءمتهم وخبراتهم وقدراتهم المدنية في المجالات ذات الصلة </w:t>
      </w:r>
      <w:r w:rsidRPr="00C61FDA">
        <w:rPr>
          <w:rtl/>
        </w:rPr>
        <w:t>(</w:t>
      </w:r>
      <w:r>
        <w:rPr>
          <w:rtl/>
        </w:rPr>
        <w:t>المادة</w:t>
      </w:r>
      <w:r w:rsidR="00F203EB">
        <w:rPr>
          <w:rFonts w:hint="cs"/>
          <w:rtl/>
        </w:rPr>
        <w:t> </w:t>
      </w:r>
      <w:r w:rsidRPr="00C44EF5">
        <w:rPr>
          <w:szCs w:val="20"/>
          <w:rtl/>
        </w:rPr>
        <w:t>9</w:t>
      </w:r>
      <w:r w:rsidRPr="00C61FDA">
        <w:rPr>
          <w:rtl/>
        </w:rPr>
        <w:t>)</w:t>
      </w:r>
      <w:r w:rsidRPr="0074291F">
        <w:rPr>
          <w:rtl/>
        </w:rPr>
        <w:t>.</w:t>
      </w:r>
      <w:r>
        <w:rPr>
          <w:rtl/>
        </w:rPr>
        <w:t xml:space="preserve"> ويُعيِّن الرئيس التنفيذي أعضاء المجلس البلدي ويعفيهم من مناصبهم، ويُخوَّل هؤلاء ولاية مدتها </w:t>
      </w:r>
      <w:r w:rsidRPr="00C44EF5">
        <w:rPr>
          <w:szCs w:val="20"/>
          <w:rtl/>
        </w:rPr>
        <w:t>3</w:t>
      </w:r>
      <w:r>
        <w:rPr>
          <w:rtl/>
        </w:rPr>
        <w:t xml:space="preserve"> سنوات قابلة للتجديد </w:t>
      </w:r>
      <w:r w:rsidRPr="00C61FDA">
        <w:rPr>
          <w:rtl/>
        </w:rPr>
        <w:t>(</w:t>
      </w:r>
      <w:r>
        <w:rPr>
          <w:rtl/>
        </w:rPr>
        <w:t xml:space="preserve">المادة </w:t>
      </w:r>
      <w:r w:rsidRPr="00C44EF5">
        <w:rPr>
          <w:szCs w:val="20"/>
          <w:rtl/>
        </w:rPr>
        <w:t>10</w:t>
      </w:r>
      <w:r w:rsidRPr="00C61FDA">
        <w:rPr>
          <w:rtl/>
        </w:rPr>
        <w:t>)</w:t>
      </w:r>
      <w:r w:rsidRPr="0074291F">
        <w:rPr>
          <w:rtl/>
        </w:rPr>
        <w:t>.</w:t>
      </w:r>
      <w:r>
        <w:rPr>
          <w:rtl/>
        </w:rPr>
        <w:t xml:space="preserve"> </w:t>
      </w:r>
    </w:p>
    <w:p w14:paraId="4AAF994A" w14:textId="77777777" w:rsidR="00590A50" w:rsidRPr="00B32710" w:rsidRDefault="00590A50" w:rsidP="00590A50">
      <w:pPr>
        <w:pStyle w:val="H23GA"/>
        <w:rPr>
          <w:szCs w:val="20"/>
          <w:lang w:val="ar-SA" w:eastAsia="zh-TW" w:bidi="en-GB"/>
        </w:rPr>
      </w:pPr>
      <w:r>
        <w:rPr>
          <w:rFonts w:ascii="Traditional Arabic"/>
          <w:szCs w:val="20"/>
          <w:rtl/>
        </w:rPr>
        <w:lastRenderedPageBreak/>
        <w:tab/>
      </w:r>
      <w:r w:rsidRPr="00C44EF5">
        <w:rPr>
          <w:szCs w:val="20"/>
          <w:rtl/>
        </w:rPr>
        <w:t>5</w:t>
      </w:r>
      <w:r w:rsidRPr="0074291F">
        <w:rPr>
          <w:rtl/>
        </w:rPr>
        <w:t>-</w:t>
      </w:r>
      <w:r>
        <w:rPr>
          <w:rtl/>
        </w:rPr>
        <w:tab/>
        <w:t>المؤشرات الرئيسية للجريمة وإقامة العدل</w:t>
      </w:r>
    </w:p>
    <w:p w14:paraId="4D98771C" w14:textId="77777777" w:rsidR="00590A50" w:rsidRPr="00B32710" w:rsidRDefault="00590A50" w:rsidP="00590A50">
      <w:pPr>
        <w:pStyle w:val="H4GA"/>
        <w:rPr>
          <w:szCs w:val="20"/>
          <w:lang w:val="ar-SA" w:eastAsia="zh-TW" w:bidi="en-GB"/>
        </w:rPr>
      </w:pPr>
      <w:r>
        <w:rPr>
          <w:rtl/>
        </w:rPr>
        <w:tab/>
      </w:r>
      <w:r w:rsidRPr="00C61FDA">
        <w:rPr>
          <w:rtl/>
        </w:rPr>
        <w:t>(</w:t>
      </w:r>
      <w:r>
        <w:rPr>
          <w:rtl/>
        </w:rPr>
        <w:t>أ</w:t>
      </w:r>
      <w:r w:rsidRPr="00C61FDA">
        <w:rPr>
          <w:rtl/>
        </w:rPr>
        <w:t>)</w:t>
      </w:r>
      <w:r>
        <w:rPr>
          <w:rtl/>
        </w:rPr>
        <w:tab/>
        <w:t>حوادث الموت العنيف مجسدة في جرائم تهدد الحياة</w:t>
      </w:r>
    </w:p>
    <w:p w14:paraId="6D1E5518" w14:textId="77777777" w:rsidR="00590A50" w:rsidRPr="00B32710" w:rsidRDefault="00590A50" w:rsidP="00F203EB">
      <w:pPr>
        <w:pStyle w:val="SingleTxtGA"/>
        <w:rPr>
          <w:szCs w:val="20"/>
          <w:lang w:val="ar-SA" w:eastAsia="zh-TW" w:bidi="en-GB"/>
        </w:rPr>
      </w:pPr>
      <w:r w:rsidRPr="00C44EF5">
        <w:rPr>
          <w:szCs w:val="20"/>
          <w:rtl/>
        </w:rPr>
        <w:t>67</w:t>
      </w:r>
      <w:r w:rsidRPr="0074291F">
        <w:rPr>
          <w:rtl/>
        </w:rPr>
        <w:t>-</w:t>
      </w:r>
      <w:r>
        <w:rPr>
          <w:rtl/>
        </w:rPr>
        <w:tab/>
        <w:t>فيما يلي معدل حوادث الموت العنيف مجسدة في الجرائم التي تهدد الحياة المبلَّغ عنها لدى الشرطة:</w:t>
      </w:r>
    </w:p>
    <w:p w14:paraId="3FB37773" w14:textId="77777777" w:rsidR="00590A50" w:rsidRPr="00F745BB" w:rsidRDefault="00590A50" w:rsidP="00590A50">
      <w:pPr>
        <w:pStyle w:val="H23G"/>
        <w:bidi/>
        <w:textDirection w:val="tbRlV"/>
        <w:rPr>
          <w:rFonts w:hint="default"/>
          <w:szCs w:val="20"/>
          <w:lang w:val="en-US" w:eastAsia="zh-TW" w:bidi="en-GB"/>
        </w:rPr>
      </w:pPr>
      <w:r>
        <w:rPr>
          <w:rtl/>
        </w:rPr>
        <w:tab/>
      </w:r>
      <w:r>
        <w:rPr>
          <w:rtl/>
        </w:rPr>
        <w:tab/>
      </w:r>
      <w:r w:rsidRPr="00C61FDA">
        <w:rPr>
          <w:rtl/>
        </w:rPr>
        <w:t>(</w:t>
      </w:r>
      <w:r>
        <w:rPr>
          <w:bCs/>
          <w:rtl/>
        </w:rPr>
        <w:t>العدد</w:t>
      </w:r>
      <w:r w:rsidRPr="00C61FDA">
        <w:rPr>
          <w:rtl/>
        </w:rPr>
        <w:t>)</w:t>
      </w:r>
    </w:p>
    <w:tbl>
      <w:tblPr>
        <w:bidiVisual/>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25"/>
        <w:gridCol w:w="709"/>
        <w:gridCol w:w="708"/>
        <w:gridCol w:w="709"/>
        <w:gridCol w:w="709"/>
        <w:gridCol w:w="709"/>
        <w:gridCol w:w="747"/>
        <w:gridCol w:w="670"/>
        <w:gridCol w:w="851"/>
        <w:gridCol w:w="1702"/>
      </w:tblGrid>
      <w:tr w:rsidR="00590A50" w:rsidRPr="00F63E9D" w14:paraId="747FF936" w14:textId="77777777" w:rsidTr="00287634">
        <w:trPr>
          <w:tblHeader/>
        </w:trPr>
        <w:tc>
          <w:tcPr>
            <w:tcW w:w="2125" w:type="dxa"/>
            <w:tcBorders>
              <w:top w:val="single" w:sz="4" w:space="0" w:color="auto"/>
              <w:bottom w:val="single" w:sz="12" w:space="0" w:color="auto"/>
            </w:tcBorders>
            <w:shd w:val="clear" w:color="auto" w:fill="auto"/>
            <w:vAlign w:val="bottom"/>
          </w:tcPr>
          <w:p w14:paraId="62FA48D2" w14:textId="77777777" w:rsidR="00590A50" w:rsidRPr="00287634" w:rsidRDefault="00590A50" w:rsidP="00287634">
            <w:pPr>
              <w:keepNext/>
              <w:keepLines/>
              <w:spacing w:before="40" w:after="40" w:line="300" w:lineRule="exact"/>
              <w:ind w:left="57" w:right="57"/>
              <w:textDirection w:val="tbRlV"/>
              <w:rPr>
                <w:i/>
                <w:iCs/>
                <w:sz w:val="24"/>
                <w:szCs w:val="24"/>
                <w:lang w:val="ar-SA" w:eastAsia="zh-TW" w:bidi="en-GB"/>
              </w:rPr>
            </w:pPr>
            <w:r w:rsidRPr="00287634">
              <w:rPr>
                <w:i/>
                <w:iCs/>
                <w:sz w:val="24"/>
                <w:szCs w:val="24"/>
                <w:rtl/>
              </w:rPr>
              <w:t>النوع</w:t>
            </w:r>
          </w:p>
        </w:tc>
        <w:tc>
          <w:tcPr>
            <w:tcW w:w="709" w:type="dxa"/>
            <w:tcBorders>
              <w:top w:val="single" w:sz="4" w:space="0" w:color="auto"/>
              <w:bottom w:val="single" w:sz="12" w:space="0" w:color="auto"/>
            </w:tcBorders>
            <w:shd w:val="clear" w:color="auto" w:fill="auto"/>
            <w:vAlign w:val="bottom"/>
          </w:tcPr>
          <w:p w14:paraId="36C89C85" w14:textId="77777777" w:rsidR="00590A50" w:rsidRPr="00287634" w:rsidRDefault="00590A50" w:rsidP="00287634">
            <w:pPr>
              <w:keepNext/>
              <w:keepLines/>
              <w:spacing w:before="40" w:after="40" w:line="300" w:lineRule="exact"/>
              <w:ind w:left="57" w:right="57"/>
              <w:jc w:val="left"/>
              <w:textDirection w:val="tbRlV"/>
              <w:rPr>
                <w:i/>
                <w:iCs/>
                <w:sz w:val="18"/>
                <w:szCs w:val="18"/>
                <w:lang w:val="ar-SA" w:eastAsia="zh-TW" w:bidi="en-GB"/>
              </w:rPr>
            </w:pPr>
            <w:r w:rsidRPr="00287634">
              <w:rPr>
                <w:i/>
                <w:iCs/>
                <w:sz w:val="18"/>
                <w:szCs w:val="18"/>
                <w:rtl/>
              </w:rPr>
              <w:t>2010</w:t>
            </w:r>
          </w:p>
        </w:tc>
        <w:tc>
          <w:tcPr>
            <w:tcW w:w="708" w:type="dxa"/>
            <w:tcBorders>
              <w:top w:val="single" w:sz="4" w:space="0" w:color="auto"/>
              <w:bottom w:val="single" w:sz="12" w:space="0" w:color="auto"/>
            </w:tcBorders>
            <w:shd w:val="clear" w:color="auto" w:fill="auto"/>
            <w:vAlign w:val="bottom"/>
          </w:tcPr>
          <w:p w14:paraId="49297A4D" w14:textId="77777777" w:rsidR="00590A50" w:rsidRPr="00287634" w:rsidRDefault="00590A50" w:rsidP="00287634">
            <w:pPr>
              <w:keepNext/>
              <w:keepLines/>
              <w:spacing w:before="40" w:after="40" w:line="300" w:lineRule="exact"/>
              <w:ind w:left="57" w:right="57"/>
              <w:jc w:val="left"/>
              <w:textDirection w:val="tbRlV"/>
              <w:rPr>
                <w:i/>
                <w:iCs/>
                <w:sz w:val="18"/>
                <w:szCs w:val="18"/>
                <w:lang w:val="ar-SA" w:eastAsia="zh-TW" w:bidi="en-GB"/>
              </w:rPr>
            </w:pPr>
            <w:r w:rsidRPr="00287634">
              <w:rPr>
                <w:i/>
                <w:iCs/>
                <w:sz w:val="18"/>
                <w:szCs w:val="18"/>
                <w:rtl/>
              </w:rPr>
              <w:t>2011</w:t>
            </w:r>
          </w:p>
        </w:tc>
        <w:tc>
          <w:tcPr>
            <w:tcW w:w="709" w:type="dxa"/>
            <w:tcBorders>
              <w:top w:val="single" w:sz="4" w:space="0" w:color="auto"/>
              <w:bottom w:val="single" w:sz="12" w:space="0" w:color="auto"/>
            </w:tcBorders>
            <w:shd w:val="clear" w:color="auto" w:fill="auto"/>
            <w:vAlign w:val="bottom"/>
          </w:tcPr>
          <w:p w14:paraId="5745A999" w14:textId="77777777" w:rsidR="00590A50" w:rsidRPr="00287634" w:rsidRDefault="00590A50" w:rsidP="00287634">
            <w:pPr>
              <w:keepNext/>
              <w:keepLines/>
              <w:spacing w:before="40" w:after="40" w:line="300" w:lineRule="exact"/>
              <w:ind w:left="57" w:right="57"/>
              <w:jc w:val="left"/>
              <w:textDirection w:val="tbRlV"/>
              <w:rPr>
                <w:i/>
                <w:iCs/>
                <w:sz w:val="18"/>
                <w:szCs w:val="18"/>
                <w:lang w:val="ar-SA" w:eastAsia="zh-TW" w:bidi="en-GB"/>
              </w:rPr>
            </w:pPr>
            <w:r w:rsidRPr="00287634">
              <w:rPr>
                <w:i/>
                <w:iCs/>
                <w:sz w:val="18"/>
                <w:szCs w:val="18"/>
                <w:rtl/>
              </w:rPr>
              <w:t>2012</w:t>
            </w:r>
          </w:p>
        </w:tc>
        <w:tc>
          <w:tcPr>
            <w:tcW w:w="709" w:type="dxa"/>
            <w:tcBorders>
              <w:top w:val="single" w:sz="4" w:space="0" w:color="auto"/>
              <w:bottom w:val="single" w:sz="12" w:space="0" w:color="auto"/>
            </w:tcBorders>
            <w:shd w:val="clear" w:color="auto" w:fill="auto"/>
            <w:vAlign w:val="bottom"/>
          </w:tcPr>
          <w:p w14:paraId="26883351" w14:textId="77777777" w:rsidR="00590A50" w:rsidRPr="00287634" w:rsidRDefault="00590A50" w:rsidP="00287634">
            <w:pPr>
              <w:keepNext/>
              <w:keepLines/>
              <w:spacing w:before="40" w:after="40" w:line="300" w:lineRule="exact"/>
              <w:ind w:left="57" w:right="57"/>
              <w:jc w:val="left"/>
              <w:textDirection w:val="tbRlV"/>
              <w:rPr>
                <w:i/>
                <w:iCs/>
                <w:sz w:val="18"/>
                <w:szCs w:val="18"/>
                <w:lang w:val="ar-SA" w:eastAsia="zh-TW" w:bidi="en-GB"/>
              </w:rPr>
            </w:pPr>
            <w:r w:rsidRPr="00287634">
              <w:rPr>
                <w:i/>
                <w:iCs/>
                <w:sz w:val="18"/>
                <w:szCs w:val="18"/>
                <w:rtl/>
              </w:rPr>
              <w:t>2013</w:t>
            </w:r>
          </w:p>
        </w:tc>
        <w:tc>
          <w:tcPr>
            <w:tcW w:w="709" w:type="dxa"/>
            <w:tcBorders>
              <w:top w:val="single" w:sz="4" w:space="0" w:color="auto"/>
              <w:bottom w:val="single" w:sz="12" w:space="0" w:color="auto"/>
            </w:tcBorders>
            <w:shd w:val="clear" w:color="auto" w:fill="auto"/>
            <w:vAlign w:val="bottom"/>
          </w:tcPr>
          <w:p w14:paraId="52257102" w14:textId="77777777" w:rsidR="00590A50" w:rsidRPr="00287634" w:rsidRDefault="00590A50" w:rsidP="00287634">
            <w:pPr>
              <w:keepNext/>
              <w:keepLines/>
              <w:spacing w:before="40" w:after="40" w:line="300" w:lineRule="exact"/>
              <w:ind w:left="57" w:right="57"/>
              <w:jc w:val="left"/>
              <w:textDirection w:val="tbRlV"/>
              <w:rPr>
                <w:i/>
                <w:iCs/>
                <w:sz w:val="18"/>
                <w:szCs w:val="18"/>
                <w:lang w:val="ar-SA" w:eastAsia="zh-TW" w:bidi="en-GB"/>
              </w:rPr>
            </w:pPr>
            <w:r w:rsidRPr="00287634">
              <w:rPr>
                <w:i/>
                <w:iCs/>
                <w:sz w:val="18"/>
                <w:szCs w:val="18"/>
                <w:rtl/>
              </w:rPr>
              <w:t>2014</w:t>
            </w:r>
          </w:p>
        </w:tc>
        <w:tc>
          <w:tcPr>
            <w:tcW w:w="747" w:type="dxa"/>
            <w:tcBorders>
              <w:top w:val="single" w:sz="4" w:space="0" w:color="auto"/>
              <w:bottom w:val="single" w:sz="12" w:space="0" w:color="auto"/>
            </w:tcBorders>
            <w:shd w:val="clear" w:color="auto" w:fill="auto"/>
            <w:vAlign w:val="bottom"/>
          </w:tcPr>
          <w:p w14:paraId="016D379E" w14:textId="77777777" w:rsidR="00590A50" w:rsidRPr="00287634" w:rsidRDefault="00590A50" w:rsidP="00287634">
            <w:pPr>
              <w:keepNext/>
              <w:keepLines/>
              <w:spacing w:before="40" w:after="40" w:line="300" w:lineRule="exact"/>
              <w:ind w:left="57" w:right="57"/>
              <w:jc w:val="left"/>
              <w:textDirection w:val="tbRlV"/>
              <w:rPr>
                <w:i/>
                <w:iCs/>
                <w:sz w:val="18"/>
                <w:szCs w:val="18"/>
                <w:lang w:val="ar-SA" w:eastAsia="zh-TW" w:bidi="en-GB"/>
              </w:rPr>
            </w:pPr>
            <w:r w:rsidRPr="00287634">
              <w:rPr>
                <w:i/>
                <w:iCs/>
                <w:sz w:val="18"/>
                <w:szCs w:val="18"/>
                <w:rtl/>
              </w:rPr>
              <w:t>2015</w:t>
            </w:r>
          </w:p>
        </w:tc>
        <w:tc>
          <w:tcPr>
            <w:tcW w:w="670" w:type="dxa"/>
            <w:tcBorders>
              <w:top w:val="single" w:sz="4" w:space="0" w:color="auto"/>
              <w:bottom w:val="single" w:sz="12" w:space="0" w:color="auto"/>
            </w:tcBorders>
            <w:shd w:val="clear" w:color="auto" w:fill="auto"/>
            <w:vAlign w:val="bottom"/>
          </w:tcPr>
          <w:p w14:paraId="55FB4C5D" w14:textId="77777777" w:rsidR="00590A50" w:rsidRPr="00287634" w:rsidRDefault="00590A50" w:rsidP="00287634">
            <w:pPr>
              <w:keepNext/>
              <w:keepLines/>
              <w:spacing w:before="40" w:after="40" w:line="300" w:lineRule="exact"/>
              <w:ind w:left="57" w:right="57"/>
              <w:jc w:val="left"/>
              <w:textDirection w:val="tbRlV"/>
              <w:rPr>
                <w:i/>
                <w:iCs/>
                <w:sz w:val="18"/>
                <w:szCs w:val="18"/>
                <w:lang w:val="ar-SA" w:eastAsia="zh-TW" w:bidi="en-GB"/>
              </w:rPr>
            </w:pPr>
            <w:r w:rsidRPr="00287634">
              <w:rPr>
                <w:i/>
                <w:iCs/>
                <w:sz w:val="18"/>
                <w:szCs w:val="18"/>
                <w:rtl/>
              </w:rPr>
              <w:t>2016</w:t>
            </w:r>
          </w:p>
        </w:tc>
        <w:tc>
          <w:tcPr>
            <w:tcW w:w="851" w:type="dxa"/>
            <w:tcBorders>
              <w:top w:val="single" w:sz="4" w:space="0" w:color="auto"/>
              <w:bottom w:val="single" w:sz="12" w:space="0" w:color="auto"/>
            </w:tcBorders>
            <w:shd w:val="clear" w:color="auto" w:fill="auto"/>
            <w:vAlign w:val="bottom"/>
          </w:tcPr>
          <w:p w14:paraId="24AD6CD2" w14:textId="77777777" w:rsidR="00590A50" w:rsidRPr="00287634" w:rsidRDefault="00590A50" w:rsidP="00287634">
            <w:pPr>
              <w:keepNext/>
              <w:keepLines/>
              <w:spacing w:before="40" w:after="40" w:line="300" w:lineRule="exact"/>
              <w:ind w:left="57" w:right="57"/>
              <w:jc w:val="left"/>
              <w:textDirection w:val="tbRlV"/>
              <w:rPr>
                <w:i/>
                <w:iCs/>
                <w:sz w:val="18"/>
                <w:szCs w:val="18"/>
                <w:lang w:val="ar-SA" w:eastAsia="zh-TW" w:bidi="en-GB"/>
              </w:rPr>
            </w:pPr>
            <w:r w:rsidRPr="00287634">
              <w:rPr>
                <w:i/>
                <w:iCs/>
                <w:sz w:val="18"/>
                <w:szCs w:val="18"/>
                <w:rtl/>
              </w:rPr>
              <w:t>2017</w:t>
            </w:r>
          </w:p>
        </w:tc>
        <w:tc>
          <w:tcPr>
            <w:tcW w:w="1702" w:type="dxa"/>
            <w:tcBorders>
              <w:top w:val="single" w:sz="4" w:space="0" w:color="auto"/>
              <w:bottom w:val="single" w:sz="12" w:space="0" w:color="auto"/>
            </w:tcBorders>
            <w:shd w:val="clear" w:color="auto" w:fill="auto"/>
            <w:vAlign w:val="bottom"/>
          </w:tcPr>
          <w:p w14:paraId="2C347BD9" w14:textId="77777777" w:rsidR="00590A50" w:rsidRPr="00287634" w:rsidRDefault="00590A50" w:rsidP="00287634">
            <w:pPr>
              <w:keepNext/>
              <w:keepLines/>
              <w:spacing w:before="40" w:after="40" w:line="300" w:lineRule="exact"/>
              <w:ind w:left="57" w:right="57"/>
              <w:jc w:val="left"/>
              <w:textDirection w:val="tbRlV"/>
              <w:rPr>
                <w:i/>
                <w:iCs/>
                <w:sz w:val="24"/>
                <w:szCs w:val="24"/>
                <w:lang w:val="ar-SA" w:eastAsia="zh-TW" w:bidi="en-GB"/>
              </w:rPr>
            </w:pPr>
            <w:r w:rsidRPr="00287634">
              <w:rPr>
                <w:i/>
                <w:iCs/>
                <w:sz w:val="18"/>
                <w:szCs w:val="18"/>
                <w:rtl/>
              </w:rPr>
              <w:t>2018</w:t>
            </w:r>
            <w:r w:rsidRPr="00287634">
              <w:rPr>
                <w:rFonts w:ascii="Traditional Arabic"/>
                <w:i/>
                <w:iCs/>
                <w:sz w:val="24"/>
                <w:szCs w:val="24"/>
                <w:rtl/>
              </w:rPr>
              <w:t xml:space="preserve"> </w:t>
            </w:r>
            <w:r w:rsidRPr="00287634">
              <w:rPr>
                <w:i/>
                <w:iCs/>
                <w:rtl/>
              </w:rPr>
              <w:t>(</w:t>
            </w:r>
            <w:r w:rsidRPr="00287634">
              <w:rPr>
                <w:i/>
                <w:iCs/>
                <w:sz w:val="24"/>
                <w:szCs w:val="24"/>
                <w:rtl/>
              </w:rPr>
              <w:t xml:space="preserve">كانون الثاني/يناير </w:t>
            </w:r>
            <w:r w:rsidRPr="00287634">
              <w:rPr>
                <w:i/>
                <w:iCs/>
                <w:rtl/>
              </w:rPr>
              <w:t>-</w:t>
            </w:r>
            <w:r w:rsidRPr="00287634">
              <w:rPr>
                <w:i/>
                <w:iCs/>
                <w:sz w:val="24"/>
                <w:szCs w:val="24"/>
                <w:rtl/>
              </w:rPr>
              <w:t xml:space="preserve"> أيلول/سبتمبر</w:t>
            </w:r>
            <w:r w:rsidRPr="00287634">
              <w:rPr>
                <w:i/>
                <w:iCs/>
                <w:rtl/>
              </w:rPr>
              <w:t>)</w:t>
            </w:r>
          </w:p>
        </w:tc>
      </w:tr>
      <w:tr w:rsidR="00590A50" w:rsidRPr="00F63E9D" w14:paraId="20F03A9C" w14:textId="77777777" w:rsidTr="00287634">
        <w:tc>
          <w:tcPr>
            <w:tcW w:w="2125" w:type="dxa"/>
            <w:tcBorders>
              <w:top w:val="single" w:sz="12" w:space="0" w:color="auto"/>
              <w:bottom w:val="nil"/>
            </w:tcBorders>
            <w:shd w:val="clear" w:color="auto" w:fill="auto"/>
          </w:tcPr>
          <w:p w14:paraId="6C889476" w14:textId="77777777" w:rsidR="00590A50" w:rsidRPr="00287634" w:rsidRDefault="00590A50" w:rsidP="00287634">
            <w:pPr>
              <w:keepNext/>
              <w:keepLines/>
              <w:spacing w:before="40" w:after="40" w:line="300" w:lineRule="exact"/>
              <w:ind w:left="57" w:right="57"/>
              <w:textDirection w:val="tbRlV"/>
              <w:rPr>
                <w:iCs/>
                <w:sz w:val="24"/>
                <w:szCs w:val="24"/>
                <w:lang w:val="ar-SA" w:eastAsia="zh-TW" w:bidi="en-GB"/>
              </w:rPr>
            </w:pPr>
            <w:r w:rsidRPr="00287634">
              <w:rPr>
                <w:sz w:val="24"/>
                <w:szCs w:val="24"/>
                <w:rtl/>
              </w:rPr>
              <w:t>القتل</w:t>
            </w:r>
          </w:p>
        </w:tc>
        <w:tc>
          <w:tcPr>
            <w:tcW w:w="709" w:type="dxa"/>
            <w:tcBorders>
              <w:top w:val="single" w:sz="12" w:space="0" w:color="auto"/>
              <w:bottom w:val="nil"/>
            </w:tcBorders>
            <w:shd w:val="clear" w:color="auto" w:fill="auto"/>
            <w:vAlign w:val="bottom"/>
          </w:tcPr>
          <w:p w14:paraId="4EB458D8" w14:textId="77777777" w:rsidR="00590A50" w:rsidRPr="00287634" w:rsidRDefault="00590A50" w:rsidP="00287634">
            <w:pPr>
              <w:keepNext/>
              <w:keepLines/>
              <w:spacing w:before="40" w:after="40" w:line="300" w:lineRule="exact"/>
              <w:ind w:left="57" w:right="57"/>
              <w:jc w:val="left"/>
              <w:textDirection w:val="tbRlV"/>
              <w:rPr>
                <w:iCs/>
                <w:sz w:val="18"/>
                <w:szCs w:val="18"/>
                <w:lang w:eastAsia="zh-TW" w:bidi="en-GB"/>
              </w:rPr>
            </w:pPr>
            <w:r w:rsidRPr="00287634">
              <w:rPr>
                <w:sz w:val="18"/>
                <w:szCs w:val="18"/>
                <w:rtl/>
              </w:rPr>
              <w:t>2</w:t>
            </w:r>
          </w:p>
        </w:tc>
        <w:tc>
          <w:tcPr>
            <w:tcW w:w="708" w:type="dxa"/>
            <w:tcBorders>
              <w:top w:val="single" w:sz="12" w:space="0" w:color="auto"/>
              <w:bottom w:val="nil"/>
            </w:tcBorders>
            <w:shd w:val="clear" w:color="auto" w:fill="auto"/>
            <w:vAlign w:val="bottom"/>
          </w:tcPr>
          <w:p w14:paraId="77C1388C" w14:textId="77777777" w:rsidR="00590A50" w:rsidRPr="00287634" w:rsidRDefault="00590A50" w:rsidP="00287634">
            <w:pPr>
              <w:keepNext/>
              <w:keepLines/>
              <w:spacing w:before="40" w:after="40" w:line="300" w:lineRule="exact"/>
              <w:ind w:left="57" w:right="57"/>
              <w:jc w:val="left"/>
              <w:textDirection w:val="tbRlV"/>
              <w:rPr>
                <w:iCs/>
                <w:sz w:val="18"/>
                <w:szCs w:val="18"/>
                <w:lang w:val="ar-SA" w:eastAsia="zh-TW" w:bidi="en-GB"/>
              </w:rPr>
            </w:pPr>
            <w:r w:rsidRPr="00287634">
              <w:rPr>
                <w:sz w:val="18"/>
                <w:szCs w:val="18"/>
                <w:rtl/>
              </w:rPr>
              <w:t>4</w:t>
            </w:r>
          </w:p>
        </w:tc>
        <w:tc>
          <w:tcPr>
            <w:tcW w:w="709" w:type="dxa"/>
            <w:tcBorders>
              <w:top w:val="single" w:sz="12" w:space="0" w:color="auto"/>
              <w:bottom w:val="nil"/>
            </w:tcBorders>
            <w:shd w:val="clear" w:color="auto" w:fill="auto"/>
            <w:vAlign w:val="bottom"/>
          </w:tcPr>
          <w:p w14:paraId="4AA34A25" w14:textId="77777777" w:rsidR="00590A50" w:rsidRPr="00287634" w:rsidRDefault="00590A50" w:rsidP="00287634">
            <w:pPr>
              <w:keepNext/>
              <w:keepLines/>
              <w:spacing w:before="40" w:after="40" w:line="300" w:lineRule="exact"/>
              <w:ind w:left="57" w:right="57"/>
              <w:jc w:val="left"/>
              <w:textDirection w:val="tbRlV"/>
              <w:rPr>
                <w:iCs/>
                <w:sz w:val="18"/>
                <w:szCs w:val="18"/>
                <w:lang w:eastAsia="zh-TW" w:bidi="en-GB"/>
              </w:rPr>
            </w:pPr>
            <w:r w:rsidRPr="00287634">
              <w:rPr>
                <w:sz w:val="18"/>
                <w:szCs w:val="18"/>
                <w:rtl/>
              </w:rPr>
              <w:t>3</w:t>
            </w:r>
          </w:p>
        </w:tc>
        <w:tc>
          <w:tcPr>
            <w:tcW w:w="709" w:type="dxa"/>
            <w:tcBorders>
              <w:top w:val="single" w:sz="12" w:space="0" w:color="auto"/>
              <w:bottom w:val="nil"/>
            </w:tcBorders>
            <w:shd w:val="clear" w:color="auto" w:fill="auto"/>
            <w:vAlign w:val="bottom"/>
          </w:tcPr>
          <w:p w14:paraId="75604DDF" w14:textId="77777777" w:rsidR="00590A50" w:rsidRPr="00287634" w:rsidRDefault="00590A50" w:rsidP="00287634">
            <w:pPr>
              <w:keepNext/>
              <w:keepLines/>
              <w:spacing w:before="40" w:after="40" w:line="300" w:lineRule="exact"/>
              <w:ind w:left="57" w:right="57"/>
              <w:jc w:val="left"/>
              <w:textDirection w:val="tbRlV"/>
              <w:rPr>
                <w:iCs/>
                <w:sz w:val="18"/>
                <w:szCs w:val="18"/>
                <w:lang w:val="ar-SA" w:eastAsia="zh-TW" w:bidi="en-GB"/>
              </w:rPr>
            </w:pPr>
            <w:r w:rsidRPr="00287634">
              <w:rPr>
                <w:sz w:val="18"/>
                <w:szCs w:val="18"/>
                <w:rtl/>
              </w:rPr>
              <w:t>1</w:t>
            </w:r>
          </w:p>
        </w:tc>
        <w:tc>
          <w:tcPr>
            <w:tcW w:w="709" w:type="dxa"/>
            <w:tcBorders>
              <w:top w:val="single" w:sz="12" w:space="0" w:color="auto"/>
              <w:bottom w:val="nil"/>
            </w:tcBorders>
            <w:shd w:val="clear" w:color="auto" w:fill="auto"/>
            <w:vAlign w:val="bottom"/>
          </w:tcPr>
          <w:p w14:paraId="0A985B73" w14:textId="77777777" w:rsidR="00590A50" w:rsidRPr="00287634" w:rsidRDefault="00590A50" w:rsidP="00287634">
            <w:pPr>
              <w:keepNext/>
              <w:keepLines/>
              <w:spacing w:before="40" w:after="40" w:line="300" w:lineRule="exact"/>
              <w:ind w:left="57" w:right="57"/>
              <w:jc w:val="left"/>
              <w:textDirection w:val="tbRlV"/>
              <w:rPr>
                <w:iCs/>
                <w:sz w:val="18"/>
                <w:szCs w:val="18"/>
                <w:lang w:val="ar-SA" w:eastAsia="zh-TW" w:bidi="en-GB"/>
              </w:rPr>
            </w:pPr>
            <w:r w:rsidRPr="00287634">
              <w:rPr>
                <w:sz w:val="18"/>
                <w:szCs w:val="18"/>
                <w:rtl/>
              </w:rPr>
              <w:t>1</w:t>
            </w:r>
          </w:p>
        </w:tc>
        <w:tc>
          <w:tcPr>
            <w:tcW w:w="747" w:type="dxa"/>
            <w:tcBorders>
              <w:top w:val="single" w:sz="12" w:space="0" w:color="auto"/>
              <w:bottom w:val="nil"/>
            </w:tcBorders>
            <w:shd w:val="clear" w:color="auto" w:fill="auto"/>
            <w:vAlign w:val="bottom"/>
          </w:tcPr>
          <w:p w14:paraId="11F912F0" w14:textId="77777777" w:rsidR="00590A50" w:rsidRPr="00287634" w:rsidRDefault="00590A50" w:rsidP="00287634">
            <w:pPr>
              <w:keepNext/>
              <w:keepLines/>
              <w:spacing w:before="40" w:after="40" w:line="300" w:lineRule="exact"/>
              <w:ind w:left="57" w:right="57"/>
              <w:jc w:val="left"/>
              <w:textDirection w:val="tbRlV"/>
              <w:rPr>
                <w:iCs/>
                <w:sz w:val="18"/>
                <w:szCs w:val="18"/>
                <w:lang w:val="ar-SA" w:eastAsia="zh-TW" w:bidi="en-GB"/>
              </w:rPr>
            </w:pPr>
            <w:r w:rsidRPr="00287634">
              <w:rPr>
                <w:sz w:val="18"/>
                <w:szCs w:val="18"/>
                <w:rtl/>
              </w:rPr>
              <w:t>1</w:t>
            </w:r>
          </w:p>
        </w:tc>
        <w:tc>
          <w:tcPr>
            <w:tcW w:w="670" w:type="dxa"/>
            <w:tcBorders>
              <w:top w:val="single" w:sz="12" w:space="0" w:color="auto"/>
              <w:bottom w:val="nil"/>
            </w:tcBorders>
            <w:shd w:val="clear" w:color="auto" w:fill="auto"/>
            <w:vAlign w:val="bottom"/>
          </w:tcPr>
          <w:p w14:paraId="1B583198" w14:textId="77777777" w:rsidR="00590A50" w:rsidRPr="00287634" w:rsidRDefault="00590A50" w:rsidP="00287634">
            <w:pPr>
              <w:keepNext/>
              <w:keepLines/>
              <w:spacing w:before="40" w:after="40" w:line="300" w:lineRule="exact"/>
              <w:ind w:left="57" w:right="57"/>
              <w:jc w:val="left"/>
              <w:textDirection w:val="tbRlV"/>
              <w:rPr>
                <w:iCs/>
                <w:sz w:val="18"/>
                <w:szCs w:val="18"/>
                <w:lang w:val="ar-SA" w:eastAsia="zh-TW" w:bidi="en-GB"/>
              </w:rPr>
            </w:pPr>
            <w:r w:rsidRPr="00287634">
              <w:rPr>
                <w:sz w:val="18"/>
                <w:szCs w:val="18"/>
                <w:rtl/>
              </w:rPr>
              <w:t>1</w:t>
            </w:r>
          </w:p>
        </w:tc>
        <w:tc>
          <w:tcPr>
            <w:tcW w:w="851" w:type="dxa"/>
            <w:tcBorders>
              <w:top w:val="single" w:sz="12" w:space="0" w:color="auto"/>
              <w:bottom w:val="nil"/>
            </w:tcBorders>
            <w:shd w:val="clear" w:color="auto" w:fill="auto"/>
            <w:vAlign w:val="bottom"/>
          </w:tcPr>
          <w:p w14:paraId="217354BC" w14:textId="77777777" w:rsidR="00590A50" w:rsidRPr="00287634" w:rsidRDefault="00590A50" w:rsidP="00287634">
            <w:pPr>
              <w:keepNext/>
              <w:keepLines/>
              <w:spacing w:before="40" w:after="40" w:line="300" w:lineRule="exact"/>
              <w:ind w:left="57" w:right="57"/>
              <w:jc w:val="left"/>
              <w:textDirection w:val="tbRlV"/>
              <w:rPr>
                <w:iCs/>
                <w:sz w:val="18"/>
                <w:szCs w:val="18"/>
                <w:lang w:val="ar-SA" w:eastAsia="zh-TW" w:bidi="en-GB"/>
              </w:rPr>
            </w:pPr>
            <w:r w:rsidRPr="00287634">
              <w:rPr>
                <w:sz w:val="18"/>
                <w:szCs w:val="18"/>
                <w:rtl/>
              </w:rPr>
              <w:t>2</w:t>
            </w:r>
          </w:p>
        </w:tc>
        <w:tc>
          <w:tcPr>
            <w:tcW w:w="1702" w:type="dxa"/>
            <w:tcBorders>
              <w:top w:val="single" w:sz="12" w:space="0" w:color="auto"/>
              <w:bottom w:val="nil"/>
            </w:tcBorders>
            <w:shd w:val="clear" w:color="auto" w:fill="auto"/>
            <w:vAlign w:val="bottom"/>
          </w:tcPr>
          <w:p w14:paraId="608672D5" w14:textId="77777777" w:rsidR="00590A50" w:rsidRPr="00287634" w:rsidRDefault="00590A50" w:rsidP="00287634">
            <w:pPr>
              <w:keepNext/>
              <w:keepLines/>
              <w:spacing w:before="40" w:after="40" w:line="300" w:lineRule="exact"/>
              <w:ind w:left="57" w:right="57"/>
              <w:jc w:val="left"/>
              <w:textDirection w:val="tbRlV"/>
              <w:rPr>
                <w:iCs/>
                <w:sz w:val="18"/>
                <w:szCs w:val="18"/>
                <w:lang w:val="ar-SA" w:eastAsia="zh-TW" w:bidi="en-GB"/>
              </w:rPr>
            </w:pPr>
            <w:r w:rsidRPr="00287634">
              <w:rPr>
                <w:sz w:val="18"/>
                <w:szCs w:val="18"/>
                <w:rtl/>
              </w:rPr>
              <w:t>2</w:t>
            </w:r>
          </w:p>
        </w:tc>
      </w:tr>
      <w:tr w:rsidR="00590A50" w:rsidRPr="00F63E9D" w14:paraId="5B435669" w14:textId="77777777" w:rsidTr="00287634">
        <w:tc>
          <w:tcPr>
            <w:tcW w:w="2125" w:type="dxa"/>
            <w:tcBorders>
              <w:top w:val="nil"/>
              <w:bottom w:val="single" w:sz="4" w:space="0" w:color="auto"/>
            </w:tcBorders>
            <w:shd w:val="clear" w:color="auto" w:fill="auto"/>
          </w:tcPr>
          <w:p w14:paraId="3B05355C" w14:textId="77777777" w:rsidR="00590A50" w:rsidRPr="00287634" w:rsidRDefault="00590A50" w:rsidP="00287634">
            <w:pPr>
              <w:keepNext/>
              <w:keepLines/>
              <w:spacing w:before="40" w:after="40" w:line="300" w:lineRule="exact"/>
              <w:ind w:left="57" w:right="57"/>
              <w:textDirection w:val="tbRlV"/>
              <w:rPr>
                <w:iCs/>
                <w:sz w:val="24"/>
                <w:szCs w:val="24"/>
                <w:lang w:val="ar-SA" w:eastAsia="zh-TW" w:bidi="en-GB"/>
              </w:rPr>
            </w:pPr>
            <w:r w:rsidRPr="00287634">
              <w:rPr>
                <w:sz w:val="24"/>
                <w:szCs w:val="24"/>
                <w:rtl/>
              </w:rPr>
              <w:t>إصابات بدنية أفضت إلى الوفاة</w:t>
            </w:r>
          </w:p>
        </w:tc>
        <w:tc>
          <w:tcPr>
            <w:tcW w:w="709" w:type="dxa"/>
            <w:tcBorders>
              <w:top w:val="nil"/>
              <w:bottom w:val="single" w:sz="4" w:space="0" w:color="auto"/>
            </w:tcBorders>
            <w:shd w:val="clear" w:color="auto" w:fill="auto"/>
            <w:vAlign w:val="bottom"/>
          </w:tcPr>
          <w:p w14:paraId="51DCD739" w14:textId="77777777" w:rsidR="00590A50" w:rsidRPr="00287634" w:rsidRDefault="00590A50" w:rsidP="00287634">
            <w:pPr>
              <w:keepNext/>
              <w:keepLines/>
              <w:spacing w:before="40" w:after="40" w:line="300" w:lineRule="exact"/>
              <w:ind w:left="57" w:right="57"/>
              <w:jc w:val="left"/>
              <w:textDirection w:val="tbRlV"/>
              <w:rPr>
                <w:iCs/>
                <w:sz w:val="18"/>
                <w:szCs w:val="18"/>
                <w:lang w:val="ar-SA" w:eastAsia="zh-TW" w:bidi="en-GB"/>
              </w:rPr>
            </w:pPr>
            <w:r w:rsidRPr="00287634">
              <w:rPr>
                <w:sz w:val="18"/>
                <w:szCs w:val="18"/>
                <w:rtl/>
              </w:rPr>
              <w:t>0</w:t>
            </w:r>
          </w:p>
        </w:tc>
        <w:tc>
          <w:tcPr>
            <w:tcW w:w="708" w:type="dxa"/>
            <w:tcBorders>
              <w:top w:val="nil"/>
              <w:bottom w:val="single" w:sz="4" w:space="0" w:color="auto"/>
            </w:tcBorders>
            <w:shd w:val="clear" w:color="auto" w:fill="auto"/>
            <w:vAlign w:val="bottom"/>
          </w:tcPr>
          <w:p w14:paraId="20398684" w14:textId="77777777" w:rsidR="00590A50" w:rsidRPr="00287634" w:rsidRDefault="00590A50" w:rsidP="00287634">
            <w:pPr>
              <w:keepNext/>
              <w:keepLines/>
              <w:spacing w:before="40" w:after="40" w:line="300" w:lineRule="exact"/>
              <w:ind w:left="57" w:right="57"/>
              <w:jc w:val="left"/>
              <w:textDirection w:val="tbRlV"/>
              <w:rPr>
                <w:iCs/>
                <w:sz w:val="18"/>
                <w:szCs w:val="18"/>
                <w:lang w:val="ar-SA" w:eastAsia="zh-TW" w:bidi="en-GB"/>
              </w:rPr>
            </w:pPr>
            <w:r w:rsidRPr="00287634">
              <w:rPr>
                <w:sz w:val="18"/>
                <w:szCs w:val="18"/>
                <w:rtl/>
              </w:rPr>
              <w:t>1</w:t>
            </w:r>
          </w:p>
        </w:tc>
        <w:tc>
          <w:tcPr>
            <w:tcW w:w="709" w:type="dxa"/>
            <w:tcBorders>
              <w:top w:val="nil"/>
              <w:bottom w:val="single" w:sz="4" w:space="0" w:color="auto"/>
            </w:tcBorders>
            <w:shd w:val="clear" w:color="auto" w:fill="auto"/>
            <w:vAlign w:val="bottom"/>
          </w:tcPr>
          <w:p w14:paraId="59EA4381" w14:textId="77777777" w:rsidR="00590A50" w:rsidRPr="00287634" w:rsidRDefault="00590A50" w:rsidP="00287634">
            <w:pPr>
              <w:keepNext/>
              <w:keepLines/>
              <w:spacing w:before="40" w:after="40" w:line="300" w:lineRule="exact"/>
              <w:ind w:left="57" w:right="57"/>
              <w:jc w:val="left"/>
              <w:textDirection w:val="tbRlV"/>
              <w:rPr>
                <w:iCs/>
                <w:sz w:val="18"/>
                <w:szCs w:val="18"/>
                <w:lang w:val="ar-SA" w:eastAsia="zh-TW" w:bidi="en-GB"/>
              </w:rPr>
            </w:pPr>
            <w:r w:rsidRPr="00287634">
              <w:rPr>
                <w:sz w:val="18"/>
                <w:szCs w:val="18"/>
                <w:rtl/>
              </w:rPr>
              <w:t>1</w:t>
            </w:r>
          </w:p>
        </w:tc>
        <w:tc>
          <w:tcPr>
            <w:tcW w:w="709" w:type="dxa"/>
            <w:tcBorders>
              <w:top w:val="nil"/>
              <w:bottom w:val="single" w:sz="4" w:space="0" w:color="auto"/>
            </w:tcBorders>
            <w:shd w:val="clear" w:color="auto" w:fill="auto"/>
            <w:vAlign w:val="bottom"/>
          </w:tcPr>
          <w:p w14:paraId="0B2C85A2" w14:textId="77777777" w:rsidR="00590A50" w:rsidRPr="00287634" w:rsidRDefault="00590A50" w:rsidP="00287634">
            <w:pPr>
              <w:keepNext/>
              <w:keepLines/>
              <w:spacing w:before="40" w:after="40" w:line="300" w:lineRule="exact"/>
              <w:ind w:left="57" w:right="57"/>
              <w:jc w:val="left"/>
              <w:textDirection w:val="tbRlV"/>
              <w:rPr>
                <w:iCs/>
                <w:sz w:val="18"/>
                <w:szCs w:val="18"/>
                <w:lang w:val="ar-SA" w:eastAsia="zh-TW" w:bidi="en-GB"/>
              </w:rPr>
            </w:pPr>
            <w:r w:rsidRPr="00287634">
              <w:rPr>
                <w:sz w:val="18"/>
                <w:szCs w:val="18"/>
                <w:rtl/>
              </w:rPr>
              <w:t>1</w:t>
            </w:r>
          </w:p>
        </w:tc>
        <w:tc>
          <w:tcPr>
            <w:tcW w:w="709" w:type="dxa"/>
            <w:tcBorders>
              <w:top w:val="nil"/>
              <w:bottom w:val="single" w:sz="4" w:space="0" w:color="auto"/>
            </w:tcBorders>
            <w:shd w:val="clear" w:color="auto" w:fill="auto"/>
            <w:vAlign w:val="bottom"/>
          </w:tcPr>
          <w:p w14:paraId="460F3C31" w14:textId="77777777" w:rsidR="00590A50" w:rsidRPr="00287634" w:rsidRDefault="00590A50" w:rsidP="00287634">
            <w:pPr>
              <w:keepNext/>
              <w:keepLines/>
              <w:spacing w:before="40" w:after="40" w:line="300" w:lineRule="exact"/>
              <w:ind w:left="57" w:right="57"/>
              <w:jc w:val="left"/>
              <w:textDirection w:val="tbRlV"/>
              <w:rPr>
                <w:iCs/>
                <w:sz w:val="18"/>
                <w:szCs w:val="18"/>
                <w:lang w:val="ar-SA" w:eastAsia="zh-TW" w:bidi="en-GB"/>
              </w:rPr>
            </w:pPr>
            <w:r w:rsidRPr="00287634">
              <w:rPr>
                <w:sz w:val="18"/>
                <w:szCs w:val="18"/>
                <w:rtl/>
              </w:rPr>
              <w:t>0</w:t>
            </w:r>
          </w:p>
        </w:tc>
        <w:tc>
          <w:tcPr>
            <w:tcW w:w="747" w:type="dxa"/>
            <w:tcBorders>
              <w:top w:val="nil"/>
              <w:bottom w:val="single" w:sz="4" w:space="0" w:color="auto"/>
            </w:tcBorders>
            <w:shd w:val="clear" w:color="auto" w:fill="auto"/>
            <w:vAlign w:val="bottom"/>
          </w:tcPr>
          <w:p w14:paraId="5185014F" w14:textId="77777777" w:rsidR="00590A50" w:rsidRPr="00287634" w:rsidRDefault="00590A50" w:rsidP="00287634">
            <w:pPr>
              <w:keepNext/>
              <w:keepLines/>
              <w:spacing w:before="40" w:after="40" w:line="300" w:lineRule="exact"/>
              <w:ind w:left="57" w:right="57"/>
              <w:jc w:val="left"/>
              <w:textDirection w:val="tbRlV"/>
              <w:rPr>
                <w:iCs/>
                <w:sz w:val="18"/>
                <w:szCs w:val="18"/>
                <w:lang w:eastAsia="zh-TW" w:bidi="en-GB"/>
              </w:rPr>
            </w:pPr>
            <w:r w:rsidRPr="00287634">
              <w:rPr>
                <w:sz w:val="18"/>
                <w:szCs w:val="18"/>
                <w:rtl/>
              </w:rPr>
              <w:t>1</w:t>
            </w:r>
          </w:p>
        </w:tc>
        <w:tc>
          <w:tcPr>
            <w:tcW w:w="670" w:type="dxa"/>
            <w:tcBorders>
              <w:top w:val="nil"/>
              <w:bottom w:val="single" w:sz="4" w:space="0" w:color="auto"/>
            </w:tcBorders>
            <w:shd w:val="clear" w:color="auto" w:fill="auto"/>
            <w:vAlign w:val="bottom"/>
          </w:tcPr>
          <w:p w14:paraId="769027E9" w14:textId="77777777" w:rsidR="00590A50" w:rsidRPr="00287634" w:rsidRDefault="00590A50" w:rsidP="00287634">
            <w:pPr>
              <w:keepNext/>
              <w:keepLines/>
              <w:spacing w:before="40" w:after="40" w:line="300" w:lineRule="exact"/>
              <w:ind w:left="57" w:right="57"/>
              <w:jc w:val="left"/>
              <w:textDirection w:val="tbRlV"/>
              <w:rPr>
                <w:iCs/>
                <w:sz w:val="18"/>
                <w:szCs w:val="18"/>
                <w:lang w:val="ar-SA" w:eastAsia="zh-TW" w:bidi="en-GB"/>
              </w:rPr>
            </w:pPr>
            <w:r w:rsidRPr="00287634">
              <w:rPr>
                <w:sz w:val="18"/>
                <w:szCs w:val="18"/>
                <w:rtl/>
              </w:rPr>
              <w:t>1</w:t>
            </w:r>
          </w:p>
        </w:tc>
        <w:tc>
          <w:tcPr>
            <w:tcW w:w="851" w:type="dxa"/>
            <w:tcBorders>
              <w:top w:val="nil"/>
              <w:bottom w:val="single" w:sz="4" w:space="0" w:color="auto"/>
            </w:tcBorders>
            <w:shd w:val="clear" w:color="auto" w:fill="auto"/>
            <w:vAlign w:val="bottom"/>
          </w:tcPr>
          <w:p w14:paraId="13580B49" w14:textId="77777777" w:rsidR="00590A50" w:rsidRPr="00287634" w:rsidRDefault="00590A50" w:rsidP="00287634">
            <w:pPr>
              <w:keepNext/>
              <w:keepLines/>
              <w:spacing w:before="40" w:after="40" w:line="300" w:lineRule="exact"/>
              <w:ind w:left="57" w:right="57"/>
              <w:jc w:val="left"/>
              <w:textDirection w:val="tbRlV"/>
              <w:rPr>
                <w:iCs/>
                <w:sz w:val="18"/>
                <w:szCs w:val="18"/>
                <w:lang w:val="ar-SA" w:eastAsia="zh-TW" w:bidi="en-GB"/>
              </w:rPr>
            </w:pPr>
            <w:r w:rsidRPr="00287634">
              <w:rPr>
                <w:sz w:val="18"/>
                <w:szCs w:val="18"/>
                <w:rtl/>
              </w:rPr>
              <w:t>1</w:t>
            </w:r>
          </w:p>
        </w:tc>
        <w:tc>
          <w:tcPr>
            <w:tcW w:w="1702" w:type="dxa"/>
            <w:tcBorders>
              <w:top w:val="nil"/>
              <w:bottom w:val="single" w:sz="4" w:space="0" w:color="auto"/>
            </w:tcBorders>
            <w:shd w:val="clear" w:color="auto" w:fill="auto"/>
            <w:vAlign w:val="bottom"/>
          </w:tcPr>
          <w:p w14:paraId="33B5A9E4" w14:textId="77777777" w:rsidR="00590A50" w:rsidRPr="00287634" w:rsidRDefault="00590A50" w:rsidP="00287634">
            <w:pPr>
              <w:keepNext/>
              <w:keepLines/>
              <w:spacing w:before="40" w:after="40" w:line="300" w:lineRule="exact"/>
              <w:ind w:left="57" w:right="57"/>
              <w:jc w:val="left"/>
              <w:textDirection w:val="tbRlV"/>
              <w:rPr>
                <w:iCs/>
                <w:sz w:val="18"/>
                <w:szCs w:val="18"/>
                <w:lang w:val="ar-SA" w:eastAsia="zh-TW" w:bidi="en-GB"/>
              </w:rPr>
            </w:pPr>
            <w:r w:rsidRPr="00287634">
              <w:rPr>
                <w:sz w:val="18"/>
                <w:szCs w:val="18"/>
                <w:rtl/>
              </w:rPr>
              <w:t>0</w:t>
            </w:r>
          </w:p>
        </w:tc>
      </w:tr>
      <w:tr w:rsidR="00590A50" w:rsidRPr="00F63E9D" w14:paraId="61AC0007" w14:textId="77777777" w:rsidTr="00287634">
        <w:tc>
          <w:tcPr>
            <w:tcW w:w="2125" w:type="dxa"/>
            <w:tcBorders>
              <w:top w:val="single" w:sz="4" w:space="0" w:color="auto"/>
            </w:tcBorders>
            <w:shd w:val="clear" w:color="auto" w:fill="auto"/>
          </w:tcPr>
          <w:p w14:paraId="4156D808" w14:textId="77777777" w:rsidR="00590A50" w:rsidRPr="00287634" w:rsidRDefault="00590A50" w:rsidP="00287634">
            <w:pPr>
              <w:spacing w:before="40" w:after="40" w:line="300" w:lineRule="exact"/>
              <w:ind w:left="57" w:right="57"/>
              <w:textDirection w:val="tbRlV"/>
              <w:rPr>
                <w:b/>
                <w:iCs/>
                <w:sz w:val="24"/>
                <w:szCs w:val="24"/>
                <w:lang w:val="ar-SA" w:eastAsia="zh-TW" w:bidi="en-GB"/>
              </w:rPr>
            </w:pPr>
            <w:r w:rsidRPr="00287634">
              <w:rPr>
                <w:b/>
                <w:bCs/>
                <w:sz w:val="24"/>
                <w:szCs w:val="24"/>
                <w:rtl/>
              </w:rPr>
              <w:t>المجموع</w:t>
            </w:r>
          </w:p>
        </w:tc>
        <w:tc>
          <w:tcPr>
            <w:tcW w:w="709" w:type="dxa"/>
            <w:tcBorders>
              <w:top w:val="single" w:sz="4" w:space="0" w:color="auto"/>
            </w:tcBorders>
            <w:shd w:val="clear" w:color="auto" w:fill="auto"/>
            <w:vAlign w:val="bottom"/>
          </w:tcPr>
          <w:p w14:paraId="3BAA753C" w14:textId="77777777" w:rsidR="00590A50" w:rsidRPr="00287634" w:rsidRDefault="00590A50" w:rsidP="00287634">
            <w:pPr>
              <w:spacing w:before="40" w:after="40" w:line="300" w:lineRule="exact"/>
              <w:ind w:left="57" w:right="57"/>
              <w:jc w:val="left"/>
              <w:textDirection w:val="tbRlV"/>
              <w:rPr>
                <w:b/>
                <w:iCs/>
                <w:sz w:val="18"/>
                <w:szCs w:val="18"/>
                <w:lang w:val="ar-SA" w:eastAsia="zh-TW" w:bidi="en-GB"/>
              </w:rPr>
            </w:pPr>
            <w:r w:rsidRPr="00287634">
              <w:rPr>
                <w:b/>
                <w:bCs/>
                <w:sz w:val="18"/>
                <w:szCs w:val="18"/>
                <w:rtl/>
              </w:rPr>
              <w:t>2</w:t>
            </w:r>
          </w:p>
        </w:tc>
        <w:tc>
          <w:tcPr>
            <w:tcW w:w="708" w:type="dxa"/>
            <w:tcBorders>
              <w:top w:val="single" w:sz="4" w:space="0" w:color="auto"/>
            </w:tcBorders>
            <w:shd w:val="clear" w:color="auto" w:fill="auto"/>
            <w:vAlign w:val="bottom"/>
          </w:tcPr>
          <w:p w14:paraId="15605FD5" w14:textId="77777777" w:rsidR="00590A50" w:rsidRPr="00287634" w:rsidRDefault="00590A50" w:rsidP="00287634">
            <w:pPr>
              <w:spacing w:before="40" w:after="40" w:line="300" w:lineRule="exact"/>
              <w:ind w:left="57" w:right="57"/>
              <w:jc w:val="left"/>
              <w:textDirection w:val="tbRlV"/>
              <w:rPr>
                <w:b/>
                <w:iCs/>
                <w:sz w:val="18"/>
                <w:szCs w:val="18"/>
                <w:lang w:val="ar-SA" w:eastAsia="zh-TW" w:bidi="en-GB"/>
              </w:rPr>
            </w:pPr>
            <w:r w:rsidRPr="00287634">
              <w:rPr>
                <w:b/>
                <w:bCs/>
                <w:sz w:val="18"/>
                <w:szCs w:val="18"/>
                <w:rtl/>
              </w:rPr>
              <w:t>5</w:t>
            </w:r>
          </w:p>
        </w:tc>
        <w:tc>
          <w:tcPr>
            <w:tcW w:w="709" w:type="dxa"/>
            <w:tcBorders>
              <w:top w:val="single" w:sz="4" w:space="0" w:color="auto"/>
            </w:tcBorders>
            <w:shd w:val="clear" w:color="auto" w:fill="auto"/>
            <w:vAlign w:val="bottom"/>
          </w:tcPr>
          <w:p w14:paraId="2D492A79" w14:textId="77777777" w:rsidR="00590A50" w:rsidRPr="00287634" w:rsidRDefault="00590A50" w:rsidP="00287634">
            <w:pPr>
              <w:spacing w:before="40" w:after="40" w:line="300" w:lineRule="exact"/>
              <w:ind w:left="57" w:right="57"/>
              <w:jc w:val="left"/>
              <w:textDirection w:val="tbRlV"/>
              <w:rPr>
                <w:b/>
                <w:iCs/>
                <w:sz w:val="18"/>
                <w:szCs w:val="18"/>
                <w:lang w:val="ar-SA" w:eastAsia="zh-TW" w:bidi="en-GB"/>
              </w:rPr>
            </w:pPr>
            <w:r w:rsidRPr="00287634">
              <w:rPr>
                <w:b/>
                <w:bCs/>
                <w:sz w:val="18"/>
                <w:szCs w:val="18"/>
                <w:rtl/>
              </w:rPr>
              <w:t>4</w:t>
            </w:r>
          </w:p>
        </w:tc>
        <w:tc>
          <w:tcPr>
            <w:tcW w:w="709" w:type="dxa"/>
            <w:tcBorders>
              <w:top w:val="single" w:sz="4" w:space="0" w:color="auto"/>
            </w:tcBorders>
            <w:shd w:val="clear" w:color="auto" w:fill="auto"/>
            <w:vAlign w:val="bottom"/>
          </w:tcPr>
          <w:p w14:paraId="6AEF315B" w14:textId="77777777" w:rsidR="00590A50" w:rsidRPr="00287634" w:rsidRDefault="00590A50" w:rsidP="00287634">
            <w:pPr>
              <w:spacing w:before="40" w:after="40" w:line="300" w:lineRule="exact"/>
              <w:ind w:left="57" w:right="57"/>
              <w:jc w:val="left"/>
              <w:textDirection w:val="tbRlV"/>
              <w:rPr>
                <w:b/>
                <w:iCs/>
                <w:sz w:val="18"/>
                <w:szCs w:val="18"/>
                <w:lang w:val="ar-SA" w:eastAsia="zh-TW" w:bidi="en-GB"/>
              </w:rPr>
            </w:pPr>
            <w:r w:rsidRPr="00287634">
              <w:rPr>
                <w:b/>
                <w:bCs/>
                <w:sz w:val="18"/>
                <w:szCs w:val="18"/>
                <w:rtl/>
              </w:rPr>
              <w:t>2</w:t>
            </w:r>
          </w:p>
        </w:tc>
        <w:tc>
          <w:tcPr>
            <w:tcW w:w="709" w:type="dxa"/>
            <w:tcBorders>
              <w:top w:val="single" w:sz="4" w:space="0" w:color="auto"/>
            </w:tcBorders>
            <w:shd w:val="clear" w:color="auto" w:fill="auto"/>
            <w:vAlign w:val="bottom"/>
          </w:tcPr>
          <w:p w14:paraId="7545623F" w14:textId="77777777" w:rsidR="00590A50" w:rsidRPr="00287634" w:rsidRDefault="00590A50" w:rsidP="00287634">
            <w:pPr>
              <w:spacing w:before="40" w:after="40" w:line="300" w:lineRule="exact"/>
              <w:ind w:left="57" w:right="57"/>
              <w:jc w:val="left"/>
              <w:textDirection w:val="tbRlV"/>
              <w:rPr>
                <w:b/>
                <w:iCs/>
                <w:sz w:val="18"/>
                <w:szCs w:val="18"/>
                <w:lang w:val="ar-SA" w:eastAsia="zh-TW" w:bidi="en-GB"/>
              </w:rPr>
            </w:pPr>
            <w:r w:rsidRPr="00287634">
              <w:rPr>
                <w:b/>
                <w:bCs/>
                <w:sz w:val="18"/>
                <w:szCs w:val="18"/>
                <w:rtl/>
              </w:rPr>
              <w:t>1</w:t>
            </w:r>
          </w:p>
        </w:tc>
        <w:tc>
          <w:tcPr>
            <w:tcW w:w="747" w:type="dxa"/>
            <w:tcBorders>
              <w:top w:val="single" w:sz="4" w:space="0" w:color="auto"/>
            </w:tcBorders>
            <w:shd w:val="clear" w:color="auto" w:fill="auto"/>
            <w:vAlign w:val="bottom"/>
          </w:tcPr>
          <w:p w14:paraId="01D70433" w14:textId="77777777" w:rsidR="00590A50" w:rsidRPr="00287634" w:rsidRDefault="00590A50" w:rsidP="00287634">
            <w:pPr>
              <w:spacing w:before="40" w:after="40" w:line="300" w:lineRule="exact"/>
              <w:ind w:left="57" w:right="57"/>
              <w:jc w:val="left"/>
              <w:textDirection w:val="tbRlV"/>
              <w:rPr>
                <w:b/>
                <w:iCs/>
                <w:sz w:val="18"/>
                <w:szCs w:val="18"/>
                <w:lang w:val="ar-SA" w:eastAsia="zh-TW" w:bidi="en-GB"/>
              </w:rPr>
            </w:pPr>
            <w:r w:rsidRPr="00287634">
              <w:rPr>
                <w:b/>
                <w:bCs/>
                <w:sz w:val="18"/>
                <w:szCs w:val="18"/>
                <w:rtl/>
              </w:rPr>
              <w:t>2</w:t>
            </w:r>
          </w:p>
        </w:tc>
        <w:tc>
          <w:tcPr>
            <w:tcW w:w="670" w:type="dxa"/>
            <w:tcBorders>
              <w:top w:val="single" w:sz="4" w:space="0" w:color="auto"/>
            </w:tcBorders>
            <w:shd w:val="clear" w:color="auto" w:fill="auto"/>
            <w:vAlign w:val="bottom"/>
          </w:tcPr>
          <w:p w14:paraId="30C8CF00" w14:textId="77777777" w:rsidR="00590A50" w:rsidRPr="00287634" w:rsidRDefault="00590A50" w:rsidP="00287634">
            <w:pPr>
              <w:spacing w:before="40" w:after="40" w:line="300" w:lineRule="exact"/>
              <w:ind w:left="57" w:right="57"/>
              <w:jc w:val="left"/>
              <w:textDirection w:val="tbRlV"/>
              <w:rPr>
                <w:b/>
                <w:iCs/>
                <w:sz w:val="18"/>
                <w:szCs w:val="18"/>
                <w:lang w:val="ar-SA" w:eastAsia="zh-TW" w:bidi="en-GB"/>
              </w:rPr>
            </w:pPr>
            <w:r w:rsidRPr="00287634">
              <w:rPr>
                <w:b/>
                <w:bCs/>
                <w:sz w:val="18"/>
                <w:szCs w:val="18"/>
                <w:rtl/>
              </w:rPr>
              <w:t>2</w:t>
            </w:r>
          </w:p>
        </w:tc>
        <w:tc>
          <w:tcPr>
            <w:tcW w:w="851" w:type="dxa"/>
            <w:tcBorders>
              <w:top w:val="single" w:sz="4" w:space="0" w:color="auto"/>
            </w:tcBorders>
            <w:shd w:val="clear" w:color="auto" w:fill="auto"/>
            <w:vAlign w:val="bottom"/>
          </w:tcPr>
          <w:p w14:paraId="22BA0EDE" w14:textId="77777777" w:rsidR="00590A50" w:rsidRPr="00287634" w:rsidRDefault="00590A50" w:rsidP="00287634">
            <w:pPr>
              <w:spacing w:before="40" w:after="40" w:line="300" w:lineRule="exact"/>
              <w:ind w:left="57" w:right="57"/>
              <w:jc w:val="left"/>
              <w:textDirection w:val="tbRlV"/>
              <w:rPr>
                <w:b/>
                <w:iCs/>
                <w:sz w:val="18"/>
                <w:szCs w:val="18"/>
                <w:lang w:val="ar-SA" w:eastAsia="zh-TW" w:bidi="en-GB"/>
              </w:rPr>
            </w:pPr>
            <w:r w:rsidRPr="00287634">
              <w:rPr>
                <w:b/>
                <w:bCs/>
                <w:sz w:val="18"/>
                <w:szCs w:val="18"/>
                <w:rtl/>
              </w:rPr>
              <w:t>3</w:t>
            </w:r>
          </w:p>
        </w:tc>
        <w:tc>
          <w:tcPr>
            <w:tcW w:w="1702" w:type="dxa"/>
            <w:tcBorders>
              <w:top w:val="single" w:sz="4" w:space="0" w:color="auto"/>
            </w:tcBorders>
            <w:shd w:val="clear" w:color="auto" w:fill="auto"/>
            <w:vAlign w:val="bottom"/>
          </w:tcPr>
          <w:p w14:paraId="56D9194A" w14:textId="77777777" w:rsidR="00590A50" w:rsidRPr="00287634" w:rsidRDefault="00590A50" w:rsidP="00287634">
            <w:pPr>
              <w:spacing w:before="40" w:after="40" w:line="300" w:lineRule="exact"/>
              <w:ind w:left="57" w:right="57"/>
              <w:jc w:val="left"/>
              <w:textDirection w:val="tbRlV"/>
              <w:rPr>
                <w:b/>
                <w:iCs/>
                <w:sz w:val="18"/>
                <w:szCs w:val="18"/>
                <w:lang w:val="ar-SA" w:eastAsia="zh-TW" w:bidi="en-GB"/>
              </w:rPr>
            </w:pPr>
            <w:r w:rsidRPr="00287634">
              <w:rPr>
                <w:b/>
                <w:bCs/>
                <w:sz w:val="18"/>
                <w:szCs w:val="18"/>
                <w:rtl/>
              </w:rPr>
              <w:t>2</w:t>
            </w:r>
          </w:p>
        </w:tc>
      </w:tr>
    </w:tbl>
    <w:p w14:paraId="1E89E5B6" w14:textId="77777777" w:rsidR="00590A50" w:rsidRPr="00287634" w:rsidRDefault="00590A50" w:rsidP="00287634">
      <w:pPr>
        <w:pStyle w:val="SingleTxtGA"/>
        <w:rPr>
          <w:sz w:val="14"/>
          <w:szCs w:val="16"/>
          <w:lang w:eastAsia="zh-TW" w:bidi="en-GB"/>
        </w:rPr>
      </w:pPr>
      <w:r w:rsidRPr="00287634">
        <w:rPr>
          <w:i/>
          <w:iCs/>
          <w:sz w:val="16"/>
          <w:szCs w:val="24"/>
          <w:rtl/>
        </w:rPr>
        <w:t>المصدر</w:t>
      </w:r>
      <w:r w:rsidRPr="00287634">
        <w:rPr>
          <w:sz w:val="16"/>
          <w:szCs w:val="24"/>
          <w:rtl/>
        </w:rPr>
        <w:t>: مكتب أمانة الأمن.</w:t>
      </w:r>
    </w:p>
    <w:p w14:paraId="2B3E3070" w14:textId="77777777" w:rsidR="00590A50" w:rsidRPr="00B32710" w:rsidRDefault="00590A50" w:rsidP="00287634">
      <w:pPr>
        <w:pStyle w:val="H4GA"/>
        <w:rPr>
          <w:szCs w:val="20"/>
          <w:lang w:val="ar-SA" w:eastAsia="zh-TW" w:bidi="en-GB"/>
        </w:rPr>
      </w:pPr>
      <w:r>
        <w:rPr>
          <w:rtl/>
        </w:rPr>
        <w:tab/>
      </w:r>
      <w:r w:rsidRPr="00C61FDA">
        <w:rPr>
          <w:rtl/>
        </w:rPr>
        <w:t>(</w:t>
      </w:r>
      <w:r>
        <w:rPr>
          <w:rtl/>
        </w:rPr>
        <w:t>ب</w:t>
      </w:r>
      <w:r w:rsidRPr="00C61FDA">
        <w:rPr>
          <w:rtl/>
        </w:rPr>
        <w:t>)</w:t>
      </w:r>
      <w:r>
        <w:rPr>
          <w:rtl/>
        </w:rPr>
        <w:tab/>
        <w:t>الجرائم المرتكبة ضد الحرية الجنسية وتقرير المصير الجنسي</w:t>
      </w:r>
    </w:p>
    <w:p w14:paraId="0BD510CF" w14:textId="77777777" w:rsidR="00590A50" w:rsidRPr="00B32710" w:rsidRDefault="00590A50" w:rsidP="00590A50">
      <w:pPr>
        <w:pStyle w:val="SingleTxtGA"/>
        <w:rPr>
          <w:szCs w:val="20"/>
          <w:lang w:val="ar-SA" w:eastAsia="zh-TW" w:bidi="en-GB"/>
        </w:rPr>
      </w:pPr>
      <w:r w:rsidRPr="00C44EF5">
        <w:rPr>
          <w:szCs w:val="20"/>
          <w:rtl/>
        </w:rPr>
        <w:t>68</w:t>
      </w:r>
      <w:r w:rsidRPr="0074291F">
        <w:rPr>
          <w:rtl/>
        </w:rPr>
        <w:t>-</w:t>
      </w:r>
      <w:r>
        <w:rPr>
          <w:rtl/>
        </w:rPr>
        <w:tab/>
        <w:t>يرد فيما يلي عدد حالات الجرائم المرتكبة ضد الحرية الجنسية وتقرير المصير الجنسي:</w:t>
      </w:r>
    </w:p>
    <w:p w14:paraId="07F279B1" w14:textId="77777777" w:rsidR="00590A50" w:rsidRPr="00411911" w:rsidRDefault="00590A50" w:rsidP="00590A50">
      <w:pPr>
        <w:pStyle w:val="H23G"/>
        <w:bidi/>
        <w:textDirection w:val="tbRlV"/>
        <w:rPr>
          <w:rFonts w:hint="default"/>
          <w:szCs w:val="20"/>
          <w:lang w:val="en-US" w:eastAsia="zh-TW" w:bidi="en-GB"/>
        </w:rPr>
      </w:pPr>
      <w:r>
        <w:rPr>
          <w:rtl/>
        </w:rPr>
        <w:tab/>
      </w:r>
      <w:r>
        <w:rPr>
          <w:rtl/>
        </w:rPr>
        <w:tab/>
      </w:r>
      <w:r w:rsidRPr="00C61FDA">
        <w:rPr>
          <w:rtl/>
        </w:rPr>
        <w:t>(</w:t>
      </w:r>
      <w:r>
        <w:rPr>
          <w:bCs/>
          <w:rtl/>
        </w:rPr>
        <w:t>العدد</w:t>
      </w:r>
      <w:r w:rsidRPr="00C61FDA">
        <w:rPr>
          <w:rtl/>
        </w:rPr>
        <w:t>)</w:t>
      </w:r>
    </w:p>
    <w:tbl>
      <w:tblPr>
        <w:bidiVisual/>
        <w:tblW w:w="9617" w:type="dxa"/>
        <w:tblInd w:w="10"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72"/>
        <w:gridCol w:w="709"/>
        <w:gridCol w:w="709"/>
        <w:gridCol w:w="708"/>
        <w:gridCol w:w="855"/>
        <w:gridCol w:w="850"/>
        <w:gridCol w:w="805"/>
        <w:gridCol w:w="755"/>
        <w:gridCol w:w="708"/>
        <w:gridCol w:w="1546"/>
      </w:tblGrid>
      <w:tr w:rsidR="00590A50" w:rsidRPr="00C412E7" w14:paraId="7EAFF9D8" w14:textId="77777777" w:rsidTr="00AA4D1D">
        <w:trPr>
          <w:tblHeader/>
        </w:trPr>
        <w:tc>
          <w:tcPr>
            <w:tcW w:w="1972" w:type="dxa"/>
            <w:tcBorders>
              <w:top w:val="single" w:sz="4" w:space="0" w:color="auto"/>
              <w:bottom w:val="single" w:sz="12" w:space="0" w:color="auto"/>
            </w:tcBorders>
            <w:shd w:val="clear" w:color="auto" w:fill="auto"/>
            <w:vAlign w:val="bottom"/>
          </w:tcPr>
          <w:p w14:paraId="7C334062" w14:textId="77777777" w:rsidR="00590A50" w:rsidRPr="00AA4D1D" w:rsidRDefault="00590A50" w:rsidP="00FC0747">
            <w:pPr>
              <w:spacing w:before="40" w:after="40" w:line="300" w:lineRule="exact"/>
              <w:ind w:left="57" w:right="57"/>
              <w:textDirection w:val="tbRlV"/>
              <w:rPr>
                <w:i/>
                <w:sz w:val="24"/>
                <w:szCs w:val="24"/>
                <w:lang w:eastAsia="zh-TW" w:bidi="en-GB"/>
              </w:rPr>
            </w:pPr>
            <w:r w:rsidRPr="00AA4D1D">
              <w:rPr>
                <w:i/>
                <w:iCs/>
                <w:sz w:val="24"/>
                <w:szCs w:val="24"/>
                <w:rtl/>
              </w:rPr>
              <w:t>النوع</w:t>
            </w:r>
          </w:p>
        </w:tc>
        <w:tc>
          <w:tcPr>
            <w:tcW w:w="709" w:type="dxa"/>
            <w:tcBorders>
              <w:top w:val="single" w:sz="4" w:space="0" w:color="auto"/>
              <w:bottom w:val="single" w:sz="12" w:space="0" w:color="auto"/>
            </w:tcBorders>
            <w:shd w:val="clear" w:color="auto" w:fill="auto"/>
            <w:vAlign w:val="bottom"/>
          </w:tcPr>
          <w:p w14:paraId="5539DB93" w14:textId="77777777" w:rsidR="00590A50" w:rsidRPr="009939FD" w:rsidRDefault="00590A50" w:rsidP="00FC0747">
            <w:pPr>
              <w:spacing w:before="40" w:after="40" w:line="300" w:lineRule="exact"/>
              <w:ind w:left="57" w:right="57"/>
              <w:textDirection w:val="tbRlV"/>
              <w:rPr>
                <w:i/>
                <w:sz w:val="18"/>
                <w:szCs w:val="18"/>
                <w:lang w:val="ar-SA" w:eastAsia="zh-TW" w:bidi="en-GB"/>
              </w:rPr>
            </w:pPr>
            <w:r w:rsidRPr="009939FD">
              <w:rPr>
                <w:i/>
                <w:iCs/>
                <w:sz w:val="18"/>
                <w:szCs w:val="18"/>
                <w:rtl/>
              </w:rPr>
              <w:t>2010</w:t>
            </w:r>
          </w:p>
        </w:tc>
        <w:tc>
          <w:tcPr>
            <w:tcW w:w="709" w:type="dxa"/>
            <w:tcBorders>
              <w:top w:val="single" w:sz="4" w:space="0" w:color="auto"/>
              <w:bottom w:val="single" w:sz="12" w:space="0" w:color="auto"/>
            </w:tcBorders>
            <w:shd w:val="clear" w:color="auto" w:fill="auto"/>
            <w:vAlign w:val="bottom"/>
          </w:tcPr>
          <w:p w14:paraId="27A96681" w14:textId="77777777" w:rsidR="00590A50" w:rsidRPr="009939FD" w:rsidRDefault="00590A50" w:rsidP="00FC0747">
            <w:pPr>
              <w:spacing w:before="40" w:after="40" w:line="300" w:lineRule="exact"/>
              <w:ind w:left="57" w:right="57"/>
              <w:textDirection w:val="tbRlV"/>
              <w:rPr>
                <w:i/>
                <w:sz w:val="18"/>
                <w:szCs w:val="18"/>
                <w:lang w:eastAsia="zh-TW" w:bidi="en-GB"/>
              </w:rPr>
            </w:pPr>
            <w:r w:rsidRPr="009939FD">
              <w:rPr>
                <w:i/>
                <w:iCs/>
                <w:sz w:val="18"/>
                <w:szCs w:val="18"/>
                <w:rtl/>
              </w:rPr>
              <w:t>2011</w:t>
            </w:r>
          </w:p>
        </w:tc>
        <w:tc>
          <w:tcPr>
            <w:tcW w:w="708" w:type="dxa"/>
            <w:tcBorders>
              <w:top w:val="single" w:sz="4" w:space="0" w:color="auto"/>
              <w:bottom w:val="single" w:sz="12" w:space="0" w:color="auto"/>
            </w:tcBorders>
            <w:shd w:val="clear" w:color="auto" w:fill="auto"/>
            <w:vAlign w:val="bottom"/>
          </w:tcPr>
          <w:p w14:paraId="28CE1D02" w14:textId="77777777" w:rsidR="00590A50" w:rsidRPr="009939FD" w:rsidRDefault="00590A50" w:rsidP="00FC0747">
            <w:pPr>
              <w:spacing w:before="40" w:after="40" w:line="300" w:lineRule="exact"/>
              <w:ind w:left="57" w:right="57"/>
              <w:textDirection w:val="tbRlV"/>
              <w:rPr>
                <w:i/>
                <w:sz w:val="18"/>
                <w:szCs w:val="18"/>
                <w:lang w:val="ar-SA" w:eastAsia="zh-TW" w:bidi="en-GB"/>
              </w:rPr>
            </w:pPr>
            <w:r w:rsidRPr="009939FD">
              <w:rPr>
                <w:i/>
                <w:iCs/>
                <w:sz w:val="18"/>
                <w:szCs w:val="18"/>
                <w:rtl/>
              </w:rPr>
              <w:t>2012</w:t>
            </w:r>
          </w:p>
        </w:tc>
        <w:tc>
          <w:tcPr>
            <w:tcW w:w="855" w:type="dxa"/>
            <w:tcBorders>
              <w:top w:val="single" w:sz="4" w:space="0" w:color="auto"/>
              <w:bottom w:val="single" w:sz="12" w:space="0" w:color="auto"/>
            </w:tcBorders>
            <w:shd w:val="clear" w:color="auto" w:fill="auto"/>
            <w:vAlign w:val="bottom"/>
          </w:tcPr>
          <w:p w14:paraId="063BADC5" w14:textId="77777777" w:rsidR="00590A50" w:rsidRPr="009939FD" w:rsidRDefault="00590A50" w:rsidP="00FC0747">
            <w:pPr>
              <w:spacing w:before="40" w:after="40" w:line="300" w:lineRule="exact"/>
              <w:ind w:left="57" w:right="57"/>
              <w:textDirection w:val="tbRlV"/>
              <w:rPr>
                <w:i/>
                <w:sz w:val="18"/>
                <w:szCs w:val="18"/>
                <w:lang w:val="ar-SA" w:eastAsia="zh-TW" w:bidi="en-GB"/>
              </w:rPr>
            </w:pPr>
            <w:r w:rsidRPr="009939FD">
              <w:rPr>
                <w:i/>
                <w:iCs/>
                <w:sz w:val="18"/>
                <w:szCs w:val="18"/>
                <w:rtl/>
              </w:rPr>
              <w:t>2013</w:t>
            </w:r>
          </w:p>
        </w:tc>
        <w:tc>
          <w:tcPr>
            <w:tcW w:w="850" w:type="dxa"/>
            <w:tcBorders>
              <w:top w:val="single" w:sz="4" w:space="0" w:color="auto"/>
              <w:bottom w:val="single" w:sz="12" w:space="0" w:color="auto"/>
            </w:tcBorders>
            <w:shd w:val="clear" w:color="auto" w:fill="auto"/>
            <w:vAlign w:val="bottom"/>
          </w:tcPr>
          <w:p w14:paraId="3A862274" w14:textId="77777777" w:rsidR="00590A50" w:rsidRPr="00AA4D1D" w:rsidRDefault="00590A50" w:rsidP="00FC0747">
            <w:pPr>
              <w:spacing w:before="40" w:after="40" w:line="300" w:lineRule="exact"/>
              <w:ind w:left="57" w:right="57"/>
              <w:textDirection w:val="tbRlV"/>
              <w:rPr>
                <w:i/>
                <w:sz w:val="18"/>
                <w:szCs w:val="18"/>
                <w:lang w:eastAsia="zh-TW" w:bidi="en-GB"/>
              </w:rPr>
            </w:pPr>
            <w:r w:rsidRPr="009939FD">
              <w:rPr>
                <w:i/>
                <w:iCs/>
                <w:sz w:val="18"/>
                <w:szCs w:val="18"/>
                <w:rtl/>
              </w:rPr>
              <w:t>2014</w:t>
            </w:r>
          </w:p>
        </w:tc>
        <w:tc>
          <w:tcPr>
            <w:tcW w:w="805" w:type="dxa"/>
            <w:tcBorders>
              <w:top w:val="single" w:sz="4" w:space="0" w:color="auto"/>
              <w:bottom w:val="single" w:sz="12" w:space="0" w:color="auto"/>
            </w:tcBorders>
            <w:shd w:val="clear" w:color="auto" w:fill="auto"/>
            <w:vAlign w:val="bottom"/>
          </w:tcPr>
          <w:p w14:paraId="46E48558" w14:textId="77777777" w:rsidR="00590A50" w:rsidRPr="009939FD" w:rsidRDefault="00590A50" w:rsidP="00FC0747">
            <w:pPr>
              <w:spacing w:before="40" w:after="40" w:line="300" w:lineRule="exact"/>
              <w:ind w:left="57" w:right="57"/>
              <w:textDirection w:val="tbRlV"/>
              <w:rPr>
                <w:i/>
                <w:sz w:val="18"/>
                <w:szCs w:val="18"/>
                <w:lang w:val="ar-SA" w:eastAsia="zh-TW" w:bidi="en-GB"/>
              </w:rPr>
            </w:pPr>
            <w:r w:rsidRPr="009939FD">
              <w:rPr>
                <w:i/>
                <w:iCs/>
                <w:sz w:val="18"/>
                <w:szCs w:val="18"/>
                <w:rtl/>
              </w:rPr>
              <w:t>2015</w:t>
            </w:r>
          </w:p>
        </w:tc>
        <w:tc>
          <w:tcPr>
            <w:tcW w:w="755" w:type="dxa"/>
            <w:tcBorders>
              <w:top w:val="single" w:sz="4" w:space="0" w:color="auto"/>
              <w:bottom w:val="single" w:sz="12" w:space="0" w:color="auto"/>
            </w:tcBorders>
            <w:shd w:val="clear" w:color="auto" w:fill="auto"/>
            <w:vAlign w:val="bottom"/>
          </w:tcPr>
          <w:p w14:paraId="47DC6C91" w14:textId="77777777" w:rsidR="00590A50" w:rsidRPr="009939FD" w:rsidRDefault="00590A50" w:rsidP="00FC0747">
            <w:pPr>
              <w:spacing w:before="40" w:after="40" w:line="300" w:lineRule="exact"/>
              <w:ind w:left="57" w:right="57"/>
              <w:textDirection w:val="tbRlV"/>
              <w:rPr>
                <w:i/>
                <w:sz w:val="18"/>
                <w:szCs w:val="18"/>
                <w:lang w:val="ar-SA" w:eastAsia="zh-TW" w:bidi="en-GB"/>
              </w:rPr>
            </w:pPr>
            <w:r w:rsidRPr="009939FD">
              <w:rPr>
                <w:i/>
                <w:iCs/>
                <w:sz w:val="18"/>
                <w:szCs w:val="18"/>
                <w:rtl/>
              </w:rPr>
              <w:t>2016</w:t>
            </w:r>
          </w:p>
        </w:tc>
        <w:tc>
          <w:tcPr>
            <w:tcW w:w="708" w:type="dxa"/>
            <w:tcBorders>
              <w:top w:val="single" w:sz="4" w:space="0" w:color="auto"/>
              <w:bottom w:val="single" w:sz="12" w:space="0" w:color="auto"/>
            </w:tcBorders>
            <w:shd w:val="clear" w:color="auto" w:fill="auto"/>
            <w:vAlign w:val="bottom"/>
          </w:tcPr>
          <w:p w14:paraId="6E3DCA38" w14:textId="77777777" w:rsidR="00590A50" w:rsidRPr="009939FD" w:rsidRDefault="00590A50" w:rsidP="00FC0747">
            <w:pPr>
              <w:spacing w:before="40" w:after="40" w:line="300" w:lineRule="exact"/>
              <w:ind w:left="57" w:right="57"/>
              <w:textDirection w:val="tbRlV"/>
              <w:rPr>
                <w:i/>
                <w:sz w:val="18"/>
                <w:szCs w:val="18"/>
                <w:lang w:eastAsia="zh-TW" w:bidi="en-GB"/>
              </w:rPr>
            </w:pPr>
            <w:r w:rsidRPr="009939FD">
              <w:rPr>
                <w:i/>
                <w:iCs/>
                <w:sz w:val="18"/>
                <w:szCs w:val="18"/>
                <w:rtl/>
              </w:rPr>
              <w:t>2017</w:t>
            </w:r>
          </w:p>
        </w:tc>
        <w:tc>
          <w:tcPr>
            <w:tcW w:w="1546" w:type="dxa"/>
            <w:tcBorders>
              <w:top w:val="single" w:sz="4" w:space="0" w:color="auto"/>
              <w:bottom w:val="single" w:sz="12" w:space="0" w:color="auto"/>
            </w:tcBorders>
            <w:shd w:val="clear" w:color="auto" w:fill="auto"/>
            <w:vAlign w:val="bottom"/>
          </w:tcPr>
          <w:p w14:paraId="5383B47D" w14:textId="1DDECDC9" w:rsidR="00590A50" w:rsidRPr="00AA4D1D" w:rsidRDefault="00590A50" w:rsidP="00FC0747">
            <w:pPr>
              <w:spacing w:before="40" w:after="40" w:line="300" w:lineRule="exact"/>
              <w:ind w:left="57" w:right="57"/>
              <w:textDirection w:val="tbRlV"/>
              <w:rPr>
                <w:i/>
                <w:iCs/>
                <w:sz w:val="24"/>
                <w:szCs w:val="24"/>
                <w:lang w:val="ar-SA" w:eastAsia="zh-TW" w:bidi="en-GB"/>
              </w:rPr>
            </w:pPr>
            <w:r w:rsidRPr="00AA4D1D">
              <w:rPr>
                <w:i/>
                <w:iCs/>
                <w:sz w:val="18"/>
                <w:szCs w:val="18"/>
                <w:rtl/>
              </w:rPr>
              <w:t>2018</w:t>
            </w:r>
            <w:r w:rsidRPr="00AA4D1D">
              <w:rPr>
                <w:rFonts w:ascii="Traditional Arabic"/>
                <w:i/>
                <w:iCs/>
                <w:sz w:val="24"/>
                <w:szCs w:val="24"/>
                <w:rtl/>
              </w:rPr>
              <w:t xml:space="preserve"> </w:t>
            </w:r>
            <w:r w:rsidRPr="00AA4D1D">
              <w:rPr>
                <w:i/>
                <w:iCs/>
                <w:sz w:val="24"/>
                <w:szCs w:val="24"/>
                <w:rtl/>
              </w:rPr>
              <w:t>(كانون الثاني/</w:t>
            </w:r>
            <w:r w:rsidR="00AA4D1D" w:rsidRPr="00AA4D1D">
              <w:rPr>
                <w:i/>
                <w:iCs/>
                <w:sz w:val="24"/>
                <w:szCs w:val="24"/>
                <w:rtl/>
              </w:rPr>
              <w:br/>
            </w:r>
            <w:r w:rsidRPr="00AA4D1D">
              <w:rPr>
                <w:i/>
                <w:iCs/>
                <w:sz w:val="24"/>
                <w:szCs w:val="24"/>
                <w:rtl/>
              </w:rPr>
              <w:t>يناير - أيلول/سبتمبر)</w:t>
            </w:r>
          </w:p>
        </w:tc>
      </w:tr>
      <w:tr w:rsidR="00590A50" w:rsidRPr="00C412E7" w14:paraId="5BF9BD17" w14:textId="77777777" w:rsidTr="00AA4D1D">
        <w:tc>
          <w:tcPr>
            <w:tcW w:w="1972" w:type="dxa"/>
            <w:shd w:val="clear" w:color="auto" w:fill="auto"/>
          </w:tcPr>
          <w:p w14:paraId="4010DCE3" w14:textId="77777777" w:rsidR="00590A50" w:rsidRPr="00AA4D1D" w:rsidRDefault="00590A50" w:rsidP="00FC0747">
            <w:pPr>
              <w:spacing w:before="40" w:after="40" w:line="300" w:lineRule="exact"/>
              <w:ind w:left="57" w:right="57"/>
              <w:textDirection w:val="tbRlV"/>
              <w:rPr>
                <w:bCs/>
                <w:iCs/>
                <w:sz w:val="24"/>
                <w:szCs w:val="24"/>
                <w:lang w:val="ar-SA" w:eastAsia="zh-TW" w:bidi="en-GB"/>
              </w:rPr>
            </w:pPr>
            <w:r w:rsidRPr="00AA4D1D">
              <w:rPr>
                <w:sz w:val="24"/>
                <w:szCs w:val="24"/>
                <w:rtl/>
              </w:rPr>
              <w:t>اغتصاب</w:t>
            </w:r>
          </w:p>
        </w:tc>
        <w:tc>
          <w:tcPr>
            <w:tcW w:w="709" w:type="dxa"/>
            <w:shd w:val="clear" w:color="auto" w:fill="auto"/>
            <w:vAlign w:val="bottom"/>
          </w:tcPr>
          <w:p w14:paraId="61F6CF66"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19</w:t>
            </w:r>
          </w:p>
        </w:tc>
        <w:tc>
          <w:tcPr>
            <w:tcW w:w="709" w:type="dxa"/>
            <w:shd w:val="clear" w:color="auto" w:fill="auto"/>
            <w:vAlign w:val="bottom"/>
          </w:tcPr>
          <w:p w14:paraId="547F5B36"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21</w:t>
            </w:r>
          </w:p>
        </w:tc>
        <w:tc>
          <w:tcPr>
            <w:tcW w:w="708" w:type="dxa"/>
            <w:shd w:val="clear" w:color="auto" w:fill="auto"/>
            <w:vAlign w:val="bottom"/>
          </w:tcPr>
          <w:p w14:paraId="34DB1AAF"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27</w:t>
            </w:r>
          </w:p>
        </w:tc>
        <w:tc>
          <w:tcPr>
            <w:tcW w:w="855" w:type="dxa"/>
            <w:shd w:val="clear" w:color="auto" w:fill="auto"/>
            <w:vAlign w:val="bottom"/>
          </w:tcPr>
          <w:p w14:paraId="549B6CE9"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24</w:t>
            </w:r>
          </w:p>
        </w:tc>
        <w:tc>
          <w:tcPr>
            <w:tcW w:w="850" w:type="dxa"/>
            <w:shd w:val="clear" w:color="auto" w:fill="auto"/>
            <w:vAlign w:val="bottom"/>
          </w:tcPr>
          <w:p w14:paraId="69AE0F78"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33</w:t>
            </w:r>
          </w:p>
        </w:tc>
        <w:tc>
          <w:tcPr>
            <w:tcW w:w="805" w:type="dxa"/>
            <w:shd w:val="clear" w:color="auto" w:fill="auto"/>
            <w:vAlign w:val="bottom"/>
          </w:tcPr>
          <w:p w14:paraId="55944CDA"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30</w:t>
            </w:r>
          </w:p>
        </w:tc>
        <w:tc>
          <w:tcPr>
            <w:tcW w:w="755" w:type="dxa"/>
            <w:shd w:val="clear" w:color="auto" w:fill="auto"/>
            <w:vAlign w:val="bottom"/>
          </w:tcPr>
          <w:p w14:paraId="3555345E"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29</w:t>
            </w:r>
          </w:p>
        </w:tc>
        <w:tc>
          <w:tcPr>
            <w:tcW w:w="708" w:type="dxa"/>
            <w:shd w:val="clear" w:color="auto" w:fill="auto"/>
            <w:vAlign w:val="bottom"/>
          </w:tcPr>
          <w:p w14:paraId="20C6C694"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35</w:t>
            </w:r>
          </w:p>
        </w:tc>
        <w:tc>
          <w:tcPr>
            <w:tcW w:w="1546" w:type="dxa"/>
            <w:shd w:val="clear" w:color="auto" w:fill="auto"/>
            <w:vAlign w:val="bottom"/>
          </w:tcPr>
          <w:p w14:paraId="04BCD9BC"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19</w:t>
            </w:r>
          </w:p>
        </w:tc>
      </w:tr>
      <w:tr w:rsidR="00590A50" w:rsidRPr="00C412E7" w14:paraId="64D46400" w14:textId="77777777" w:rsidTr="00AA4D1D">
        <w:tc>
          <w:tcPr>
            <w:tcW w:w="1972" w:type="dxa"/>
            <w:shd w:val="clear" w:color="auto" w:fill="auto"/>
          </w:tcPr>
          <w:p w14:paraId="16D7F340" w14:textId="77777777" w:rsidR="00590A50" w:rsidRPr="00AA4D1D" w:rsidRDefault="00590A50" w:rsidP="00FC0747">
            <w:pPr>
              <w:spacing w:before="40" w:after="40" w:line="300" w:lineRule="exact"/>
              <w:ind w:left="57" w:right="57"/>
              <w:textDirection w:val="tbRlV"/>
              <w:rPr>
                <w:bCs/>
                <w:iCs/>
                <w:sz w:val="24"/>
                <w:szCs w:val="24"/>
                <w:lang w:val="ar-SA" w:eastAsia="zh-TW" w:bidi="en-GB"/>
              </w:rPr>
            </w:pPr>
            <w:r w:rsidRPr="00AA4D1D">
              <w:rPr>
                <w:sz w:val="24"/>
                <w:szCs w:val="24"/>
                <w:rtl/>
              </w:rPr>
              <w:t>إكراه جنسي</w:t>
            </w:r>
          </w:p>
        </w:tc>
        <w:tc>
          <w:tcPr>
            <w:tcW w:w="709" w:type="dxa"/>
            <w:shd w:val="clear" w:color="auto" w:fill="auto"/>
            <w:vAlign w:val="bottom"/>
          </w:tcPr>
          <w:p w14:paraId="759B9432"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2</w:t>
            </w:r>
          </w:p>
        </w:tc>
        <w:tc>
          <w:tcPr>
            <w:tcW w:w="709" w:type="dxa"/>
            <w:shd w:val="clear" w:color="auto" w:fill="auto"/>
            <w:vAlign w:val="bottom"/>
          </w:tcPr>
          <w:p w14:paraId="6C9139F9"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7</w:t>
            </w:r>
          </w:p>
        </w:tc>
        <w:tc>
          <w:tcPr>
            <w:tcW w:w="708" w:type="dxa"/>
            <w:shd w:val="clear" w:color="auto" w:fill="auto"/>
            <w:vAlign w:val="bottom"/>
          </w:tcPr>
          <w:p w14:paraId="1A69F062"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2</w:t>
            </w:r>
          </w:p>
        </w:tc>
        <w:tc>
          <w:tcPr>
            <w:tcW w:w="855" w:type="dxa"/>
            <w:shd w:val="clear" w:color="auto" w:fill="auto"/>
            <w:vAlign w:val="bottom"/>
          </w:tcPr>
          <w:p w14:paraId="6D379ADE"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10</w:t>
            </w:r>
          </w:p>
        </w:tc>
        <w:tc>
          <w:tcPr>
            <w:tcW w:w="850" w:type="dxa"/>
            <w:shd w:val="clear" w:color="auto" w:fill="auto"/>
            <w:vAlign w:val="bottom"/>
          </w:tcPr>
          <w:p w14:paraId="093D2A7E"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9</w:t>
            </w:r>
          </w:p>
        </w:tc>
        <w:tc>
          <w:tcPr>
            <w:tcW w:w="805" w:type="dxa"/>
            <w:shd w:val="clear" w:color="auto" w:fill="auto"/>
            <w:vAlign w:val="bottom"/>
          </w:tcPr>
          <w:p w14:paraId="0A93D05C"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17</w:t>
            </w:r>
          </w:p>
        </w:tc>
        <w:tc>
          <w:tcPr>
            <w:tcW w:w="755" w:type="dxa"/>
            <w:shd w:val="clear" w:color="auto" w:fill="auto"/>
            <w:vAlign w:val="bottom"/>
          </w:tcPr>
          <w:p w14:paraId="63AD0FD1"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8</w:t>
            </w:r>
          </w:p>
        </w:tc>
        <w:tc>
          <w:tcPr>
            <w:tcW w:w="708" w:type="dxa"/>
            <w:shd w:val="clear" w:color="auto" w:fill="auto"/>
            <w:vAlign w:val="bottom"/>
          </w:tcPr>
          <w:p w14:paraId="0144C030" w14:textId="77777777" w:rsidR="00590A50" w:rsidRPr="00AA4D1D" w:rsidRDefault="00590A50" w:rsidP="00FC0747">
            <w:pPr>
              <w:spacing w:before="40" w:after="40" w:line="300" w:lineRule="exact"/>
              <w:ind w:left="57" w:right="57"/>
              <w:textDirection w:val="tbRlV"/>
              <w:rPr>
                <w:sz w:val="18"/>
                <w:szCs w:val="18"/>
                <w:lang w:eastAsia="zh-TW" w:bidi="en-GB"/>
              </w:rPr>
            </w:pPr>
            <w:r w:rsidRPr="009939FD">
              <w:rPr>
                <w:sz w:val="18"/>
                <w:szCs w:val="18"/>
                <w:rtl/>
              </w:rPr>
              <w:t>12</w:t>
            </w:r>
          </w:p>
        </w:tc>
        <w:tc>
          <w:tcPr>
            <w:tcW w:w="1546" w:type="dxa"/>
            <w:shd w:val="clear" w:color="auto" w:fill="auto"/>
            <w:vAlign w:val="bottom"/>
          </w:tcPr>
          <w:p w14:paraId="458D9D32"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5</w:t>
            </w:r>
          </w:p>
        </w:tc>
      </w:tr>
      <w:tr w:rsidR="00590A50" w:rsidRPr="00C412E7" w14:paraId="23606F0D" w14:textId="77777777" w:rsidTr="00AA4D1D">
        <w:tc>
          <w:tcPr>
            <w:tcW w:w="1972" w:type="dxa"/>
            <w:tcBorders>
              <w:bottom w:val="single" w:sz="4" w:space="0" w:color="auto"/>
            </w:tcBorders>
            <w:shd w:val="clear" w:color="auto" w:fill="auto"/>
          </w:tcPr>
          <w:p w14:paraId="430D3B54" w14:textId="77777777" w:rsidR="00590A50" w:rsidRPr="00AA4D1D" w:rsidRDefault="00590A50" w:rsidP="00FC0747">
            <w:pPr>
              <w:spacing w:before="40" w:after="40" w:line="300" w:lineRule="exact"/>
              <w:ind w:left="57" w:right="57"/>
              <w:textDirection w:val="tbRlV"/>
              <w:rPr>
                <w:bCs/>
                <w:iCs/>
                <w:sz w:val="24"/>
                <w:szCs w:val="24"/>
                <w:lang w:val="ar-SA" w:eastAsia="zh-TW" w:bidi="en-GB"/>
              </w:rPr>
            </w:pPr>
            <w:r w:rsidRPr="00AA4D1D">
              <w:rPr>
                <w:sz w:val="24"/>
                <w:szCs w:val="24"/>
                <w:rtl/>
              </w:rPr>
              <w:t>اعتداء جنسي على الأطفال</w:t>
            </w:r>
          </w:p>
        </w:tc>
        <w:tc>
          <w:tcPr>
            <w:tcW w:w="709" w:type="dxa"/>
            <w:tcBorders>
              <w:bottom w:val="single" w:sz="4" w:space="0" w:color="auto"/>
            </w:tcBorders>
            <w:shd w:val="clear" w:color="auto" w:fill="auto"/>
            <w:vAlign w:val="bottom"/>
          </w:tcPr>
          <w:p w14:paraId="6DA9CB7F"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23</w:t>
            </w:r>
          </w:p>
        </w:tc>
        <w:tc>
          <w:tcPr>
            <w:tcW w:w="709" w:type="dxa"/>
            <w:tcBorders>
              <w:bottom w:val="single" w:sz="4" w:space="0" w:color="auto"/>
            </w:tcBorders>
            <w:shd w:val="clear" w:color="auto" w:fill="auto"/>
            <w:vAlign w:val="bottom"/>
          </w:tcPr>
          <w:p w14:paraId="25F0BA01"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18</w:t>
            </w:r>
          </w:p>
        </w:tc>
        <w:tc>
          <w:tcPr>
            <w:tcW w:w="708" w:type="dxa"/>
            <w:tcBorders>
              <w:bottom w:val="single" w:sz="4" w:space="0" w:color="auto"/>
            </w:tcBorders>
            <w:shd w:val="clear" w:color="auto" w:fill="auto"/>
            <w:vAlign w:val="bottom"/>
          </w:tcPr>
          <w:p w14:paraId="1F1C7D60" w14:textId="77777777" w:rsidR="00590A50" w:rsidRPr="009939FD" w:rsidRDefault="00590A50" w:rsidP="00FC0747">
            <w:pPr>
              <w:spacing w:before="40" w:after="40" w:line="300" w:lineRule="exact"/>
              <w:ind w:left="57" w:right="57"/>
              <w:textDirection w:val="tbRlV"/>
              <w:rPr>
                <w:sz w:val="18"/>
                <w:szCs w:val="18"/>
                <w:lang w:eastAsia="zh-TW" w:bidi="en-GB"/>
              </w:rPr>
            </w:pPr>
            <w:r w:rsidRPr="009939FD">
              <w:rPr>
                <w:sz w:val="18"/>
                <w:szCs w:val="18"/>
                <w:rtl/>
              </w:rPr>
              <w:t>20</w:t>
            </w:r>
          </w:p>
        </w:tc>
        <w:tc>
          <w:tcPr>
            <w:tcW w:w="855" w:type="dxa"/>
            <w:tcBorders>
              <w:bottom w:val="single" w:sz="4" w:space="0" w:color="auto"/>
            </w:tcBorders>
            <w:shd w:val="clear" w:color="auto" w:fill="auto"/>
            <w:vAlign w:val="bottom"/>
          </w:tcPr>
          <w:p w14:paraId="23028A84"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17</w:t>
            </w:r>
          </w:p>
        </w:tc>
        <w:tc>
          <w:tcPr>
            <w:tcW w:w="850" w:type="dxa"/>
            <w:tcBorders>
              <w:bottom w:val="single" w:sz="4" w:space="0" w:color="auto"/>
            </w:tcBorders>
            <w:shd w:val="clear" w:color="auto" w:fill="auto"/>
            <w:vAlign w:val="bottom"/>
          </w:tcPr>
          <w:p w14:paraId="3388BE19"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13</w:t>
            </w:r>
          </w:p>
        </w:tc>
        <w:tc>
          <w:tcPr>
            <w:tcW w:w="805" w:type="dxa"/>
            <w:tcBorders>
              <w:bottom w:val="single" w:sz="4" w:space="0" w:color="auto"/>
            </w:tcBorders>
            <w:shd w:val="clear" w:color="auto" w:fill="auto"/>
            <w:vAlign w:val="bottom"/>
          </w:tcPr>
          <w:p w14:paraId="1FF19E40"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10</w:t>
            </w:r>
          </w:p>
        </w:tc>
        <w:tc>
          <w:tcPr>
            <w:tcW w:w="755" w:type="dxa"/>
            <w:tcBorders>
              <w:bottom w:val="single" w:sz="4" w:space="0" w:color="auto"/>
            </w:tcBorders>
            <w:shd w:val="clear" w:color="auto" w:fill="auto"/>
            <w:vAlign w:val="bottom"/>
          </w:tcPr>
          <w:p w14:paraId="1350B693"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16</w:t>
            </w:r>
          </w:p>
        </w:tc>
        <w:tc>
          <w:tcPr>
            <w:tcW w:w="708" w:type="dxa"/>
            <w:tcBorders>
              <w:bottom w:val="single" w:sz="4" w:space="0" w:color="auto"/>
            </w:tcBorders>
            <w:shd w:val="clear" w:color="auto" w:fill="auto"/>
            <w:vAlign w:val="bottom"/>
          </w:tcPr>
          <w:p w14:paraId="1A78D728"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18</w:t>
            </w:r>
          </w:p>
        </w:tc>
        <w:tc>
          <w:tcPr>
            <w:tcW w:w="1546" w:type="dxa"/>
            <w:tcBorders>
              <w:bottom w:val="single" w:sz="4" w:space="0" w:color="auto"/>
            </w:tcBorders>
            <w:shd w:val="clear" w:color="auto" w:fill="auto"/>
            <w:vAlign w:val="bottom"/>
          </w:tcPr>
          <w:p w14:paraId="28E2E463" w14:textId="77777777" w:rsidR="00590A50" w:rsidRPr="009939FD" w:rsidRDefault="00590A50" w:rsidP="00FC0747">
            <w:pPr>
              <w:spacing w:before="40" w:after="40" w:line="300" w:lineRule="exact"/>
              <w:ind w:left="57" w:right="57"/>
              <w:textDirection w:val="tbRlV"/>
              <w:rPr>
                <w:sz w:val="18"/>
                <w:szCs w:val="18"/>
                <w:lang w:val="ar-SA" w:eastAsia="zh-TW" w:bidi="en-GB"/>
              </w:rPr>
            </w:pPr>
            <w:r w:rsidRPr="009939FD">
              <w:rPr>
                <w:sz w:val="18"/>
                <w:szCs w:val="18"/>
                <w:rtl/>
              </w:rPr>
              <w:t>16</w:t>
            </w:r>
          </w:p>
        </w:tc>
      </w:tr>
      <w:tr w:rsidR="00590A50" w:rsidRPr="00C412E7" w14:paraId="7EC35D71" w14:textId="77777777" w:rsidTr="00AA4D1D">
        <w:tc>
          <w:tcPr>
            <w:tcW w:w="1972" w:type="dxa"/>
            <w:tcBorders>
              <w:top w:val="single" w:sz="4" w:space="0" w:color="auto"/>
            </w:tcBorders>
            <w:shd w:val="clear" w:color="auto" w:fill="auto"/>
          </w:tcPr>
          <w:p w14:paraId="45910B55" w14:textId="43F8F853" w:rsidR="00590A50" w:rsidRPr="00AA4D1D" w:rsidRDefault="009939FD" w:rsidP="00FC0747">
            <w:pPr>
              <w:spacing w:before="40" w:after="40" w:line="300" w:lineRule="exact"/>
              <w:ind w:left="57" w:right="57"/>
              <w:textDirection w:val="tbRlV"/>
              <w:rPr>
                <w:b/>
                <w:sz w:val="24"/>
                <w:szCs w:val="24"/>
                <w:lang w:val="ar-SA" w:eastAsia="zh-TW" w:bidi="en-GB"/>
              </w:rPr>
            </w:pPr>
            <w:r w:rsidRPr="00AA4D1D">
              <w:rPr>
                <w:rFonts w:hint="cs"/>
                <w:b/>
                <w:bCs/>
                <w:sz w:val="24"/>
                <w:szCs w:val="24"/>
                <w:rtl/>
              </w:rPr>
              <w:t xml:space="preserve">   </w:t>
            </w:r>
            <w:r w:rsidR="00590A50" w:rsidRPr="00AA4D1D">
              <w:rPr>
                <w:b/>
                <w:bCs/>
                <w:sz w:val="24"/>
                <w:szCs w:val="24"/>
                <w:rtl/>
              </w:rPr>
              <w:t>المجموع</w:t>
            </w:r>
          </w:p>
        </w:tc>
        <w:tc>
          <w:tcPr>
            <w:tcW w:w="709" w:type="dxa"/>
            <w:tcBorders>
              <w:top w:val="single" w:sz="4" w:space="0" w:color="auto"/>
            </w:tcBorders>
            <w:shd w:val="clear" w:color="auto" w:fill="auto"/>
            <w:vAlign w:val="bottom"/>
          </w:tcPr>
          <w:p w14:paraId="686C8BE6" w14:textId="77777777" w:rsidR="00590A50" w:rsidRPr="00AA4D1D" w:rsidRDefault="00590A50" w:rsidP="00FC0747">
            <w:pPr>
              <w:spacing w:before="40" w:after="40" w:line="300" w:lineRule="exact"/>
              <w:ind w:left="57" w:right="57"/>
              <w:textDirection w:val="tbRlV"/>
              <w:rPr>
                <w:b/>
                <w:sz w:val="18"/>
                <w:szCs w:val="18"/>
                <w:lang w:eastAsia="zh-TW" w:bidi="en-GB"/>
              </w:rPr>
            </w:pPr>
            <w:r w:rsidRPr="009939FD">
              <w:rPr>
                <w:b/>
                <w:bCs/>
                <w:sz w:val="18"/>
                <w:szCs w:val="18"/>
                <w:rtl/>
              </w:rPr>
              <w:t>44</w:t>
            </w:r>
          </w:p>
        </w:tc>
        <w:tc>
          <w:tcPr>
            <w:tcW w:w="709" w:type="dxa"/>
            <w:tcBorders>
              <w:top w:val="single" w:sz="4" w:space="0" w:color="auto"/>
            </w:tcBorders>
            <w:shd w:val="clear" w:color="auto" w:fill="auto"/>
            <w:vAlign w:val="bottom"/>
          </w:tcPr>
          <w:p w14:paraId="273FF676" w14:textId="77777777" w:rsidR="00590A50" w:rsidRPr="009939FD" w:rsidRDefault="00590A50" w:rsidP="00FC0747">
            <w:pPr>
              <w:spacing w:before="40" w:after="40" w:line="300" w:lineRule="exact"/>
              <w:ind w:left="57" w:right="57"/>
              <w:textDirection w:val="tbRlV"/>
              <w:rPr>
                <w:b/>
                <w:sz w:val="18"/>
                <w:szCs w:val="18"/>
                <w:lang w:val="ar-SA" w:eastAsia="zh-TW" w:bidi="en-GB"/>
              </w:rPr>
            </w:pPr>
            <w:r w:rsidRPr="009939FD">
              <w:rPr>
                <w:b/>
                <w:bCs/>
                <w:sz w:val="18"/>
                <w:szCs w:val="18"/>
                <w:rtl/>
              </w:rPr>
              <w:t>46</w:t>
            </w:r>
          </w:p>
        </w:tc>
        <w:tc>
          <w:tcPr>
            <w:tcW w:w="708" w:type="dxa"/>
            <w:tcBorders>
              <w:top w:val="single" w:sz="4" w:space="0" w:color="auto"/>
            </w:tcBorders>
            <w:shd w:val="clear" w:color="auto" w:fill="auto"/>
            <w:vAlign w:val="bottom"/>
          </w:tcPr>
          <w:p w14:paraId="5BDEC2AA" w14:textId="77777777" w:rsidR="00590A50" w:rsidRPr="009939FD" w:rsidRDefault="00590A50" w:rsidP="00FC0747">
            <w:pPr>
              <w:spacing w:before="40" w:after="40" w:line="300" w:lineRule="exact"/>
              <w:ind w:left="57" w:right="57"/>
              <w:textDirection w:val="tbRlV"/>
              <w:rPr>
                <w:b/>
                <w:sz w:val="18"/>
                <w:szCs w:val="18"/>
                <w:lang w:val="ar-SA" w:eastAsia="zh-TW" w:bidi="en-GB"/>
              </w:rPr>
            </w:pPr>
            <w:r w:rsidRPr="009939FD">
              <w:rPr>
                <w:b/>
                <w:bCs/>
                <w:sz w:val="18"/>
                <w:szCs w:val="18"/>
                <w:rtl/>
              </w:rPr>
              <w:t>49</w:t>
            </w:r>
          </w:p>
        </w:tc>
        <w:tc>
          <w:tcPr>
            <w:tcW w:w="855" w:type="dxa"/>
            <w:tcBorders>
              <w:top w:val="single" w:sz="4" w:space="0" w:color="auto"/>
            </w:tcBorders>
            <w:shd w:val="clear" w:color="auto" w:fill="auto"/>
            <w:vAlign w:val="bottom"/>
          </w:tcPr>
          <w:p w14:paraId="0BDEDDA3" w14:textId="77777777" w:rsidR="00590A50" w:rsidRPr="009939FD" w:rsidRDefault="00590A50" w:rsidP="00FC0747">
            <w:pPr>
              <w:spacing w:before="40" w:after="40" w:line="300" w:lineRule="exact"/>
              <w:ind w:left="57" w:right="57"/>
              <w:textDirection w:val="tbRlV"/>
              <w:rPr>
                <w:b/>
                <w:sz w:val="18"/>
                <w:szCs w:val="18"/>
                <w:lang w:val="ar-SA" w:eastAsia="zh-TW" w:bidi="en-GB"/>
              </w:rPr>
            </w:pPr>
            <w:r w:rsidRPr="009939FD">
              <w:rPr>
                <w:b/>
                <w:bCs/>
                <w:sz w:val="18"/>
                <w:szCs w:val="18"/>
                <w:rtl/>
              </w:rPr>
              <w:t>51</w:t>
            </w:r>
          </w:p>
        </w:tc>
        <w:tc>
          <w:tcPr>
            <w:tcW w:w="850" w:type="dxa"/>
            <w:tcBorders>
              <w:top w:val="single" w:sz="4" w:space="0" w:color="auto"/>
            </w:tcBorders>
            <w:shd w:val="clear" w:color="auto" w:fill="auto"/>
            <w:vAlign w:val="bottom"/>
          </w:tcPr>
          <w:p w14:paraId="7FE95C93" w14:textId="77777777" w:rsidR="00590A50" w:rsidRPr="009939FD" w:rsidRDefault="00590A50" w:rsidP="00FC0747">
            <w:pPr>
              <w:spacing w:before="40" w:after="40" w:line="300" w:lineRule="exact"/>
              <w:ind w:left="57" w:right="57"/>
              <w:textDirection w:val="tbRlV"/>
              <w:rPr>
                <w:b/>
                <w:sz w:val="18"/>
                <w:szCs w:val="18"/>
                <w:lang w:val="ar-SA" w:eastAsia="zh-TW" w:bidi="en-GB"/>
              </w:rPr>
            </w:pPr>
            <w:r w:rsidRPr="009939FD">
              <w:rPr>
                <w:b/>
                <w:bCs/>
                <w:sz w:val="18"/>
                <w:szCs w:val="18"/>
                <w:rtl/>
              </w:rPr>
              <w:t>55</w:t>
            </w:r>
          </w:p>
        </w:tc>
        <w:tc>
          <w:tcPr>
            <w:tcW w:w="805" w:type="dxa"/>
            <w:tcBorders>
              <w:top w:val="single" w:sz="4" w:space="0" w:color="auto"/>
            </w:tcBorders>
            <w:shd w:val="clear" w:color="auto" w:fill="auto"/>
            <w:vAlign w:val="bottom"/>
          </w:tcPr>
          <w:p w14:paraId="3691739B" w14:textId="77777777" w:rsidR="00590A50" w:rsidRPr="009939FD" w:rsidRDefault="00590A50" w:rsidP="00FC0747">
            <w:pPr>
              <w:spacing w:before="40" w:after="40" w:line="300" w:lineRule="exact"/>
              <w:ind w:left="57" w:right="57"/>
              <w:textDirection w:val="tbRlV"/>
              <w:rPr>
                <w:b/>
                <w:sz w:val="18"/>
                <w:szCs w:val="18"/>
                <w:lang w:val="ar-SA" w:eastAsia="zh-TW" w:bidi="en-GB"/>
              </w:rPr>
            </w:pPr>
            <w:r w:rsidRPr="009939FD">
              <w:rPr>
                <w:b/>
                <w:bCs/>
                <w:sz w:val="18"/>
                <w:szCs w:val="18"/>
                <w:rtl/>
              </w:rPr>
              <w:t>57</w:t>
            </w:r>
          </w:p>
        </w:tc>
        <w:tc>
          <w:tcPr>
            <w:tcW w:w="755" w:type="dxa"/>
            <w:tcBorders>
              <w:top w:val="single" w:sz="4" w:space="0" w:color="auto"/>
            </w:tcBorders>
            <w:shd w:val="clear" w:color="auto" w:fill="auto"/>
            <w:vAlign w:val="bottom"/>
          </w:tcPr>
          <w:p w14:paraId="050CD30F" w14:textId="77777777" w:rsidR="00590A50" w:rsidRPr="009939FD" w:rsidRDefault="00590A50" w:rsidP="00FC0747">
            <w:pPr>
              <w:spacing w:before="40" w:after="40" w:line="300" w:lineRule="exact"/>
              <w:ind w:left="57" w:right="57"/>
              <w:textDirection w:val="tbRlV"/>
              <w:rPr>
                <w:b/>
                <w:sz w:val="18"/>
                <w:szCs w:val="18"/>
                <w:lang w:val="ar-SA" w:eastAsia="zh-TW" w:bidi="en-GB"/>
              </w:rPr>
            </w:pPr>
            <w:r w:rsidRPr="009939FD">
              <w:rPr>
                <w:b/>
                <w:bCs/>
                <w:sz w:val="18"/>
                <w:szCs w:val="18"/>
                <w:rtl/>
              </w:rPr>
              <w:t>53</w:t>
            </w:r>
          </w:p>
        </w:tc>
        <w:tc>
          <w:tcPr>
            <w:tcW w:w="708" w:type="dxa"/>
            <w:tcBorders>
              <w:top w:val="single" w:sz="4" w:space="0" w:color="auto"/>
            </w:tcBorders>
            <w:shd w:val="clear" w:color="auto" w:fill="auto"/>
            <w:vAlign w:val="bottom"/>
          </w:tcPr>
          <w:p w14:paraId="5809A071" w14:textId="77777777" w:rsidR="00590A50" w:rsidRPr="009939FD" w:rsidRDefault="00590A50" w:rsidP="00FC0747">
            <w:pPr>
              <w:spacing w:before="40" w:after="40" w:line="300" w:lineRule="exact"/>
              <w:ind w:left="57" w:right="57"/>
              <w:textDirection w:val="tbRlV"/>
              <w:rPr>
                <w:b/>
                <w:sz w:val="18"/>
                <w:szCs w:val="18"/>
                <w:lang w:val="ar-SA" w:eastAsia="zh-TW" w:bidi="en-GB"/>
              </w:rPr>
            </w:pPr>
            <w:r w:rsidRPr="009939FD">
              <w:rPr>
                <w:b/>
                <w:bCs/>
                <w:sz w:val="18"/>
                <w:szCs w:val="18"/>
                <w:rtl/>
              </w:rPr>
              <w:t>65</w:t>
            </w:r>
          </w:p>
        </w:tc>
        <w:tc>
          <w:tcPr>
            <w:tcW w:w="1546" w:type="dxa"/>
            <w:tcBorders>
              <w:top w:val="single" w:sz="4" w:space="0" w:color="auto"/>
            </w:tcBorders>
            <w:shd w:val="clear" w:color="auto" w:fill="auto"/>
            <w:vAlign w:val="bottom"/>
          </w:tcPr>
          <w:p w14:paraId="045CFF86" w14:textId="77777777" w:rsidR="00590A50" w:rsidRPr="009939FD" w:rsidRDefault="00590A50" w:rsidP="00FC0747">
            <w:pPr>
              <w:spacing w:before="40" w:after="40" w:line="300" w:lineRule="exact"/>
              <w:ind w:left="57" w:right="57"/>
              <w:textDirection w:val="tbRlV"/>
              <w:rPr>
                <w:b/>
                <w:sz w:val="18"/>
                <w:szCs w:val="18"/>
                <w:lang w:val="ar-SA" w:eastAsia="zh-TW" w:bidi="en-GB"/>
              </w:rPr>
            </w:pPr>
            <w:r w:rsidRPr="009939FD">
              <w:rPr>
                <w:b/>
                <w:bCs/>
                <w:sz w:val="18"/>
                <w:szCs w:val="18"/>
                <w:rtl/>
              </w:rPr>
              <w:t>40</w:t>
            </w:r>
          </w:p>
        </w:tc>
      </w:tr>
    </w:tbl>
    <w:p w14:paraId="27E4A6DF" w14:textId="77777777" w:rsidR="00590A50" w:rsidRPr="00AA4D1D" w:rsidRDefault="00590A50" w:rsidP="00AA4D1D">
      <w:pPr>
        <w:pStyle w:val="SingleTxtGA"/>
        <w:rPr>
          <w:sz w:val="14"/>
          <w:szCs w:val="16"/>
          <w:lang w:val="ar-SA" w:eastAsia="zh-TW" w:bidi="en-GB"/>
        </w:rPr>
      </w:pPr>
      <w:r w:rsidRPr="00AA4D1D">
        <w:rPr>
          <w:i/>
          <w:iCs/>
          <w:sz w:val="16"/>
          <w:szCs w:val="24"/>
          <w:rtl/>
        </w:rPr>
        <w:t>المصدر</w:t>
      </w:r>
      <w:r w:rsidRPr="00AA4D1D">
        <w:rPr>
          <w:sz w:val="16"/>
          <w:szCs w:val="24"/>
          <w:rtl/>
        </w:rPr>
        <w:t>: مكتب أمانة الأمن.</w:t>
      </w:r>
    </w:p>
    <w:p w14:paraId="09E2855E" w14:textId="194B080C" w:rsidR="00590A50" w:rsidRPr="00B32710" w:rsidRDefault="00590A50" w:rsidP="00590A50">
      <w:pPr>
        <w:pStyle w:val="H4GA"/>
        <w:rPr>
          <w:szCs w:val="20"/>
          <w:lang w:val="ar-SA" w:eastAsia="zh-TW" w:bidi="en-GB"/>
        </w:rPr>
      </w:pPr>
      <w:r>
        <w:rPr>
          <w:rtl/>
        </w:rPr>
        <w:tab/>
      </w:r>
      <w:r w:rsidRPr="00C61FDA">
        <w:rPr>
          <w:rtl/>
        </w:rPr>
        <w:t>(</w:t>
      </w:r>
      <w:r>
        <w:rPr>
          <w:rtl/>
        </w:rPr>
        <w:t>ج</w:t>
      </w:r>
      <w:r w:rsidRPr="00C61FDA">
        <w:rPr>
          <w:rtl/>
        </w:rPr>
        <w:t>)</w:t>
      </w:r>
      <w:r w:rsidR="00A53130">
        <w:rPr>
          <w:rtl/>
        </w:rPr>
        <w:tab/>
      </w:r>
      <w:r>
        <w:rPr>
          <w:rtl/>
        </w:rPr>
        <w:t>عدد المعتقلين أو الماثلين للمحاكمة بسبب العنف أو غيره من الجرائم الخطيرة</w:t>
      </w:r>
    </w:p>
    <w:p w14:paraId="52231E25" w14:textId="4E2FD8D8" w:rsidR="00590A50" w:rsidRPr="00B32710" w:rsidRDefault="00590A50" w:rsidP="00590A50">
      <w:pPr>
        <w:pStyle w:val="SingleTxtGA"/>
        <w:rPr>
          <w:szCs w:val="20"/>
          <w:lang w:val="ar-SA" w:eastAsia="zh-TW" w:bidi="en-GB"/>
        </w:rPr>
      </w:pPr>
      <w:r w:rsidRPr="00C44EF5">
        <w:rPr>
          <w:szCs w:val="20"/>
          <w:rtl/>
        </w:rPr>
        <w:t>69</w:t>
      </w:r>
      <w:r w:rsidRPr="0074291F">
        <w:rPr>
          <w:rtl/>
        </w:rPr>
        <w:t>-</w:t>
      </w:r>
      <w:r>
        <w:rPr>
          <w:rtl/>
        </w:rPr>
        <w:tab/>
        <w:t xml:space="preserve">بلغ عدد الأشخاص الذين اعتُقلوا أو مثلوا أمام المحكمة بسبب جرائم العنف أو غيرها من الجرائم الخطيرة </w:t>
      </w:r>
      <w:r w:rsidRPr="00C44EF5">
        <w:rPr>
          <w:szCs w:val="20"/>
          <w:rtl/>
        </w:rPr>
        <w:t>491</w:t>
      </w:r>
      <w:r>
        <w:rPr>
          <w:rtl/>
        </w:rPr>
        <w:t xml:space="preserve"> شخصاً في عام </w:t>
      </w:r>
      <w:r w:rsidRPr="00C44EF5">
        <w:rPr>
          <w:szCs w:val="20"/>
          <w:rtl/>
        </w:rPr>
        <w:t>2010</w:t>
      </w:r>
      <w:r>
        <w:rPr>
          <w:rtl/>
        </w:rPr>
        <w:t>، و</w:t>
      </w:r>
      <w:r w:rsidRPr="00C44EF5">
        <w:rPr>
          <w:szCs w:val="20"/>
          <w:rtl/>
        </w:rPr>
        <w:t>672</w:t>
      </w:r>
      <w:r>
        <w:rPr>
          <w:rtl/>
        </w:rPr>
        <w:t xml:space="preserve"> في عام </w:t>
      </w:r>
      <w:r w:rsidRPr="00C44EF5">
        <w:rPr>
          <w:szCs w:val="20"/>
          <w:rtl/>
        </w:rPr>
        <w:t>2011</w:t>
      </w:r>
      <w:r>
        <w:rPr>
          <w:rtl/>
        </w:rPr>
        <w:t>، و</w:t>
      </w:r>
      <w:r w:rsidRPr="00C44EF5">
        <w:rPr>
          <w:szCs w:val="20"/>
          <w:rtl/>
        </w:rPr>
        <w:t>575</w:t>
      </w:r>
      <w:r>
        <w:rPr>
          <w:rtl/>
        </w:rPr>
        <w:t xml:space="preserve"> في عام </w:t>
      </w:r>
      <w:r w:rsidRPr="00C44EF5">
        <w:rPr>
          <w:szCs w:val="20"/>
          <w:rtl/>
        </w:rPr>
        <w:t>2012</w:t>
      </w:r>
      <w:r>
        <w:rPr>
          <w:rtl/>
        </w:rPr>
        <w:t>، و</w:t>
      </w:r>
      <w:r w:rsidRPr="00C44EF5">
        <w:rPr>
          <w:szCs w:val="20"/>
          <w:rtl/>
        </w:rPr>
        <w:t>882</w:t>
      </w:r>
      <w:r>
        <w:rPr>
          <w:rtl/>
        </w:rPr>
        <w:t xml:space="preserve"> في </w:t>
      </w:r>
      <w:r w:rsidRPr="005A7D8D">
        <w:rPr>
          <w:spacing w:val="-4"/>
          <w:rtl/>
        </w:rPr>
        <w:t>عام</w:t>
      </w:r>
      <w:r w:rsidR="00AA4D1D" w:rsidRPr="005A7D8D">
        <w:rPr>
          <w:rFonts w:hint="cs"/>
          <w:spacing w:val="-4"/>
          <w:rtl/>
        </w:rPr>
        <w:t> </w:t>
      </w:r>
      <w:r w:rsidRPr="005A7D8D">
        <w:rPr>
          <w:spacing w:val="-4"/>
          <w:szCs w:val="20"/>
          <w:rtl/>
        </w:rPr>
        <w:t>2013</w:t>
      </w:r>
      <w:r w:rsidRPr="005A7D8D">
        <w:rPr>
          <w:spacing w:val="-4"/>
          <w:rtl/>
        </w:rPr>
        <w:t>، و</w:t>
      </w:r>
      <w:r w:rsidRPr="005A7D8D">
        <w:rPr>
          <w:spacing w:val="-4"/>
          <w:szCs w:val="20"/>
          <w:rtl/>
        </w:rPr>
        <w:t>945</w:t>
      </w:r>
      <w:r w:rsidRPr="005A7D8D">
        <w:rPr>
          <w:spacing w:val="-4"/>
          <w:rtl/>
        </w:rPr>
        <w:t xml:space="preserve"> في عام </w:t>
      </w:r>
      <w:r w:rsidRPr="005A7D8D">
        <w:rPr>
          <w:spacing w:val="-4"/>
          <w:szCs w:val="20"/>
          <w:rtl/>
        </w:rPr>
        <w:t>2014</w:t>
      </w:r>
      <w:r w:rsidRPr="005A7D8D">
        <w:rPr>
          <w:spacing w:val="-4"/>
          <w:rtl/>
        </w:rPr>
        <w:t>، و</w:t>
      </w:r>
      <w:r w:rsidRPr="005A7D8D">
        <w:rPr>
          <w:spacing w:val="-4"/>
          <w:szCs w:val="20"/>
        </w:rPr>
        <w:t>1</w:t>
      </w:r>
      <w:r w:rsidR="002379AB" w:rsidRPr="005A7D8D">
        <w:rPr>
          <w:rFonts w:hint="eastAsia"/>
          <w:spacing w:val="-4"/>
          <w:szCs w:val="20"/>
        </w:rPr>
        <w:t> </w:t>
      </w:r>
      <w:r w:rsidRPr="005A7D8D">
        <w:rPr>
          <w:spacing w:val="-4"/>
          <w:szCs w:val="20"/>
        </w:rPr>
        <w:t>254</w:t>
      </w:r>
      <w:r w:rsidRPr="005A7D8D">
        <w:rPr>
          <w:spacing w:val="-4"/>
          <w:rtl/>
        </w:rPr>
        <w:t xml:space="preserve"> في عام </w:t>
      </w:r>
      <w:r w:rsidRPr="005A7D8D">
        <w:rPr>
          <w:spacing w:val="-4"/>
          <w:szCs w:val="20"/>
          <w:rtl/>
        </w:rPr>
        <w:t>2015</w:t>
      </w:r>
      <w:r w:rsidRPr="005A7D8D">
        <w:rPr>
          <w:spacing w:val="-4"/>
          <w:rtl/>
        </w:rPr>
        <w:t>، و</w:t>
      </w:r>
      <w:r w:rsidRPr="005A7D8D">
        <w:rPr>
          <w:spacing w:val="-4"/>
          <w:szCs w:val="20"/>
          <w:rtl/>
        </w:rPr>
        <w:t>1285</w:t>
      </w:r>
      <w:r w:rsidRPr="005A7D8D">
        <w:rPr>
          <w:spacing w:val="-4"/>
          <w:rtl/>
        </w:rPr>
        <w:t xml:space="preserve"> في عام </w:t>
      </w:r>
      <w:r w:rsidRPr="005A7D8D">
        <w:rPr>
          <w:spacing w:val="-4"/>
          <w:szCs w:val="20"/>
          <w:rtl/>
        </w:rPr>
        <w:t>2016</w:t>
      </w:r>
      <w:r w:rsidRPr="005A7D8D">
        <w:rPr>
          <w:spacing w:val="-4"/>
          <w:rtl/>
        </w:rPr>
        <w:t>، و</w:t>
      </w:r>
      <w:r w:rsidRPr="005A7D8D">
        <w:rPr>
          <w:spacing w:val="-4"/>
          <w:szCs w:val="20"/>
          <w:rtl/>
        </w:rPr>
        <w:t>1272</w:t>
      </w:r>
      <w:r w:rsidRPr="005A7D8D">
        <w:rPr>
          <w:spacing w:val="-4"/>
          <w:rtl/>
        </w:rPr>
        <w:t xml:space="preserve"> في عام </w:t>
      </w:r>
      <w:r w:rsidRPr="005A7D8D">
        <w:rPr>
          <w:spacing w:val="-4"/>
          <w:szCs w:val="20"/>
          <w:rtl/>
        </w:rPr>
        <w:t>2017</w:t>
      </w:r>
      <w:r w:rsidRPr="005A7D8D">
        <w:rPr>
          <w:spacing w:val="-4"/>
          <w:rtl/>
        </w:rPr>
        <w:t>،</w:t>
      </w:r>
      <w:r>
        <w:rPr>
          <w:rtl/>
        </w:rPr>
        <w:t xml:space="preserve"> و</w:t>
      </w:r>
      <w:r w:rsidRPr="00C44EF5">
        <w:rPr>
          <w:szCs w:val="20"/>
          <w:rtl/>
        </w:rPr>
        <w:t>757</w:t>
      </w:r>
      <w:r>
        <w:rPr>
          <w:rtl/>
        </w:rPr>
        <w:t xml:space="preserve"> في الفترة من كانون الثاني/يناير إلى أيلول/سبتمبر من عام </w:t>
      </w:r>
      <w:r w:rsidRPr="00C44EF5">
        <w:rPr>
          <w:szCs w:val="20"/>
          <w:rtl/>
        </w:rPr>
        <w:t>2018</w:t>
      </w:r>
      <w:r w:rsidRPr="0074291F">
        <w:rPr>
          <w:rtl/>
        </w:rPr>
        <w:t>.</w:t>
      </w:r>
      <w:r>
        <w:rPr>
          <w:rtl/>
        </w:rPr>
        <w:t xml:space="preserve"> </w:t>
      </w:r>
      <w:r w:rsidRPr="00C61FDA">
        <w:rPr>
          <w:rtl/>
        </w:rPr>
        <w:t>(</w:t>
      </w:r>
      <w:r>
        <w:rPr>
          <w:rtl/>
        </w:rPr>
        <w:t>مكتب أمانة الأمن</w:t>
      </w:r>
      <w:r w:rsidRPr="00C61FDA">
        <w:rPr>
          <w:rtl/>
        </w:rPr>
        <w:t>)</w:t>
      </w:r>
    </w:p>
    <w:p w14:paraId="284857B8" w14:textId="77777777" w:rsidR="00590A50" w:rsidRPr="00B32710" w:rsidRDefault="00590A50" w:rsidP="00590A50">
      <w:pPr>
        <w:pStyle w:val="H4GA"/>
        <w:rPr>
          <w:szCs w:val="20"/>
          <w:lang w:val="ar-SA" w:eastAsia="zh-TW" w:bidi="en-GB"/>
        </w:rPr>
      </w:pPr>
      <w:r>
        <w:rPr>
          <w:rtl/>
        </w:rPr>
        <w:tab/>
      </w:r>
      <w:r w:rsidRPr="00C61FDA">
        <w:rPr>
          <w:rtl/>
        </w:rPr>
        <w:t>(</w:t>
      </w:r>
      <w:r>
        <w:rPr>
          <w:rtl/>
        </w:rPr>
        <w:t>د</w:t>
      </w:r>
      <w:r w:rsidRPr="00C61FDA">
        <w:rPr>
          <w:rtl/>
        </w:rPr>
        <w:t>)</w:t>
      </w:r>
      <w:r>
        <w:rPr>
          <w:rtl/>
        </w:rPr>
        <w:tab/>
        <w:t>المدتان القصوى والمتوسطة للاحتجاز السابق للمحاكمة</w:t>
      </w:r>
    </w:p>
    <w:p w14:paraId="7A5A055B" w14:textId="77777777" w:rsidR="00590A50" w:rsidRPr="00B32710" w:rsidRDefault="00590A50" w:rsidP="00590A50">
      <w:pPr>
        <w:pStyle w:val="SingleTxtGA"/>
        <w:rPr>
          <w:szCs w:val="20"/>
          <w:lang w:val="ar-SA" w:eastAsia="zh-TW" w:bidi="en-GB"/>
        </w:rPr>
      </w:pPr>
      <w:r w:rsidRPr="00C44EF5">
        <w:rPr>
          <w:szCs w:val="20"/>
          <w:rtl/>
        </w:rPr>
        <w:t>70</w:t>
      </w:r>
      <w:r w:rsidRPr="0074291F">
        <w:rPr>
          <w:rtl/>
        </w:rPr>
        <w:t>-</w:t>
      </w:r>
      <w:r>
        <w:rPr>
          <w:rtl/>
        </w:rPr>
        <w:tab/>
        <w:t xml:space="preserve">تنص المادة </w:t>
      </w:r>
      <w:r w:rsidRPr="00C44EF5">
        <w:rPr>
          <w:szCs w:val="20"/>
          <w:rtl/>
        </w:rPr>
        <w:t>186</w:t>
      </w:r>
      <w:r>
        <w:rPr>
          <w:rtl/>
        </w:rPr>
        <w:t xml:space="preserve"> من قانون الإجراءات الجنائية على أن الاحتجاز السابق للمحاكمة إجراء استثنائي ووسيلة أخيرة</w:t>
      </w:r>
      <w:r w:rsidRPr="0074291F">
        <w:rPr>
          <w:rtl/>
        </w:rPr>
        <w:t>.</w:t>
      </w:r>
      <w:r>
        <w:rPr>
          <w:rtl/>
        </w:rPr>
        <w:t xml:space="preserve"> ويعني الطابع غير الأصلي للاحتجاز السابق للمحاكمة أنه لا يجوز تطبيقه إلا إذا ثبت بشكل واضح أن التدابير الإجرائية الأخرى غير مناسبة أو غير كافية</w:t>
      </w:r>
      <w:r w:rsidRPr="0074291F">
        <w:rPr>
          <w:rtl/>
        </w:rPr>
        <w:t>.</w:t>
      </w:r>
      <w:r>
        <w:rPr>
          <w:rtl/>
        </w:rPr>
        <w:t xml:space="preserve"> ووفقاً لهذه المادة، يجوز تطبيق الاحتجاز السابق للمحاكمة إذا كانت هناك أدلة أولية موثوقة تشير إلى أن الشخص المتهم تعمَّد ارتكاب جريمة يعاقب عليها بالسجن لمدة تتجاوز ثلاث سنوات، أو إذا ارتكب الشخص جريمة بعد دخوله إلى ماكاو، وبقي في ماكاو بصورة غير قانونية، أو كان موضوع إجراءات تسليم أو طرد</w:t>
      </w:r>
      <w:r w:rsidRPr="0074291F">
        <w:rPr>
          <w:rtl/>
        </w:rPr>
        <w:t>.</w:t>
      </w:r>
      <w:r>
        <w:rPr>
          <w:rtl/>
        </w:rPr>
        <w:t xml:space="preserve"> </w:t>
      </w:r>
    </w:p>
    <w:p w14:paraId="6A8C7A41" w14:textId="77777777" w:rsidR="00590A50" w:rsidRPr="00B32710" w:rsidRDefault="00590A50" w:rsidP="00590A50">
      <w:pPr>
        <w:pStyle w:val="SingleTxtGA"/>
        <w:rPr>
          <w:szCs w:val="20"/>
          <w:lang w:val="ar-SA" w:eastAsia="zh-TW" w:bidi="en-GB"/>
        </w:rPr>
      </w:pPr>
      <w:r w:rsidRPr="00C44EF5">
        <w:rPr>
          <w:szCs w:val="20"/>
          <w:rtl/>
        </w:rPr>
        <w:lastRenderedPageBreak/>
        <w:t>71</w:t>
      </w:r>
      <w:r w:rsidRPr="0074291F">
        <w:rPr>
          <w:rtl/>
        </w:rPr>
        <w:t>-</w:t>
      </w:r>
      <w:r>
        <w:rPr>
          <w:rtl/>
        </w:rPr>
        <w:tab/>
        <w:t xml:space="preserve">وتنص المادة </w:t>
      </w:r>
      <w:r w:rsidRPr="00C44EF5">
        <w:rPr>
          <w:szCs w:val="20"/>
          <w:rtl/>
        </w:rPr>
        <w:t>193</w:t>
      </w:r>
      <w:r>
        <w:rPr>
          <w:rtl/>
        </w:rPr>
        <w:t xml:space="preserve"> من القانون نفسه على أنه يجوز تطبيق الاحتجاز السابق للمحاكمة فوراً في حال ارتكاب جرائم العنف </w:t>
      </w:r>
      <w:r w:rsidRPr="00C61FDA">
        <w:rPr>
          <w:rtl/>
        </w:rPr>
        <w:t>(</w:t>
      </w:r>
      <w:r>
        <w:rPr>
          <w:rtl/>
        </w:rPr>
        <w:t>مثل الاعتداء على الحياة، أو على السلامة البدنية، أو على حرية الأشخاص، أو إنتاج المخدرات، أو الاتجار بها بصورة غير مشروعة</w:t>
      </w:r>
      <w:r w:rsidRPr="00C61FDA">
        <w:rPr>
          <w:rtl/>
        </w:rPr>
        <w:t>)</w:t>
      </w:r>
      <w:r>
        <w:rPr>
          <w:rtl/>
        </w:rPr>
        <w:t xml:space="preserve"> التي يعاقب عليها القانون بالسجن لمدة تزيد على ثماني سنوات</w:t>
      </w:r>
      <w:r w:rsidRPr="0074291F">
        <w:rPr>
          <w:rtl/>
        </w:rPr>
        <w:t>.</w:t>
      </w:r>
    </w:p>
    <w:p w14:paraId="2A3AF5BE" w14:textId="073EE6F6" w:rsidR="00590A50" w:rsidRPr="00113924" w:rsidRDefault="00590A50" w:rsidP="00590A50">
      <w:pPr>
        <w:pStyle w:val="SingleTxtGA"/>
        <w:rPr>
          <w:szCs w:val="20"/>
          <w:lang w:eastAsia="zh-TW" w:bidi="en-GB"/>
        </w:rPr>
      </w:pPr>
      <w:r w:rsidRPr="00C44EF5">
        <w:rPr>
          <w:szCs w:val="20"/>
          <w:rtl/>
        </w:rPr>
        <w:t>72</w:t>
      </w:r>
      <w:r w:rsidRPr="0074291F">
        <w:rPr>
          <w:rtl/>
        </w:rPr>
        <w:t>-</w:t>
      </w:r>
      <w:r>
        <w:rPr>
          <w:rtl/>
        </w:rPr>
        <w:tab/>
        <w:t xml:space="preserve">وعلى أساس ربع سنوي، يُعيد القاضي النظر في الشروط التي قد تبرر، أو لا تبرر، مواصلة اتخاذ مثل هذا التدبير </w:t>
      </w:r>
      <w:r w:rsidRPr="00C61FDA">
        <w:rPr>
          <w:rtl/>
        </w:rPr>
        <w:t>(</w:t>
      </w:r>
      <w:r>
        <w:rPr>
          <w:rtl/>
        </w:rPr>
        <w:t xml:space="preserve">المادة </w:t>
      </w:r>
      <w:r w:rsidRPr="00C44EF5">
        <w:rPr>
          <w:szCs w:val="20"/>
          <w:rtl/>
        </w:rPr>
        <w:t>197</w:t>
      </w:r>
      <w:r>
        <w:rPr>
          <w:rtl/>
        </w:rPr>
        <w:t xml:space="preserve"> من قانون الإجراءات الجنائية</w:t>
      </w:r>
      <w:r w:rsidRPr="00C61FDA">
        <w:rPr>
          <w:rtl/>
        </w:rPr>
        <w:t>)</w:t>
      </w:r>
      <w:r w:rsidRPr="0074291F">
        <w:rPr>
          <w:rtl/>
        </w:rPr>
        <w:t>.</w:t>
      </w:r>
      <w:r>
        <w:rPr>
          <w:rtl/>
        </w:rPr>
        <w:t xml:space="preserve"> وتحدد المادة </w:t>
      </w:r>
      <w:r w:rsidRPr="00C44EF5">
        <w:rPr>
          <w:szCs w:val="20"/>
          <w:rtl/>
        </w:rPr>
        <w:t>199</w:t>
      </w:r>
      <w:r>
        <w:rPr>
          <w:rtl/>
        </w:rPr>
        <w:t xml:space="preserve"> مجموع مدة الاحتجاز السابق للمحاكمة إلى حين المحاكمة</w:t>
      </w:r>
      <w:r w:rsidRPr="0074291F">
        <w:rPr>
          <w:rtl/>
        </w:rPr>
        <w:t>.</w:t>
      </w:r>
      <w:r>
        <w:rPr>
          <w:rtl/>
        </w:rPr>
        <w:t xml:space="preserve"> ويجب وقف العمل بالاحتجاز السابق للمحاكمة: </w:t>
      </w:r>
      <w:r w:rsidRPr="00C61FDA">
        <w:rPr>
          <w:rtl/>
        </w:rPr>
        <w:t>(</w:t>
      </w:r>
      <w:r>
        <w:rPr>
          <w:rtl/>
        </w:rPr>
        <w:t>أ</w:t>
      </w:r>
      <w:r w:rsidRPr="00C61FDA">
        <w:rPr>
          <w:rtl/>
        </w:rPr>
        <w:t>)</w:t>
      </w:r>
      <w:r w:rsidR="005A7D8D">
        <w:rPr>
          <w:rFonts w:hint="cs"/>
          <w:rtl/>
        </w:rPr>
        <w:t> </w:t>
      </w:r>
      <w:r>
        <w:rPr>
          <w:rtl/>
        </w:rPr>
        <w:t xml:space="preserve">في حال مرور ستة أشهر دون توجيه اتهام إلى الشخص رهن الاحتجاز؛ </w:t>
      </w:r>
      <w:r w:rsidRPr="00C61FDA">
        <w:rPr>
          <w:rtl/>
        </w:rPr>
        <w:t>(</w:t>
      </w:r>
      <w:r>
        <w:rPr>
          <w:rtl/>
        </w:rPr>
        <w:t>ب</w:t>
      </w:r>
      <w:r w:rsidRPr="00C61FDA">
        <w:rPr>
          <w:rtl/>
        </w:rPr>
        <w:t>)</w:t>
      </w:r>
      <w:r>
        <w:rPr>
          <w:rtl/>
        </w:rPr>
        <w:t xml:space="preserve"> بعد </w:t>
      </w:r>
      <w:r w:rsidRPr="00C44EF5">
        <w:rPr>
          <w:szCs w:val="20"/>
          <w:rtl/>
        </w:rPr>
        <w:t>10</w:t>
      </w:r>
      <w:r>
        <w:rPr>
          <w:rtl/>
        </w:rPr>
        <w:t xml:space="preserve"> أشهر، في حال انتهاء التحقيق السابق للمحاكمة دون إصدار قرار بالإحالة إلى المحاكمة؛ </w:t>
      </w:r>
      <w:r w:rsidRPr="00C61FDA">
        <w:rPr>
          <w:rtl/>
        </w:rPr>
        <w:t>(</w:t>
      </w:r>
      <w:r>
        <w:rPr>
          <w:rtl/>
        </w:rPr>
        <w:t>ج</w:t>
      </w:r>
      <w:r w:rsidRPr="00C61FDA">
        <w:rPr>
          <w:rtl/>
        </w:rPr>
        <w:t>)</w:t>
      </w:r>
      <w:r>
        <w:rPr>
          <w:rtl/>
        </w:rPr>
        <w:t xml:space="preserve"> بعد </w:t>
      </w:r>
      <w:r w:rsidRPr="00C44EF5">
        <w:rPr>
          <w:szCs w:val="20"/>
          <w:rtl/>
        </w:rPr>
        <w:t>18</w:t>
      </w:r>
      <w:r>
        <w:rPr>
          <w:rtl/>
        </w:rPr>
        <w:t xml:space="preserve"> شهراً، في حال لم تصدر محكمة ابتدائية حكماً بالإدانة؛ و</w:t>
      </w:r>
      <w:r w:rsidRPr="00C61FDA">
        <w:rPr>
          <w:rtl/>
        </w:rPr>
        <w:t>(</w:t>
      </w:r>
      <w:r>
        <w:rPr>
          <w:rtl/>
        </w:rPr>
        <w:t>د</w:t>
      </w:r>
      <w:r w:rsidRPr="00C61FDA">
        <w:rPr>
          <w:rtl/>
        </w:rPr>
        <w:t>)</w:t>
      </w:r>
      <w:r>
        <w:rPr>
          <w:rtl/>
        </w:rPr>
        <w:t xml:space="preserve"> بعد سنتين، في حال لم يصدر حكم إدانة في </w:t>
      </w:r>
      <w:r w:rsidRPr="00113924">
        <w:rPr>
          <w:i/>
          <w:iCs/>
          <w:rtl/>
        </w:rPr>
        <w:t>القضية المقضية</w:t>
      </w:r>
      <w:r w:rsidRPr="0074291F">
        <w:rPr>
          <w:rtl/>
        </w:rPr>
        <w:t>.</w:t>
      </w:r>
    </w:p>
    <w:p w14:paraId="32F2439B" w14:textId="77777777" w:rsidR="00590A50" w:rsidRPr="00B32710" w:rsidRDefault="00590A50" w:rsidP="00590A50">
      <w:pPr>
        <w:pStyle w:val="SingleTxtGA"/>
        <w:rPr>
          <w:szCs w:val="20"/>
          <w:lang w:val="ar-SA" w:eastAsia="zh-TW" w:bidi="en-GB"/>
        </w:rPr>
      </w:pPr>
      <w:r w:rsidRPr="00C44EF5">
        <w:rPr>
          <w:szCs w:val="20"/>
          <w:rtl/>
        </w:rPr>
        <w:t>73</w:t>
      </w:r>
      <w:r w:rsidRPr="0074291F">
        <w:rPr>
          <w:rtl/>
        </w:rPr>
        <w:t>-</w:t>
      </w:r>
      <w:r>
        <w:rPr>
          <w:rtl/>
        </w:rPr>
        <w:tab/>
        <w:t xml:space="preserve">وعلى الرغم مما تقدم ذكره، تتوقف مدة الاحتجاز السابق للمحاكمة في كل قضية على مرحلة التقاضي </w:t>
      </w:r>
      <w:r w:rsidRPr="00C61FDA">
        <w:rPr>
          <w:rtl/>
        </w:rPr>
        <w:t>(</w:t>
      </w:r>
      <w:r>
        <w:rPr>
          <w:rtl/>
        </w:rPr>
        <w:t>قبول الدعوى</w:t>
      </w:r>
      <w:r w:rsidRPr="00C61FDA">
        <w:rPr>
          <w:rtl/>
        </w:rPr>
        <w:t>)</w:t>
      </w:r>
      <w:r>
        <w:rPr>
          <w:rtl/>
        </w:rPr>
        <w:t>؛ عندها يمكن تقديم بيانات دقيقة عن متوسط فترة الاحتجاز السابق للمحاكمة لكل قضية</w:t>
      </w:r>
      <w:r w:rsidRPr="0074291F">
        <w:rPr>
          <w:rtl/>
        </w:rPr>
        <w:t>.</w:t>
      </w:r>
    </w:p>
    <w:p w14:paraId="13185306" w14:textId="77777777" w:rsidR="00590A50" w:rsidRPr="00113924" w:rsidRDefault="00590A50" w:rsidP="00590A50">
      <w:pPr>
        <w:pStyle w:val="SingleTxtGA"/>
        <w:rPr>
          <w:szCs w:val="20"/>
          <w:lang w:eastAsia="zh-TW"/>
        </w:rPr>
      </w:pPr>
      <w:r w:rsidRPr="00C44EF5">
        <w:rPr>
          <w:szCs w:val="20"/>
          <w:rtl/>
        </w:rPr>
        <w:t>74</w:t>
      </w:r>
      <w:r w:rsidRPr="0074291F">
        <w:rPr>
          <w:rtl/>
        </w:rPr>
        <w:t>-</w:t>
      </w:r>
      <w:r>
        <w:rPr>
          <w:rtl/>
        </w:rPr>
        <w:tab/>
        <w:t>ومن الجدير بالذكر أن إجراءات المحاكم تمتثل تماماً للقانون، وأن القضاة يتبعون عن كثب الحد الأقصى لفترة الاحتجاز السابق للمحاكمة المنصوص عليه في قانون الإجراءات الجنائية</w:t>
      </w:r>
      <w:r w:rsidRPr="0074291F">
        <w:rPr>
          <w:rtl/>
        </w:rPr>
        <w:t>.</w:t>
      </w:r>
      <w:r>
        <w:rPr>
          <w:rtl/>
        </w:rPr>
        <w:t xml:space="preserve"> وفي الوقت نفسه، يضمن القانون الأساسي وقانون الإجراءات الجنائية عدم تعريض أي شخص للاحتجاز أو السجن التعسفي أو غير القانوني، وللأشخاص الذين يتعرضون لهذه الحالات الحق في أن يتقدموا بطلب إلى المحكمة لإصدار </w:t>
      </w:r>
      <w:r w:rsidRPr="00113924">
        <w:rPr>
          <w:i/>
          <w:iCs/>
          <w:rtl/>
        </w:rPr>
        <w:t>أمر</w:t>
      </w:r>
      <w:r>
        <w:rPr>
          <w:i/>
          <w:iCs/>
          <w:rtl/>
        </w:rPr>
        <w:t xml:space="preserve"> ب</w:t>
      </w:r>
      <w:r w:rsidRPr="00113924">
        <w:rPr>
          <w:i/>
          <w:iCs/>
          <w:rtl/>
        </w:rPr>
        <w:t>إحضارهم</w:t>
      </w:r>
      <w:r w:rsidRPr="0074291F">
        <w:rPr>
          <w:rtl/>
        </w:rPr>
        <w:t>.</w:t>
      </w:r>
      <w:r>
        <w:rPr>
          <w:rtl/>
        </w:rPr>
        <w:t xml:space="preserve"> </w:t>
      </w:r>
    </w:p>
    <w:p w14:paraId="2735CC1F" w14:textId="31279AEE" w:rsidR="00590A50" w:rsidRPr="00C76A0F" w:rsidRDefault="00590A50" w:rsidP="00590A50">
      <w:pPr>
        <w:pStyle w:val="SingleTxtGA"/>
        <w:rPr>
          <w:szCs w:val="20"/>
          <w:lang w:eastAsia="zh-TW" w:bidi="en-GB"/>
        </w:rPr>
      </w:pPr>
      <w:r w:rsidRPr="00C44EF5">
        <w:rPr>
          <w:szCs w:val="20"/>
          <w:rtl/>
        </w:rPr>
        <w:t>75</w:t>
      </w:r>
      <w:r w:rsidRPr="0074291F">
        <w:rPr>
          <w:rtl/>
        </w:rPr>
        <w:t>-</w:t>
      </w:r>
      <w:r>
        <w:rPr>
          <w:rtl/>
        </w:rPr>
        <w:tab/>
        <w:t xml:space="preserve">واستناداً إلى المعلومات التي قدمها مكتب المحكمة النهائية، بلغ متوسط عدد أيام عمل المحكمة الابتدائية </w:t>
      </w:r>
      <w:r w:rsidRPr="00C61FDA">
        <w:rPr>
          <w:rtl/>
        </w:rPr>
        <w:t>(</w:t>
      </w:r>
      <w:r>
        <w:rPr>
          <w:rtl/>
        </w:rPr>
        <w:t>المحكمة الدنيا</w:t>
      </w:r>
      <w:r w:rsidRPr="00C61FDA">
        <w:rPr>
          <w:rtl/>
        </w:rPr>
        <w:t>)</w:t>
      </w:r>
      <w:r>
        <w:rPr>
          <w:rtl/>
        </w:rPr>
        <w:t xml:space="preserve"> لغرض تشكيل هيئة قضائية </w:t>
      </w:r>
      <w:r w:rsidRPr="00C61FDA">
        <w:rPr>
          <w:rtl/>
        </w:rPr>
        <w:t>(</w:t>
      </w:r>
      <w:r>
        <w:rPr>
          <w:rtl/>
        </w:rPr>
        <w:t>القسم الجنائي</w:t>
      </w:r>
      <w:r w:rsidRPr="00C61FDA">
        <w:rPr>
          <w:rtl/>
        </w:rPr>
        <w:t>)</w:t>
      </w:r>
      <w:r>
        <w:rPr>
          <w:rtl/>
        </w:rPr>
        <w:t xml:space="preserve"> تتعلق بالمحتجزين رهن المحاكمة </w:t>
      </w:r>
      <w:r w:rsidRPr="00C44EF5">
        <w:rPr>
          <w:szCs w:val="20"/>
          <w:rtl/>
        </w:rPr>
        <w:t>98</w:t>
      </w:r>
      <w:r>
        <w:rPr>
          <w:rtl/>
        </w:rPr>
        <w:t xml:space="preserve"> يوماً في عام </w:t>
      </w:r>
      <w:r w:rsidRPr="00C44EF5">
        <w:rPr>
          <w:szCs w:val="20"/>
          <w:rtl/>
        </w:rPr>
        <w:t>2010</w:t>
      </w:r>
      <w:r>
        <w:rPr>
          <w:rtl/>
        </w:rPr>
        <w:t>، و</w:t>
      </w:r>
      <w:r w:rsidRPr="00C44EF5">
        <w:rPr>
          <w:szCs w:val="20"/>
          <w:rtl/>
        </w:rPr>
        <w:t>46</w:t>
      </w:r>
      <w:r>
        <w:rPr>
          <w:rtl/>
        </w:rPr>
        <w:t xml:space="preserve"> يوماً في عام </w:t>
      </w:r>
      <w:r w:rsidRPr="00C44EF5">
        <w:rPr>
          <w:szCs w:val="20"/>
          <w:rtl/>
        </w:rPr>
        <w:t>2011</w:t>
      </w:r>
      <w:r>
        <w:rPr>
          <w:rtl/>
        </w:rPr>
        <w:t>، و</w:t>
      </w:r>
      <w:r w:rsidRPr="00C44EF5">
        <w:rPr>
          <w:szCs w:val="20"/>
          <w:rtl/>
        </w:rPr>
        <w:t>60</w:t>
      </w:r>
      <w:r>
        <w:rPr>
          <w:rtl/>
        </w:rPr>
        <w:t xml:space="preserve"> يوماً في عام </w:t>
      </w:r>
      <w:r w:rsidRPr="00C44EF5">
        <w:rPr>
          <w:szCs w:val="20"/>
          <w:rtl/>
        </w:rPr>
        <w:t>2012</w:t>
      </w:r>
      <w:r>
        <w:rPr>
          <w:rtl/>
        </w:rPr>
        <w:t>، و</w:t>
      </w:r>
      <w:r w:rsidRPr="00C44EF5">
        <w:rPr>
          <w:szCs w:val="20"/>
          <w:rtl/>
        </w:rPr>
        <w:t>78</w:t>
      </w:r>
      <w:r>
        <w:rPr>
          <w:rtl/>
        </w:rPr>
        <w:t xml:space="preserve"> يوماً في عام</w:t>
      </w:r>
      <w:r w:rsidR="00777B4D">
        <w:rPr>
          <w:rFonts w:hint="cs"/>
          <w:rtl/>
        </w:rPr>
        <w:t> </w:t>
      </w:r>
      <w:r w:rsidRPr="00C44EF5">
        <w:rPr>
          <w:szCs w:val="20"/>
          <w:rtl/>
        </w:rPr>
        <w:t>2013</w:t>
      </w:r>
      <w:r>
        <w:rPr>
          <w:rtl/>
        </w:rPr>
        <w:t>، و</w:t>
      </w:r>
      <w:r w:rsidRPr="00C44EF5">
        <w:rPr>
          <w:szCs w:val="20"/>
          <w:rtl/>
        </w:rPr>
        <w:t>55</w:t>
      </w:r>
      <w:r>
        <w:rPr>
          <w:rtl/>
        </w:rPr>
        <w:t xml:space="preserve"> يوماً في عام </w:t>
      </w:r>
      <w:r w:rsidRPr="00C44EF5">
        <w:rPr>
          <w:szCs w:val="20"/>
          <w:rtl/>
        </w:rPr>
        <w:t>2014</w:t>
      </w:r>
      <w:r>
        <w:rPr>
          <w:rtl/>
        </w:rPr>
        <w:t>، و</w:t>
      </w:r>
      <w:r w:rsidRPr="00C44EF5">
        <w:rPr>
          <w:szCs w:val="20"/>
          <w:rtl/>
        </w:rPr>
        <w:t>85</w:t>
      </w:r>
      <w:r>
        <w:rPr>
          <w:rtl/>
        </w:rPr>
        <w:t xml:space="preserve"> يوماً في عامي </w:t>
      </w:r>
      <w:r w:rsidRPr="00C44EF5">
        <w:rPr>
          <w:szCs w:val="20"/>
          <w:rtl/>
        </w:rPr>
        <w:t>2015</w:t>
      </w:r>
      <w:r>
        <w:rPr>
          <w:rtl/>
        </w:rPr>
        <w:t xml:space="preserve"> و</w:t>
      </w:r>
      <w:r w:rsidRPr="00C44EF5">
        <w:rPr>
          <w:szCs w:val="20"/>
          <w:rtl/>
        </w:rPr>
        <w:t>2016</w:t>
      </w:r>
      <w:r>
        <w:rPr>
          <w:rtl/>
        </w:rPr>
        <w:t>، و</w:t>
      </w:r>
      <w:r w:rsidRPr="00C44EF5">
        <w:rPr>
          <w:szCs w:val="20"/>
          <w:rtl/>
        </w:rPr>
        <w:t>63</w:t>
      </w:r>
      <w:r>
        <w:rPr>
          <w:rtl/>
        </w:rPr>
        <w:t xml:space="preserve"> يوماً في عام </w:t>
      </w:r>
      <w:r w:rsidRPr="00C44EF5">
        <w:rPr>
          <w:szCs w:val="20"/>
          <w:rtl/>
        </w:rPr>
        <w:t>2017</w:t>
      </w:r>
      <w:r>
        <w:rPr>
          <w:rtl/>
        </w:rPr>
        <w:t>، و</w:t>
      </w:r>
      <w:r w:rsidRPr="00C44EF5">
        <w:rPr>
          <w:szCs w:val="20"/>
          <w:rtl/>
        </w:rPr>
        <w:t>43</w:t>
      </w:r>
      <w:r>
        <w:rPr>
          <w:rtl/>
        </w:rPr>
        <w:t xml:space="preserve"> يوماً في عام </w:t>
      </w:r>
      <w:r w:rsidRPr="00C44EF5">
        <w:rPr>
          <w:szCs w:val="20"/>
          <w:rtl/>
        </w:rPr>
        <w:t>2018</w:t>
      </w:r>
      <w:r w:rsidRPr="0074291F">
        <w:rPr>
          <w:rtl/>
        </w:rPr>
        <w:t>.</w:t>
      </w:r>
    </w:p>
    <w:p w14:paraId="55E48AEA" w14:textId="65EA7C01" w:rsidR="00590A50" w:rsidRPr="00B32710" w:rsidRDefault="00590A50" w:rsidP="00747B30">
      <w:pPr>
        <w:pStyle w:val="H4GA"/>
        <w:rPr>
          <w:szCs w:val="20"/>
          <w:lang w:val="ar-SA" w:eastAsia="zh-TW" w:bidi="en-GB"/>
        </w:rPr>
      </w:pPr>
      <w:r>
        <w:rPr>
          <w:rtl/>
        </w:rPr>
        <w:tab/>
      </w:r>
      <w:r w:rsidRPr="00C61FDA">
        <w:rPr>
          <w:rtl/>
        </w:rPr>
        <w:t>(</w:t>
      </w:r>
      <w:r>
        <w:rPr>
          <w:rtl/>
        </w:rPr>
        <w:t>هـ</w:t>
      </w:r>
      <w:r w:rsidRPr="00C61FDA">
        <w:rPr>
          <w:rtl/>
        </w:rPr>
        <w:t>)</w:t>
      </w:r>
      <w:r w:rsidR="00A53130">
        <w:rPr>
          <w:rtl/>
        </w:rPr>
        <w:tab/>
      </w:r>
      <w:r>
        <w:rPr>
          <w:rtl/>
        </w:rPr>
        <w:t>عدد السجناء</w:t>
      </w:r>
    </w:p>
    <w:p w14:paraId="3BB2220D" w14:textId="390D2C6D" w:rsidR="00590A50" w:rsidRPr="00B32710" w:rsidRDefault="00590A50" w:rsidP="00590A50">
      <w:pPr>
        <w:pStyle w:val="SingleTxtGA"/>
        <w:rPr>
          <w:szCs w:val="20"/>
          <w:lang w:val="ar-SA" w:eastAsia="zh-TW" w:bidi="en-GB"/>
        </w:rPr>
      </w:pPr>
      <w:r w:rsidRPr="00C44EF5">
        <w:rPr>
          <w:szCs w:val="20"/>
          <w:rtl/>
        </w:rPr>
        <w:t>76</w:t>
      </w:r>
      <w:r w:rsidRPr="0074291F">
        <w:rPr>
          <w:rtl/>
        </w:rPr>
        <w:t>-</w:t>
      </w:r>
      <w:r>
        <w:rPr>
          <w:rtl/>
        </w:rPr>
        <w:tab/>
        <w:t xml:space="preserve">بلغ عدد السجناء </w:t>
      </w:r>
      <w:r w:rsidRPr="00C44EF5">
        <w:rPr>
          <w:szCs w:val="20"/>
          <w:rtl/>
        </w:rPr>
        <w:t>702</w:t>
      </w:r>
      <w:r>
        <w:rPr>
          <w:rtl/>
        </w:rPr>
        <w:t xml:space="preserve"> سجينا</w:t>
      </w:r>
      <w:r w:rsidR="00477D35">
        <w:rPr>
          <w:rFonts w:hint="cs"/>
          <w:rtl/>
        </w:rPr>
        <w:t>ً</w:t>
      </w:r>
      <w:r>
        <w:rPr>
          <w:rtl/>
        </w:rPr>
        <w:t xml:space="preserve"> في عام </w:t>
      </w:r>
      <w:r w:rsidRPr="00C44EF5">
        <w:rPr>
          <w:szCs w:val="20"/>
          <w:rtl/>
        </w:rPr>
        <w:t>2010</w:t>
      </w:r>
      <w:r>
        <w:rPr>
          <w:rtl/>
        </w:rPr>
        <w:t>، و</w:t>
      </w:r>
      <w:r w:rsidRPr="00C44EF5">
        <w:rPr>
          <w:szCs w:val="20"/>
          <w:rtl/>
        </w:rPr>
        <w:t>844</w:t>
      </w:r>
      <w:r>
        <w:rPr>
          <w:rtl/>
        </w:rPr>
        <w:t xml:space="preserve"> سجيناً في عام </w:t>
      </w:r>
      <w:r w:rsidRPr="00C44EF5">
        <w:rPr>
          <w:szCs w:val="20"/>
          <w:rtl/>
        </w:rPr>
        <w:t>2011</w:t>
      </w:r>
      <w:r>
        <w:rPr>
          <w:rtl/>
        </w:rPr>
        <w:t>، و</w:t>
      </w:r>
      <w:r w:rsidRPr="00C44EF5">
        <w:rPr>
          <w:szCs w:val="20"/>
          <w:rtl/>
        </w:rPr>
        <w:t>874</w:t>
      </w:r>
      <w:r>
        <w:rPr>
          <w:rtl/>
        </w:rPr>
        <w:t xml:space="preserve"> سجيناً في عام </w:t>
      </w:r>
      <w:r w:rsidRPr="00C44EF5">
        <w:rPr>
          <w:szCs w:val="20"/>
          <w:rtl/>
        </w:rPr>
        <w:t>2012</w:t>
      </w:r>
      <w:r>
        <w:rPr>
          <w:rtl/>
        </w:rPr>
        <w:t>، و</w:t>
      </w:r>
      <w:r w:rsidRPr="00C44EF5">
        <w:rPr>
          <w:szCs w:val="20"/>
          <w:rtl/>
        </w:rPr>
        <w:t>898</w:t>
      </w:r>
      <w:r>
        <w:rPr>
          <w:rtl/>
        </w:rPr>
        <w:t xml:space="preserve"> سجيناً في عام </w:t>
      </w:r>
      <w:r w:rsidRPr="00C44EF5">
        <w:rPr>
          <w:szCs w:val="20"/>
          <w:rtl/>
        </w:rPr>
        <w:t>2013</w:t>
      </w:r>
      <w:r>
        <w:rPr>
          <w:rtl/>
        </w:rPr>
        <w:t>، و</w:t>
      </w:r>
      <w:r w:rsidRPr="00C44EF5">
        <w:rPr>
          <w:szCs w:val="20"/>
          <w:rtl/>
        </w:rPr>
        <w:t>982</w:t>
      </w:r>
      <w:r>
        <w:rPr>
          <w:rtl/>
        </w:rPr>
        <w:t xml:space="preserve"> سجيناً في عام </w:t>
      </w:r>
      <w:r w:rsidRPr="00C44EF5">
        <w:rPr>
          <w:szCs w:val="20"/>
          <w:rtl/>
        </w:rPr>
        <w:t>2014</w:t>
      </w:r>
      <w:r>
        <w:rPr>
          <w:rtl/>
        </w:rPr>
        <w:t>، و</w:t>
      </w:r>
      <w:r w:rsidRPr="00C44EF5">
        <w:rPr>
          <w:szCs w:val="20"/>
          <w:rtl/>
        </w:rPr>
        <w:t>999</w:t>
      </w:r>
      <w:r>
        <w:rPr>
          <w:rtl/>
        </w:rPr>
        <w:t xml:space="preserve"> سجيناً في عام </w:t>
      </w:r>
      <w:r w:rsidRPr="00C44EF5">
        <w:rPr>
          <w:szCs w:val="20"/>
          <w:rtl/>
        </w:rPr>
        <w:t>2015</w:t>
      </w:r>
      <w:r>
        <w:rPr>
          <w:rtl/>
        </w:rPr>
        <w:t>، و</w:t>
      </w:r>
      <w:r w:rsidRPr="00C44EF5">
        <w:rPr>
          <w:szCs w:val="20"/>
        </w:rPr>
        <w:t>1</w:t>
      </w:r>
      <w:r w:rsidR="00777B4D">
        <w:rPr>
          <w:rFonts w:hint="cs"/>
          <w:szCs w:val="20"/>
        </w:rPr>
        <w:t> </w:t>
      </w:r>
      <w:r w:rsidRPr="00C44EF5">
        <w:rPr>
          <w:szCs w:val="20"/>
        </w:rPr>
        <w:t>023</w:t>
      </w:r>
      <w:r>
        <w:rPr>
          <w:rtl/>
        </w:rPr>
        <w:t xml:space="preserve"> سجيناً في عام </w:t>
      </w:r>
      <w:r w:rsidRPr="00C44EF5">
        <w:rPr>
          <w:szCs w:val="20"/>
          <w:rtl/>
        </w:rPr>
        <w:t>2016</w:t>
      </w:r>
      <w:r>
        <w:rPr>
          <w:rtl/>
        </w:rPr>
        <w:t>، و</w:t>
      </w:r>
      <w:r w:rsidRPr="00C44EF5">
        <w:rPr>
          <w:szCs w:val="20"/>
        </w:rPr>
        <w:t>1</w:t>
      </w:r>
      <w:r w:rsidR="00777B4D">
        <w:rPr>
          <w:rFonts w:hint="cs"/>
          <w:szCs w:val="20"/>
        </w:rPr>
        <w:t> </w:t>
      </w:r>
      <w:r w:rsidRPr="00C44EF5">
        <w:rPr>
          <w:szCs w:val="20"/>
        </w:rPr>
        <w:t>022</w:t>
      </w:r>
      <w:r>
        <w:rPr>
          <w:rtl/>
        </w:rPr>
        <w:t xml:space="preserve"> سجيناً في عام </w:t>
      </w:r>
      <w:r w:rsidRPr="00C44EF5">
        <w:rPr>
          <w:szCs w:val="20"/>
          <w:rtl/>
        </w:rPr>
        <w:t>2017</w:t>
      </w:r>
      <w:r>
        <w:rPr>
          <w:rtl/>
        </w:rPr>
        <w:t>، و</w:t>
      </w:r>
      <w:r w:rsidRPr="00C44EF5">
        <w:rPr>
          <w:szCs w:val="20"/>
        </w:rPr>
        <w:t>1</w:t>
      </w:r>
      <w:r w:rsidR="00777B4D">
        <w:rPr>
          <w:rFonts w:hint="cs"/>
          <w:szCs w:val="20"/>
        </w:rPr>
        <w:t> </w:t>
      </w:r>
      <w:r w:rsidRPr="00C44EF5">
        <w:rPr>
          <w:szCs w:val="20"/>
        </w:rPr>
        <w:t>146</w:t>
      </w:r>
      <w:r>
        <w:rPr>
          <w:rtl/>
        </w:rPr>
        <w:t xml:space="preserve"> سجيناً في </w:t>
      </w:r>
      <w:r w:rsidRPr="00C44EF5">
        <w:rPr>
          <w:szCs w:val="20"/>
          <w:rtl/>
        </w:rPr>
        <w:t>30</w:t>
      </w:r>
      <w:r>
        <w:rPr>
          <w:rtl/>
        </w:rPr>
        <w:t xml:space="preserve"> أيلول/</w:t>
      </w:r>
      <w:r w:rsidR="00777B4D">
        <w:rPr>
          <w:rFonts w:hint="cs"/>
          <w:rtl/>
        </w:rPr>
        <w:t xml:space="preserve"> </w:t>
      </w:r>
      <w:r>
        <w:rPr>
          <w:rtl/>
        </w:rPr>
        <w:t>سبتمبر</w:t>
      </w:r>
      <w:r w:rsidR="00777B4D">
        <w:rPr>
          <w:rFonts w:hint="cs"/>
          <w:rtl/>
        </w:rPr>
        <w:t> </w:t>
      </w:r>
      <w:r w:rsidRPr="00C44EF5">
        <w:rPr>
          <w:szCs w:val="20"/>
          <w:rtl/>
        </w:rPr>
        <w:t>2018</w:t>
      </w:r>
      <w:r w:rsidRPr="0074291F">
        <w:rPr>
          <w:rtl/>
        </w:rPr>
        <w:t>.</w:t>
      </w:r>
      <w:r>
        <w:rPr>
          <w:rtl/>
        </w:rPr>
        <w:t xml:space="preserve"> وأغلب السجناء من أصل آسيوي، ومعظم السجناء الأجانب من فيتنام، والفلبين، وماليزيا، وإندونيسيا، وتايلاند</w:t>
      </w:r>
      <w:r w:rsidRPr="0074291F">
        <w:rPr>
          <w:rtl/>
        </w:rPr>
        <w:t>.</w:t>
      </w:r>
      <w:r>
        <w:rPr>
          <w:rtl/>
        </w:rPr>
        <w:t xml:space="preserve"> وتوضح الجداول التالية عدد وأنواع الجرائم التي ارتكبها السجناء، ومدد السجن الصادرة في حقهم</w:t>
      </w:r>
      <w:r w:rsidRPr="0074291F">
        <w:rPr>
          <w:rtl/>
        </w:rPr>
        <w:t>.</w:t>
      </w:r>
      <w:r>
        <w:rPr>
          <w:rtl/>
        </w:rPr>
        <w:t xml:space="preserve"> </w:t>
      </w:r>
    </w:p>
    <w:p w14:paraId="3BD12DE8" w14:textId="1A76661C" w:rsidR="00590A50" w:rsidRDefault="00A53130" w:rsidP="00A53130">
      <w:pPr>
        <w:pStyle w:val="H23GA"/>
        <w:spacing w:before="120" w:line="340" w:lineRule="exact"/>
        <w:rPr>
          <w:szCs w:val="20"/>
          <w:lang w:val="ar-SA" w:eastAsia="zh-TW" w:bidi="en-GB"/>
        </w:rPr>
      </w:pPr>
      <w:r>
        <w:rPr>
          <w:rtl/>
        </w:rPr>
        <w:br w:type="page"/>
      </w:r>
      <w:r w:rsidR="00590A50">
        <w:rPr>
          <w:rtl/>
        </w:rPr>
        <w:lastRenderedPageBreak/>
        <w:tab/>
      </w:r>
      <w:r w:rsidR="00590A50">
        <w:rPr>
          <w:rtl/>
        </w:rPr>
        <w:tab/>
        <w:t>الجرائم الجنائية التي ارتكبها السجناء</w:t>
      </w:r>
    </w:p>
    <w:p w14:paraId="62DAE74F" w14:textId="77777777" w:rsidR="00590A50" w:rsidRPr="009865A1" w:rsidRDefault="00590A50" w:rsidP="00A53130">
      <w:pPr>
        <w:pStyle w:val="SingleTxtGA"/>
        <w:spacing w:line="340" w:lineRule="exact"/>
        <w:rPr>
          <w:szCs w:val="20"/>
          <w:lang w:eastAsia="zh-TW" w:bidi="en-GB"/>
        </w:rPr>
      </w:pPr>
      <w:r>
        <w:rPr>
          <w:rtl/>
        </w:rPr>
        <w:t>الاتجار بالمخدرات</w:t>
      </w:r>
    </w:p>
    <w:tbl>
      <w:tblPr>
        <w:bidiVisual/>
        <w:tblW w:w="9633" w:type="dxa"/>
        <w:tblInd w:w="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54"/>
        <w:gridCol w:w="459"/>
        <w:gridCol w:w="381"/>
        <w:gridCol w:w="460"/>
        <w:gridCol w:w="460"/>
        <w:gridCol w:w="460"/>
        <w:gridCol w:w="459"/>
        <w:gridCol w:w="460"/>
        <w:gridCol w:w="460"/>
        <w:gridCol w:w="460"/>
        <w:gridCol w:w="460"/>
        <w:gridCol w:w="459"/>
        <w:gridCol w:w="460"/>
        <w:gridCol w:w="460"/>
        <w:gridCol w:w="460"/>
        <w:gridCol w:w="460"/>
        <w:gridCol w:w="460"/>
        <w:gridCol w:w="645"/>
        <w:gridCol w:w="756"/>
      </w:tblGrid>
      <w:tr w:rsidR="00590A50" w:rsidRPr="00747B30" w14:paraId="00C18149" w14:textId="77777777" w:rsidTr="00747B30">
        <w:trPr>
          <w:tblHeader/>
        </w:trPr>
        <w:tc>
          <w:tcPr>
            <w:tcW w:w="954" w:type="dxa"/>
            <w:vMerge w:val="restart"/>
            <w:tcBorders>
              <w:top w:val="single" w:sz="4" w:space="0" w:color="auto"/>
            </w:tcBorders>
            <w:shd w:val="clear" w:color="auto" w:fill="auto"/>
            <w:vAlign w:val="bottom"/>
          </w:tcPr>
          <w:p w14:paraId="02E8AD3A" w14:textId="42143EC5" w:rsidR="00590A50" w:rsidRPr="00747B30" w:rsidRDefault="00590A50" w:rsidP="003A5641">
            <w:pPr>
              <w:keepNext/>
              <w:keepLines/>
              <w:spacing w:after="40" w:line="280" w:lineRule="exact"/>
              <w:ind w:left="57" w:right="57"/>
              <w:jc w:val="left"/>
              <w:textDirection w:val="tbRlV"/>
              <w:rPr>
                <w:i/>
                <w:sz w:val="24"/>
                <w:szCs w:val="20"/>
                <w:lang w:val="ar-SA" w:eastAsia="zh-TW" w:bidi="en-GB"/>
              </w:rPr>
            </w:pPr>
            <w:r w:rsidRPr="00747B30">
              <w:rPr>
                <w:i/>
                <w:iCs/>
                <w:sz w:val="24"/>
                <w:szCs w:val="20"/>
                <w:rtl/>
              </w:rPr>
              <w:t>نوع الجريمة/</w:t>
            </w:r>
            <w:r w:rsidR="00747B30">
              <w:rPr>
                <w:i/>
                <w:iCs/>
                <w:sz w:val="24"/>
                <w:szCs w:val="20"/>
                <w:rtl/>
              </w:rPr>
              <w:br/>
            </w:r>
            <w:r w:rsidRPr="00747B30">
              <w:rPr>
                <w:i/>
                <w:iCs/>
                <w:sz w:val="24"/>
                <w:szCs w:val="20"/>
                <w:rtl/>
              </w:rPr>
              <w:t>الفئة العمرية</w:t>
            </w:r>
          </w:p>
        </w:tc>
        <w:tc>
          <w:tcPr>
            <w:tcW w:w="840" w:type="dxa"/>
            <w:gridSpan w:val="2"/>
            <w:tcBorders>
              <w:top w:val="single" w:sz="4" w:space="0" w:color="auto"/>
              <w:bottom w:val="single" w:sz="4" w:space="0" w:color="auto"/>
              <w:right w:val="single" w:sz="12" w:space="0" w:color="FFFFFF" w:themeColor="background1"/>
            </w:tcBorders>
            <w:shd w:val="clear" w:color="auto" w:fill="auto"/>
            <w:vAlign w:val="bottom"/>
          </w:tcPr>
          <w:p w14:paraId="334A3049" w14:textId="77777777" w:rsidR="00590A50" w:rsidRPr="00747B30" w:rsidRDefault="00590A50" w:rsidP="003A5641">
            <w:pPr>
              <w:keepNext/>
              <w:keepLines/>
              <w:spacing w:after="40" w:line="280" w:lineRule="exact"/>
              <w:ind w:left="57" w:right="57"/>
              <w:jc w:val="center"/>
              <w:textDirection w:val="tbRlV"/>
              <w:rPr>
                <w:i/>
                <w:sz w:val="16"/>
                <w:szCs w:val="20"/>
                <w:lang w:val="ar-SA" w:eastAsia="zh-TW" w:bidi="en-GB"/>
              </w:rPr>
            </w:pPr>
            <w:r w:rsidRPr="00747B30">
              <w:rPr>
                <w:i/>
                <w:iCs/>
                <w:sz w:val="16"/>
                <w:szCs w:val="16"/>
                <w:rtl/>
              </w:rPr>
              <w:t>2010</w:t>
            </w:r>
          </w:p>
        </w:tc>
        <w:tc>
          <w:tcPr>
            <w:tcW w:w="920"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402B2C6D" w14:textId="77777777" w:rsidR="00590A50" w:rsidRPr="00747B30" w:rsidRDefault="00590A50" w:rsidP="003A5641">
            <w:pPr>
              <w:keepNext/>
              <w:keepLines/>
              <w:spacing w:after="40" w:line="280" w:lineRule="exact"/>
              <w:ind w:left="57" w:right="57"/>
              <w:jc w:val="center"/>
              <w:textDirection w:val="tbRlV"/>
              <w:rPr>
                <w:i/>
                <w:sz w:val="16"/>
                <w:szCs w:val="20"/>
                <w:lang w:val="ar-SA" w:eastAsia="zh-TW" w:bidi="en-GB"/>
              </w:rPr>
            </w:pPr>
            <w:r w:rsidRPr="00747B30">
              <w:rPr>
                <w:i/>
                <w:iCs/>
                <w:sz w:val="16"/>
                <w:szCs w:val="16"/>
                <w:rtl/>
              </w:rPr>
              <w:t>2011</w:t>
            </w:r>
          </w:p>
        </w:tc>
        <w:tc>
          <w:tcPr>
            <w:tcW w:w="919"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53541C27" w14:textId="77777777" w:rsidR="00590A50" w:rsidRPr="00747B30" w:rsidRDefault="00590A50" w:rsidP="003A5641">
            <w:pPr>
              <w:keepNext/>
              <w:keepLines/>
              <w:spacing w:after="40" w:line="280" w:lineRule="exact"/>
              <w:ind w:left="57" w:right="57"/>
              <w:jc w:val="center"/>
              <w:textDirection w:val="tbRlV"/>
              <w:rPr>
                <w:i/>
                <w:sz w:val="16"/>
                <w:szCs w:val="20"/>
                <w:lang w:val="ar-SA" w:eastAsia="zh-TW" w:bidi="en-GB"/>
              </w:rPr>
            </w:pPr>
            <w:r w:rsidRPr="00747B30">
              <w:rPr>
                <w:i/>
                <w:iCs/>
                <w:sz w:val="16"/>
                <w:szCs w:val="16"/>
                <w:rtl/>
              </w:rPr>
              <w:t>2012</w:t>
            </w:r>
          </w:p>
        </w:tc>
        <w:tc>
          <w:tcPr>
            <w:tcW w:w="920"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5CC8D3BE" w14:textId="77777777" w:rsidR="00590A50" w:rsidRPr="00747B30" w:rsidRDefault="00590A50" w:rsidP="003A5641">
            <w:pPr>
              <w:keepNext/>
              <w:keepLines/>
              <w:spacing w:after="40" w:line="280" w:lineRule="exact"/>
              <w:ind w:left="57" w:right="57"/>
              <w:jc w:val="center"/>
              <w:textDirection w:val="tbRlV"/>
              <w:rPr>
                <w:i/>
                <w:sz w:val="16"/>
                <w:szCs w:val="20"/>
                <w:lang w:val="ar-SA" w:eastAsia="zh-TW" w:bidi="en-GB"/>
              </w:rPr>
            </w:pPr>
            <w:r w:rsidRPr="00747B30">
              <w:rPr>
                <w:i/>
                <w:iCs/>
                <w:sz w:val="16"/>
                <w:szCs w:val="16"/>
                <w:rtl/>
              </w:rPr>
              <w:t>2013</w:t>
            </w:r>
          </w:p>
        </w:tc>
        <w:tc>
          <w:tcPr>
            <w:tcW w:w="920"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1F6FF61E" w14:textId="77777777" w:rsidR="00590A50" w:rsidRPr="00747B30" w:rsidRDefault="00590A50" w:rsidP="003A5641">
            <w:pPr>
              <w:keepNext/>
              <w:keepLines/>
              <w:spacing w:after="40" w:line="280" w:lineRule="exact"/>
              <w:ind w:left="57" w:right="57"/>
              <w:jc w:val="center"/>
              <w:textDirection w:val="tbRlV"/>
              <w:rPr>
                <w:i/>
                <w:sz w:val="16"/>
                <w:szCs w:val="20"/>
                <w:lang w:val="ar-SA" w:eastAsia="zh-TW" w:bidi="en-GB"/>
              </w:rPr>
            </w:pPr>
            <w:r w:rsidRPr="00747B30">
              <w:rPr>
                <w:i/>
                <w:iCs/>
                <w:sz w:val="16"/>
                <w:szCs w:val="16"/>
                <w:rtl/>
              </w:rPr>
              <w:t>2014</w:t>
            </w:r>
          </w:p>
        </w:tc>
        <w:tc>
          <w:tcPr>
            <w:tcW w:w="919"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2541AB6D" w14:textId="77777777" w:rsidR="00590A50" w:rsidRPr="00747B30" w:rsidRDefault="00590A50" w:rsidP="003A5641">
            <w:pPr>
              <w:keepNext/>
              <w:keepLines/>
              <w:spacing w:after="40" w:line="280" w:lineRule="exact"/>
              <w:ind w:left="57" w:right="57"/>
              <w:jc w:val="center"/>
              <w:textDirection w:val="tbRlV"/>
              <w:rPr>
                <w:i/>
                <w:sz w:val="16"/>
                <w:szCs w:val="20"/>
                <w:lang w:val="ar-SA" w:eastAsia="zh-TW" w:bidi="en-GB"/>
              </w:rPr>
            </w:pPr>
            <w:r w:rsidRPr="00747B30">
              <w:rPr>
                <w:i/>
                <w:iCs/>
                <w:sz w:val="16"/>
                <w:szCs w:val="16"/>
                <w:rtl/>
              </w:rPr>
              <w:t>2015</w:t>
            </w:r>
          </w:p>
        </w:tc>
        <w:tc>
          <w:tcPr>
            <w:tcW w:w="920"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635A35DC" w14:textId="77777777" w:rsidR="00590A50" w:rsidRPr="00747B30" w:rsidRDefault="00590A50" w:rsidP="003A5641">
            <w:pPr>
              <w:keepNext/>
              <w:keepLines/>
              <w:spacing w:after="40" w:line="280" w:lineRule="exact"/>
              <w:ind w:left="57" w:right="57"/>
              <w:jc w:val="center"/>
              <w:textDirection w:val="tbRlV"/>
              <w:rPr>
                <w:i/>
                <w:sz w:val="16"/>
                <w:szCs w:val="20"/>
                <w:lang w:val="ar-SA" w:eastAsia="zh-TW" w:bidi="en-GB"/>
              </w:rPr>
            </w:pPr>
            <w:r w:rsidRPr="00747B30">
              <w:rPr>
                <w:i/>
                <w:iCs/>
                <w:sz w:val="16"/>
                <w:szCs w:val="16"/>
                <w:rtl/>
              </w:rPr>
              <w:t>2016</w:t>
            </w:r>
          </w:p>
        </w:tc>
        <w:tc>
          <w:tcPr>
            <w:tcW w:w="920"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16D11AC8" w14:textId="77777777" w:rsidR="00590A50" w:rsidRPr="00747B30" w:rsidRDefault="00590A50" w:rsidP="003A5641">
            <w:pPr>
              <w:keepNext/>
              <w:keepLines/>
              <w:spacing w:after="40" w:line="280" w:lineRule="exact"/>
              <w:ind w:left="57" w:right="57"/>
              <w:jc w:val="center"/>
              <w:textDirection w:val="tbRlV"/>
              <w:rPr>
                <w:i/>
                <w:sz w:val="16"/>
                <w:szCs w:val="20"/>
                <w:lang w:eastAsia="zh-TW" w:bidi="en-GB"/>
              </w:rPr>
            </w:pPr>
            <w:r w:rsidRPr="00747B30">
              <w:rPr>
                <w:i/>
                <w:iCs/>
                <w:sz w:val="16"/>
                <w:szCs w:val="16"/>
                <w:rtl/>
              </w:rPr>
              <w:t>2017</w:t>
            </w:r>
          </w:p>
        </w:tc>
        <w:tc>
          <w:tcPr>
            <w:tcW w:w="1401" w:type="dxa"/>
            <w:gridSpan w:val="2"/>
            <w:tcBorders>
              <w:top w:val="single" w:sz="4" w:space="0" w:color="auto"/>
              <w:left w:val="single" w:sz="12" w:space="0" w:color="FFFFFF" w:themeColor="background1"/>
              <w:bottom w:val="single" w:sz="4" w:space="0" w:color="auto"/>
            </w:tcBorders>
            <w:shd w:val="clear" w:color="auto" w:fill="auto"/>
            <w:vAlign w:val="bottom"/>
          </w:tcPr>
          <w:p w14:paraId="6EFD26AC" w14:textId="35A04403" w:rsidR="00590A50" w:rsidRPr="00747B30" w:rsidRDefault="00590A50" w:rsidP="003A5641">
            <w:pPr>
              <w:keepNext/>
              <w:keepLines/>
              <w:spacing w:after="40" w:line="280" w:lineRule="exact"/>
              <w:ind w:left="57" w:right="57"/>
              <w:textDirection w:val="tbRlV"/>
              <w:rPr>
                <w:i/>
                <w:iCs/>
                <w:sz w:val="16"/>
                <w:szCs w:val="20"/>
                <w:lang w:val="ar-SA" w:eastAsia="zh-TW" w:bidi="en-GB"/>
              </w:rPr>
            </w:pPr>
            <w:r w:rsidRPr="00747B30">
              <w:rPr>
                <w:i/>
                <w:iCs/>
                <w:sz w:val="16"/>
                <w:szCs w:val="16"/>
                <w:rtl/>
              </w:rPr>
              <w:t>2018</w:t>
            </w:r>
            <w:r w:rsidRPr="00747B30">
              <w:rPr>
                <w:rFonts w:ascii="Traditional Arabic"/>
                <w:i/>
                <w:iCs/>
                <w:szCs w:val="20"/>
                <w:rtl/>
              </w:rPr>
              <w:t xml:space="preserve"> </w:t>
            </w:r>
            <w:r w:rsidRPr="00747B30">
              <w:rPr>
                <w:i/>
                <w:iCs/>
                <w:szCs w:val="20"/>
                <w:rtl/>
              </w:rPr>
              <w:t>(</w:t>
            </w:r>
            <w:r w:rsidRPr="00747B30">
              <w:rPr>
                <w:i/>
                <w:iCs/>
                <w:sz w:val="24"/>
                <w:szCs w:val="20"/>
                <w:rtl/>
              </w:rPr>
              <w:t>كانون الثاني/</w:t>
            </w:r>
            <w:r w:rsidR="00C70014">
              <w:rPr>
                <w:i/>
                <w:iCs/>
                <w:sz w:val="24"/>
                <w:szCs w:val="20"/>
                <w:rtl/>
              </w:rPr>
              <w:br/>
            </w:r>
            <w:r w:rsidRPr="00747B30">
              <w:rPr>
                <w:i/>
                <w:iCs/>
                <w:sz w:val="24"/>
                <w:szCs w:val="20"/>
                <w:rtl/>
              </w:rPr>
              <w:t xml:space="preserve">يناير </w:t>
            </w:r>
            <w:r w:rsidRPr="00747B30">
              <w:rPr>
                <w:i/>
                <w:iCs/>
                <w:szCs w:val="20"/>
                <w:rtl/>
              </w:rPr>
              <w:t>-</w:t>
            </w:r>
            <w:r w:rsidRPr="00747B30">
              <w:rPr>
                <w:i/>
                <w:iCs/>
                <w:sz w:val="24"/>
                <w:szCs w:val="20"/>
                <w:rtl/>
              </w:rPr>
              <w:t xml:space="preserve"> أيلول/سبتمبر</w:t>
            </w:r>
            <w:r w:rsidRPr="00747B30">
              <w:rPr>
                <w:i/>
                <w:iCs/>
                <w:szCs w:val="20"/>
                <w:rtl/>
              </w:rPr>
              <w:t>)</w:t>
            </w:r>
          </w:p>
        </w:tc>
      </w:tr>
      <w:tr w:rsidR="00590A50" w:rsidRPr="00747B30" w14:paraId="1D8215C1" w14:textId="77777777" w:rsidTr="00747B30">
        <w:trPr>
          <w:tblHeader/>
        </w:trPr>
        <w:tc>
          <w:tcPr>
            <w:tcW w:w="954" w:type="dxa"/>
            <w:vMerge/>
            <w:tcBorders>
              <w:bottom w:val="single" w:sz="12" w:space="0" w:color="auto"/>
            </w:tcBorders>
            <w:shd w:val="clear" w:color="auto" w:fill="auto"/>
          </w:tcPr>
          <w:p w14:paraId="1A89771B" w14:textId="77777777" w:rsidR="00590A50" w:rsidRPr="00747B30" w:rsidRDefault="00590A50" w:rsidP="003A5641">
            <w:pPr>
              <w:keepNext/>
              <w:keepLines/>
              <w:spacing w:after="40" w:line="280" w:lineRule="exact"/>
              <w:ind w:left="57" w:right="57"/>
              <w:jc w:val="left"/>
              <w:rPr>
                <w:sz w:val="16"/>
                <w:szCs w:val="20"/>
              </w:rPr>
            </w:pPr>
          </w:p>
        </w:tc>
        <w:tc>
          <w:tcPr>
            <w:tcW w:w="459" w:type="dxa"/>
            <w:tcBorders>
              <w:top w:val="single" w:sz="4" w:space="0" w:color="auto"/>
              <w:bottom w:val="single" w:sz="12" w:space="0" w:color="auto"/>
            </w:tcBorders>
            <w:shd w:val="clear" w:color="auto" w:fill="auto"/>
            <w:vAlign w:val="bottom"/>
          </w:tcPr>
          <w:p w14:paraId="26AB1962"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ذكور</w:t>
            </w:r>
          </w:p>
        </w:tc>
        <w:tc>
          <w:tcPr>
            <w:tcW w:w="381" w:type="dxa"/>
            <w:tcBorders>
              <w:top w:val="single" w:sz="4" w:space="0" w:color="auto"/>
              <w:bottom w:val="single" w:sz="12" w:space="0" w:color="auto"/>
              <w:right w:val="single" w:sz="12" w:space="0" w:color="FFFFFF" w:themeColor="background1"/>
            </w:tcBorders>
            <w:shd w:val="clear" w:color="auto" w:fill="auto"/>
            <w:vAlign w:val="bottom"/>
          </w:tcPr>
          <w:p w14:paraId="0CF98A07"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إناث</w:t>
            </w:r>
          </w:p>
        </w:tc>
        <w:tc>
          <w:tcPr>
            <w:tcW w:w="460" w:type="dxa"/>
            <w:tcBorders>
              <w:top w:val="single" w:sz="4" w:space="0" w:color="auto"/>
              <w:left w:val="single" w:sz="12" w:space="0" w:color="FFFFFF" w:themeColor="background1"/>
              <w:bottom w:val="single" w:sz="12" w:space="0" w:color="auto"/>
            </w:tcBorders>
            <w:shd w:val="clear" w:color="auto" w:fill="auto"/>
            <w:vAlign w:val="bottom"/>
          </w:tcPr>
          <w:p w14:paraId="5C30D9F6"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ذكور</w:t>
            </w:r>
          </w:p>
        </w:tc>
        <w:tc>
          <w:tcPr>
            <w:tcW w:w="460" w:type="dxa"/>
            <w:tcBorders>
              <w:top w:val="single" w:sz="4" w:space="0" w:color="auto"/>
              <w:bottom w:val="single" w:sz="12" w:space="0" w:color="auto"/>
              <w:right w:val="single" w:sz="12" w:space="0" w:color="FFFFFF" w:themeColor="background1"/>
            </w:tcBorders>
            <w:shd w:val="clear" w:color="auto" w:fill="auto"/>
            <w:vAlign w:val="bottom"/>
          </w:tcPr>
          <w:p w14:paraId="5926A964"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إناث</w:t>
            </w:r>
          </w:p>
        </w:tc>
        <w:tc>
          <w:tcPr>
            <w:tcW w:w="460" w:type="dxa"/>
            <w:tcBorders>
              <w:top w:val="single" w:sz="4" w:space="0" w:color="auto"/>
              <w:left w:val="single" w:sz="12" w:space="0" w:color="FFFFFF" w:themeColor="background1"/>
              <w:bottom w:val="single" w:sz="12" w:space="0" w:color="auto"/>
            </w:tcBorders>
            <w:shd w:val="clear" w:color="auto" w:fill="auto"/>
            <w:vAlign w:val="bottom"/>
          </w:tcPr>
          <w:p w14:paraId="3B3D3C97"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ذكور</w:t>
            </w:r>
          </w:p>
        </w:tc>
        <w:tc>
          <w:tcPr>
            <w:tcW w:w="459" w:type="dxa"/>
            <w:tcBorders>
              <w:top w:val="single" w:sz="4" w:space="0" w:color="auto"/>
              <w:bottom w:val="single" w:sz="12" w:space="0" w:color="auto"/>
              <w:right w:val="single" w:sz="12" w:space="0" w:color="FFFFFF" w:themeColor="background1"/>
            </w:tcBorders>
            <w:shd w:val="clear" w:color="auto" w:fill="auto"/>
            <w:vAlign w:val="bottom"/>
          </w:tcPr>
          <w:p w14:paraId="374A4FD6"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إناث</w:t>
            </w:r>
          </w:p>
        </w:tc>
        <w:tc>
          <w:tcPr>
            <w:tcW w:w="460" w:type="dxa"/>
            <w:tcBorders>
              <w:top w:val="single" w:sz="4" w:space="0" w:color="auto"/>
              <w:left w:val="single" w:sz="12" w:space="0" w:color="FFFFFF" w:themeColor="background1"/>
              <w:bottom w:val="single" w:sz="12" w:space="0" w:color="auto"/>
            </w:tcBorders>
            <w:shd w:val="clear" w:color="auto" w:fill="auto"/>
            <w:vAlign w:val="bottom"/>
          </w:tcPr>
          <w:p w14:paraId="38E59C8F"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ذكور</w:t>
            </w:r>
          </w:p>
        </w:tc>
        <w:tc>
          <w:tcPr>
            <w:tcW w:w="460" w:type="dxa"/>
            <w:tcBorders>
              <w:top w:val="single" w:sz="4" w:space="0" w:color="auto"/>
              <w:bottom w:val="single" w:sz="12" w:space="0" w:color="auto"/>
              <w:right w:val="single" w:sz="12" w:space="0" w:color="FFFFFF" w:themeColor="background1"/>
            </w:tcBorders>
            <w:shd w:val="clear" w:color="auto" w:fill="auto"/>
            <w:vAlign w:val="bottom"/>
          </w:tcPr>
          <w:p w14:paraId="5BB3EF4B"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إناث</w:t>
            </w:r>
          </w:p>
        </w:tc>
        <w:tc>
          <w:tcPr>
            <w:tcW w:w="460" w:type="dxa"/>
            <w:tcBorders>
              <w:top w:val="single" w:sz="4" w:space="0" w:color="auto"/>
              <w:left w:val="single" w:sz="12" w:space="0" w:color="FFFFFF" w:themeColor="background1"/>
              <w:bottom w:val="single" w:sz="12" w:space="0" w:color="auto"/>
            </w:tcBorders>
            <w:shd w:val="clear" w:color="auto" w:fill="auto"/>
            <w:vAlign w:val="bottom"/>
          </w:tcPr>
          <w:p w14:paraId="20EFE5D1"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ذكور</w:t>
            </w:r>
          </w:p>
        </w:tc>
        <w:tc>
          <w:tcPr>
            <w:tcW w:w="460" w:type="dxa"/>
            <w:tcBorders>
              <w:top w:val="single" w:sz="4" w:space="0" w:color="auto"/>
              <w:bottom w:val="single" w:sz="12" w:space="0" w:color="auto"/>
              <w:right w:val="single" w:sz="12" w:space="0" w:color="FFFFFF" w:themeColor="background1"/>
            </w:tcBorders>
            <w:shd w:val="clear" w:color="auto" w:fill="auto"/>
            <w:vAlign w:val="bottom"/>
          </w:tcPr>
          <w:p w14:paraId="2E504709"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إناث</w:t>
            </w:r>
          </w:p>
        </w:tc>
        <w:tc>
          <w:tcPr>
            <w:tcW w:w="459" w:type="dxa"/>
            <w:tcBorders>
              <w:top w:val="single" w:sz="4" w:space="0" w:color="auto"/>
              <w:left w:val="single" w:sz="12" w:space="0" w:color="FFFFFF" w:themeColor="background1"/>
              <w:bottom w:val="single" w:sz="12" w:space="0" w:color="auto"/>
            </w:tcBorders>
            <w:shd w:val="clear" w:color="auto" w:fill="auto"/>
            <w:vAlign w:val="bottom"/>
          </w:tcPr>
          <w:p w14:paraId="58C20261"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ذكور</w:t>
            </w:r>
          </w:p>
        </w:tc>
        <w:tc>
          <w:tcPr>
            <w:tcW w:w="460" w:type="dxa"/>
            <w:tcBorders>
              <w:top w:val="single" w:sz="4" w:space="0" w:color="auto"/>
              <w:bottom w:val="single" w:sz="12" w:space="0" w:color="auto"/>
              <w:right w:val="single" w:sz="12" w:space="0" w:color="FFFFFF" w:themeColor="background1"/>
            </w:tcBorders>
            <w:shd w:val="clear" w:color="auto" w:fill="auto"/>
            <w:vAlign w:val="bottom"/>
          </w:tcPr>
          <w:p w14:paraId="25E22279"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إناث</w:t>
            </w:r>
          </w:p>
        </w:tc>
        <w:tc>
          <w:tcPr>
            <w:tcW w:w="460" w:type="dxa"/>
            <w:tcBorders>
              <w:top w:val="single" w:sz="4" w:space="0" w:color="auto"/>
              <w:left w:val="single" w:sz="12" w:space="0" w:color="FFFFFF" w:themeColor="background1"/>
              <w:bottom w:val="single" w:sz="12" w:space="0" w:color="auto"/>
            </w:tcBorders>
            <w:shd w:val="clear" w:color="auto" w:fill="auto"/>
            <w:vAlign w:val="bottom"/>
          </w:tcPr>
          <w:p w14:paraId="6F5150A0"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ذكور</w:t>
            </w:r>
          </w:p>
        </w:tc>
        <w:tc>
          <w:tcPr>
            <w:tcW w:w="460" w:type="dxa"/>
            <w:tcBorders>
              <w:top w:val="single" w:sz="4" w:space="0" w:color="auto"/>
              <w:bottom w:val="single" w:sz="12" w:space="0" w:color="auto"/>
              <w:right w:val="single" w:sz="12" w:space="0" w:color="FFFFFF" w:themeColor="background1"/>
            </w:tcBorders>
            <w:shd w:val="clear" w:color="auto" w:fill="auto"/>
            <w:vAlign w:val="bottom"/>
          </w:tcPr>
          <w:p w14:paraId="1D8EEDB5"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إناث</w:t>
            </w:r>
          </w:p>
        </w:tc>
        <w:tc>
          <w:tcPr>
            <w:tcW w:w="460" w:type="dxa"/>
            <w:tcBorders>
              <w:top w:val="single" w:sz="4" w:space="0" w:color="auto"/>
              <w:left w:val="single" w:sz="12" w:space="0" w:color="FFFFFF" w:themeColor="background1"/>
              <w:bottom w:val="single" w:sz="12" w:space="0" w:color="auto"/>
            </w:tcBorders>
            <w:shd w:val="clear" w:color="auto" w:fill="auto"/>
            <w:vAlign w:val="bottom"/>
          </w:tcPr>
          <w:p w14:paraId="0F41FBAB"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ذكور</w:t>
            </w:r>
          </w:p>
        </w:tc>
        <w:tc>
          <w:tcPr>
            <w:tcW w:w="460" w:type="dxa"/>
            <w:tcBorders>
              <w:top w:val="single" w:sz="4" w:space="0" w:color="auto"/>
              <w:bottom w:val="single" w:sz="12" w:space="0" w:color="auto"/>
              <w:right w:val="single" w:sz="12" w:space="0" w:color="FFFFFF" w:themeColor="background1"/>
            </w:tcBorders>
            <w:shd w:val="clear" w:color="auto" w:fill="auto"/>
            <w:vAlign w:val="bottom"/>
          </w:tcPr>
          <w:p w14:paraId="71608A76"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إناث</w:t>
            </w:r>
          </w:p>
        </w:tc>
        <w:tc>
          <w:tcPr>
            <w:tcW w:w="645" w:type="dxa"/>
            <w:tcBorders>
              <w:top w:val="single" w:sz="4" w:space="0" w:color="auto"/>
              <w:left w:val="single" w:sz="12" w:space="0" w:color="FFFFFF" w:themeColor="background1"/>
              <w:bottom w:val="single" w:sz="12" w:space="0" w:color="auto"/>
            </w:tcBorders>
            <w:shd w:val="clear" w:color="auto" w:fill="auto"/>
            <w:vAlign w:val="bottom"/>
          </w:tcPr>
          <w:p w14:paraId="1FACCBAD"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ذكور</w:t>
            </w:r>
          </w:p>
        </w:tc>
        <w:tc>
          <w:tcPr>
            <w:tcW w:w="756" w:type="dxa"/>
            <w:tcBorders>
              <w:top w:val="single" w:sz="4" w:space="0" w:color="auto"/>
              <w:bottom w:val="single" w:sz="12" w:space="0" w:color="auto"/>
            </w:tcBorders>
            <w:shd w:val="clear" w:color="auto" w:fill="auto"/>
            <w:vAlign w:val="bottom"/>
          </w:tcPr>
          <w:p w14:paraId="430E7A99" w14:textId="77777777" w:rsidR="00590A50" w:rsidRPr="00747B30" w:rsidRDefault="00590A50" w:rsidP="003A5641">
            <w:pPr>
              <w:keepNext/>
              <w:keepLines/>
              <w:spacing w:after="40" w:line="280" w:lineRule="exact"/>
              <w:ind w:left="57" w:right="57"/>
              <w:jc w:val="center"/>
              <w:textDirection w:val="tbRlV"/>
              <w:rPr>
                <w:i/>
                <w:sz w:val="16"/>
                <w:szCs w:val="20"/>
                <w:lang w:val="ar-SA" w:eastAsia="zh-TW" w:bidi="en-GB"/>
              </w:rPr>
            </w:pPr>
            <w:r w:rsidRPr="00747B30">
              <w:rPr>
                <w:i/>
                <w:iCs/>
                <w:szCs w:val="20"/>
                <w:rtl/>
              </w:rPr>
              <w:t>إناث</w:t>
            </w:r>
          </w:p>
        </w:tc>
      </w:tr>
      <w:tr w:rsidR="00590A50" w:rsidRPr="00747B30" w14:paraId="2712C9F0" w14:textId="77777777" w:rsidTr="00747B30">
        <w:tc>
          <w:tcPr>
            <w:tcW w:w="954" w:type="dxa"/>
            <w:shd w:val="clear" w:color="auto" w:fill="auto"/>
          </w:tcPr>
          <w:p w14:paraId="22893C3F" w14:textId="7E179639" w:rsidR="00590A50" w:rsidRPr="00747B30" w:rsidRDefault="00590A50" w:rsidP="003A5641">
            <w:pPr>
              <w:keepNext/>
              <w:keepLines/>
              <w:spacing w:after="40" w:line="280" w:lineRule="exact"/>
              <w:ind w:left="57" w:right="57"/>
              <w:jc w:val="left"/>
              <w:textDirection w:val="tbRlV"/>
              <w:rPr>
                <w:sz w:val="18"/>
                <w:szCs w:val="20"/>
                <w:rtl/>
                <w:lang w:val="ar-SA" w:eastAsia="zh-TW" w:bidi="en-GB"/>
              </w:rPr>
            </w:pPr>
            <w:r w:rsidRPr="00747B30">
              <w:rPr>
                <w:sz w:val="16"/>
                <w:szCs w:val="16"/>
              </w:rPr>
              <w:t>20</w:t>
            </w:r>
            <w:r w:rsidR="00747B30" w:rsidRPr="007B6C3D">
              <w:rPr>
                <w:rFonts w:ascii="Traditional Arabic"/>
                <w:sz w:val="16"/>
                <w:szCs w:val="16"/>
              </w:rPr>
              <w:t>–</w:t>
            </w:r>
            <w:r w:rsidRPr="00747B30">
              <w:rPr>
                <w:sz w:val="16"/>
                <w:szCs w:val="16"/>
              </w:rPr>
              <w:t>16</w:t>
            </w:r>
          </w:p>
        </w:tc>
        <w:tc>
          <w:tcPr>
            <w:tcW w:w="459" w:type="dxa"/>
            <w:shd w:val="clear" w:color="auto" w:fill="auto"/>
            <w:vAlign w:val="bottom"/>
          </w:tcPr>
          <w:p w14:paraId="05D8FA08"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22</w:t>
            </w:r>
          </w:p>
        </w:tc>
        <w:tc>
          <w:tcPr>
            <w:tcW w:w="381" w:type="dxa"/>
            <w:shd w:val="clear" w:color="auto" w:fill="auto"/>
            <w:vAlign w:val="bottom"/>
          </w:tcPr>
          <w:p w14:paraId="6FFCC0C5"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4</w:t>
            </w:r>
          </w:p>
        </w:tc>
        <w:tc>
          <w:tcPr>
            <w:tcW w:w="460" w:type="dxa"/>
            <w:shd w:val="clear" w:color="auto" w:fill="auto"/>
            <w:vAlign w:val="bottom"/>
          </w:tcPr>
          <w:p w14:paraId="4E7C4ACA"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20</w:t>
            </w:r>
          </w:p>
        </w:tc>
        <w:tc>
          <w:tcPr>
            <w:tcW w:w="460" w:type="dxa"/>
            <w:shd w:val="clear" w:color="auto" w:fill="auto"/>
            <w:vAlign w:val="bottom"/>
          </w:tcPr>
          <w:p w14:paraId="114DFFBA"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3</w:t>
            </w:r>
          </w:p>
        </w:tc>
        <w:tc>
          <w:tcPr>
            <w:tcW w:w="460" w:type="dxa"/>
            <w:shd w:val="clear" w:color="auto" w:fill="auto"/>
            <w:vAlign w:val="bottom"/>
          </w:tcPr>
          <w:p w14:paraId="78583BF6"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9</w:t>
            </w:r>
          </w:p>
        </w:tc>
        <w:tc>
          <w:tcPr>
            <w:tcW w:w="459" w:type="dxa"/>
            <w:shd w:val="clear" w:color="auto" w:fill="auto"/>
            <w:vAlign w:val="bottom"/>
          </w:tcPr>
          <w:p w14:paraId="6C0151D0"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5</w:t>
            </w:r>
          </w:p>
        </w:tc>
        <w:tc>
          <w:tcPr>
            <w:tcW w:w="460" w:type="dxa"/>
            <w:shd w:val="clear" w:color="auto" w:fill="auto"/>
            <w:vAlign w:val="bottom"/>
          </w:tcPr>
          <w:p w14:paraId="09AC85BD"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10</w:t>
            </w:r>
          </w:p>
        </w:tc>
        <w:tc>
          <w:tcPr>
            <w:tcW w:w="460" w:type="dxa"/>
            <w:shd w:val="clear" w:color="auto" w:fill="auto"/>
            <w:vAlign w:val="bottom"/>
          </w:tcPr>
          <w:p w14:paraId="3A9349CD"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2</w:t>
            </w:r>
          </w:p>
        </w:tc>
        <w:tc>
          <w:tcPr>
            <w:tcW w:w="460" w:type="dxa"/>
            <w:shd w:val="clear" w:color="auto" w:fill="auto"/>
            <w:vAlign w:val="bottom"/>
          </w:tcPr>
          <w:p w14:paraId="3F830268"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7</w:t>
            </w:r>
          </w:p>
        </w:tc>
        <w:tc>
          <w:tcPr>
            <w:tcW w:w="460" w:type="dxa"/>
            <w:shd w:val="clear" w:color="auto" w:fill="auto"/>
            <w:vAlign w:val="bottom"/>
          </w:tcPr>
          <w:p w14:paraId="20002DD2"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2</w:t>
            </w:r>
          </w:p>
        </w:tc>
        <w:tc>
          <w:tcPr>
            <w:tcW w:w="459" w:type="dxa"/>
            <w:shd w:val="clear" w:color="auto" w:fill="auto"/>
            <w:vAlign w:val="bottom"/>
          </w:tcPr>
          <w:p w14:paraId="41EA8331" w14:textId="77777777" w:rsidR="00590A50" w:rsidRPr="00747B30" w:rsidRDefault="00590A50" w:rsidP="003A5641">
            <w:pPr>
              <w:keepNext/>
              <w:keepLines/>
              <w:spacing w:after="40" w:line="280" w:lineRule="exact"/>
              <w:ind w:left="57" w:right="57"/>
              <w:jc w:val="left"/>
              <w:textDirection w:val="tbRlV"/>
              <w:rPr>
                <w:sz w:val="16"/>
                <w:szCs w:val="16"/>
                <w:lang w:eastAsia="zh-TW" w:bidi="en-GB"/>
              </w:rPr>
            </w:pPr>
            <w:r w:rsidRPr="00747B30">
              <w:rPr>
                <w:sz w:val="16"/>
                <w:szCs w:val="16"/>
                <w:rtl/>
              </w:rPr>
              <w:t>6</w:t>
            </w:r>
          </w:p>
        </w:tc>
        <w:tc>
          <w:tcPr>
            <w:tcW w:w="460" w:type="dxa"/>
            <w:shd w:val="clear" w:color="auto" w:fill="auto"/>
            <w:vAlign w:val="bottom"/>
          </w:tcPr>
          <w:p w14:paraId="5CB7C797"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1</w:t>
            </w:r>
          </w:p>
        </w:tc>
        <w:tc>
          <w:tcPr>
            <w:tcW w:w="460" w:type="dxa"/>
            <w:shd w:val="clear" w:color="auto" w:fill="auto"/>
            <w:vAlign w:val="bottom"/>
          </w:tcPr>
          <w:p w14:paraId="1170CF10"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7</w:t>
            </w:r>
          </w:p>
        </w:tc>
        <w:tc>
          <w:tcPr>
            <w:tcW w:w="460" w:type="dxa"/>
            <w:shd w:val="clear" w:color="auto" w:fill="auto"/>
            <w:vAlign w:val="bottom"/>
          </w:tcPr>
          <w:p w14:paraId="2FC45F2C"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60" w:type="dxa"/>
            <w:shd w:val="clear" w:color="auto" w:fill="auto"/>
            <w:vAlign w:val="bottom"/>
          </w:tcPr>
          <w:p w14:paraId="1B83E3F8"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4</w:t>
            </w:r>
          </w:p>
        </w:tc>
        <w:tc>
          <w:tcPr>
            <w:tcW w:w="460" w:type="dxa"/>
            <w:shd w:val="clear" w:color="auto" w:fill="auto"/>
            <w:vAlign w:val="bottom"/>
          </w:tcPr>
          <w:p w14:paraId="2DCD516D"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645" w:type="dxa"/>
            <w:shd w:val="clear" w:color="auto" w:fill="auto"/>
            <w:vAlign w:val="bottom"/>
          </w:tcPr>
          <w:p w14:paraId="38B97C25"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4</w:t>
            </w:r>
          </w:p>
        </w:tc>
        <w:tc>
          <w:tcPr>
            <w:tcW w:w="756" w:type="dxa"/>
            <w:shd w:val="clear" w:color="auto" w:fill="auto"/>
            <w:vAlign w:val="bottom"/>
          </w:tcPr>
          <w:p w14:paraId="3EDC5E19"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1</w:t>
            </w:r>
          </w:p>
        </w:tc>
      </w:tr>
      <w:tr w:rsidR="00590A50" w:rsidRPr="00747B30" w14:paraId="2F651525" w14:textId="77777777" w:rsidTr="00747B30">
        <w:tc>
          <w:tcPr>
            <w:tcW w:w="954" w:type="dxa"/>
            <w:shd w:val="clear" w:color="auto" w:fill="auto"/>
          </w:tcPr>
          <w:p w14:paraId="16D9C266" w14:textId="3923E595" w:rsidR="00590A50" w:rsidRPr="00747B30" w:rsidRDefault="00590A50" w:rsidP="003A5641">
            <w:pPr>
              <w:keepNext/>
              <w:keepLines/>
              <w:spacing w:after="40" w:line="280" w:lineRule="exact"/>
              <w:ind w:left="57" w:right="57"/>
              <w:jc w:val="left"/>
              <w:textDirection w:val="tbRlV"/>
              <w:rPr>
                <w:sz w:val="18"/>
                <w:szCs w:val="20"/>
                <w:rtl/>
                <w:lang w:eastAsia="zh-TW" w:bidi="en-GB"/>
              </w:rPr>
            </w:pPr>
            <w:r w:rsidRPr="00747B30">
              <w:rPr>
                <w:sz w:val="16"/>
                <w:szCs w:val="16"/>
              </w:rPr>
              <w:t>30</w:t>
            </w:r>
            <w:r w:rsidRPr="00747B30">
              <w:rPr>
                <w:rFonts w:ascii="Traditional Arabic"/>
                <w:sz w:val="18"/>
                <w:szCs w:val="20"/>
              </w:rPr>
              <w:t>–</w:t>
            </w:r>
            <w:r w:rsidRPr="00747B30">
              <w:rPr>
                <w:sz w:val="16"/>
                <w:szCs w:val="16"/>
              </w:rPr>
              <w:t>21</w:t>
            </w:r>
          </w:p>
        </w:tc>
        <w:tc>
          <w:tcPr>
            <w:tcW w:w="459" w:type="dxa"/>
            <w:shd w:val="clear" w:color="auto" w:fill="auto"/>
            <w:vAlign w:val="bottom"/>
          </w:tcPr>
          <w:p w14:paraId="3B037E19"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115</w:t>
            </w:r>
          </w:p>
        </w:tc>
        <w:tc>
          <w:tcPr>
            <w:tcW w:w="381" w:type="dxa"/>
            <w:shd w:val="clear" w:color="auto" w:fill="auto"/>
            <w:vAlign w:val="bottom"/>
          </w:tcPr>
          <w:p w14:paraId="10096405"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16</w:t>
            </w:r>
          </w:p>
        </w:tc>
        <w:tc>
          <w:tcPr>
            <w:tcW w:w="460" w:type="dxa"/>
            <w:shd w:val="clear" w:color="auto" w:fill="auto"/>
            <w:vAlign w:val="bottom"/>
          </w:tcPr>
          <w:p w14:paraId="534ECC9C"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145</w:t>
            </w:r>
          </w:p>
        </w:tc>
        <w:tc>
          <w:tcPr>
            <w:tcW w:w="460" w:type="dxa"/>
            <w:shd w:val="clear" w:color="auto" w:fill="auto"/>
            <w:vAlign w:val="bottom"/>
          </w:tcPr>
          <w:p w14:paraId="110C70BD"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20</w:t>
            </w:r>
          </w:p>
        </w:tc>
        <w:tc>
          <w:tcPr>
            <w:tcW w:w="460" w:type="dxa"/>
            <w:shd w:val="clear" w:color="auto" w:fill="auto"/>
            <w:vAlign w:val="bottom"/>
          </w:tcPr>
          <w:p w14:paraId="254DC400"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132</w:t>
            </w:r>
          </w:p>
        </w:tc>
        <w:tc>
          <w:tcPr>
            <w:tcW w:w="459" w:type="dxa"/>
            <w:shd w:val="clear" w:color="auto" w:fill="auto"/>
            <w:vAlign w:val="bottom"/>
          </w:tcPr>
          <w:p w14:paraId="3364F676"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24</w:t>
            </w:r>
          </w:p>
        </w:tc>
        <w:tc>
          <w:tcPr>
            <w:tcW w:w="460" w:type="dxa"/>
            <w:shd w:val="clear" w:color="auto" w:fill="auto"/>
            <w:vAlign w:val="bottom"/>
          </w:tcPr>
          <w:p w14:paraId="434FEB21"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112</w:t>
            </w:r>
          </w:p>
        </w:tc>
        <w:tc>
          <w:tcPr>
            <w:tcW w:w="460" w:type="dxa"/>
            <w:shd w:val="clear" w:color="auto" w:fill="auto"/>
            <w:vAlign w:val="bottom"/>
          </w:tcPr>
          <w:p w14:paraId="6BFC17CB"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30</w:t>
            </w:r>
          </w:p>
        </w:tc>
        <w:tc>
          <w:tcPr>
            <w:tcW w:w="460" w:type="dxa"/>
            <w:shd w:val="clear" w:color="auto" w:fill="auto"/>
            <w:vAlign w:val="bottom"/>
          </w:tcPr>
          <w:p w14:paraId="4129B989"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101</w:t>
            </w:r>
          </w:p>
        </w:tc>
        <w:tc>
          <w:tcPr>
            <w:tcW w:w="460" w:type="dxa"/>
            <w:shd w:val="clear" w:color="auto" w:fill="auto"/>
            <w:vAlign w:val="bottom"/>
          </w:tcPr>
          <w:p w14:paraId="78BFA118"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35</w:t>
            </w:r>
          </w:p>
        </w:tc>
        <w:tc>
          <w:tcPr>
            <w:tcW w:w="459" w:type="dxa"/>
            <w:shd w:val="clear" w:color="auto" w:fill="auto"/>
            <w:vAlign w:val="bottom"/>
          </w:tcPr>
          <w:p w14:paraId="6A941E3C"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111</w:t>
            </w:r>
          </w:p>
        </w:tc>
        <w:tc>
          <w:tcPr>
            <w:tcW w:w="460" w:type="dxa"/>
            <w:shd w:val="clear" w:color="auto" w:fill="auto"/>
            <w:vAlign w:val="bottom"/>
          </w:tcPr>
          <w:p w14:paraId="4F58E233"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34</w:t>
            </w:r>
          </w:p>
        </w:tc>
        <w:tc>
          <w:tcPr>
            <w:tcW w:w="460" w:type="dxa"/>
            <w:shd w:val="clear" w:color="auto" w:fill="auto"/>
            <w:vAlign w:val="bottom"/>
          </w:tcPr>
          <w:p w14:paraId="1FEAA8C7"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122</w:t>
            </w:r>
          </w:p>
        </w:tc>
        <w:tc>
          <w:tcPr>
            <w:tcW w:w="460" w:type="dxa"/>
            <w:shd w:val="clear" w:color="auto" w:fill="auto"/>
            <w:vAlign w:val="bottom"/>
          </w:tcPr>
          <w:p w14:paraId="0859A380"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24</w:t>
            </w:r>
          </w:p>
        </w:tc>
        <w:tc>
          <w:tcPr>
            <w:tcW w:w="460" w:type="dxa"/>
            <w:shd w:val="clear" w:color="auto" w:fill="auto"/>
            <w:vAlign w:val="bottom"/>
          </w:tcPr>
          <w:p w14:paraId="71E22ABB"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128</w:t>
            </w:r>
          </w:p>
        </w:tc>
        <w:tc>
          <w:tcPr>
            <w:tcW w:w="460" w:type="dxa"/>
            <w:shd w:val="clear" w:color="auto" w:fill="auto"/>
            <w:vAlign w:val="bottom"/>
          </w:tcPr>
          <w:p w14:paraId="0C8E41D8"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19</w:t>
            </w:r>
          </w:p>
        </w:tc>
        <w:tc>
          <w:tcPr>
            <w:tcW w:w="645" w:type="dxa"/>
            <w:shd w:val="clear" w:color="auto" w:fill="auto"/>
            <w:vAlign w:val="bottom"/>
          </w:tcPr>
          <w:p w14:paraId="4880C353"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136</w:t>
            </w:r>
          </w:p>
        </w:tc>
        <w:tc>
          <w:tcPr>
            <w:tcW w:w="756" w:type="dxa"/>
            <w:shd w:val="clear" w:color="auto" w:fill="auto"/>
            <w:vAlign w:val="bottom"/>
          </w:tcPr>
          <w:p w14:paraId="0ED2286A"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16</w:t>
            </w:r>
          </w:p>
        </w:tc>
      </w:tr>
      <w:tr w:rsidR="00590A50" w:rsidRPr="00747B30" w14:paraId="5860C9EF" w14:textId="77777777" w:rsidTr="00747B30">
        <w:tc>
          <w:tcPr>
            <w:tcW w:w="954" w:type="dxa"/>
            <w:shd w:val="clear" w:color="auto" w:fill="auto"/>
          </w:tcPr>
          <w:p w14:paraId="53E8ED7A" w14:textId="312B4F76" w:rsidR="00590A50" w:rsidRPr="00747B30" w:rsidRDefault="00590A50" w:rsidP="003A5641">
            <w:pPr>
              <w:keepNext/>
              <w:keepLines/>
              <w:spacing w:after="40" w:line="280" w:lineRule="exact"/>
              <w:ind w:left="57" w:right="57"/>
              <w:jc w:val="left"/>
              <w:textDirection w:val="tbRlV"/>
              <w:rPr>
                <w:sz w:val="18"/>
                <w:szCs w:val="20"/>
                <w:rtl/>
                <w:lang w:val="ar-SA" w:eastAsia="zh-TW" w:bidi="en-GB"/>
              </w:rPr>
            </w:pPr>
            <w:r w:rsidRPr="00747B30">
              <w:rPr>
                <w:sz w:val="16"/>
                <w:szCs w:val="16"/>
              </w:rPr>
              <w:t>50</w:t>
            </w:r>
            <w:r w:rsidRPr="00747B30">
              <w:rPr>
                <w:rFonts w:ascii="Traditional Arabic"/>
                <w:sz w:val="18"/>
                <w:szCs w:val="20"/>
              </w:rPr>
              <w:t>–</w:t>
            </w:r>
            <w:r w:rsidRPr="00747B30">
              <w:rPr>
                <w:sz w:val="16"/>
                <w:szCs w:val="16"/>
              </w:rPr>
              <w:t>31</w:t>
            </w:r>
          </w:p>
        </w:tc>
        <w:tc>
          <w:tcPr>
            <w:tcW w:w="459" w:type="dxa"/>
            <w:shd w:val="clear" w:color="auto" w:fill="auto"/>
            <w:vAlign w:val="bottom"/>
          </w:tcPr>
          <w:p w14:paraId="29EB54A3"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100</w:t>
            </w:r>
          </w:p>
        </w:tc>
        <w:tc>
          <w:tcPr>
            <w:tcW w:w="381" w:type="dxa"/>
            <w:shd w:val="clear" w:color="auto" w:fill="auto"/>
            <w:vAlign w:val="bottom"/>
          </w:tcPr>
          <w:p w14:paraId="441AB998"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26</w:t>
            </w:r>
          </w:p>
        </w:tc>
        <w:tc>
          <w:tcPr>
            <w:tcW w:w="460" w:type="dxa"/>
            <w:shd w:val="clear" w:color="auto" w:fill="auto"/>
            <w:vAlign w:val="bottom"/>
          </w:tcPr>
          <w:p w14:paraId="504EE7E4" w14:textId="77777777" w:rsidR="00590A50" w:rsidRPr="00747B30" w:rsidRDefault="00590A50" w:rsidP="003A5641">
            <w:pPr>
              <w:keepNext/>
              <w:keepLines/>
              <w:spacing w:after="40" w:line="280" w:lineRule="exact"/>
              <w:ind w:left="57" w:right="57"/>
              <w:jc w:val="left"/>
              <w:textDirection w:val="tbRlV"/>
              <w:rPr>
                <w:sz w:val="18"/>
                <w:szCs w:val="20"/>
                <w:lang w:eastAsia="zh-TW" w:bidi="en-GB"/>
              </w:rPr>
            </w:pPr>
            <w:r w:rsidRPr="00747B30">
              <w:rPr>
                <w:sz w:val="16"/>
                <w:szCs w:val="16"/>
                <w:rtl/>
              </w:rPr>
              <w:t>115</w:t>
            </w:r>
          </w:p>
        </w:tc>
        <w:tc>
          <w:tcPr>
            <w:tcW w:w="460" w:type="dxa"/>
            <w:shd w:val="clear" w:color="auto" w:fill="auto"/>
            <w:vAlign w:val="bottom"/>
          </w:tcPr>
          <w:p w14:paraId="7E22F057"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33</w:t>
            </w:r>
          </w:p>
        </w:tc>
        <w:tc>
          <w:tcPr>
            <w:tcW w:w="460" w:type="dxa"/>
            <w:shd w:val="clear" w:color="auto" w:fill="auto"/>
            <w:vAlign w:val="bottom"/>
          </w:tcPr>
          <w:p w14:paraId="1D6B23A2"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123</w:t>
            </w:r>
          </w:p>
        </w:tc>
        <w:tc>
          <w:tcPr>
            <w:tcW w:w="459" w:type="dxa"/>
            <w:shd w:val="clear" w:color="auto" w:fill="auto"/>
            <w:vAlign w:val="bottom"/>
          </w:tcPr>
          <w:p w14:paraId="3242B23A" w14:textId="77777777" w:rsidR="00590A50" w:rsidRPr="00747B30" w:rsidRDefault="00590A50" w:rsidP="003A5641">
            <w:pPr>
              <w:keepNext/>
              <w:keepLines/>
              <w:spacing w:after="40" w:line="280" w:lineRule="exact"/>
              <w:ind w:left="57" w:right="57"/>
              <w:jc w:val="left"/>
              <w:textDirection w:val="tbRlV"/>
              <w:rPr>
                <w:sz w:val="18"/>
                <w:szCs w:val="20"/>
                <w:lang w:eastAsia="zh-TW" w:bidi="en-GB"/>
              </w:rPr>
            </w:pPr>
            <w:r w:rsidRPr="00747B30">
              <w:rPr>
                <w:sz w:val="16"/>
                <w:szCs w:val="16"/>
                <w:rtl/>
              </w:rPr>
              <w:t>36</w:t>
            </w:r>
          </w:p>
        </w:tc>
        <w:tc>
          <w:tcPr>
            <w:tcW w:w="460" w:type="dxa"/>
            <w:shd w:val="clear" w:color="auto" w:fill="auto"/>
            <w:vAlign w:val="bottom"/>
          </w:tcPr>
          <w:p w14:paraId="43BC33A3"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139</w:t>
            </w:r>
          </w:p>
        </w:tc>
        <w:tc>
          <w:tcPr>
            <w:tcW w:w="460" w:type="dxa"/>
            <w:shd w:val="clear" w:color="auto" w:fill="auto"/>
            <w:vAlign w:val="bottom"/>
          </w:tcPr>
          <w:p w14:paraId="2615C284"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29</w:t>
            </w:r>
          </w:p>
        </w:tc>
        <w:tc>
          <w:tcPr>
            <w:tcW w:w="460" w:type="dxa"/>
            <w:shd w:val="clear" w:color="auto" w:fill="auto"/>
            <w:vAlign w:val="bottom"/>
          </w:tcPr>
          <w:p w14:paraId="2BD414AD"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138</w:t>
            </w:r>
          </w:p>
        </w:tc>
        <w:tc>
          <w:tcPr>
            <w:tcW w:w="460" w:type="dxa"/>
            <w:shd w:val="clear" w:color="auto" w:fill="auto"/>
            <w:vAlign w:val="bottom"/>
          </w:tcPr>
          <w:p w14:paraId="0229F8B5"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32</w:t>
            </w:r>
          </w:p>
        </w:tc>
        <w:tc>
          <w:tcPr>
            <w:tcW w:w="459" w:type="dxa"/>
            <w:shd w:val="clear" w:color="auto" w:fill="auto"/>
            <w:vAlign w:val="bottom"/>
          </w:tcPr>
          <w:p w14:paraId="1F36F2A6"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144</w:t>
            </w:r>
          </w:p>
        </w:tc>
        <w:tc>
          <w:tcPr>
            <w:tcW w:w="460" w:type="dxa"/>
            <w:shd w:val="clear" w:color="auto" w:fill="auto"/>
            <w:vAlign w:val="bottom"/>
          </w:tcPr>
          <w:p w14:paraId="1A079B4F"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36</w:t>
            </w:r>
          </w:p>
        </w:tc>
        <w:tc>
          <w:tcPr>
            <w:tcW w:w="460" w:type="dxa"/>
            <w:shd w:val="clear" w:color="auto" w:fill="auto"/>
            <w:vAlign w:val="bottom"/>
          </w:tcPr>
          <w:p w14:paraId="30DDD761"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155</w:t>
            </w:r>
          </w:p>
        </w:tc>
        <w:tc>
          <w:tcPr>
            <w:tcW w:w="460" w:type="dxa"/>
            <w:shd w:val="clear" w:color="auto" w:fill="auto"/>
            <w:vAlign w:val="bottom"/>
          </w:tcPr>
          <w:p w14:paraId="499C6820"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38</w:t>
            </w:r>
          </w:p>
        </w:tc>
        <w:tc>
          <w:tcPr>
            <w:tcW w:w="460" w:type="dxa"/>
            <w:shd w:val="clear" w:color="auto" w:fill="auto"/>
            <w:vAlign w:val="bottom"/>
          </w:tcPr>
          <w:p w14:paraId="10535CD5"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157</w:t>
            </w:r>
          </w:p>
        </w:tc>
        <w:tc>
          <w:tcPr>
            <w:tcW w:w="460" w:type="dxa"/>
            <w:shd w:val="clear" w:color="auto" w:fill="auto"/>
            <w:vAlign w:val="bottom"/>
          </w:tcPr>
          <w:p w14:paraId="691D1C9C"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42</w:t>
            </w:r>
          </w:p>
        </w:tc>
        <w:tc>
          <w:tcPr>
            <w:tcW w:w="645" w:type="dxa"/>
            <w:shd w:val="clear" w:color="auto" w:fill="auto"/>
            <w:vAlign w:val="bottom"/>
          </w:tcPr>
          <w:p w14:paraId="1CDF8695"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163</w:t>
            </w:r>
          </w:p>
        </w:tc>
        <w:tc>
          <w:tcPr>
            <w:tcW w:w="756" w:type="dxa"/>
            <w:shd w:val="clear" w:color="auto" w:fill="auto"/>
            <w:vAlign w:val="bottom"/>
          </w:tcPr>
          <w:p w14:paraId="463AC9E9"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41</w:t>
            </w:r>
          </w:p>
        </w:tc>
      </w:tr>
      <w:tr w:rsidR="00590A50" w:rsidRPr="00747B30" w14:paraId="6764C2B4" w14:textId="77777777" w:rsidTr="00747B30">
        <w:tc>
          <w:tcPr>
            <w:tcW w:w="954" w:type="dxa"/>
            <w:tcBorders>
              <w:bottom w:val="single" w:sz="4" w:space="0" w:color="auto"/>
            </w:tcBorders>
            <w:shd w:val="clear" w:color="auto" w:fill="auto"/>
          </w:tcPr>
          <w:p w14:paraId="142FAAF2"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50</w:t>
            </w:r>
            <w:r w:rsidRPr="00747B30">
              <w:rPr>
                <w:sz w:val="18"/>
                <w:szCs w:val="20"/>
                <w:rtl/>
              </w:rPr>
              <w:t xml:space="preserve"> </w:t>
            </w:r>
            <w:r w:rsidRPr="00747B30">
              <w:rPr>
                <w:sz w:val="24"/>
                <w:szCs w:val="20"/>
                <w:rtl/>
              </w:rPr>
              <w:t>فما فوق</w:t>
            </w:r>
          </w:p>
        </w:tc>
        <w:tc>
          <w:tcPr>
            <w:tcW w:w="459" w:type="dxa"/>
            <w:tcBorders>
              <w:bottom w:val="single" w:sz="4" w:space="0" w:color="auto"/>
            </w:tcBorders>
            <w:shd w:val="clear" w:color="auto" w:fill="auto"/>
            <w:vAlign w:val="bottom"/>
          </w:tcPr>
          <w:p w14:paraId="03BDC695"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11</w:t>
            </w:r>
          </w:p>
        </w:tc>
        <w:tc>
          <w:tcPr>
            <w:tcW w:w="381" w:type="dxa"/>
            <w:tcBorders>
              <w:bottom w:val="single" w:sz="4" w:space="0" w:color="auto"/>
            </w:tcBorders>
            <w:shd w:val="clear" w:color="auto" w:fill="auto"/>
            <w:vAlign w:val="bottom"/>
          </w:tcPr>
          <w:p w14:paraId="2277EC3E"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5</w:t>
            </w:r>
          </w:p>
        </w:tc>
        <w:tc>
          <w:tcPr>
            <w:tcW w:w="460" w:type="dxa"/>
            <w:tcBorders>
              <w:bottom w:val="single" w:sz="4" w:space="0" w:color="auto"/>
            </w:tcBorders>
            <w:shd w:val="clear" w:color="auto" w:fill="auto"/>
            <w:vAlign w:val="bottom"/>
          </w:tcPr>
          <w:p w14:paraId="6DAEBD25"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15</w:t>
            </w:r>
          </w:p>
        </w:tc>
        <w:tc>
          <w:tcPr>
            <w:tcW w:w="460" w:type="dxa"/>
            <w:tcBorders>
              <w:bottom w:val="single" w:sz="4" w:space="0" w:color="auto"/>
            </w:tcBorders>
            <w:shd w:val="clear" w:color="auto" w:fill="auto"/>
            <w:vAlign w:val="bottom"/>
          </w:tcPr>
          <w:p w14:paraId="639B1E3D"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6</w:t>
            </w:r>
          </w:p>
        </w:tc>
        <w:tc>
          <w:tcPr>
            <w:tcW w:w="460" w:type="dxa"/>
            <w:tcBorders>
              <w:bottom w:val="single" w:sz="4" w:space="0" w:color="auto"/>
            </w:tcBorders>
            <w:shd w:val="clear" w:color="auto" w:fill="auto"/>
            <w:vAlign w:val="bottom"/>
          </w:tcPr>
          <w:p w14:paraId="50E3F648"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22</w:t>
            </w:r>
          </w:p>
        </w:tc>
        <w:tc>
          <w:tcPr>
            <w:tcW w:w="459" w:type="dxa"/>
            <w:tcBorders>
              <w:bottom w:val="single" w:sz="4" w:space="0" w:color="auto"/>
            </w:tcBorders>
            <w:shd w:val="clear" w:color="auto" w:fill="auto"/>
            <w:vAlign w:val="bottom"/>
          </w:tcPr>
          <w:p w14:paraId="546C061E"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6</w:t>
            </w:r>
          </w:p>
        </w:tc>
        <w:tc>
          <w:tcPr>
            <w:tcW w:w="460" w:type="dxa"/>
            <w:tcBorders>
              <w:bottom w:val="single" w:sz="4" w:space="0" w:color="auto"/>
            </w:tcBorders>
            <w:shd w:val="clear" w:color="auto" w:fill="auto"/>
            <w:vAlign w:val="bottom"/>
          </w:tcPr>
          <w:p w14:paraId="4F337E32"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23</w:t>
            </w:r>
          </w:p>
        </w:tc>
        <w:tc>
          <w:tcPr>
            <w:tcW w:w="460" w:type="dxa"/>
            <w:tcBorders>
              <w:bottom w:val="single" w:sz="4" w:space="0" w:color="auto"/>
            </w:tcBorders>
            <w:shd w:val="clear" w:color="auto" w:fill="auto"/>
            <w:vAlign w:val="bottom"/>
          </w:tcPr>
          <w:p w14:paraId="057D2114"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7</w:t>
            </w:r>
          </w:p>
        </w:tc>
        <w:tc>
          <w:tcPr>
            <w:tcW w:w="460" w:type="dxa"/>
            <w:tcBorders>
              <w:bottom w:val="single" w:sz="4" w:space="0" w:color="auto"/>
            </w:tcBorders>
            <w:shd w:val="clear" w:color="auto" w:fill="auto"/>
            <w:vAlign w:val="bottom"/>
          </w:tcPr>
          <w:p w14:paraId="2C6AB8BC"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27</w:t>
            </w:r>
          </w:p>
        </w:tc>
        <w:tc>
          <w:tcPr>
            <w:tcW w:w="460" w:type="dxa"/>
            <w:tcBorders>
              <w:bottom w:val="single" w:sz="4" w:space="0" w:color="auto"/>
            </w:tcBorders>
            <w:shd w:val="clear" w:color="auto" w:fill="auto"/>
            <w:vAlign w:val="bottom"/>
          </w:tcPr>
          <w:p w14:paraId="153DCE2E"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6</w:t>
            </w:r>
          </w:p>
        </w:tc>
        <w:tc>
          <w:tcPr>
            <w:tcW w:w="459" w:type="dxa"/>
            <w:tcBorders>
              <w:bottom w:val="single" w:sz="4" w:space="0" w:color="auto"/>
            </w:tcBorders>
            <w:shd w:val="clear" w:color="auto" w:fill="auto"/>
            <w:vAlign w:val="bottom"/>
          </w:tcPr>
          <w:p w14:paraId="7F1B71EE"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31</w:t>
            </w:r>
          </w:p>
        </w:tc>
        <w:tc>
          <w:tcPr>
            <w:tcW w:w="460" w:type="dxa"/>
            <w:tcBorders>
              <w:bottom w:val="single" w:sz="4" w:space="0" w:color="auto"/>
            </w:tcBorders>
            <w:shd w:val="clear" w:color="auto" w:fill="auto"/>
            <w:vAlign w:val="bottom"/>
          </w:tcPr>
          <w:p w14:paraId="5AEEB2A4"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4</w:t>
            </w:r>
          </w:p>
        </w:tc>
        <w:tc>
          <w:tcPr>
            <w:tcW w:w="460" w:type="dxa"/>
            <w:tcBorders>
              <w:bottom w:val="single" w:sz="4" w:space="0" w:color="auto"/>
            </w:tcBorders>
            <w:shd w:val="clear" w:color="auto" w:fill="auto"/>
            <w:vAlign w:val="bottom"/>
          </w:tcPr>
          <w:p w14:paraId="12482F19"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29</w:t>
            </w:r>
          </w:p>
        </w:tc>
        <w:tc>
          <w:tcPr>
            <w:tcW w:w="460" w:type="dxa"/>
            <w:tcBorders>
              <w:bottom w:val="single" w:sz="4" w:space="0" w:color="auto"/>
            </w:tcBorders>
            <w:shd w:val="clear" w:color="auto" w:fill="auto"/>
            <w:vAlign w:val="bottom"/>
          </w:tcPr>
          <w:p w14:paraId="76438CAC"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3</w:t>
            </w:r>
          </w:p>
        </w:tc>
        <w:tc>
          <w:tcPr>
            <w:tcW w:w="460" w:type="dxa"/>
            <w:tcBorders>
              <w:bottom w:val="single" w:sz="4" w:space="0" w:color="auto"/>
            </w:tcBorders>
            <w:shd w:val="clear" w:color="auto" w:fill="auto"/>
            <w:vAlign w:val="bottom"/>
          </w:tcPr>
          <w:p w14:paraId="1878A456"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24</w:t>
            </w:r>
          </w:p>
        </w:tc>
        <w:tc>
          <w:tcPr>
            <w:tcW w:w="460" w:type="dxa"/>
            <w:tcBorders>
              <w:bottom w:val="single" w:sz="4" w:space="0" w:color="auto"/>
            </w:tcBorders>
            <w:shd w:val="clear" w:color="auto" w:fill="auto"/>
            <w:vAlign w:val="bottom"/>
          </w:tcPr>
          <w:p w14:paraId="674548D6"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2</w:t>
            </w:r>
          </w:p>
        </w:tc>
        <w:tc>
          <w:tcPr>
            <w:tcW w:w="645" w:type="dxa"/>
            <w:tcBorders>
              <w:bottom w:val="single" w:sz="4" w:space="0" w:color="auto"/>
            </w:tcBorders>
            <w:shd w:val="clear" w:color="auto" w:fill="auto"/>
            <w:vAlign w:val="bottom"/>
          </w:tcPr>
          <w:p w14:paraId="68083286" w14:textId="77777777" w:rsidR="00590A50" w:rsidRPr="00747B30" w:rsidRDefault="00590A50" w:rsidP="003A5641">
            <w:pPr>
              <w:keepNext/>
              <w:keepLines/>
              <w:spacing w:after="40" w:line="280" w:lineRule="exact"/>
              <w:ind w:left="57" w:right="57"/>
              <w:jc w:val="left"/>
              <w:textDirection w:val="tbRlV"/>
              <w:rPr>
                <w:sz w:val="16"/>
                <w:szCs w:val="20"/>
                <w:lang w:val="ar-SA" w:eastAsia="zh-TW" w:bidi="en-GB"/>
              </w:rPr>
            </w:pPr>
            <w:r w:rsidRPr="00747B30">
              <w:rPr>
                <w:sz w:val="16"/>
                <w:szCs w:val="16"/>
                <w:rtl/>
              </w:rPr>
              <w:t>30</w:t>
            </w:r>
          </w:p>
        </w:tc>
        <w:tc>
          <w:tcPr>
            <w:tcW w:w="756" w:type="dxa"/>
            <w:tcBorders>
              <w:bottom w:val="single" w:sz="4" w:space="0" w:color="auto"/>
            </w:tcBorders>
            <w:shd w:val="clear" w:color="auto" w:fill="auto"/>
            <w:vAlign w:val="bottom"/>
          </w:tcPr>
          <w:p w14:paraId="1D873764"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6</w:t>
            </w:r>
          </w:p>
        </w:tc>
      </w:tr>
      <w:tr w:rsidR="00590A50" w:rsidRPr="00747B30" w14:paraId="75CFFAD1" w14:textId="77777777" w:rsidTr="00747B30">
        <w:tc>
          <w:tcPr>
            <w:tcW w:w="954" w:type="dxa"/>
            <w:tcBorders>
              <w:top w:val="single" w:sz="4" w:space="0" w:color="auto"/>
              <w:bottom w:val="single" w:sz="4" w:space="0" w:color="auto"/>
            </w:tcBorders>
            <w:shd w:val="clear" w:color="auto" w:fill="auto"/>
          </w:tcPr>
          <w:p w14:paraId="1F8E6941" w14:textId="1DB8D932" w:rsidR="00590A50" w:rsidRPr="00747B30" w:rsidRDefault="00590A50" w:rsidP="003A5641">
            <w:pPr>
              <w:keepNext/>
              <w:keepLines/>
              <w:spacing w:after="40" w:line="280" w:lineRule="exact"/>
              <w:ind w:left="57" w:right="57"/>
              <w:jc w:val="left"/>
              <w:textDirection w:val="tbRlV"/>
              <w:rPr>
                <w:b/>
                <w:sz w:val="24"/>
                <w:szCs w:val="20"/>
                <w:lang w:val="ar-SA" w:eastAsia="zh-TW" w:bidi="en-GB"/>
              </w:rPr>
            </w:pPr>
            <w:r w:rsidRPr="00747B30">
              <w:rPr>
                <w:b/>
                <w:bCs/>
                <w:sz w:val="24"/>
                <w:szCs w:val="20"/>
                <w:rtl/>
              </w:rPr>
              <w:t>المجموع الفرعي/</w:t>
            </w:r>
            <w:r w:rsidR="00747B30">
              <w:rPr>
                <w:b/>
                <w:bCs/>
                <w:sz w:val="24"/>
                <w:szCs w:val="20"/>
                <w:rtl/>
              </w:rPr>
              <w:br/>
            </w:r>
            <w:r w:rsidRPr="00747B30">
              <w:rPr>
                <w:b/>
                <w:bCs/>
                <w:sz w:val="24"/>
                <w:szCs w:val="20"/>
                <w:rtl/>
              </w:rPr>
              <w:t>نوع الجنس</w:t>
            </w:r>
          </w:p>
        </w:tc>
        <w:tc>
          <w:tcPr>
            <w:tcW w:w="459" w:type="dxa"/>
            <w:tcBorders>
              <w:top w:val="single" w:sz="4" w:space="0" w:color="auto"/>
              <w:bottom w:val="single" w:sz="4" w:space="0" w:color="auto"/>
            </w:tcBorders>
            <w:shd w:val="clear" w:color="auto" w:fill="auto"/>
          </w:tcPr>
          <w:p w14:paraId="3568B1BD"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248</w:t>
            </w:r>
          </w:p>
        </w:tc>
        <w:tc>
          <w:tcPr>
            <w:tcW w:w="381" w:type="dxa"/>
            <w:tcBorders>
              <w:top w:val="single" w:sz="4" w:space="0" w:color="auto"/>
              <w:bottom w:val="single" w:sz="4" w:space="0" w:color="auto"/>
            </w:tcBorders>
            <w:shd w:val="clear" w:color="auto" w:fill="auto"/>
          </w:tcPr>
          <w:p w14:paraId="0C77724F"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51</w:t>
            </w:r>
          </w:p>
        </w:tc>
        <w:tc>
          <w:tcPr>
            <w:tcW w:w="460" w:type="dxa"/>
            <w:tcBorders>
              <w:top w:val="single" w:sz="4" w:space="0" w:color="auto"/>
              <w:bottom w:val="single" w:sz="4" w:space="0" w:color="auto"/>
            </w:tcBorders>
            <w:shd w:val="clear" w:color="auto" w:fill="auto"/>
          </w:tcPr>
          <w:p w14:paraId="5D690196"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295</w:t>
            </w:r>
          </w:p>
        </w:tc>
        <w:tc>
          <w:tcPr>
            <w:tcW w:w="460" w:type="dxa"/>
            <w:tcBorders>
              <w:top w:val="single" w:sz="4" w:space="0" w:color="auto"/>
              <w:bottom w:val="single" w:sz="4" w:space="0" w:color="auto"/>
            </w:tcBorders>
            <w:shd w:val="clear" w:color="auto" w:fill="auto"/>
          </w:tcPr>
          <w:p w14:paraId="206EBCDF"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62</w:t>
            </w:r>
          </w:p>
        </w:tc>
        <w:tc>
          <w:tcPr>
            <w:tcW w:w="460" w:type="dxa"/>
            <w:tcBorders>
              <w:top w:val="single" w:sz="4" w:space="0" w:color="auto"/>
              <w:bottom w:val="single" w:sz="4" w:space="0" w:color="auto"/>
            </w:tcBorders>
            <w:shd w:val="clear" w:color="auto" w:fill="auto"/>
          </w:tcPr>
          <w:p w14:paraId="535087A2"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286</w:t>
            </w:r>
          </w:p>
        </w:tc>
        <w:tc>
          <w:tcPr>
            <w:tcW w:w="459" w:type="dxa"/>
            <w:tcBorders>
              <w:top w:val="single" w:sz="4" w:space="0" w:color="auto"/>
              <w:bottom w:val="single" w:sz="4" w:space="0" w:color="auto"/>
            </w:tcBorders>
            <w:shd w:val="clear" w:color="auto" w:fill="auto"/>
          </w:tcPr>
          <w:p w14:paraId="53703CC6"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71</w:t>
            </w:r>
          </w:p>
        </w:tc>
        <w:tc>
          <w:tcPr>
            <w:tcW w:w="460" w:type="dxa"/>
            <w:tcBorders>
              <w:top w:val="single" w:sz="4" w:space="0" w:color="auto"/>
              <w:bottom w:val="single" w:sz="4" w:space="0" w:color="auto"/>
            </w:tcBorders>
            <w:shd w:val="clear" w:color="auto" w:fill="auto"/>
          </w:tcPr>
          <w:p w14:paraId="13D8597D"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284</w:t>
            </w:r>
          </w:p>
        </w:tc>
        <w:tc>
          <w:tcPr>
            <w:tcW w:w="460" w:type="dxa"/>
            <w:tcBorders>
              <w:top w:val="single" w:sz="4" w:space="0" w:color="auto"/>
              <w:bottom w:val="single" w:sz="4" w:space="0" w:color="auto"/>
            </w:tcBorders>
            <w:shd w:val="clear" w:color="auto" w:fill="auto"/>
          </w:tcPr>
          <w:p w14:paraId="6DEDD6EA"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68</w:t>
            </w:r>
          </w:p>
        </w:tc>
        <w:tc>
          <w:tcPr>
            <w:tcW w:w="460" w:type="dxa"/>
            <w:tcBorders>
              <w:top w:val="single" w:sz="4" w:space="0" w:color="auto"/>
              <w:bottom w:val="single" w:sz="4" w:space="0" w:color="auto"/>
            </w:tcBorders>
            <w:shd w:val="clear" w:color="auto" w:fill="auto"/>
          </w:tcPr>
          <w:p w14:paraId="585ACC49"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273</w:t>
            </w:r>
          </w:p>
        </w:tc>
        <w:tc>
          <w:tcPr>
            <w:tcW w:w="460" w:type="dxa"/>
            <w:tcBorders>
              <w:top w:val="single" w:sz="4" w:space="0" w:color="auto"/>
              <w:bottom w:val="single" w:sz="4" w:space="0" w:color="auto"/>
            </w:tcBorders>
            <w:shd w:val="clear" w:color="auto" w:fill="auto"/>
          </w:tcPr>
          <w:p w14:paraId="2E5C0156" w14:textId="77777777" w:rsidR="00590A50" w:rsidRPr="00747B30" w:rsidRDefault="00590A50" w:rsidP="003A5641">
            <w:pPr>
              <w:keepNext/>
              <w:keepLines/>
              <w:spacing w:after="40" w:line="280" w:lineRule="exact"/>
              <w:ind w:left="57" w:right="57"/>
              <w:jc w:val="left"/>
              <w:textDirection w:val="tbRlV"/>
              <w:rPr>
                <w:b/>
                <w:sz w:val="16"/>
                <w:szCs w:val="20"/>
                <w:lang w:val="ar-SA" w:eastAsia="zh-TW" w:bidi="en-GB"/>
              </w:rPr>
            </w:pPr>
            <w:r w:rsidRPr="00747B30">
              <w:rPr>
                <w:b/>
                <w:bCs/>
                <w:sz w:val="16"/>
                <w:szCs w:val="16"/>
                <w:rtl/>
              </w:rPr>
              <w:t>75</w:t>
            </w:r>
          </w:p>
        </w:tc>
        <w:tc>
          <w:tcPr>
            <w:tcW w:w="459" w:type="dxa"/>
            <w:tcBorders>
              <w:top w:val="single" w:sz="4" w:space="0" w:color="auto"/>
              <w:bottom w:val="single" w:sz="4" w:space="0" w:color="auto"/>
            </w:tcBorders>
            <w:shd w:val="clear" w:color="auto" w:fill="auto"/>
          </w:tcPr>
          <w:p w14:paraId="1AABFA8A" w14:textId="77777777" w:rsidR="00590A50" w:rsidRPr="00747B30" w:rsidRDefault="00590A50" w:rsidP="003A5641">
            <w:pPr>
              <w:keepNext/>
              <w:keepLines/>
              <w:spacing w:after="40" w:line="280" w:lineRule="exact"/>
              <w:ind w:left="57" w:right="57"/>
              <w:jc w:val="left"/>
              <w:textDirection w:val="tbRlV"/>
              <w:rPr>
                <w:b/>
                <w:sz w:val="16"/>
                <w:szCs w:val="20"/>
                <w:lang w:val="ar-SA" w:eastAsia="zh-TW" w:bidi="en-GB"/>
              </w:rPr>
            </w:pPr>
            <w:r w:rsidRPr="00747B30">
              <w:rPr>
                <w:b/>
                <w:bCs/>
                <w:sz w:val="16"/>
                <w:szCs w:val="16"/>
                <w:rtl/>
              </w:rPr>
              <w:t>292</w:t>
            </w:r>
          </w:p>
        </w:tc>
        <w:tc>
          <w:tcPr>
            <w:tcW w:w="460" w:type="dxa"/>
            <w:tcBorders>
              <w:top w:val="single" w:sz="4" w:space="0" w:color="auto"/>
              <w:bottom w:val="single" w:sz="4" w:space="0" w:color="auto"/>
            </w:tcBorders>
            <w:shd w:val="clear" w:color="auto" w:fill="auto"/>
          </w:tcPr>
          <w:p w14:paraId="52B73FBF" w14:textId="77777777" w:rsidR="00590A50" w:rsidRPr="00747B30" w:rsidRDefault="00590A50" w:rsidP="003A5641">
            <w:pPr>
              <w:keepNext/>
              <w:keepLines/>
              <w:spacing w:after="40" w:line="280" w:lineRule="exact"/>
              <w:ind w:left="57" w:right="57"/>
              <w:jc w:val="left"/>
              <w:textDirection w:val="tbRlV"/>
              <w:rPr>
                <w:b/>
                <w:sz w:val="16"/>
                <w:szCs w:val="20"/>
                <w:lang w:val="ar-SA" w:eastAsia="zh-TW" w:bidi="en-GB"/>
              </w:rPr>
            </w:pPr>
            <w:r w:rsidRPr="00747B30">
              <w:rPr>
                <w:b/>
                <w:bCs/>
                <w:sz w:val="16"/>
                <w:szCs w:val="16"/>
                <w:rtl/>
              </w:rPr>
              <w:t>75</w:t>
            </w:r>
          </w:p>
        </w:tc>
        <w:tc>
          <w:tcPr>
            <w:tcW w:w="460" w:type="dxa"/>
            <w:tcBorders>
              <w:top w:val="single" w:sz="4" w:space="0" w:color="auto"/>
              <w:bottom w:val="single" w:sz="4" w:space="0" w:color="auto"/>
            </w:tcBorders>
            <w:shd w:val="clear" w:color="auto" w:fill="auto"/>
          </w:tcPr>
          <w:p w14:paraId="5B156464" w14:textId="77777777" w:rsidR="00590A50" w:rsidRPr="00747B30" w:rsidRDefault="00590A50" w:rsidP="003A5641">
            <w:pPr>
              <w:keepNext/>
              <w:keepLines/>
              <w:spacing w:after="40" w:line="280" w:lineRule="exact"/>
              <w:ind w:left="57" w:right="57"/>
              <w:jc w:val="left"/>
              <w:textDirection w:val="tbRlV"/>
              <w:rPr>
                <w:b/>
                <w:sz w:val="16"/>
                <w:szCs w:val="20"/>
                <w:lang w:val="ar-SA" w:eastAsia="zh-TW" w:bidi="en-GB"/>
              </w:rPr>
            </w:pPr>
            <w:r w:rsidRPr="00747B30">
              <w:rPr>
                <w:b/>
                <w:bCs/>
                <w:sz w:val="16"/>
                <w:szCs w:val="16"/>
                <w:rtl/>
              </w:rPr>
              <w:t>313</w:t>
            </w:r>
          </w:p>
        </w:tc>
        <w:tc>
          <w:tcPr>
            <w:tcW w:w="460" w:type="dxa"/>
            <w:tcBorders>
              <w:top w:val="single" w:sz="4" w:space="0" w:color="auto"/>
              <w:bottom w:val="single" w:sz="4" w:space="0" w:color="auto"/>
            </w:tcBorders>
            <w:shd w:val="clear" w:color="auto" w:fill="auto"/>
          </w:tcPr>
          <w:p w14:paraId="5EB940A5" w14:textId="77777777" w:rsidR="00590A50" w:rsidRPr="00747B30" w:rsidRDefault="00590A50" w:rsidP="003A5641">
            <w:pPr>
              <w:keepNext/>
              <w:keepLines/>
              <w:spacing w:after="40" w:line="280" w:lineRule="exact"/>
              <w:ind w:left="57" w:right="57"/>
              <w:jc w:val="left"/>
              <w:textDirection w:val="tbRlV"/>
              <w:rPr>
                <w:b/>
                <w:sz w:val="16"/>
                <w:szCs w:val="20"/>
                <w:lang w:val="ar-SA" w:eastAsia="zh-TW" w:bidi="en-GB"/>
              </w:rPr>
            </w:pPr>
            <w:r w:rsidRPr="00747B30">
              <w:rPr>
                <w:b/>
                <w:bCs/>
                <w:sz w:val="16"/>
                <w:szCs w:val="16"/>
                <w:rtl/>
              </w:rPr>
              <w:t>65</w:t>
            </w:r>
          </w:p>
        </w:tc>
        <w:tc>
          <w:tcPr>
            <w:tcW w:w="460" w:type="dxa"/>
            <w:tcBorders>
              <w:top w:val="single" w:sz="4" w:space="0" w:color="auto"/>
              <w:bottom w:val="single" w:sz="4" w:space="0" w:color="auto"/>
            </w:tcBorders>
            <w:shd w:val="clear" w:color="auto" w:fill="auto"/>
          </w:tcPr>
          <w:p w14:paraId="03F1DE80" w14:textId="77777777" w:rsidR="00590A50" w:rsidRPr="00747B30" w:rsidRDefault="00590A50" w:rsidP="003A5641">
            <w:pPr>
              <w:keepNext/>
              <w:keepLines/>
              <w:spacing w:after="40" w:line="280" w:lineRule="exact"/>
              <w:ind w:left="57" w:right="57"/>
              <w:jc w:val="left"/>
              <w:textDirection w:val="tbRlV"/>
              <w:rPr>
                <w:b/>
                <w:sz w:val="16"/>
                <w:szCs w:val="20"/>
                <w:lang w:val="ar-SA" w:eastAsia="zh-TW" w:bidi="en-GB"/>
              </w:rPr>
            </w:pPr>
            <w:r w:rsidRPr="00747B30">
              <w:rPr>
                <w:b/>
                <w:bCs/>
                <w:sz w:val="16"/>
                <w:szCs w:val="16"/>
                <w:rtl/>
              </w:rPr>
              <w:t>313</w:t>
            </w:r>
          </w:p>
        </w:tc>
        <w:tc>
          <w:tcPr>
            <w:tcW w:w="460" w:type="dxa"/>
            <w:tcBorders>
              <w:top w:val="single" w:sz="4" w:space="0" w:color="auto"/>
              <w:bottom w:val="single" w:sz="4" w:space="0" w:color="auto"/>
            </w:tcBorders>
            <w:shd w:val="clear" w:color="auto" w:fill="auto"/>
          </w:tcPr>
          <w:p w14:paraId="70F17ED5" w14:textId="77777777" w:rsidR="00590A50" w:rsidRPr="00747B30" w:rsidRDefault="00590A50" w:rsidP="003A5641">
            <w:pPr>
              <w:keepNext/>
              <w:keepLines/>
              <w:spacing w:after="40" w:line="280" w:lineRule="exact"/>
              <w:ind w:left="57" w:right="57"/>
              <w:jc w:val="left"/>
              <w:textDirection w:val="tbRlV"/>
              <w:rPr>
                <w:b/>
                <w:sz w:val="16"/>
                <w:szCs w:val="20"/>
                <w:lang w:val="ar-SA" w:eastAsia="zh-TW" w:bidi="en-GB"/>
              </w:rPr>
            </w:pPr>
            <w:r w:rsidRPr="00747B30">
              <w:rPr>
                <w:b/>
                <w:bCs/>
                <w:sz w:val="16"/>
                <w:szCs w:val="16"/>
                <w:rtl/>
              </w:rPr>
              <w:t>63</w:t>
            </w:r>
          </w:p>
        </w:tc>
        <w:tc>
          <w:tcPr>
            <w:tcW w:w="645" w:type="dxa"/>
            <w:tcBorders>
              <w:top w:val="single" w:sz="4" w:space="0" w:color="auto"/>
              <w:bottom w:val="single" w:sz="4" w:space="0" w:color="auto"/>
            </w:tcBorders>
            <w:shd w:val="clear" w:color="auto" w:fill="auto"/>
          </w:tcPr>
          <w:p w14:paraId="7B9BA344" w14:textId="77777777" w:rsidR="00590A50" w:rsidRPr="00747B30" w:rsidRDefault="00590A50" w:rsidP="003A5641">
            <w:pPr>
              <w:keepNext/>
              <w:keepLines/>
              <w:spacing w:after="40" w:line="280" w:lineRule="exact"/>
              <w:ind w:left="57" w:right="57"/>
              <w:jc w:val="left"/>
              <w:textDirection w:val="tbRlV"/>
              <w:rPr>
                <w:b/>
                <w:sz w:val="16"/>
                <w:szCs w:val="20"/>
                <w:lang w:val="ar-SA" w:eastAsia="zh-TW" w:bidi="en-GB"/>
              </w:rPr>
            </w:pPr>
            <w:r w:rsidRPr="00747B30">
              <w:rPr>
                <w:b/>
                <w:bCs/>
                <w:sz w:val="16"/>
                <w:szCs w:val="16"/>
                <w:rtl/>
              </w:rPr>
              <w:t>333</w:t>
            </w:r>
          </w:p>
        </w:tc>
        <w:tc>
          <w:tcPr>
            <w:tcW w:w="756" w:type="dxa"/>
            <w:tcBorders>
              <w:top w:val="single" w:sz="4" w:space="0" w:color="auto"/>
            </w:tcBorders>
            <w:shd w:val="clear" w:color="auto" w:fill="auto"/>
          </w:tcPr>
          <w:p w14:paraId="1CD36B81" w14:textId="77777777" w:rsidR="00590A50" w:rsidRPr="00747B30" w:rsidRDefault="00590A50" w:rsidP="003A5641">
            <w:pPr>
              <w:keepNext/>
              <w:keepLines/>
              <w:spacing w:after="40" w:line="280" w:lineRule="exact"/>
              <w:ind w:left="57" w:right="57"/>
              <w:jc w:val="left"/>
              <w:textDirection w:val="tbRlV"/>
              <w:rPr>
                <w:b/>
                <w:sz w:val="16"/>
                <w:szCs w:val="20"/>
                <w:lang w:val="ar-SA" w:eastAsia="zh-TW" w:bidi="en-GB"/>
              </w:rPr>
            </w:pPr>
            <w:r w:rsidRPr="00747B30">
              <w:rPr>
                <w:b/>
                <w:bCs/>
                <w:sz w:val="16"/>
                <w:szCs w:val="16"/>
                <w:rtl/>
              </w:rPr>
              <w:t>64</w:t>
            </w:r>
          </w:p>
        </w:tc>
      </w:tr>
      <w:tr w:rsidR="00590A50" w:rsidRPr="00747B30" w14:paraId="1A1B4EBD" w14:textId="77777777" w:rsidTr="00747B30">
        <w:tc>
          <w:tcPr>
            <w:tcW w:w="954" w:type="dxa"/>
            <w:tcBorders>
              <w:top w:val="single" w:sz="4" w:space="0" w:color="auto"/>
            </w:tcBorders>
            <w:shd w:val="clear" w:color="auto" w:fill="auto"/>
          </w:tcPr>
          <w:p w14:paraId="46D624A7" w14:textId="57710D88" w:rsidR="00590A50" w:rsidRPr="00747B30" w:rsidRDefault="00590A50" w:rsidP="003A5641">
            <w:pPr>
              <w:keepNext/>
              <w:keepLines/>
              <w:spacing w:after="40" w:line="280" w:lineRule="exact"/>
              <w:ind w:left="57" w:right="57"/>
              <w:jc w:val="left"/>
              <w:textDirection w:val="tbRlV"/>
              <w:rPr>
                <w:b/>
                <w:sz w:val="24"/>
                <w:szCs w:val="20"/>
                <w:lang w:val="ar-SA" w:eastAsia="zh-TW" w:bidi="en-GB"/>
              </w:rPr>
            </w:pPr>
            <w:r w:rsidRPr="00747B30">
              <w:rPr>
                <w:b/>
                <w:bCs/>
                <w:sz w:val="24"/>
                <w:szCs w:val="20"/>
                <w:rtl/>
              </w:rPr>
              <w:t>المجموع الفرعي/</w:t>
            </w:r>
            <w:r w:rsidR="00747B30">
              <w:rPr>
                <w:b/>
                <w:bCs/>
                <w:sz w:val="24"/>
                <w:szCs w:val="20"/>
                <w:rtl/>
              </w:rPr>
              <w:br/>
            </w:r>
            <w:r w:rsidRPr="00747B30">
              <w:rPr>
                <w:b/>
                <w:bCs/>
                <w:sz w:val="24"/>
                <w:szCs w:val="20"/>
                <w:rtl/>
              </w:rPr>
              <w:t>نوع الجريمة</w:t>
            </w:r>
          </w:p>
        </w:tc>
        <w:tc>
          <w:tcPr>
            <w:tcW w:w="840" w:type="dxa"/>
            <w:gridSpan w:val="2"/>
            <w:tcBorders>
              <w:top w:val="single" w:sz="4" w:space="0" w:color="auto"/>
            </w:tcBorders>
            <w:shd w:val="clear" w:color="auto" w:fill="auto"/>
          </w:tcPr>
          <w:p w14:paraId="2048F6E8"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299</w:t>
            </w:r>
          </w:p>
        </w:tc>
        <w:tc>
          <w:tcPr>
            <w:tcW w:w="920" w:type="dxa"/>
            <w:gridSpan w:val="2"/>
            <w:tcBorders>
              <w:top w:val="single" w:sz="4" w:space="0" w:color="auto"/>
            </w:tcBorders>
            <w:shd w:val="clear" w:color="auto" w:fill="auto"/>
          </w:tcPr>
          <w:p w14:paraId="2A34ECC3"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357</w:t>
            </w:r>
          </w:p>
        </w:tc>
        <w:tc>
          <w:tcPr>
            <w:tcW w:w="919" w:type="dxa"/>
            <w:gridSpan w:val="2"/>
            <w:tcBorders>
              <w:top w:val="single" w:sz="4" w:space="0" w:color="auto"/>
            </w:tcBorders>
            <w:shd w:val="clear" w:color="auto" w:fill="auto"/>
          </w:tcPr>
          <w:p w14:paraId="4B6BBD72"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357</w:t>
            </w:r>
          </w:p>
        </w:tc>
        <w:tc>
          <w:tcPr>
            <w:tcW w:w="920" w:type="dxa"/>
            <w:gridSpan w:val="2"/>
            <w:tcBorders>
              <w:top w:val="single" w:sz="4" w:space="0" w:color="auto"/>
            </w:tcBorders>
            <w:shd w:val="clear" w:color="auto" w:fill="auto"/>
          </w:tcPr>
          <w:p w14:paraId="7F4F98A0"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352</w:t>
            </w:r>
          </w:p>
        </w:tc>
        <w:tc>
          <w:tcPr>
            <w:tcW w:w="920" w:type="dxa"/>
            <w:gridSpan w:val="2"/>
            <w:tcBorders>
              <w:top w:val="single" w:sz="4" w:space="0" w:color="auto"/>
            </w:tcBorders>
            <w:shd w:val="clear" w:color="auto" w:fill="auto"/>
          </w:tcPr>
          <w:p w14:paraId="2B9F26A4"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348</w:t>
            </w:r>
          </w:p>
        </w:tc>
        <w:tc>
          <w:tcPr>
            <w:tcW w:w="919" w:type="dxa"/>
            <w:gridSpan w:val="2"/>
            <w:tcBorders>
              <w:top w:val="single" w:sz="4" w:space="0" w:color="auto"/>
            </w:tcBorders>
            <w:shd w:val="clear" w:color="auto" w:fill="auto"/>
          </w:tcPr>
          <w:p w14:paraId="139A2671"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367</w:t>
            </w:r>
          </w:p>
        </w:tc>
        <w:tc>
          <w:tcPr>
            <w:tcW w:w="920" w:type="dxa"/>
            <w:gridSpan w:val="2"/>
            <w:tcBorders>
              <w:top w:val="single" w:sz="4" w:space="0" w:color="auto"/>
            </w:tcBorders>
            <w:shd w:val="clear" w:color="auto" w:fill="auto"/>
          </w:tcPr>
          <w:p w14:paraId="1BC16DC2"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378</w:t>
            </w:r>
          </w:p>
        </w:tc>
        <w:tc>
          <w:tcPr>
            <w:tcW w:w="920" w:type="dxa"/>
            <w:gridSpan w:val="2"/>
            <w:tcBorders>
              <w:top w:val="single" w:sz="4" w:space="0" w:color="auto"/>
            </w:tcBorders>
            <w:shd w:val="clear" w:color="auto" w:fill="auto"/>
          </w:tcPr>
          <w:p w14:paraId="669C617F"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376</w:t>
            </w:r>
          </w:p>
        </w:tc>
        <w:tc>
          <w:tcPr>
            <w:tcW w:w="1401" w:type="dxa"/>
            <w:gridSpan w:val="2"/>
            <w:tcBorders>
              <w:top w:val="single" w:sz="4" w:space="0" w:color="auto"/>
            </w:tcBorders>
            <w:shd w:val="clear" w:color="auto" w:fill="auto"/>
          </w:tcPr>
          <w:p w14:paraId="185543EB"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397</w:t>
            </w:r>
          </w:p>
        </w:tc>
      </w:tr>
    </w:tbl>
    <w:p w14:paraId="24A85D43" w14:textId="76E479DB" w:rsidR="00590A50" w:rsidRPr="00747B30" w:rsidRDefault="00747B30" w:rsidP="00A53130">
      <w:pPr>
        <w:pStyle w:val="H23GA"/>
        <w:spacing w:line="340" w:lineRule="exact"/>
        <w:rPr>
          <w:lang w:val="ar-SA" w:eastAsia="zh-TW" w:bidi="en-GB"/>
        </w:rPr>
      </w:pPr>
      <w:r>
        <w:rPr>
          <w:rtl/>
        </w:rPr>
        <w:tab/>
      </w:r>
      <w:r>
        <w:rPr>
          <w:rtl/>
        </w:rPr>
        <w:tab/>
      </w:r>
      <w:r w:rsidR="00590A50" w:rsidRPr="00747B30">
        <w:rPr>
          <w:rtl/>
        </w:rPr>
        <w:t>الجرائم الجنائية التي ارتكبها السجناء</w:t>
      </w:r>
    </w:p>
    <w:p w14:paraId="6A0E9A72" w14:textId="77777777" w:rsidR="00590A50" w:rsidRPr="00747B30" w:rsidRDefault="00590A50" w:rsidP="00A53130">
      <w:pPr>
        <w:pStyle w:val="SingleTxtGA"/>
        <w:spacing w:line="340" w:lineRule="exact"/>
        <w:rPr>
          <w:lang w:eastAsia="zh-TW" w:bidi="en-GB"/>
        </w:rPr>
      </w:pPr>
      <w:r w:rsidRPr="00747B30">
        <w:rPr>
          <w:rtl/>
        </w:rPr>
        <w:t>السطو</w:t>
      </w:r>
    </w:p>
    <w:tbl>
      <w:tblPr>
        <w:bidiVisual/>
        <w:tblW w:w="9622" w:type="dxa"/>
        <w:tblInd w:w="-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75"/>
        <w:gridCol w:w="451"/>
        <w:gridCol w:w="451"/>
        <w:gridCol w:w="451"/>
        <w:gridCol w:w="451"/>
        <w:gridCol w:w="451"/>
        <w:gridCol w:w="451"/>
        <w:gridCol w:w="451"/>
        <w:gridCol w:w="451"/>
        <w:gridCol w:w="451"/>
        <w:gridCol w:w="451"/>
        <w:gridCol w:w="451"/>
        <w:gridCol w:w="451"/>
        <w:gridCol w:w="451"/>
        <w:gridCol w:w="451"/>
        <w:gridCol w:w="451"/>
        <w:gridCol w:w="452"/>
        <w:gridCol w:w="715"/>
        <w:gridCol w:w="715"/>
      </w:tblGrid>
      <w:tr w:rsidR="00590A50" w:rsidRPr="00747B30" w14:paraId="0D3D7BAF" w14:textId="77777777" w:rsidTr="00747B30">
        <w:trPr>
          <w:tblHeader/>
        </w:trPr>
        <w:tc>
          <w:tcPr>
            <w:tcW w:w="975" w:type="dxa"/>
            <w:vMerge w:val="restart"/>
            <w:tcBorders>
              <w:top w:val="single" w:sz="4" w:space="0" w:color="auto"/>
            </w:tcBorders>
            <w:shd w:val="clear" w:color="auto" w:fill="auto"/>
            <w:vAlign w:val="bottom"/>
          </w:tcPr>
          <w:p w14:paraId="4D47EFB7" w14:textId="7EDA93C0" w:rsidR="00590A50" w:rsidRPr="00747B30" w:rsidRDefault="00590A50" w:rsidP="003A5641">
            <w:pPr>
              <w:keepNext/>
              <w:keepLines/>
              <w:spacing w:after="40" w:line="280" w:lineRule="exact"/>
              <w:ind w:left="57" w:right="57"/>
              <w:jc w:val="left"/>
              <w:textDirection w:val="tbRlV"/>
              <w:rPr>
                <w:i/>
                <w:sz w:val="16"/>
                <w:szCs w:val="20"/>
                <w:lang w:eastAsia="zh-TW" w:bidi="en-GB"/>
              </w:rPr>
            </w:pPr>
            <w:r w:rsidRPr="00747B30">
              <w:rPr>
                <w:i/>
                <w:iCs/>
                <w:szCs w:val="20"/>
                <w:rtl/>
              </w:rPr>
              <w:t>نوع الجريمة/</w:t>
            </w:r>
            <w:r w:rsidR="00C70014">
              <w:rPr>
                <w:i/>
                <w:iCs/>
                <w:szCs w:val="20"/>
                <w:rtl/>
              </w:rPr>
              <w:br/>
            </w:r>
            <w:r w:rsidRPr="00747B30">
              <w:rPr>
                <w:i/>
                <w:iCs/>
                <w:szCs w:val="20"/>
                <w:rtl/>
              </w:rPr>
              <w:t>الفئة العمرية</w:t>
            </w:r>
          </w:p>
        </w:tc>
        <w:tc>
          <w:tcPr>
            <w:tcW w:w="902" w:type="dxa"/>
            <w:gridSpan w:val="2"/>
            <w:tcBorders>
              <w:top w:val="single" w:sz="4" w:space="0" w:color="auto"/>
              <w:bottom w:val="single" w:sz="4" w:space="0" w:color="auto"/>
              <w:right w:val="single" w:sz="12" w:space="0" w:color="FFFFFF" w:themeColor="background1"/>
            </w:tcBorders>
            <w:shd w:val="clear" w:color="auto" w:fill="auto"/>
            <w:vAlign w:val="bottom"/>
          </w:tcPr>
          <w:p w14:paraId="5BC41353" w14:textId="77777777" w:rsidR="00590A50" w:rsidRPr="00747B30" w:rsidRDefault="00590A50" w:rsidP="003A5641">
            <w:pPr>
              <w:keepNext/>
              <w:keepLines/>
              <w:spacing w:after="40" w:line="280" w:lineRule="exact"/>
              <w:ind w:left="57" w:right="57"/>
              <w:jc w:val="center"/>
              <w:textDirection w:val="tbRlV"/>
              <w:rPr>
                <w:i/>
                <w:sz w:val="16"/>
                <w:szCs w:val="20"/>
                <w:lang w:val="ar-SA" w:eastAsia="zh-TW" w:bidi="en-GB"/>
              </w:rPr>
            </w:pPr>
            <w:r w:rsidRPr="00747B30">
              <w:rPr>
                <w:i/>
                <w:iCs/>
                <w:sz w:val="16"/>
                <w:szCs w:val="16"/>
                <w:rtl/>
              </w:rPr>
              <w:t>2010</w:t>
            </w:r>
          </w:p>
        </w:tc>
        <w:tc>
          <w:tcPr>
            <w:tcW w:w="902"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0C263ACF" w14:textId="77777777" w:rsidR="00590A50" w:rsidRPr="00747B30" w:rsidRDefault="00590A50" w:rsidP="003A5641">
            <w:pPr>
              <w:keepNext/>
              <w:keepLines/>
              <w:spacing w:after="40" w:line="280" w:lineRule="exact"/>
              <w:ind w:left="57" w:right="57"/>
              <w:jc w:val="center"/>
              <w:textDirection w:val="tbRlV"/>
              <w:rPr>
                <w:i/>
                <w:sz w:val="16"/>
                <w:szCs w:val="20"/>
                <w:lang w:val="ar-SA" w:eastAsia="zh-TW" w:bidi="en-GB"/>
              </w:rPr>
            </w:pPr>
            <w:r w:rsidRPr="00747B30">
              <w:rPr>
                <w:i/>
                <w:iCs/>
                <w:sz w:val="16"/>
                <w:szCs w:val="16"/>
                <w:rtl/>
              </w:rPr>
              <w:t>2011</w:t>
            </w:r>
          </w:p>
        </w:tc>
        <w:tc>
          <w:tcPr>
            <w:tcW w:w="902"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31AAE101" w14:textId="77777777" w:rsidR="00590A50" w:rsidRPr="00747B30" w:rsidRDefault="00590A50" w:rsidP="003A5641">
            <w:pPr>
              <w:keepNext/>
              <w:keepLines/>
              <w:spacing w:after="40" w:line="280" w:lineRule="exact"/>
              <w:ind w:left="57" w:right="57"/>
              <w:jc w:val="center"/>
              <w:textDirection w:val="tbRlV"/>
              <w:rPr>
                <w:i/>
                <w:sz w:val="16"/>
                <w:szCs w:val="20"/>
                <w:lang w:val="ar-SA" w:eastAsia="zh-TW" w:bidi="en-GB"/>
              </w:rPr>
            </w:pPr>
            <w:r w:rsidRPr="00747B30">
              <w:rPr>
                <w:i/>
                <w:iCs/>
                <w:sz w:val="16"/>
                <w:szCs w:val="16"/>
                <w:rtl/>
              </w:rPr>
              <w:t>2012</w:t>
            </w:r>
          </w:p>
        </w:tc>
        <w:tc>
          <w:tcPr>
            <w:tcW w:w="902"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0386B9FC" w14:textId="77777777" w:rsidR="00590A50" w:rsidRPr="00747B30" w:rsidRDefault="00590A50" w:rsidP="003A5641">
            <w:pPr>
              <w:keepNext/>
              <w:keepLines/>
              <w:spacing w:after="40" w:line="280" w:lineRule="exact"/>
              <w:ind w:left="57" w:right="57"/>
              <w:jc w:val="center"/>
              <w:textDirection w:val="tbRlV"/>
              <w:rPr>
                <w:i/>
                <w:sz w:val="16"/>
                <w:szCs w:val="20"/>
                <w:lang w:val="ar-SA" w:eastAsia="zh-TW" w:bidi="en-GB"/>
              </w:rPr>
            </w:pPr>
            <w:r w:rsidRPr="00747B30">
              <w:rPr>
                <w:i/>
                <w:iCs/>
                <w:sz w:val="16"/>
                <w:szCs w:val="16"/>
                <w:rtl/>
              </w:rPr>
              <w:t>2013</w:t>
            </w:r>
          </w:p>
        </w:tc>
        <w:tc>
          <w:tcPr>
            <w:tcW w:w="902"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6299AB1F" w14:textId="77777777" w:rsidR="00590A50" w:rsidRPr="00747B30" w:rsidRDefault="00590A50" w:rsidP="003A5641">
            <w:pPr>
              <w:keepNext/>
              <w:keepLines/>
              <w:spacing w:after="40" w:line="280" w:lineRule="exact"/>
              <w:ind w:left="57" w:right="57"/>
              <w:jc w:val="center"/>
              <w:textDirection w:val="tbRlV"/>
              <w:rPr>
                <w:i/>
                <w:sz w:val="16"/>
                <w:szCs w:val="20"/>
                <w:lang w:val="ar-SA" w:eastAsia="zh-TW" w:bidi="en-GB"/>
              </w:rPr>
            </w:pPr>
            <w:r w:rsidRPr="00747B30">
              <w:rPr>
                <w:i/>
                <w:iCs/>
                <w:sz w:val="16"/>
                <w:szCs w:val="16"/>
                <w:rtl/>
              </w:rPr>
              <w:t>2014</w:t>
            </w:r>
          </w:p>
        </w:tc>
        <w:tc>
          <w:tcPr>
            <w:tcW w:w="902"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3C46B567" w14:textId="77777777" w:rsidR="00590A50" w:rsidRPr="00747B30" w:rsidRDefault="00590A50" w:rsidP="003A5641">
            <w:pPr>
              <w:keepNext/>
              <w:keepLines/>
              <w:spacing w:after="40" w:line="280" w:lineRule="exact"/>
              <w:ind w:left="57" w:right="57"/>
              <w:jc w:val="center"/>
              <w:textDirection w:val="tbRlV"/>
              <w:rPr>
                <w:i/>
                <w:sz w:val="16"/>
                <w:szCs w:val="20"/>
                <w:lang w:val="ar-SA" w:eastAsia="zh-TW" w:bidi="en-GB"/>
              </w:rPr>
            </w:pPr>
            <w:r w:rsidRPr="00747B30">
              <w:rPr>
                <w:i/>
                <w:iCs/>
                <w:sz w:val="16"/>
                <w:szCs w:val="16"/>
                <w:rtl/>
              </w:rPr>
              <w:t>2015</w:t>
            </w:r>
          </w:p>
        </w:tc>
        <w:tc>
          <w:tcPr>
            <w:tcW w:w="902"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7FAA14E5" w14:textId="77777777" w:rsidR="00590A50" w:rsidRPr="00747B30" w:rsidRDefault="00590A50" w:rsidP="003A5641">
            <w:pPr>
              <w:keepNext/>
              <w:keepLines/>
              <w:spacing w:after="40" w:line="280" w:lineRule="exact"/>
              <w:ind w:left="57" w:right="57"/>
              <w:jc w:val="center"/>
              <w:textDirection w:val="tbRlV"/>
              <w:rPr>
                <w:i/>
                <w:sz w:val="16"/>
                <w:szCs w:val="20"/>
                <w:lang w:val="ar-SA" w:eastAsia="zh-TW" w:bidi="en-GB"/>
              </w:rPr>
            </w:pPr>
            <w:r w:rsidRPr="00747B30">
              <w:rPr>
                <w:i/>
                <w:iCs/>
                <w:sz w:val="16"/>
                <w:szCs w:val="16"/>
                <w:rtl/>
              </w:rPr>
              <w:t>2016</w:t>
            </w:r>
          </w:p>
        </w:tc>
        <w:tc>
          <w:tcPr>
            <w:tcW w:w="903" w:type="dxa"/>
            <w:gridSpan w:val="2"/>
            <w:tcBorders>
              <w:top w:val="single" w:sz="4" w:space="0" w:color="auto"/>
              <w:left w:val="single" w:sz="12" w:space="0" w:color="FFFFFF" w:themeColor="background1"/>
              <w:bottom w:val="single" w:sz="4" w:space="0" w:color="auto"/>
              <w:right w:val="single" w:sz="12" w:space="0" w:color="FFFFFF" w:themeColor="background1"/>
            </w:tcBorders>
            <w:shd w:val="clear" w:color="auto" w:fill="auto"/>
            <w:vAlign w:val="bottom"/>
          </w:tcPr>
          <w:p w14:paraId="3AF08549" w14:textId="77777777" w:rsidR="00590A50" w:rsidRPr="00747B30" w:rsidRDefault="00590A50" w:rsidP="003A5641">
            <w:pPr>
              <w:keepNext/>
              <w:keepLines/>
              <w:spacing w:after="40" w:line="280" w:lineRule="exact"/>
              <w:ind w:left="57" w:right="57"/>
              <w:jc w:val="center"/>
              <w:textDirection w:val="tbRlV"/>
              <w:rPr>
                <w:i/>
                <w:sz w:val="16"/>
                <w:szCs w:val="20"/>
                <w:lang w:val="ar-SA" w:eastAsia="zh-TW" w:bidi="en-GB"/>
              </w:rPr>
            </w:pPr>
            <w:r w:rsidRPr="00747B30">
              <w:rPr>
                <w:i/>
                <w:iCs/>
                <w:sz w:val="16"/>
                <w:szCs w:val="16"/>
                <w:rtl/>
              </w:rPr>
              <w:t>2017</w:t>
            </w:r>
          </w:p>
        </w:tc>
        <w:tc>
          <w:tcPr>
            <w:tcW w:w="1430" w:type="dxa"/>
            <w:gridSpan w:val="2"/>
            <w:tcBorders>
              <w:top w:val="single" w:sz="4" w:space="0" w:color="auto"/>
              <w:left w:val="single" w:sz="12" w:space="0" w:color="FFFFFF" w:themeColor="background1"/>
              <w:bottom w:val="single" w:sz="4" w:space="0" w:color="auto"/>
            </w:tcBorders>
            <w:shd w:val="clear" w:color="auto" w:fill="auto"/>
            <w:vAlign w:val="bottom"/>
          </w:tcPr>
          <w:p w14:paraId="3836112B" w14:textId="1B4EE792" w:rsidR="00590A50" w:rsidRPr="00747B30" w:rsidRDefault="00590A50" w:rsidP="003A5641">
            <w:pPr>
              <w:keepNext/>
              <w:keepLines/>
              <w:spacing w:after="40" w:line="280" w:lineRule="exact"/>
              <w:ind w:left="57" w:right="57"/>
              <w:textDirection w:val="tbRlV"/>
              <w:rPr>
                <w:i/>
                <w:iCs/>
                <w:sz w:val="16"/>
                <w:szCs w:val="20"/>
                <w:lang w:val="ar-SA" w:eastAsia="zh-TW" w:bidi="en-GB"/>
              </w:rPr>
            </w:pPr>
            <w:r w:rsidRPr="00747B30">
              <w:rPr>
                <w:i/>
                <w:iCs/>
                <w:sz w:val="16"/>
                <w:szCs w:val="16"/>
                <w:rtl/>
              </w:rPr>
              <w:t>2018</w:t>
            </w:r>
            <w:r w:rsidRPr="00747B30">
              <w:rPr>
                <w:rFonts w:ascii="Traditional Arabic"/>
                <w:i/>
                <w:iCs/>
                <w:szCs w:val="20"/>
                <w:rtl/>
              </w:rPr>
              <w:t xml:space="preserve"> </w:t>
            </w:r>
            <w:r w:rsidRPr="00747B30">
              <w:rPr>
                <w:i/>
                <w:iCs/>
                <w:szCs w:val="20"/>
                <w:rtl/>
              </w:rPr>
              <w:t>(</w:t>
            </w:r>
            <w:r w:rsidRPr="00747B30">
              <w:rPr>
                <w:i/>
                <w:iCs/>
                <w:sz w:val="24"/>
                <w:szCs w:val="20"/>
                <w:rtl/>
              </w:rPr>
              <w:t>كانون الثاني/</w:t>
            </w:r>
            <w:r w:rsidR="00C70014">
              <w:rPr>
                <w:i/>
                <w:iCs/>
                <w:sz w:val="24"/>
                <w:szCs w:val="20"/>
                <w:rtl/>
              </w:rPr>
              <w:br/>
            </w:r>
            <w:r w:rsidRPr="00747B30">
              <w:rPr>
                <w:i/>
                <w:iCs/>
                <w:sz w:val="24"/>
                <w:szCs w:val="20"/>
                <w:rtl/>
              </w:rPr>
              <w:t xml:space="preserve">يناير </w:t>
            </w:r>
            <w:r w:rsidRPr="00747B30">
              <w:rPr>
                <w:i/>
                <w:iCs/>
                <w:szCs w:val="20"/>
                <w:rtl/>
              </w:rPr>
              <w:t>-</w:t>
            </w:r>
            <w:r w:rsidRPr="00747B30">
              <w:rPr>
                <w:i/>
                <w:iCs/>
                <w:sz w:val="24"/>
                <w:szCs w:val="20"/>
                <w:rtl/>
              </w:rPr>
              <w:t xml:space="preserve"> أيلول/سبتمبر</w:t>
            </w:r>
            <w:r w:rsidRPr="00747B30">
              <w:rPr>
                <w:i/>
                <w:iCs/>
                <w:szCs w:val="20"/>
                <w:rtl/>
              </w:rPr>
              <w:t>)</w:t>
            </w:r>
          </w:p>
        </w:tc>
      </w:tr>
      <w:tr w:rsidR="00590A50" w:rsidRPr="00747B30" w14:paraId="7E6BCD4D" w14:textId="77777777" w:rsidTr="00747B30">
        <w:trPr>
          <w:tblHeader/>
        </w:trPr>
        <w:tc>
          <w:tcPr>
            <w:tcW w:w="975" w:type="dxa"/>
            <w:vMerge/>
            <w:tcBorders>
              <w:bottom w:val="single" w:sz="12" w:space="0" w:color="auto"/>
            </w:tcBorders>
            <w:shd w:val="clear" w:color="auto" w:fill="auto"/>
          </w:tcPr>
          <w:p w14:paraId="0ABEB2FB" w14:textId="77777777" w:rsidR="00590A50" w:rsidRPr="00747B30" w:rsidRDefault="00590A50" w:rsidP="003A5641">
            <w:pPr>
              <w:keepNext/>
              <w:keepLines/>
              <w:spacing w:after="40" w:line="280" w:lineRule="exact"/>
              <w:ind w:left="57" w:right="57"/>
              <w:jc w:val="left"/>
              <w:rPr>
                <w:sz w:val="16"/>
                <w:szCs w:val="20"/>
              </w:rPr>
            </w:pPr>
          </w:p>
        </w:tc>
        <w:tc>
          <w:tcPr>
            <w:tcW w:w="451" w:type="dxa"/>
            <w:tcBorders>
              <w:top w:val="single" w:sz="4" w:space="0" w:color="auto"/>
              <w:bottom w:val="single" w:sz="12" w:space="0" w:color="auto"/>
            </w:tcBorders>
            <w:shd w:val="clear" w:color="auto" w:fill="auto"/>
            <w:vAlign w:val="bottom"/>
          </w:tcPr>
          <w:p w14:paraId="50E508D2"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ذكور</w:t>
            </w:r>
          </w:p>
        </w:tc>
        <w:tc>
          <w:tcPr>
            <w:tcW w:w="451" w:type="dxa"/>
            <w:tcBorders>
              <w:top w:val="single" w:sz="4" w:space="0" w:color="auto"/>
              <w:bottom w:val="single" w:sz="12" w:space="0" w:color="auto"/>
              <w:right w:val="single" w:sz="12" w:space="0" w:color="FFFFFF" w:themeColor="background1"/>
            </w:tcBorders>
            <w:shd w:val="clear" w:color="auto" w:fill="auto"/>
            <w:vAlign w:val="bottom"/>
          </w:tcPr>
          <w:p w14:paraId="7D903E9F"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إناث</w:t>
            </w:r>
          </w:p>
        </w:tc>
        <w:tc>
          <w:tcPr>
            <w:tcW w:w="451" w:type="dxa"/>
            <w:tcBorders>
              <w:top w:val="single" w:sz="4" w:space="0" w:color="auto"/>
              <w:left w:val="single" w:sz="12" w:space="0" w:color="FFFFFF" w:themeColor="background1"/>
              <w:bottom w:val="single" w:sz="12" w:space="0" w:color="auto"/>
            </w:tcBorders>
            <w:shd w:val="clear" w:color="auto" w:fill="auto"/>
            <w:vAlign w:val="bottom"/>
          </w:tcPr>
          <w:p w14:paraId="21BF4DE7"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ذكور</w:t>
            </w:r>
          </w:p>
        </w:tc>
        <w:tc>
          <w:tcPr>
            <w:tcW w:w="451" w:type="dxa"/>
            <w:tcBorders>
              <w:top w:val="single" w:sz="4" w:space="0" w:color="auto"/>
              <w:bottom w:val="single" w:sz="12" w:space="0" w:color="auto"/>
              <w:right w:val="single" w:sz="12" w:space="0" w:color="FFFFFF" w:themeColor="background1"/>
            </w:tcBorders>
            <w:shd w:val="clear" w:color="auto" w:fill="auto"/>
            <w:vAlign w:val="bottom"/>
          </w:tcPr>
          <w:p w14:paraId="431C5F60"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إناث</w:t>
            </w:r>
          </w:p>
        </w:tc>
        <w:tc>
          <w:tcPr>
            <w:tcW w:w="451" w:type="dxa"/>
            <w:tcBorders>
              <w:top w:val="single" w:sz="4" w:space="0" w:color="auto"/>
              <w:left w:val="single" w:sz="12" w:space="0" w:color="FFFFFF" w:themeColor="background1"/>
              <w:bottom w:val="single" w:sz="12" w:space="0" w:color="auto"/>
            </w:tcBorders>
            <w:shd w:val="clear" w:color="auto" w:fill="auto"/>
            <w:vAlign w:val="bottom"/>
          </w:tcPr>
          <w:p w14:paraId="3283B227"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ذكور</w:t>
            </w:r>
          </w:p>
        </w:tc>
        <w:tc>
          <w:tcPr>
            <w:tcW w:w="451" w:type="dxa"/>
            <w:tcBorders>
              <w:top w:val="single" w:sz="4" w:space="0" w:color="auto"/>
              <w:bottom w:val="single" w:sz="12" w:space="0" w:color="auto"/>
              <w:right w:val="single" w:sz="12" w:space="0" w:color="FFFFFF" w:themeColor="background1"/>
            </w:tcBorders>
            <w:shd w:val="clear" w:color="auto" w:fill="auto"/>
            <w:vAlign w:val="bottom"/>
          </w:tcPr>
          <w:p w14:paraId="01565890"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إناث</w:t>
            </w:r>
          </w:p>
        </w:tc>
        <w:tc>
          <w:tcPr>
            <w:tcW w:w="451" w:type="dxa"/>
            <w:tcBorders>
              <w:top w:val="single" w:sz="4" w:space="0" w:color="auto"/>
              <w:left w:val="single" w:sz="12" w:space="0" w:color="FFFFFF" w:themeColor="background1"/>
              <w:bottom w:val="single" w:sz="12" w:space="0" w:color="auto"/>
            </w:tcBorders>
            <w:shd w:val="clear" w:color="auto" w:fill="auto"/>
            <w:vAlign w:val="bottom"/>
          </w:tcPr>
          <w:p w14:paraId="68905058"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ذكور</w:t>
            </w:r>
          </w:p>
        </w:tc>
        <w:tc>
          <w:tcPr>
            <w:tcW w:w="451" w:type="dxa"/>
            <w:tcBorders>
              <w:top w:val="single" w:sz="4" w:space="0" w:color="auto"/>
              <w:bottom w:val="single" w:sz="12" w:space="0" w:color="auto"/>
              <w:right w:val="single" w:sz="12" w:space="0" w:color="FFFFFF" w:themeColor="background1"/>
            </w:tcBorders>
            <w:shd w:val="clear" w:color="auto" w:fill="auto"/>
            <w:vAlign w:val="bottom"/>
          </w:tcPr>
          <w:p w14:paraId="03673D7B"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إناث</w:t>
            </w:r>
          </w:p>
        </w:tc>
        <w:tc>
          <w:tcPr>
            <w:tcW w:w="451" w:type="dxa"/>
            <w:tcBorders>
              <w:top w:val="single" w:sz="4" w:space="0" w:color="auto"/>
              <w:left w:val="single" w:sz="12" w:space="0" w:color="FFFFFF" w:themeColor="background1"/>
              <w:bottom w:val="single" w:sz="12" w:space="0" w:color="auto"/>
            </w:tcBorders>
            <w:shd w:val="clear" w:color="auto" w:fill="auto"/>
            <w:vAlign w:val="bottom"/>
          </w:tcPr>
          <w:p w14:paraId="2AAE39C7"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ذكور</w:t>
            </w:r>
          </w:p>
        </w:tc>
        <w:tc>
          <w:tcPr>
            <w:tcW w:w="451" w:type="dxa"/>
            <w:tcBorders>
              <w:top w:val="single" w:sz="4" w:space="0" w:color="auto"/>
              <w:bottom w:val="single" w:sz="12" w:space="0" w:color="auto"/>
              <w:right w:val="single" w:sz="12" w:space="0" w:color="FFFFFF" w:themeColor="background1"/>
            </w:tcBorders>
            <w:shd w:val="clear" w:color="auto" w:fill="auto"/>
            <w:vAlign w:val="bottom"/>
          </w:tcPr>
          <w:p w14:paraId="78EB5391"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إناث</w:t>
            </w:r>
          </w:p>
        </w:tc>
        <w:tc>
          <w:tcPr>
            <w:tcW w:w="451" w:type="dxa"/>
            <w:tcBorders>
              <w:top w:val="single" w:sz="4" w:space="0" w:color="auto"/>
              <w:left w:val="single" w:sz="12" w:space="0" w:color="FFFFFF" w:themeColor="background1"/>
              <w:bottom w:val="single" w:sz="12" w:space="0" w:color="auto"/>
            </w:tcBorders>
            <w:shd w:val="clear" w:color="auto" w:fill="auto"/>
            <w:vAlign w:val="bottom"/>
          </w:tcPr>
          <w:p w14:paraId="76F1DE6E"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ذكور</w:t>
            </w:r>
          </w:p>
        </w:tc>
        <w:tc>
          <w:tcPr>
            <w:tcW w:w="451" w:type="dxa"/>
            <w:tcBorders>
              <w:top w:val="single" w:sz="4" w:space="0" w:color="auto"/>
              <w:bottom w:val="single" w:sz="12" w:space="0" w:color="auto"/>
              <w:right w:val="single" w:sz="12" w:space="0" w:color="FFFFFF" w:themeColor="background1"/>
            </w:tcBorders>
            <w:shd w:val="clear" w:color="auto" w:fill="auto"/>
            <w:vAlign w:val="bottom"/>
          </w:tcPr>
          <w:p w14:paraId="37EF0C6F"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إناث</w:t>
            </w:r>
          </w:p>
        </w:tc>
        <w:tc>
          <w:tcPr>
            <w:tcW w:w="451" w:type="dxa"/>
            <w:tcBorders>
              <w:top w:val="single" w:sz="4" w:space="0" w:color="auto"/>
              <w:left w:val="single" w:sz="12" w:space="0" w:color="FFFFFF" w:themeColor="background1"/>
              <w:bottom w:val="single" w:sz="12" w:space="0" w:color="auto"/>
            </w:tcBorders>
            <w:shd w:val="clear" w:color="auto" w:fill="auto"/>
            <w:vAlign w:val="bottom"/>
          </w:tcPr>
          <w:p w14:paraId="68BCDC82"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ذكور</w:t>
            </w:r>
          </w:p>
        </w:tc>
        <w:tc>
          <w:tcPr>
            <w:tcW w:w="451" w:type="dxa"/>
            <w:tcBorders>
              <w:top w:val="single" w:sz="4" w:space="0" w:color="auto"/>
              <w:bottom w:val="single" w:sz="12" w:space="0" w:color="auto"/>
              <w:right w:val="single" w:sz="12" w:space="0" w:color="FFFFFF" w:themeColor="background1"/>
            </w:tcBorders>
            <w:shd w:val="clear" w:color="auto" w:fill="auto"/>
            <w:vAlign w:val="bottom"/>
          </w:tcPr>
          <w:p w14:paraId="30644D6E"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إناث</w:t>
            </w:r>
          </w:p>
        </w:tc>
        <w:tc>
          <w:tcPr>
            <w:tcW w:w="451" w:type="dxa"/>
            <w:tcBorders>
              <w:top w:val="single" w:sz="4" w:space="0" w:color="auto"/>
              <w:left w:val="single" w:sz="12" w:space="0" w:color="FFFFFF" w:themeColor="background1"/>
              <w:bottom w:val="single" w:sz="12" w:space="0" w:color="auto"/>
            </w:tcBorders>
            <w:shd w:val="clear" w:color="auto" w:fill="auto"/>
            <w:vAlign w:val="bottom"/>
          </w:tcPr>
          <w:p w14:paraId="12FB4583"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ذكور</w:t>
            </w:r>
          </w:p>
        </w:tc>
        <w:tc>
          <w:tcPr>
            <w:tcW w:w="452" w:type="dxa"/>
            <w:tcBorders>
              <w:top w:val="single" w:sz="4" w:space="0" w:color="auto"/>
              <w:bottom w:val="single" w:sz="12" w:space="0" w:color="auto"/>
              <w:right w:val="single" w:sz="12" w:space="0" w:color="FFFFFF" w:themeColor="background1"/>
            </w:tcBorders>
            <w:shd w:val="clear" w:color="auto" w:fill="auto"/>
            <w:vAlign w:val="bottom"/>
          </w:tcPr>
          <w:p w14:paraId="4CA6702E"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إناث</w:t>
            </w:r>
          </w:p>
        </w:tc>
        <w:tc>
          <w:tcPr>
            <w:tcW w:w="715" w:type="dxa"/>
            <w:tcBorders>
              <w:top w:val="single" w:sz="4" w:space="0" w:color="auto"/>
              <w:left w:val="single" w:sz="12" w:space="0" w:color="FFFFFF" w:themeColor="background1"/>
              <w:bottom w:val="single" w:sz="12" w:space="0" w:color="auto"/>
            </w:tcBorders>
            <w:shd w:val="clear" w:color="auto" w:fill="auto"/>
            <w:vAlign w:val="bottom"/>
          </w:tcPr>
          <w:p w14:paraId="282A7A64"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ذكور</w:t>
            </w:r>
          </w:p>
        </w:tc>
        <w:tc>
          <w:tcPr>
            <w:tcW w:w="715" w:type="dxa"/>
            <w:tcBorders>
              <w:top w:val="single" w:sz="4" w:space="0" w:color="auto"/>
              <w:bottom w:val="single" w:sz="12" w:space="0" w:color="auto"/>
            </w:tcBorders>
            <w:shd w:val="clear" w:color="auto" w:fill="auto"/>
            <w:vAlign w:val="bottom"/>
          </w:tcPr>
          <w:p w14:paraId="00A61477" w14:textId="77777777" w:rsidR="00590A50" w:rsidRPr="00747B30" w:rsidRDefault="00590A50" w:rsidP="003A5641">
            <w:pPr>
              <w:keepNext/>
              <w:keepLines/>
              <w:spacing w:after="40" w:line="280" w:lineRule="exact"/>
              <w:ind w:left="57" w:right="57"/>
              <w:jc w:val="center"/>
              <w:textDirection w:val="tbRlV"/>
              <w:rPr>
                <w:i/>
                <w:sz w:val="24"/>
                <w:szCs w:val="20"/>
                <w:lang w:val="ar-SA" w:eastAsia="zh-TW" w:bidi="en-GB"/>
              </w:rPr>
            </w:pPr>
            <w:r w:rsidRPr="00747B30">
              <w:rPr>
                <w:i/>
                <w:iCs/>
                <w:sz w:val="24"/>
                <w:szCs w:val="20"/>
                <w:rtl/>
              </w:rPr>
              <w:t>إناث</w:t>
            </w:r>
          </w:p>
        </w:tc>
      </w:tr>
      <w:tr w:rsidR="00590A50" w:rsidRPr="00747B30" w14:paraId="198F2DD2" w14:textId="77777777" w:rsidTr="00747B30">
        <w:tblPrEx>
          <w:tblBorders>
            <w:top w:val="none" w:sz="0" w:space="0" w:color="auto"/>
            <w:bottom w:val="none" w:sz="0" w:space="0" w:color="auto"/>
          </w:tblBorders>
        </w:tblPrEx>
        <w:tc>
          <w:tcPr>
            <w:tcW w:w="975" w:type="dxa"/>
            <w:tcBorders>
              <w:top w:val="single" w:sz="12" w:space="0" w:color="auto"/>
            </w:tcBorders>
            <w:shd w:val="clear" w:color="auto" w:fill="auto"/>
          </w:tcPr>
          <w:p w14:paraId="08B00C65" w14:textId="7D7C0EC0" w:rsidR="00590A50" w:rsidRPr="00C70014" w:rsidRDefault="00590A50" w:rsidP="003A5641">
            <w:pPr>
              <w:keepNext/>
              <w:keepLines/>
              <w:spacing w:after="40" w:line="280" w:lineRule="exact"/>
              <w:ind w:left="57" w:right="57"/>
              <w:jc w:val="left"/>
              <w:textDirection w:val="tbRlV"/>
              <w:rPr>
                <w:sz w:val="18"/>
                <w:szCs w:val="20"/>
                <w:lang w:eastAsia="zh-TW" w:bidi="en-GB"/>
              </w:rPr>
            </w:pPr>
            <w:r w:rsidRPr="00747B30">
              <w:rPr>
                <w:sz w:val="16"/>
                <w:szCs w:val="16"/>
              </w:rPr>
              <w:t>20</w:t>
            </w:r>
            <w:r w:rsidR="00C70014" w:rsidRPr="007B6C3D">
              <w:rPr>
                <w:rFonts w:ascii="Traditional Arabic"/>
                <w:sz w:val="16"/>
                <w:szCs w:val="16"/>
              </w:rPr>
              <w:t>–</w:t>
            </w:r>
            <w:r w:rsidRPr="00747B30">
              <w:rPr>
                <w:sz w:val="16"/>
                <w:szCs w:val="16"/>
              </w:rPr>
              <w:t>16</w:t>
            </w:r>
          </w:p>
        </w:tc>
        <w:tc>
          <w:tcPr>
            <w:tcW w:w="451" w:type="dxa"/>
            <w:tcBorders>
              <w:top w:val="single" w:sz="12" w:space="0" w:color="auto"/>
            </w:tcBorders>
            <w:shd w:val="clear" w:color="auto" w:fill="auto"/>
          </w:tcPr>
          <w:p w14:paraId="64D842A6" w14:textId="77777777" w:rsidR="00590A50" w:rsidRPr="00C70014" w:rsidRDefault="00590A50" w:rsidP="003A5641">
            <w:pPr>
              <w:keepNext/>
              <w:keepLines/>
              <w:spacing w:after="40" w:line="280" w:lineRule="exact"/>
              <w:ind w:left="57" w:right="57"/>
              <w:jc w:val="left"/>
              <w:textDirection w:val="tbRlV"/>
              <w:rPr>
                <w:sz w:val="16"/>
                <w:szCs w:val="16"/>
                <w:lang w:eastAsia="zh-TW" w:bidi="en-GB"/>
              </w:rPr>
            </w:pPr>
            <w:r w:rsidRPr="00747B30">
              <w:rPr>
                <w:sz w:val="16"/>
                <w:szCs w:val="16"/>
                <w:rtl/>
              </w:rPr>
              <w:t>5</w:t>
            </w:r>
          </w:p>
        </w:tc>
        <w:tc>
          <w:tcPr>
            <w:tcW w:w="451" w:type="dxa"/>
            <w:tcBorders>
              <w:top w:val="single" w:sz="12" w:space="0" w:color="auto"/>
            </w:tcBorders>
            <w:shd w:val="clear" w:color="auto" w:fill="auto"/>
          </w:tcPr>
          <w:p w14:paraId="5781D0D7"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tcBorders>
              <w:top w:val="single" w:sz="12" w:space="0" w:color="auto"/>
            </w:tcBorders>
            <w:shd w:val="clear" w:color="auto" w:fill="auto"/>
          </w:tcPr>
          <w:p w14:paraId="2A35AF95"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7</w:t>
            </w:r>
          </w:p>
        </w:tc>
        <w:tc>
          <w:tcPr>
            <w:tcW w:w="451" w:type="dxa"/>
            <w:tcBorders>
              <w:top w:val="single" w:sz="12" w:space="0" w:color="auto"/>
            </w:tcBorders>
            <w:shd w:val="clear" w:color="auto" w:fill="auto"/>
          </w:tcPr>
          <w:p w14:paraId="689DBB0C"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tcBorders>
              <w:top w:val="single" w:sz="12" w:space="0" w:color="auto"/>
            </w:tcBorders>
            <w:shd w:val="clear" w:color="auto" w:fill="auto"/>
          </w:tcPr>
          <w:p w14:paraId="061DA5FC"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9</w:t>
            </w:r>
          </w:p>
        </w:tc>
        <w:tc>
          <w:tcPr>
            <w:tcW w:w="451" w:type="dxa"/>
            <w:tcBorders>
              <w:top w:val="single" w:sz="12" w:space="0" w:color="auto"/>
            </w:tcBorders>
            <w:shd w:val="clear" w:color="auto" w:fill="auto"/>
          </w:tcPr>
          <w:p w14:paraId="3A757A3B"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tcBorders>
              <w:top w:val="single" w:sz="12" w:space="0" w:color="auto"/>
            </w:tcBorders>
            <w:shd w:val="clear" w:color="auto" w:fill="auto"/>
          </w:tcPr>
          <w:p w14:paraId="47DF006D"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2</w:t>
            </w:r>
          </w:p>
        </w:tc>
        <w:tc>
          <w:tcPr>
            <w:tcW w:w="451" w:type="dxa"/>
            <w:tcBorders>
              <w:top w:val="single" w:sz="12" w:space="0" w:color="auto"/>
            </w:tcBorders>
            <w:shd w:val="clear" w:color="auto" w:fill="auto"/>
          </w:tcPr>
          <w:p w14:paraId="51202B04"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tcBorders>
              <w:top w:val="single" w:sz="12" w:space="0" w:color="auto"/>
            </w:tcBorders>
            <w:shd w:val="clear" w:color="auto" w:fill="auto"/>
          </w:tcPr>
          <w:p w14:paraId="5A1F14FD"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tcBorders>
              <w:top w:val="single" w:sz="12" w:space="0" w:color="auto"/>
            </w:tcBorders>
            <w:shd w:val="clear" w:color="auto" w:fill="auto"/>
          </w:tcPr>
          <w:p w14:paraId="75751442"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tcBorders>
              <w:top w:val="single" w:sz="12" w:space="0" w:color="auto"/>
            </w:tcBorders>
            <w:shd w:val="clear" w:color="auto" w:fill="auto"/>
          </w:tcPr>
          <w:p w14:paraId="27972CD4"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tcBorders>
              <w:top w:val="single" w:sz="12" w:space="0" w:color="auto"/>
            </w:tcBorders>
            <w:shd w:val="clear" w:color="auto" w:fill="auto"/>
          </w:tcPr>
          <w:p w14:paraId="6D9F7670"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tcBorders>
              <w:top w:val="single" w:sz="12" w:space="0" w:color="auto"/>
            </w:tcBorders>
            <w:shd w:val="clear" w:color="auto" w:fill="auto"/>
          </w:tcPr>
          <w:p w14:paraId="198F9416"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tcBorders>
              <w:top w:val="single" w:sz="12" w:space="0" w:color="auto"/>
            </w:tcBorders>
            <w:shd w:val="clear" w:color="auto" w:fill="auto"/>
          </w:tcPr>
          <w:p w14:paraId="3430CAF6"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tcBorders>
              <w:top w:val="single" w:sz="12" w:space="0" w:color="auto"/>
            </w:tcBorders>
            <w:shd w:val="clear" w:color="auto" w:fill="auto"/>
          </w:tcPr>
          <w:p w14:paraId="4EE71755"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2" w:type="dxa"/>
            <w:tcBorders>
              <w:top w:val="single" w:sz="12" w:space="0" w:color="auto"/>
            </w:tcBorders>
            <w:shd w:val="clear" w:color="auto" w:fill="auto"/>
          </w:tcPr>
          <w:p w14:paraId="1276FB29"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715" w:type="dxa"/>
            <w:tcBorders>
              <w:top w:val="single" w:sz="12" w:space="0" w:color="auto"/>
            </w:tcBorders>
            <w:shd w:val="clear" w:color="auto" w:fill="auto"/>
          </w:tcPr>
          <w:p w14:paraId="798E2138"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715" w:type="dxa"/>
            <w:tcBorders>
              <w:top w:val="single" w:sz="12" w:space="0" w:color="auto"/>
            </w:tcBorders>
            <w:shd w:val="clear" w:color="auto" w:fill="auto"/>
          </w:tcPr>
          <w:p w14:paraId="5C9D4C91"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r>
      <w:tr w:rsidR="00590A50" w:rsidRPr="00747B30" w14:paraId="3F843C24" w14:textId="77777777" w:rsidTr="00747B30">
        <w:tblPrEx>
          <w:tblBorders>
            <w:top w:val="none" w:sz="0" w:space="0" w:color="auto"/>
            <w:bottom w:val="none" w:sz="0" w:space="0" w:color="auto"/>
          </w:tblBorders>
        </w:tblPrEx>
        <w:tc>
          <w:tcPr>
            <w:tcW w:w="975" w:type="dxa"/>
            <w:shd w:val="clear" w:color="auto" w:fill="auto"/>
          </w:tcPr>
          <w:p w14:paraId="24DD8E48"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Pr>
              <w:t>30</w:t>
            </w:r>
            <w:r w:rsidRPr="00747B30">
              <w:rPr>
                <w:rFonts w:ascii="Traditional Arabic"/>
                <w:szCs w:val="20"/>
              </w:rPr>
              <w:t>–</w:t>
            </w:r>
            <w:r w:rsidRPr="00747B30">
              <w:rPr>
                <w:sz w:val="16"/>
                <w:szCs w:val="16"/>
              </w:rPr>
              <w:t>21</w:t>
            </w:r>
          </w:p>
        </w:tc>
        <w:tc>
          <w:tcPr>
            <w:tcW w:w="451" w:type="dxa"/>
            <w:shd w:val="clear" w:color="auto" w:fill="auto"/>
          </w:tcPr>
          <w:p w14:paraId="62A83473"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27</w:t>
            </w:r>
          </w:p>
        </w:tc>
        <w:tc>
          <w:tcPr>
            <w:tcW w:w="451" w:type="dxa"/>
            <w:shd w:val="clear" w:color="auto" w:fill="auto"/>
          </w:tcPr>
          <w:p w14:paraId="69F106E0"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shd w:val="clear" w:color="auto" w:fill="auto"/>
          </w:tcPr>
          <w:p w14:paraId="5EA1BD2E"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34</w:t>
            </w:r>
          </w:p>
        </w:tc>
        <w:tc>
          <w:tcPr>
            <w:tcW w:w="451" w:type="dxa"/>
            <w:shd w:val="clear" w:color="auto" w:fill="auto"/>
          </w:tcPr>
          <w:p w14:paraId="7DE36693"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shd w:val="clear" w:color="auto" w:fill="auto"/>
          </w:tcPr>
          <w:p w14:paraId="17E2FF94"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26</w:t>
            </w:r>
          </w:p>
        </w:tc>
        <w:tc>
          <w:tcPr>
            <w:tcW w:w="451" w:type="dxa"/>
            <w:shd w:val="clear" w:color="auto" w:fill="auto"/>
          </w:tcPr>
          <w:p w14:paraId="7A739313"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1</w:t>
            </w:r>
          </w:p>
        </w:tc>
        <w:tc>
          <w:tcPr>
            <w:tcW w:w="451" w:type="dxa"/>
            <w:shd w:val="clear" w:color="auto" w:fill="auto"/>
          </w:tcPr>
          <w:p w14:paraId="3EDE3697"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21</w:t>
            </w:r>
          </w:p>
        </w:tc>
        <w:tc>
          <w:tcPr>
            <w:tcW w:w="451" w:type="dxa"/>
            <w:shd w:val="clear" w:color="auto" w:fill="auto"/>
          </w:tcPr>
          <w:p w14:paraId="6DE10DE7"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2</w:t>
            </w:r>
          </w:p>
        </w:tc>
        <w:tc>
          <w:tcPr>
            <w:tcW w:w="451" w:type="dxa"/>
            <w:shd w:val="clear" w:color="auto" w:fill="auto"/>
          </w:tcPr>
          <w:p w14:paraId="6DDF48F5"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24</w:t>
            </w:r>
          </w:p>
        </w:tc>
        <w:tc>
          <w:tcPr>
            <w:tcW w:w="451" w:type="dxa"/>
            <w:shd w:val="clear" w:color="auto" w:fill="auto"/>
          </w:tcPr>
          <w:p w14:paraId="29FECA87"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3</w:t>
            </w:r>
          </w:p>
        </w:tc>
        <w:tc>
          <w:tcPr>
            <w:tcW w:w="451" w:type="dxa"/>
            <w:shd w:val="clear" w:color="auto" w:fill="auto"/>
          </w:tcPr>
          <w:p w14:paraId="2EAC69B2"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17</w:t>
            </w:r>
          </w:p>
        </w:tc>
        <w:tc>
          <w:tcPr>
            <w:tcW w:w="451" w:type="dxa"/>
            <w:shd w:val="clear" w:color="auto" w:fill="auto"/>
          </w:tcPr>
          <w:p w14:paraId="275FA489"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2</w:t>
            </w:r>
          </w:p>
        </w:tc>
        <w:tc>
          <w:tcPr>
            <w:tcW w:w="451" w:type="dxa"/>
            <w:shd w:val="clear" w:color="auto" w:fill="auto"/>
          </w:tcPr>
          <w:p w14:paraId="1B37F191"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12</w:t>
            </w:r>
          </w:p>
        </w:tc>
        <w:tc>
          <w:tcPr>
            <w:tcW w:w="451" w:type="dxa"/>
            <w:shd w:val="clear" w:color="auto" w:fill="auto"/>
          </w:tcPr>
          <w:p w14:paraId="4C3AFA54"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2</w:t>
            </w:r>
          </w:p>
        </w:tc>
        <w:tc>
          <w:tcPr>
            <w:tcW w:w="451" w:type="dxa"/>
            <w:shd w:val="clear" w:color="auto" w:fill="auto"/>
          </w:tcPr>
          <w:p w14:paraId="0DA23A44"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9</w:t>
            </w:r>
          </w:p>
        </w:tc>
        <w:tc>
          <w:tcPr>
            <w:tcW w:w="452" w:type="dxa"/>
            <w:shd w:val="clear" w:color="auto" w:fill="auto"/>
          </w:tcPr>
          <w:p w14:paraId="23A1FCB3"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715" w:type="dxa"/>
            <w:shd w:val="clear" w:color="auto" w:fill="auto"/>
          </w:tcPr>
          <w:p w14:paraId="18682922"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10</w:t>
            </w:r>
          </w:p>
        </w:tc>
        <w:tc>
          <w:tcPr>
            <w:tcW w:w="715" w:type="dxa"/>
            <w:shd w:val="clear" w:color="auto" w:fill="auto"/>
          </w:tcPr>
          <w:p w14:paraId="6EFEC97A"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2</w:t>
            </w:r>
          </w:p>
        </w:tc>
      </w:tr>
      <w:tr w:rsidR="00590A50" w:rsidRPr="00747B30" w14:paraId="183573CF" w14:textId="77777777" w:rsidTr="00747B30">
        <w:tblPrEx>
          <w:tblBorders>
            <w:top w:val="none" w:sz="0" w:space="0" w:color="auto"/>
            <w:bottom w:val="none" w:sz="0" w:space="0" w:color="auto"/>
          </w:tblBorders>
        </w:tblPrEx>
        <w:tc>
          <w:tcPr>
            <w:tcW w:w="975" w:type="dxa"/>
            <w:shd w:val="clear" w:color="auto" w:fill="auto"/>
          </w:tcPr>
          <w:p w14:paraId="4F03FD6E" w14:textId="4A4F1C86" w:rsidR="00590A50" w:rsidRPr="00747B30" w:rsidRDefault="00590A50" w:rsidP="003A5641">
            <w:pPr>
              <w:keepNext/>
              <w:keepLines/>
              <w:spacing w:after="40" w:line="280" w:lineRule="exact"/>
              <w:ind w:left="57" w:right="57"/>
              <w:jc w:val="left"/>
              <w:textDirection w:val="tbRlV"/>
              <w:rPr>
                <w:sz w:val="18"/>
                <w:szCs w:val="20"/>
                <w:rtl/>
                <w:lang w:val="ar-SA" w:eastAsia="zh-TW" w:bidi="en-GB"/>
              </w:rPr>
            </w:pPr>
            <w:r w:rsidRPr="00747B30">
              <w:rPr>
                <w:sz w:val="16"/>
                <w:szCs w:val="16"/>
              </w:rPr>
              <w:t>50</w:t>
            </w:r>
            <w:r w:rsidRPr="00747B30">
              <w:rPr>
                <w:rFonts w:ascii="Traditional Arabic"/>
                <w:szCs w:val="20"/>
              </w:rPr>
              <w:t>–</w:t>
            </w:r>
            <w:r w:rsidRPr="00747B30">
              <w:rPr>
                <w:sz w:val="16"/>
                <w:szCs w:val="16"/>
              </w:rPr>
              <w:t>31</w:t>
            </w:r>
          </w:p>
        </w:tc>
        <w:tc>
          <w:tcPr>
            <w:tcW w:w="451" w:type="dxa"/>
            <w:shd w:val="clear" w:color="auto" w:fill="auto"/>
          </w:tcPr>
          <w:p w14:paraId="671E4252"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53</w:t>
            </w:r>
          </w:p>
        </w:tc>
        <w:tc>
          <w:tcPr>
            <w:tcW w:w="451" w:type="dxa"/>
            <w:shd w:val="clear" w:color="auto" w:fill="auto"/>
          </w:tcPr>
          <w:p w14:paraId="0EE32A12"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1</w:t>
            </w:r>
          </w:p>
        </w:tc>
        <w:tc>
          <w:tcPr>
            <w:tcW w:w="451" w:type="dxa"/>
            <w:shd w:val="clear" w:color="auto" w:fill="auto"/>
          </w:tcPr>
          <w:p w14:paraId="3BD1A5B1"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45</w:t>
            </w:r>
          </w:p>
        </w:tc>
        <w:tc>
          <w:tcPr>
            <w:tcW w:w="451" w:type="dxa"/>
            <w:shd w:val="clear" w:color="auto" w:fill="auto"/>
          </w:tcPr>
          <w:p w14:paraId="74CE5722"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shd w:val="clear" w:color="auto" w:fill="auto"/>
          </w:tcPr>
          <w:p w14:paraId="2AF19968"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39</w:t>
            </w:r>
          </w:p>
        </w:tc>
        <w:tc>
          <w:tcPr>
            <w:tcW w:w="451" w:type="dxa"/>
            <w:shd w:val="clear" w:color="auto" w:fill="auto"/>
          </w:tcPr>
          <w:p w14:paraId="1196ED8C"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1</w:t>
            </w:r>
          </w:p>
        </w:tc>
        <w:tc>
          <w:tcPr>
            <w:tcW w:w="451" w:type="dxa"/>
            <w:shd w:val="clear" w:color="auto" w:fill="auto"/>
          </w:tcPr>
          <w:p w14:paraId="6623C144"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42</w:t>
            </w:r>
          </w:p>
        </w:tc>
        <w:tc>
          <w:tcPr>
            <w:tcW w:w="451" w:type="dxa"/>
            <w:shd w:val="clear" w:color="auto" w:fill="auto"/>
          </w:tcPr>
          <w:p w14:paraId="04BA2A65"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1</w:t>
            </w:r>
          </w:p>
        </w:tc>
        <w:tc>
          <w:tcPr>
            <w:tcW w:w="451" w:type="dxa"/>
            <w:shd w:val="clear" w:color="auto" w:fill="auto"/>
          </w:tcPr>
          <w:p w14:paraId="74F90C40"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37</w:t>
            </w:r>
          </w:p>
        </w:tc>
        <w:tc>
          <w:tcPr>
            <w:tcW w:w="451" w:type="dxa"/>
            <w:shd w:val="clear" w:color="auto" w:fill="auto"/>
          </w:tcPr>
          <w:p w14:paraId="1157EFDC"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shd w:val="clear" w:color="auto" w:fill="auto"/>
          </w:tcPr>
          <w:p w14:paraId="75998118"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35</w:t>
            </w:r>
          </w:p>
        </w:tc>
        <w:tc>
          <w:tcPr>
            <w:tcW w:w="451" w:type="dxa"/>
            <w:shd w:val="clear" w:color="auto" w:fill="auto"/>
          </w:tcPr>
          <w:p w14:paraId="1CFA5C13"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shd w:val="clear" w:color="auto" w:fill="auto"/>
          </w:tcPr>
          <w:p w14:paraId="4BAAFD2C"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39</w:t>
            </w:r>
          </w:p>
        </w:tc>
        <w:tc>
          <w:tcPr>
            <w:tcW w:w="451" w:type="dxa"/>
            <w:shd w:val="clear" w:color="auto" w:fill="auto"/>
          </w:tcPr>
          <w:p w14:paraId="79BF6AA1"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shd w:val="clear" w:color="auto" w:fill="auto"/>
          </w:tcPr>
          <w:p w14:paraId="3F6AA709"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43</w:t>
            </w:r>
          </w:p>
        </w:tc>
        <w:tc>
          <w:tcPr>
            <w:tcW w:w="452" w:type="dxa"/>
            <w:shd w:val="clear" w:color="auto" w:fill="auto"/>
          </w:tcPr>
          <w:p w14:paraId="7996EA8B"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715" w:type="dxa"/>
            <w:shd w:val="clear" w:color="auto" w:fill="auto"/>
          </w:tcPr>
          <w:p w14:paraId="2DB0D461"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48</w:t>
            </w:r>
          </w:p>
        </w:tc>
        <w:tc>
          <w:tcPr>
            <w:tcW w:w="715" w:type="dxa"/>
            <w:shd w:val="clear" w:color="auto" w:fill="auto"/>
          </w:tcPr>
          <w:p w14:paraId="73D046B5"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2</w:t>
            </w:r>
          </w:p>
        </w:tc>
      </w:tr>
      <w:tr w:rsidR="00590A50" w:rsidRPr="00747B30" w14:paraId="13B26FCC" w14:textId="77777777" w:rsidTr="00747B30">
        <w:tblPrEx>
          <w:tblBorders>
            <w:top w:val="none" w:sz="0" w:space="0" w:color="auto"/>
            <w:bottom w:val="none" w:sz="0" w:space="0" w:color="auto"/>
          </w:tblBorders>
        </w:tblPrEx>
        <w:tc>
          <w:tcPr>
            <w:tcW w:w="975" w:type="dxa"/>
            <w:tcBorders>
              <w:bottom w:val="single" w:sz="4" w:space="0" w:color="auto"/>
            </w:tcBorders>
            <w:shd w:val="clear" w:color="auto" w:fill="auto"/>
          </w:tcPr>
          <w:p w14:paraId="55A88EF6" w14:textId="77777777" w:rsidR="00590A50" w:rsidRPr="00747B30" w:rsidRDefault="00590A50" w:rsidP="003A5641">
            <w:pPr>
              <w:keepNext/>
              <w:keepLines/>
              <w:spacing w:after="40" w:line="280" w:lineRule="exact"/>
              <w:ind w:left="57" w:right="57"/>
              <w:jc w:val="left"/>
              <w:textDirection w:val="tbRlV"/>
              <w:rPr>
                <w:sz w:val="18"/>
                <w:szCs w:val="20"/>
                <w:lang w:val="ar-SA" w:eastAsia="zh-TW" w:bidi="en-GB"/>
              </w:rPr>
            </w:pPr>
            <w:r w:rsidRPr="00747B30">
              <w:rPr>
                <w:sz w:val="16"/>
                <w:szCs w:val="16"/>
                <w:rtl/>
              </w:rPr>
              <w:t>50</w:t>
            </w:r>
            <w:r w:rsidRPr="00747B30">
              <w:rPr>
                <w:szCs w:val="20"/>
                <w:rtl/>
              </w:rPr>
              <w:t xml:space="preserve"> </w:t>
            </w:r>
            <w:r w:rsidRPr="00747B30">
              <w:rPr>
                <w:sz w:val="24"/>
                <w:szCs w:val="20"/>
                <w:rtl/>
              </w:rPr>
              <w:t>فما فوق</w:t>
            </w:r>
          </w:p>
        </w:tc>
        <w:tc>
          <w:tcPr>
            <w:tcW w:w="451" w:type="dxa"/>
            <w:tcBorders>
              <w:bottom w:val="single" w:sz="4" w:space="0" w:color="auto"/>
            </w:tcBorders>
            <w:shd w:val="clear" w:color="auto" w:fill="auto"/>
          </w:tcPr>
          <w:p w14:paraId="3E814723"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4</w:t>
            </w:r>
          </w:p>
        </w:tc>
        <w:tc>
          <w:tcPr>
            <w:tcW w:w="451" w:type="dxa"/>
            <w:tcBorders>
              <w:bottom w:val="single" w:sz="4" w:space="0" w:color="auto"/>
            </w:tcBorders>
            <w:shd w:val="clear" w:color="auto" w:fill="auto"/>
          </w:tcPr>
          <w:p w14:paraId="0092E668"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tcBorders>
              <w:bottom w:val="single" w:sz="4" w:space="0" w:color="auto"/>
            </w:tcBorders>
            <w:shd w:val="clear" w:color="auto" w:fill="auto"/>
          </w:tcPr>
          <w:p w14:paraId="1E9DCB59"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6</w:t>
            </w:r>
          </w:p>
        </w:tc>
        <w:tc>
          <w:tcPr>
            <w:tcW w:w="451" w:type="dxa"/>
            <w:tcBorders>
              <w:bottom w:val="single" w:sz="4" w:space="0" w:color="auto"/>
            </w:tcBorders>
            <w:shd w:val="clear" w:color="auto" w:fill="auto"/>
          </w:tcPr>
          <w:p w14:paraId="268EC537"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tcBorders>
              <w:bottom w:val="single" w:sz="4" w:space="0" w:color="auto"/>
            </w:tcBorders>
            <w:shd w:val="clear" w:color="auto" w:fill="auto"/>
          </w:tcPr>
          <w:p w14:paraId="4E309094"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7</w:t>
            </w:r>
          </w:p>
        </w:tc>
        <w:tc>
          <w:tcPr>
            <w:tcW w:w="451" w:type="dxa"/>
            <w:tcBorders>
              <w:bottom w:val="single" w:sz="4" w:space="0" w:color="auto"/>
            </w:tcBorders>
            <w:shd w:val="clear" w:color="auto" w:fill="auto"/>
          </w:tcPr>
          <w:p w14:paraId="38276BCC"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tcBorders>
              <w:bottom w:val="single" w:sz="4" w:space="0" w:color="auto"/>
            </w:tcBorders>
            <w:shd w:val="clear" w:color="auto" w:fill="auto"/>
          </w:tcPr>
          <w:p w14:paraId="5B5F542A"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8</w:t>
            </w:r>
          </w:p>
        </w:tc>
        <w:tc>
          <w:tcPr>
            <w:tcW w:w="451" w:type="dxa"/>
            <w:tcBorders>
              <w:bottom w:val="single" w:sz="4" w:space="0" w:color="auto"/>
            </w:tcBorders>
            <w:shd w:val="clear" w:color="auto" w:fill="auto"/>
          </w:tcPr>
          <w:p w14:paraId="732CAE0A"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tcBorders>
              <w:bottom w:val="single" w:sz="4" w:space="0" w:color="auto"/>
            </w:tcBorders>
            <w:shd w:val="clear" w:color="auto" w:fill="auto"/>
          </w:tcPr>
          <w:p w14:paraId="141DAD39"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6</w:t>
            </w:r>
          </w:p>
        </w:tc>
        <w:tc>
          <w:tcPr>
            <w:tcW w:w="451" w:type="dxa"/>
            <w:tcBorders>
              <w:bottom w:val="single" w:sz="4" w:space="0" w:color="auto"/>
            </w:tcBorders>
            <w:shd w:val="clear" w:color="auto" w:fill="auto"/>
          </w:tcPr>
          <w:p w14:paraId="518B1349"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1</w:t>
            </w:r>
          </w:p>
        </w:tc>
        <w:tc>
          <w:tcPr>
            <w:tcW w:w="451" w:type="dxa"/>
            <w:tcBorders>
              <w:bottom w:val="single" w:sz="4" w:space="0" w:color="auto"/>
            </w:tcBorders>
            <w:shd w:val="clear" w:color="auto" w:fill="auto"/>
          </w:tcPr>
          <w:p w14:paraId="5F6FBE78"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7</w:t>
            </w:r>
          </w:p>
        </w:tc>
        <w:tc>
          <w:tcPr>
            <w:tcW w:w="451" w:type="dxa"/>
            <w:tcBorders>
              <w:bottom w:val="single" w:sz="4" w:space="0" w:color="auto"/>
            </w:tcBorders>
            <w:shd w:val="clear" w:color="auto" w:fill="auto"/>
          </w:tcPr>
          <w:p w14:paraId="5CEAF176"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tcBorders>
              <w:bottom w:val="single" w:sz="4" w:space="0" w:color="auto"/>
            </w:tcBorders>
            <w:shd w:val="clear" w:color="auto" w:fill="auto"/>
          </w:tcPr>
          <w:p w14:paraId="3C3E1CFA"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4</w:t>
            </w:r>
          </w:p>
        </w:tc>
        <w:tc>
          <w:tcPr>
            <w:tcW w:w="451" w:type="dxa"/>
            <w:tcBorders>
              <w:bottom w:val="single" w:sz="4" w:space="0" w:color="auto"/>
            </w:tcBorders>
            <w:shd w:val="clear" w:color="auto" w:fill="auto"/>
          </w:tcPr>
          <w:p w14:paraId="35EA65E2"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451" w:type="dxa"/>
            <w:tcBorders>
              <w:bottom w:val="single" w:sz="4" w:space="0" w:color="auto"/>
            </w:tcBorders>
            <w:shd w:val="clear" w:color="auto" w:fill="auto"/>
          </w:tcPr>
          <w:p w14:paraId="7C535861"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4</w:t>
            </w:r>
          </w:p>
        </w:tc>
        <w:tc>
          <w:tcPr>
            <w:tcW w:w="452" w:type="dxa"/>
            <w:tcBorders>
              <w:bottom w:val="single" w:sz="4" w:space="0" w:color="auto"/>
            </w:tcBorders>
            <w:shd w:val="clear" w:color="auto" w:fill="auto"/>
          </w:tcPr>
          <w:p w14:paraId="247273CE"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c>
          <w:tcPr>
            <w:tcW w:w="715" w:type="dxa"/>
            <w:tcBorders>
              <w:bottom w:val="single" w:sz="4" w:space="0" w:color="auto"/>
            </w:tcBorders>
            <w:shd w:val="clear" w:color="auto" w:fill="auto"/>
          </w:tcPr>
          <w:p w14:paraId="55D17555"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5</w:t>
            </w:r>
          </w:p>
        </w:tc>
        <w:tc>
          <w:tcPr>
            <w:tcW w:w="715" w:type="dxa"/>
            <w:tcBorders>
              <w:bottom w:val="single" w:sz="4" w:space="0" w:color="auto"/>
            </w:tcBorders>
            <w:shd w:val="clear" w:color="auto" w:fill="auto"/>
          </w:tcPr>
          <w:p w14:paraId="5F8F335D" w14:textId="77777777" w:rsidR="00590A50" w:rsidRPr="00747B30" w:rsidRDefault="00590A50" w:rsidP="003A5641">
            <w:pPr>
              <w:keepNext/>
              <w:keepLines/>
              <w:spacing w:after="40" w:line="280" w:lineRule="exact"/>
              <w:ind w:left="57" w:right="57"/>
              <w:jc w:val="left"/>
              <w:textDirection w:val="tbRlV"/>
              <w:rPr>
                <w:sz w:val="16"/>
                <w:szCs w:val="16"/>
                <w:lang w:val="ar-SA" w:eastAsia="zh-TW" w:bidi="en-GB"/>
              </w:rPr>
            </w:pPr>
            <w:r w:rsidRPr="00747B30">
              <w:rPr>
                <w:sz w:val="16"/>
                <w:szCs w:val="16"/>
                <w:rtl/>
              </w:rPr>
              <w:t>0</w:t>
            </w:r>
          </w:p>
        </w:tc>
      </w:tr>
      <w:tr w:rsidR="00590A50" w:rsidRPr="00747B30" w14:paraId="0F5A36A1" w14:textId="77777777" w:rsidTr="00747B30">
        <w:tblPrEx>
          <w:tblBorders>
            <w:top w:val="none" w:sz="0" w:space="0" w:color="auto"/>
            <w:bottom w:val="none" w:sz="0" w:space="0" w:color="auto"/>
          </w:tblBorders>
        </w:tblPrEx>
        <w:tc>
          <w:tcPr>
            <w:tcW w:w="975" w:type="dxa"/>
            <w:tcBorders>
              <w:top w:val="single" w:sz="4" w:space="0" w:color="auto"/>
              <w:bottom w:val="single" w:sz="4" w:space="0" w:color="auto"/>
            </w:tcBorders>
            <w:shd w:val="clear" w:color="auto" w:fill="auto"/>
          </w:tcPr>
          <w:p w14:paraId="3F77A5FF" w14:textId="2263295C" w:rsidR="00590A50" w:rsidRPr="00747B30" w:rsidRDefault="00590A50" w:rsidP="003A5641">
            <w:pPr>
              <w:keepNext/>
              <w:keepLines/>
              <w:spacing w:after="40" w:line="280" w:lineRule="exact"/>
              <w:ind w:left="57" w:right="57"/>
              <w:jc w:val="left"/>
              <w:textDirection w:val="tbRlV"/>
              <w:rPr>
                <w:b/>
                <w:sz w:val="24"/>
                <w:szCs w:val="20"/>
                <w:lang w:val="ar-SA" w:eastAsia="zh-TW" w:bidi="en-GB"/>
              </w:rPr>
            </w:pPr>
            <w:r w:rsidRPr="00747B30">
              <w:rPr>
                <w:b/>
                <w:bCs/>
                <w:sz w:val="24"/>
                <w:szCs w:val="20"/>
                <w:rtl/>
              </w:rPr>
              <w:t>المجموع الفرعي/</w:t>
            </w:r>
            <w:r w:rsidR="00C70014">
              <w:rPr>
                <w:b/>
                <w:bCs/>
                <w:sz w:val="24"/>
                <w:szCs w:val="20"/>
                <w:rtl/>
              </w:rPr>
              <w:br/>
            </w:r>
            <w:r w:rsidRPr="00747B30">
              <w:rPr>
                <w:b/>
                <w:bCs/>
                <w:sz w:val="24"/>
                <w:szCs w:val="20"/>
                <w:rtl/>
              </w:rPr>
              <w:t>نوع الجنس</w:t>
            </w:r>
          </w:p>
        </w:tc>
        <w:tc>
          <w:tcPr>
            <w:tcW w:w="451" w:type="dxa"/>
            <w:tcBorders>
              <w:top w:val="single" w:sz="4" w:space="0" w:color="auto"/>
              <w:bottom w:val="single" w:sz="4" w:space="0" w:color="auto"/>
            </w:tcBorders>
            <w:shd w:val="clear" w:color="auto" w:fill="auto"/>
          </w:tcPr>
          <w:p w14:paraId="6C280D03"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89</w:t>
            </w:r>
          </w:p>
        </w:tc>
        <w:tc>
          <w:tcPr>
            <w:tcW w:w="451" w:type="dxa"/>
            <w:tcBorders>
              <w:top w:val="single" w:sz="4" w:space="0" w:color="auto"/>
              <w:bottom w:val="single" w:sz="4" w:space="0" w:color="auto"/>
            </w:tcBorders>
            <w:shd w:val="clear" w:color="auto" w:fill="auto"/>
          </w:tcPr>
          <w:p w14:paraId="57882313" w14:textId="77777777" w:rsidR="00590A50" w:rsidRPr="00747B30" w:rsidRDefault="00590A50" w:rsidP="003A5641">
            <w:pPr>
              <w:keepNext/>
              <w:keepLines/>
              <w:spacing w:after="40" w:line="280" w:lineRule="exact"/>
              <w:ind w:left="57" w:right="57"/>
              <w:jc w:val="left"/>
              <w:textDirection w:val="tbRlV"/>
              <w:rPr>
                <w:b/>
                <w:sz w:val="16"/>
                <w:szCs w:val="16"/>
                <w:lang w:val="ar-SA" w:eastAsia="zh-TW" w:bidi="en-GB"/>
              </w:rPr>
            </w:pPr>
            <w:r w:rsidRPr="00747B30">
              <w:rPr>
                <w:b/>
                <w:bCs/>
                <w:sz w:val="16"/>
                <w:szCs w:val="16"/>
                <w:rtl/>
              </w:rPr>
              <w:t>1</w:t>
            </w:r>
          </w:p>
        </w:tc>
        <w:tc>
          <w:tcPr>
            <w:tcW w:w="451" w:type="dxa"/>
            <w:tcBorders>
              <w:top w:val="single" w:sz="4" w:space="0" w:color="auto"/>
              <w:bottom w:val="single" w:sz="4" w:space="0" w:color="auto"/>
            </w:tcBorders>
            <w:shd w:val="clear" w:color="auto" w:fill="auto"/>
          </w:tcPr>
          <w:p w14:paraId="1CB67AD4"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92</w:t>
            </w:r>
          </w:p>
        </w:tc>
        <w:tc>
          <w:tcPr>
            <w:tcW w:w="451" w:type="dxa"/>
            <w:tcBorders>
              <w:top w:val="single" w:sz="4" w:space="0" w:color="auto"/>
              <w:bottom w:val="single" w:sz="4" w:space="0" w:color="auto"/>
            </w:tcBorders>
            <w:shd w:val="clear" w:color="auto" w:fill="auto"/>
          </w:tcPr>
          <w:p w14:paraId="1F92D236" w14:textId="77777777" w:rsidR="00590A50" w:rsidRPr="00747B30" w:rsidRDefault="00590A50" w:rsidP="003A5641">
            <w:pPr>
              <w:keepNext/>
              <w:keepLines/>
              <w:spacing w:after="40" w:line="280" w:lineRule="exact"/>
              <w:ind w:left="57" w:right="57"/>
              <w:jc w:val="left"/>
              <w:textDirection w:val="tbRlV"/>
              <w:rPr>
                <w:b/>
                <w:sz w:val="16"/>
                <w:szCs w:val="16"/>
                <w:lang w:val="ar-SA" w:eastAsia="zh-TW" w:bidi="en-GB"/>
              </w:rPr>
            </w:pPr>
            <w:r w:rsidRPr="00747B30">
              <w:rPr>
                <w:b/>
                <w:bCs/>
                <w:sz w:val="16"/>
                <w:szCs w:val="16"/>
                <w:rtl/>
              </w:rPr>
              <w:t>0</w:t>
            </w:r>
          </w:p>
        </w:tc>
        <w:tc>
          <w:tcPr>
            <w:tcW w:w="451" w:type="dxa"/>
            <w:tcBorders>
              <w:top w:val="single" w:sz="4" w:space="0" w:color="auto"/>
              <w:bottom w:val="single" w:sz="4" w:space="0" w:color="auto"/>
            </w:tcBorders>
            <w:shd w:val="clear" w:color="auto" w:fill="auto"/>
          </w:tcPr>
          <w:p w14:paraId="5E972820"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81</w:t>
            </w:r>
          </w:p>
        </w:tc>
        <w:tc>
          <w:tcPr>
            <w:tcW w:w="451" w:type="dxa"/>
            <w:tcBorders>
              <w:top w:val="single" w:sz="4" w:space="0" w:color="auto"/>
              <w:bottom w:val="single" w:sz="4" w:space="0" w:color="auto"/>
            </w:tcBorders>
            <w:shd w:val="clear" w:color="auto" w:fill="auto"/>
          </w:tcPr>
          <w:p w14:paraId="67EB2A8A" w14:textId="77777777" w:rsidR="00590A50" w:rsidRPr="00747B30" w:rsidRDefault="00590A50" w:rsidP="003A5641">
            <w:pPr>
              <w:keepNext/>
              <w:keepLines/>
              <w:spacing w:after="40" w:line="280" w:lineRule="exact"/>
              <w:ind w:left="57" w:right="57"/>
              <w:jc w:val="left"/>
              <w:textDirection w:val="tbRlV"/>
              <w:rPr>
                <w:b/>
                <w:sz w:val="16"/>
                <w:szCs w:val="16"/>
                <w:lang w:val="ar-SA" w:eastAsia="zh-TW" w:bidi="en-GB"/>
              </w:rPr>
            </w:pPr>
            <w:r w:rsidRPr="00747B30">
              <w:rPr>
                <w:b/>
                <w:bCs/>
                <w:sz w:val="16"/>
                <w:szCs w:val="16"/>
                <w:rtl/>
              </w:rPr>
              <w:t>2</w:t>
            </w:r>
          </w:p>
        </w:tc>
        <w:tc>
          <w:tcPr>
            <w:tcW w:w="451" w:type="dxa"/>
            <w:tcBorders>
              <w:top w:val="single" w:sz="4" w:space="0" w:color="auto"/>
              <w:bottom w:val="single" w:sz="4" w:space="0" w:color="auto"/>
            </w:tcBorders>
            <w:shd w:val="clear" w:color="auto" w:fill="auto"/>
          </w:tcPr>
          <w:p w14:paraId="43CBE4F2"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73</w:t>
            </w:r>
          </w:p>
        </w:tc>
        <w:tc>
          <w:tcPr>
            <w:tcW w:w="451" w:type="dxa"/>
            <w:tcBorders>
              <w:top w:val="single" w:sz="4" w:space="0" w:color="auto"/>
              <w:bottom w:val="single" w:sz="4" w:space="0" w:color="auto"/>
            </w:tcBorders>
            <w:shd w:val="clear" w:color="auto" w:fill="auto"/>
          </w:tcPr>
          <w:p w14:paraId="001AF893" w14:textId="77777777" w:rsidR="00590A50" w:rsidRPr="00747B30" w:rsidRDefault="00590A50" w:rsidP="003A5641">
            <w:pPr>
              <w:keepNext/>
              <w:keepLines/>
              <w:spacing w:after="40" w:line="280" w:lineRule="exact"/>
              <w:ind w:left="57" w:right="57"/>
              <w:jc w:val="left"/>
              <w:textDirection w:val="tbRlV"/>
              <w:rPr>
                <w:b/>
                <w:sz w:val="16"/>
                <w:szCs w:val="16"/>
                <w:lang w:val="ar-SA" w:eastAsia="zh-TW" w:bidi="en-GB"/>
              </w:rPr>
            </w:pPr>
            <w:r w:rsidRPr="00747B30">
              <w:rPr>
                <w:b/>
                <w:bCs/>
                <w:sz w:val="16"/>
                <w:szCs w:val="16"/>
                <w:rtl/>
              </w:rPr>
              <w:t>3</w:t>
            </w:r>
          </w:p>
        </w:tc>
        <w:tc>
          <w:tcPr>
            <w:tcW w:w="451" w:type="dxa"/>
            <w:tcBorders>
              <w:top w:val="single" w:sz="4" w:space="0" w:color="auto"/>
              <w:bottom w:val="single" w:sz="4" w:space="0" w:color="auto"/>
            </w:tcBorders>
            <w:shd w:val="clear" w:color="auto" w:fill="auto"/>
          </w:tcPr>
          <w:p w14:paraId="25BEDF05"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67</w:t>
            </w:r>
          </w:p>
        </w:tc>
        <w:tc>
          <w:tcPr>
            <w:tcW w:w="451" w:type="dxa"/>
            <w:tcBorders>
              <w:top w:val="single" w:sz="4" w:space="0" w:color="auto"/>
              <w:bottom w:val="single" w:sz="4" w:space="0" w:color="auto"/>
            </w:tcBorders>
            <w:shd w:val="clear" w:color="auto" w:fill="auto"/>
          </w:tcPr>
          <w:p w14:paraId="267E7E76" w14:textId="77777777" w:rsidR="00590A50" w:rsidRPr="00747B30" w:rsidRDefault="00590A50" w:rsidP="003A5641">
            <w:pPr>
              <w:keepNext/>
              <w:keepLines/>
              <w:spacing w:after="40" w:line="280" w:lineRule="exact"/>
              <w:ind w:left="57" w:right="57"/>
              <w:jc w:val="left"/>
              <w:textDirection w:val="tbRlV"/>
              <w:rPr>
                <w:b/>
                <w:sz w:val="16"/>
                <w:szCs w:val="16"/>
                <w:lang w:val="ar-SA" w:eastAsia="zh-TW" w:bidi="en-GB"/>
              </w:rPr>
            </w:pPr>
            <w:r w:rsidRPr="00747B30">
              <w:rPr>
                <w:b/>
                <w:bCs/>
                <w:sz w:val="16"/>
                <w:szCs w:val="16"/>
                <w:rtl/>
              </w:rPr>
              <w:t>4</w:t>
            </w:r>
          </w:p>
        </w:tc>
        <w:tc>
          <w:tcPr>
            <w:tcW w:w="451" w:type="dxa"/>
            <w:tcBorders>
              <w:top w:val="single" w:sz="4" w:space="0" w:color="auto"/>
              <w:bottom w:val="single" w:sz="4" w:space="0" w:color="auto"/>
            </w:tcBorders>
            <w:shd w:val="clear" w:color="auto" w:fill="auto"/>
          </w:tcPr>
          <w:p w14:paraId="5DC64D35"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59</w:t>
            </w:r>
          </w:p>
        </w:tc>
        <w:tc>
          <w:tcPr>
            <w:tcW w:w="451" w:type="dxa"/>
            <w:tcBorders>
              <w:top w:val="single" w:sz="4" w:space="0" w:color="auto"/>
              <w:bottom w:val="single" w:sz="4" w:space="0" w:color="auto"/>
            </w:tcBorders>
            <w:shd w:val="clear" w:color="auto" w:fill="auto"/>
          </w:tcPr>
          <w:p w14:paraId="1B8CCA04" w14:textId="77777777" w:rsidR="00590A50" w:rsidRPr="00747B30" w:rsidRDefault="00590A50" w:rsidP="003A5641">
            <w:pPr>
              <w:keepNext/>
              <w:keepLines/>
              <w:spacing w:after="40" w:line="280" w:lineRule="exact"/>
              <w:ind w:left="57" w:right="57"/>
              <w:jc w:val="left"/>
              <w:textDirection w:val="tbRlV"/>
              <w:rPr>
                <w:b/>
                <w:sz w:val="16"/>
                <w:szCs w:val="16"/>
                <w:lang w:val="ar-SA" w:eastAsia="zh-TW" w:bidi="en-GB"/>
              </w:rPr>
            </w:pPr>
            <w:r w:rsidRPr="00747B30">
              <w:rPr>
                <w:b/>
                <w:bCs/>
                <w:sz w:val="16"/>
                <w:szCs w:val="16"/>
                <w:rtl/>
              </w:rPr>
              <w:t>2</w:t>
            </w:r>
          </w:p>
        </w:tc>
        <w:tc>
          <w:tcPr>
            <w:tcW w:w="451" w:type="dxa"/>
            <w:tcBorders>
              <w:top w:val="single" w:sz="4" w:space="0" w:color="auto"/>
              <w:bottom w:val="single" w:sz="4" w:space="0" w:color="auto"/>
            </w:tcBorders>
            <w:shd w:val="clear" w:color="auto" w:fill="auto"/>
          </w:tcPr>
          <w:p w14:paraId="032EB42E"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55</w:t>
            </w:r>
          </w:p>
        </w:tc>
        <w:tc>
          <w:tcPr>
            <w:tcW w:w="451" w:type="dxa"/>
            <w:tcBorders>
              <w:top w:val="single" w:sz="4" w:space="0" w:color="auto"/>
              <w:bottom w:val="single" w:sz="4" w:space="0" w:color="auto"/>
            </w:tcBorders>
            <w:shd w:val="clear" w:color="auto" w:fill="auto"/>
          </w:tcPr>
          <w:p w14:paraId="31C2E915" w14:textId="77777777" w:rsidR="00590A50" w:rsidRPr="00747B30" w:rsidRDefault="00590A50" w:rsidP="003A5641">
            <w:pPr>
              <w:keepNext/>
              <w:keepLines/>
              <w:spacing w:after="40" w:line="280" w:lineRule="exact"/>
              <w:ind w:left="57" w:right="57"/>
              <w:jc w:val="left"/>
              <w:textDirection w:val="tbRlV"/>
              <w:rPr>
                <w:b/>
                <w:sz w:val="16"/>
                <w:szCs w:val="16"/>
                <w:lang w:val="ar-SA" w:eastAsia="zh-TW" w:bidi="en-GB"/>
              </w:rPr>
            </w:pPr>
            <w:r w:rsidRPr="00747B30">
              <w:rPr>
                <w:b/>
                <w:bCs/>
                <w:sz w:val="16"/>
                <w:szCs w:val="16"/>
                <w:rtl/>
              </w:rPr>
              <w:t>2</w:t>
            </w:r>
          </w:p>
        </w:tc>
        <w:tc>
          <w:tcPr>
            <w:tcW w:w="451" w:type="dxa"/>
            <w:tcBorders>
              <w:top w:val="single" w:sz="4" w:space="0" w:color="auto"/>
              <w:bottom w:val="single" w:sz="4" w:space="0" w:color="auto"/>
            </w:tcBorders>
            <w:shd w:val="clear" w:color="auto" w:fill="auto"/>
          </w:tcPr>
          <w:p w14:paraId="1D749018"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56</w:t>
            </w:r>
          </w:p>
        </w:tc>
        <w:tc>
          <w:tcPr>
            <w:tcW w:w="452" w:type="dxa"/>
            <w:tcBorders>
              <w:top w:val="single" w:sz="4" w:space="0" w:color="auto"/>
              <w:bottom w:val="single" w:sz="4" w:space="0" w:color="auto"/>
            </w:tcBorders>
            <w:shd w:val="clear" w:color="auto" w:fill="auto"/>
          </w:tcPr>
          <w:p w14:paraId="1BC89B73" w14:textId="77777777" w:rsidR="00590A50" w:rsidRPr="00747B30" w:rsidRDefault="00590A50" w:rsidP="003A5641">
            <w:pPr>
              <w:keepNext/>
              <w:keepLines/>
              <w:spacing w:after="40" w:line="280" w:lineRule="exact"/>
              <w:ind w:left="57" w:right="57"/>
              <w:jc w:val="left"/>
              <w:textDirection w:val="tbRlV"/>
              <w:rPr>
                <w:b/>
                <w:sz w:val="16"/>
                <w:szCs w:val="16"/>
                <w:lang w:val="ar-SA" w:eastAsia="zh-TW" w:bidi="en-GB"/>
              </w:rPr>
            </w:pPr>
            <w:r w:rsidRPr="00747B30">
              <w:rPr>
                <w:b/>
                <w:bCs/>
                <w:sz w:val="16"/>
                <w:szCs w:val="16"/>
                <w:rtl/>
              </w:rPr>
              <w:t>0</w:t>
            </w:r>
          </w:p>
        </w:tc>
        <w:tc>
          <w:tcPr>
            <w:tcW w:w="715" w:type="dxa"/>
            <w:tcBorders>
              <w:top w:val="single" w:sz="4" w:space="0" w:color="auto"/>
              <w:bottom w:val="single" w:sz="4" w:space="0" w:color="auto"/>
            </w:tcBorders>
            <w:shd w:val="clear" w:color="auto" w:fill="auto"/>
          </w:tcPr>
          <w:p w14:paraId="7A003D20"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63</w:t>
            </w:r>
          </w:p>
        </w:tc>
        <w:tc>
          <w:tcPr>
            <w:tcW w:w="715" w:type="dxa"/>
            <w:tcBorders>
              <w:top w:val="single" w:sz="4" w:space="0" w:color="auto"/>
              <w:bottom w:val="single" w:sz="4" w:space="0" w:color="auto"/>
            </w:tcBorders>
            <w:shd w:val="clear" w:color="auto" w:fill="auto"/>
          </w:tcPr>
          <w:p w14:paraId="7635F739" w14:textId="77777777" w:rsidR="00590A50" w:rsidRPr="00747B30" w:rsidRDefault="00590A50" w:rsidP="003A5641">
            <w:pPr>
              <w:keepNext/>
              <w:keepLines/>
              <w:spacing w:after="40" w:line="280" w:lineRule="exact"/>
              <w:ind w:left="57" w:right="57"/>
              <w:jc w:val="left"/>
              <w:textDirection w:val="tbRlV"/>
              <w:rPr>
                <w:b/>
                <w:sz w:val="16"/>
                <w:szCs w:val="16"/>
                <w:lang w:val="ar-SA" w:eastAsia="zh-TW" w:bidi="en-GB"/>
              </w:rPr>
            </w:pPr>
            <w:r w:rsidRPr="00747B30">
              <w:rPr>
                <w:b/>
                <w:bCs/>
                <w:sz w:val="16"/>
                <w:szCs w:val="16"/>
                <w:rtl/>
              </w:rPr>
              <w:t>4</w:t>
            </w:r>
          </w:p>
        </w:tc>
      </w:tr>
      <w:tr w:rsidR="00590A50" w:rsidRPr="00747B30" w14:paraId="1FE6DB7B" w14:textId="77777777" w:rsidTr="00747B30">
        <w:tblPrEx>
          <w:tblBorders>
            <w:top w:val="none" w:sz="0" w:space="0" w:color="auto"/>
            <w:bottom w:val="none" w:sz="0" w:space="0" w:color="auto"/>
          </w:tblBorders>
        </w:tblPrEx>
        <w:tc>
          <w:tcPr>
            <w:tcW w:w="975" w:type="dxa"/>
            <w:tcBorders>
              <w:top w:val="single" w:sz="4" w:space="0" w:color="auto"/>
              <w:bottom w:val="single" w:sz="12" w:space="0" w:color="auto"/>
            </w:tcBorders>
            <w:shd w:val="clear" w:color="auto" w:fill="auto"/>
          </w:tcPr>
          <w:p w14:paraId="12EE67C7" w14:textId="51366498" w:rsidR="00590A50" w:rsidRPr="00747B30" w:rsidRDefault="00590A50" w:rsidP="003A5641">
            <w:pPr>
              <w:keepNext/>
              <w:keepLines/>
              <w:spacing w:after="40" w:line="280" w:lineRule="exact"/>
              <w:ind w:left="57" w:right="57"/>
              <w:jc w:val="left"/>
              <w:textDirection w:val="tbRlV"/>
              <w:rPr>
                <w:b/>
                <w:sz w:val="24"/>
                <w:szCs w:val="20"/>
                <w:lang w:val="ar-SA" w:eastAsia="zh-TW" w:bidi="en-GB"/>
              </w:rPr>
            </w:pPr>
            <w:r w:rsidRPr="00747B30">
              <w:rPr>
                <w:b/>
                <w:bCs/>
                <w:sz w:val="24"/>
                <w:szCs w:val="20"/>
                <w:rtl/>
              </w:rPr>
              <w:t>المجموع الفرعي/</w:t>
            </w:r>
            <w:r w:rsidR="00C70014">
              <w:rPr>
                <w:b/>
                <w:bCs/>
                <w:sz w:val="24"/>
                <w:szCs w:val="20"/>
                <w:rtl/>
              </w:rPr>
              <w:br/>
            </w:r>
            <w:r w:rsidRPr="00747B30">
              <w:rPr>
                <w:b/>
                <w:bCs/>
                <w:sz w:val="24"/>
                <w:szCs w:val="20"/>
                <w:rtl/>
              </w:rPr>
              <w:t>نوع الجريمة</w:t>
            </w:r>
          </w:p>
        </w:tc>
        <w:tc>
          <w:tcPr>
            <w:tcW w:w="902" w:type="dxa"/>
            <w:gridSpan w:val="2"/>
            <w:tcBorders>
              <w:top w:val="single" w:sz="4" w:space="0" w:color="auto"/>
              <w:bottom w:val="single" w:sz="12" w:space="0" w:color="auto"/>
            </w:tcBorders>
            <w:shd w:val="clear" w:color="auto" w:fill="auto"/>
          </w:tcPr>
          <w:p w14:paraId="5F0FF3FD"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90</w:t>
            </w:r>
          </w:p>
        </w:tc>
        <w:tc>
          <w:tcPr>
            <w:tcW w:w="902" w:type="dxa"/>
            <w:gridSpan w:val="2"/>
            <w:tcBorders>
              <w:top w:val="single" w:sz="4" w:space="0" w:color="auto"/>
              <w:bottom w:val="single" w:sz="12" w:space="0" w:color="auto"/>
            </w:tcBorders>
            <w:shd w:val="clear" w:color="auto" w:fill="auto"/>
          </w:tcPr>
          <w:p w14:paraId="021021AE"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92</w:t>
            </w:r>
          </w:p>
        </w:tc>
        <w:tc>
          <w:tcPr>
            <w:tcW w:w="902" w:type="dxa"/>
            <w:gridSpan w:val="2"/>
            <w:tcBorders>
              <w:top w:val="single" w:sz="4" w:space="0" w:color="auto"/>
              <w:bottom w:val="single" w:sz="12" w:space="0" w:color="auto"/>
            </w:tcBorders>
            <w:shd w:val="clear" w:color="auto" w:fill="auto"/>
          </w:tcPr>
          <w:p w14:paraId="3FE8D1D9"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83</w:t>
            </w:r>
          </w:p>
        </w:tc>
        <w:tc>
          <w:tcPr>
            <w:tcW w:w="902" w:type="dxa"/>
            <w:gridSpan w:val="2"/>
            <w:tcBorders>
              <w:top w:val="single" w:sz="4" w:space="0" w:color="auto"/>
              <w:bottom w:val="single" w:sz="12" w:space="0" w:color="auto"/>
            </w:tcBorders>
            <w:shd w:val="clear" w:color="auto" w:fill="auto"/>
          </w:tcPr>
          <w:p w14:paraId="61C7502B"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76</w:t>
            </w:r>
          </w:p>
        </w:tc>
        <w:tc>
          <w:tcPr>
            <w:tcW w:w="902" w:type="dxa"/>
            <w:gridSpan w:val="2"/>
            <w:tcBorders>
              <w:top w:val="single" w:sz="4" w:space="0" w:color="auto"/>
              <w:bottom w:val="single" w:sz="12" w:space="0" w:color="auto"/>
            </w:tcBorders>
            <w:shd w:val="clear" w:color="auto" w:fill="auto"/>
          </w:tcPr>
          <w:p w14:paraId="365B6667"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71</w:t>
            </w:r>
          </w:p>
        </w:tc>
        <w:tc>
          <w:tcPr>
            <w:tcW w:w="902" w:type="dxa"/>
            <w:gridSpan w:val="2"/>
            <w:tcBorders>
              <w:top w:val="single" w:sz="4" w:space="0" w:color="auto"/>
              <w:bottom w:val="single" w:sz="12" w:space="0" w:color="auto"/>
            </w:tcBorders>
            <w:shd w:val="clear" w:color="auto" w:fill="auto"/>
          </w:tcPr>
          <w:p w14:paraId="6B743CA8"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61</w:t>
            </w:r>
          </w:p>
        </w:tc>
        <w:tc>
          <w:tcPr>
            <w:tcW w:w="902" w:type="dxa"/>
            <w:gridSpan w:val="2"/>
            <w:tcBorders>
              <w:top w:val="single" w:sz="4" w:space="0" w:color="auto"/>
              <w:bottom w:val="single" w:sz="12" w:space="0" w:color="auto"/>
            </w:tcBorders>
            <w:shd w:val="clear" w:color="auto" w:fill="auto"/>
          </w:tcPr>
          <w:p w14:paraId="6547DE8F"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57</w:t>
            </w:r>
          </w:p>
        </w:tc>
        <w:tc>
          <w:tcPr>
            <w:tcW w:w="903" w:type="dxa"/>
            <w:gridSpan w:val="2"/>
            <w:tcBorders>
              <w:top w:val="single" w:sz="4" w:space="0" w:color="auto"/>
              <w:bottom w:val="single" w:sz="12" w:space="0" w:color="auto"/>
            </w:tcBorders>
            <w:shd w:val="clear" w:color="auto" w:fill="auto"/>
          </w:tcPr>
          <w:p w14:paraId="1131F296"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56</w:t>
            </w:r>
          </w:p>
        </w:tc>
        <w:tc>
          <w:tcPr>
            <w:tcW w:w="1430" w:type="dxa"/>
            <w:gridSpan w:val="2"/>
            <w:tcBorders>
              <w:top w:val="single" w:sz="4" w:space="0" w:color="auto"/>
              <w:bottom w:val="single" w:sz="12" w:space="0" w:color="auto"/>
            </w:tcBorders>
            <w:shd w:val="clear" w:color="auto" w:fill="auto"/>
          </w:tcPr>
          <w:p w14:paraId="443427C7" w14:textId="77777777" w:rsidR="00590A50" w:rsidRPr="00747B30" w:rsidRDefault="00590A50" w:rsidP="003A5641">
            <w:pPr>
              <w:keepNext/>
              <w:keepLines/>
              <w:spacing w:after="40" w:line="280" w:lineRule="exact"/>
              <w:ind w:left="57" w:right="57"/>
              <w:jc w:val="left"/>
              <w:textDirection w:val="tbRlV"/>
              <w:rPr>
                <w:b/>
                <w:sz w:val="18"/>
                <w:szCs w:val="20"/>
                <w:lang w:val="ar-SA" w:eastAsia="zh-TW" w:bidi="en-GB"/>
              </w:rPr>
            </w:pPr>
            <w:r w:rsidRPr="00747B30">
              <w:rPr>
                <w:b/>
                <w:bCs/>
                <w:sz w:val="16"/>
                <w:szCs w:val="16"/>
                <w:rtl/>
              </w:rPr>
              <w:t>67</w:t>
            </w:r>
          </w:p>
        </w:tc>
      </w:tr>
    </w:tbl>
    <w:p w14:paraId="767EBD85" w14:textId="77777777" w:rsidR="00590A50" w:rsidRDefault="00590A50" w:rsidP="00A53130">
      <w:pPr>
        <w:pStyle w:val="H23GA"/>
        <w:spacing w:line="340" w:lineRule="exact"/>
        <w:rPr>
          <w:szCs w:val="20"/>
          <w:lang w:val="ar-SA" w:eastAsia="zh-TW" w:bidi="en-GB"/>
        </w:rPr>
      </w:pPr>
      <w:r>
        <w:rPr>
          <w:rtl/>
        </w:rPr>
        <w:tab/>
      </w:r>
      <w:r>
        <w:rPr>
          <w:rtl/>
        </w:rPr>
        <w:tab/>
        <w:t>الجرائم الجنائية التي ارتكبها السجناء</w:t>
      </w:r>
    </w:p>
    <w:p w14:paraId="77398E39" w14:textId="77777777" w:rsidR="00590A50" w:rsidRPr="00747B30" w:rsidRDefault="00590A50" w:rsidP="00A53130">
      <w:pPr>
        <w:pStyle w:val="SingleTxtGA"/>
        <w:keepNext/>
        <w:keepLines/>
        <w:spacing w:line="340" w:lineRule="exact"/>
        <w:rPr>
          <w:szCs w:val="20"/>
          <w:lang w:eastAsia="zh-TW" w:bidi="en-GB"/>
        </w:rPr>
      </w:pPr>
      <w:r>
        <w:rPr>
          <w:rtl/>
        </w:rPr>
        <w:t>السرقة</w:t>
      </w:r>
    </w:p>
    <w:tbl>
      <w:tblPr>
        <w:bidiVisual/>
        <w:tblW w:w="9626"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33"/>
        <w:gridCol w:w="485"/>
        <w:gridCol w:w="425"/>
        <w:gridCol w:w="426"/>
        <w:gridCol w:w="425"/>
        <w:gridCol w:w="425"/>
        <w:gridCol w:w="425"/>
        <w:gridCol w:w="426"/>
        <w:gridCol w:w="425"/>
        <w:gridCol w:w="425"/>
        <w:gridCol w:w="425"/>
        <w:gridCol w:w="426"/>
        <w:gridCol w:w="425"/>
        <w:gridCol w:w="425"/>
        <w:gridCol w:w="425"/>
        <w:gridCol w:w="426"/>
        <w:gridCol w:w="425"/>
        <w:gridCol w:w="567"/>
        <w:gridCol w:w="1262"/>
      </w:tblGrid>
      <w:tr w:rsidR="00590A50" w:rsidRPr="006F29C0" w14:paraId="2827F083" w14:textId="77777777" w:rsidTr="00973085">
        <w:trPr>
          <w:tblHeader/>
        </w:trPr>
        <w:tc>
          <w:tcPr>
            <w:tcW w:w="933" w:type="dxa"/>
            <w:vMerge w:val="restart"/>
            <w:tcBorders>
              <w:top w:val="single" w:sz="12" w:space="0" w:color="auto"/>
              <w:bottom w:val="single" w:sz="4" w:space="0" w:color="auto"/>
            </w:tcBorders>
            <w:shd w:val="clear" w:color="auto" w:fill="auto"/>
            <w:vAlign w:val="bottom"/>
          </w:tcPr>
          <w:p w14:paraId="76122B19" w14:textId="43F45A3B" w:rsidR="00590A50" w:rsidRPr="00D856F1" w:rsidRDefault="00590A50" w:rsidP="003A5641">
            <w:pPr>
              <w:keepNext/>
              <w:keepLines/>
              <w:spacing w:after="40" w:line="280" w:lineRule="exact"/>
              <w:ind w:left="57" w:right="57"/>
              <w:textDirection w:val="tbRlV"/>
              <w:rPr>
                <w:iCs/>
                <w:szCs w:val="20"/>
                <w:lang w:val="ar-SA" w:eastAsia="zh-TW" w:bidi="en-GB"/>
              </w:rPr>
            </w:pPr>
            <w:r w:rsidRPr="00D856F1">
              <w:rPr>
                <w:i/>
                <w:iCs/>
                <w:szCs w:val="20"/>
                <w:rtl/>
              </w:rPr>
              <w:t>نوع الجريمة/</w:t>
            </w:r>
            <w:r w:rsidR="00D856F1">
              <w:rPr>
                <w:i/>
                <w:iCs/>
                <w:szCs w:val="20"/>
                <w:rtl/>
              </w:rPr>
              <w:br/>
            </w:r>
            <w:r w:rsidRPr="00D856F1">
              <w:rPr>
                <w:i/>
                <w:iCs/>
                <w:szCs w:val="20"/>
                <w:rtl/>
              </w:rPr>
              <w:t>الفئة العمرية</w:t>
            </w:r>
          </w:p>
        </w:tc>
        <w:tc>
          <w:tcPr>
            <w:tcW w:w="910" w:type="dxa"/>
            <w:gridSpan w:val="2"/>
            <w:tcBorders>
              <w:top w:val="single" w:sz="12" w:space="0" w:color="auto"/>
              <w:bottom w:val="single" w:sz="4" w:space="0" w:color="auto"/>
              <w:right w:val="single" w:sz="24" w:space="0" w:color="FFFFFF" w:themeColor="background1"/>
            </w:tcBorders>
            <w:shd w:val="clear" w:color="auto" w:fill="auto"/>
            <w:vAlign w:val="bottom"/>
          </w:tcPr>
          <w:p w14:paraId="320C4ACE" w14:textId="77777777" w:rsidR="00590A50" w:rsidRPr="00D856F1" w:rsidRDefault="00590A50" w:rsidP="003A5641">
            <w:pPr>
              <w:keepNext/>
              <w:keepLines/>
              <w:spacing w:after="40" w:line="280" w:lineRule="exact"/>
              <w:ind w:left="57" w:right="57"/>
              <w:jc w:val="center"/>
              <w:textDirection w:val="tbRlV"/>
              <w:rPr>
                <w:i/>
                <w:sz w:val="16"/>
                <w:szCs w:val="16"/>
                <w:lang w:val="ar-SA" w:eastAsia="zh-TW" w:bidi="en-GB"/>
              </w:rPr>
            </w:pPr>
            <w:r w:rsidRPr="00D856F1">
              <w:rPr>
                <w:i/>
                <w:iCs/>
                <w:sz w:val="16"/>
                <w:szCs w:val="16"/>
                <w:rtl/>
              </w:rPr>
              <w:t>2010</w:t>
            </w:r>
          </w:p>
        </w:tc>
        <w:tc>
          <w:tcPr>
            <w:tcW w:w="851" w:type="dxa"/>
            <w:gridSpan w:val="2"/>
            <w:tcBorders>
              <w:top w:val="single" w:sz="12"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C9E89E5" w14:textId="77777777" w:rsidR="00590A50" w:rsidRPr="00D856F1" w:rsidRDefault="00590A50" w:rsidP="003A5641">
            <w:pPr>
              <w:keepNext/>
              <w:keepLines/>
              <w:spacing w:after="40" w:line="280" w:lineRule="exact"/>
              <w:ind w:left="57" w:right="57"/>
              <w:jc w:val="center"/>
              <w:textDirection w:val="tbRlV"/>
              <w:rPr>
                <w:i/>
                <w:sz w:val="16"/>
                <w:szCs w:val="16"/>
                <w:lang w:val="ar-SA" w:eastAsia="zh-TW" w:bidi="en-GB"/>
              </w:rPr>
            </w:pPr>
            <w:r w:rsidRPr="00D856F1">
              <w:rPr>
                <w:i/>
                <w:iCs/>
                <w:sz w:val="16"/>
                <w:szCs w:val="16"/>
                <w:rtl/>
              </w:rPr>
              <w:t>2011</w:t>
            </w:r>
          </w:p>
        </w:tc>
        <w:tc>
          <w:tcPr>
            <w:tcW w:w="850" w:type="dxa"/>
            <w:gridSpan w:val="2"/>
            <w:tcBorders>
              <w:top w:val="single" w:sz="12"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91CCD7E" w14:textId="77777777" w:rsidR="00590A50" w:rsidRPr="00D856F1" w:rsidRDefault="00590A50" w:rsidP="003A5641">
            <w:pPr>
              <w:keepNext/>
              <w:keepLines/>
              <w:spacing w:after="40" w:line="280" w:lineRule="exact"/>
              <w:ind w:left="57" w:right="57"/>
              <w:jc w:val="center"/>
              <w:textDirection w:val="tbRlV"/>
              <w:rPr>
                <w:i/>
                <w:sz w:val="16"/>
                <w:szCs w:val="16"/>
                <w:lang w:val="ar-SA" w:eastAsia="zh-TW" w:bidi="en-GB"/>
              </w:rPr>
            </w:pPr>
            <w:r w:rsidRPr="00D856F1">
              <w:rPr>
                <w:i/>
                <w:iCs/>
                <w:sz w:val="16"/>
                <w:szCs w:val="16"/>
                <w:rtl/>
              </w:rPr>
              <w:t>2012</w:t>
            </w:r>
          </w:p>
        </w:tc>
        <w:tc>
          <w:tcPr>
            <w:tcW w:w="851" w:type="dxa"/>
            <w:gridSpan w:val="2"/>
            <w:tcBorders>
              <w:top w:val="single" w:sz="12"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1041033" w14:textId="77777777" w:rsidR="00590A50" w:rsidRPr="00D856F1" w:rsidRDefault="00590A50" w:rsidP="003A5641">
            <w:pPr>
              <w:keepNext/>
              <w:keepLines/>
              <w:spacing w:after="40" w:line="280" w:lineRule="exact"/>
              <w:ind w:left="57" w:right="57"/>
              <w:jc w:val="center"/>
              <w:textDirection w:val="tbRlV"/>
              <w:rPr>
                <w:i/>
                <w:sz w:val="16"/>
                <w:szCs w:val="16"/>
                <w:lang w:val="ar-SA" w:eastAsia="zh-TW" w:bidi="en-GB"/>
              </w:rPr>
            </w:pPr>
            <w:r w:rsidRPr="00D856F1">
              <w:rPr>
                <w:i/>
                <w:iCs/>
                <w:sz w:val="16"/>
                <w:szCs w:val="16"/>
                <w:rtl/>
              </w:rPr>
              <w:t>2013</w:t>
            </w:r>
          </w:p>
        </w:tc>
        <w:tc>
          <w:tcPr>
            <w:tcW w:w="850" w:type="dxa"/>
            <w:gridSpan w:val="2"/>
            <w:tcBorders>
              <w:top w:val="single" w:sz="12"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3EE3B90" w14:textId="77777777" w:rsidR="00590A50" w:rsidRPr="00D856F1" w:rsidRDefault="00590A50" w:rsidP="003A5641">
            <w:pPr>
              <w:keepNext/>
              <w:keepLines/>
              <w:spacing w:after="40" w:line="280" w:lineRule="exact"/>
              <w:ind w:left="57" w:right="57"/>
              <w:jc w:val="center"/>
              <w:textDirection w:val="tbRlV"/>
              <w:rPr>
                <w:i/>
                <w:sz w:val="16"/>
                <w:szCs w:val="16"/>
                <w:lang w:val="ar-SA" w:eastAsia="zh-TW" w:bidi="en-GB"/>
              </w:rPr>
            </w:pPr>
            <w:r w:rsidRPr="00D856F1">
              <w:rPr>
                <w:i/>
                <w:iCs/>
                <w:sz w:val="16"/>
                <w:szCs w:val="16"/>
                <w:rtl/>
              </w:rPr>
              <w:t>2014</w:t>
            </w:r>
          </w:p>
        </w:tc>
        <w:tc>
          <w:tcPr>
            <w:tcW w:w="851" w:type="dxa"/>
            <w:gridSpan w:val="2"/>
            <w:tcBorders>
              <w:top w:val="single" w:sz="12"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56FBE47" w14:textId="77777777" w:rsidR="00590A50" w:rsidRPr="00D856F1" w:rsidRDefault="00590A50" w:rsidP="003A5641">
            <w:pPr>
              <w:keepNext/>
              <w:keepLines/>
              <w:spacing w:after="40" w:line="280" w:lineRule="exact"/>
              <w:ind w:left="57" w:right="57"/>
              <w:jc w:val="center"/>
              <w:textDirection w:val="tbRlV"/>
              <w:rPr>
                <w:i/>
                <w:sz w:val="16"/>
                <w:szCs w:val="16"/>
                <w:lang w:val="ar-SA" w:eastAsia="zh-TW" w:bidi="en-GB"/>
              </w:rPr>
            </w:pPr>
            <w:r w:rsidRPr="00D856F1">
              <w:rPr>
                <w:i/>
                <w:iCs/>
                <w:sz w:val="16"/>
                <w:szCs w:val="16"/>
                <w:rtl/>
              </w:rPr>
              <w:t>2015</w:t>
            </w:r>
          </w:p>
        </w:tc>
        <w:tc>
          <w:tcPr>
            <w:tcW w:w="850" w:type="dxa"/>
            <w:gridSpan w:val="2"/>
            <w:tcBorders>
              <w:top w:val="single" w:sz="12"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AE3A820" w14:textId="77777777" w:rsidR="00590A50" w:rsidRPr="00D856F1" w:rsidRDefault="00590A50" w:rsidP="003A5641">
            <w:pPr>
              <w:keepNext/>
              <w:keepLines/>
              <w:spacing w:after="40" w:line="280" w:lineRule="exact"/>
              <w:ind w:left="57" w:right="57"/>
              <w:jc w:val="center"/>
              <w:textDirection w:val="tbRlV"/>
              <w:rPr>
                <w:i/>
                <w:sz w:val="16"/>
                <w:szCs w:val="16"/>
                <w:lang w:val="ar-SA" w:eastAsia="zh-TW" w:bidi="en-GB"/>
              </w:rPr>
            </w:pPr>
            <w:r w:rsidRPr="00D856F1">
              <w:rPr>
                <w:i/>
                <w:iCs/>
                <w:sz w:val="16"/>
                <w:szCs w:val="16"/>
                <w:rtl/>
              </w:rPr>
              <w:t>2016</w:t>
            </w:r>
          </w:p>
        </w:tc>
        <w:tc>
          <w:tcPr>
            <w:tcW w:w="851" w:type="dxa"/>
            <w:gridSpan w:val="2"/>
            <w:tcBorders>
              <w:top w:val="single" w:sz="12"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AB5908A" w14:textId="77777777" w:rsidR="00590A50" w:rsidRPr="00D856F1" w:rsidRDefault="00590A50" w:rsidP="003A5641">
            <w:pPr>
              <w:keepNext/>
              <w:keepLines/>
              <w:spacing w:after="40" w:line="280" w:lineRule="exact"/>
              <w:ind w:left="57" w:right="57"/>
              <w:jc w:val="center"/>
              <w:textDirection w:val="tbRlV"/>
              <w:rPr>
                <w:i/>
                <w:sz w:val="16"/>
                <w:szCs w:val="16"/>
                <w:lang w:val="ar-SA" w:eastAsia="zh-TW" w:bidi="en-GB"/>
              </w:rPr>
            </w:pPr>
            <w:r w:rsidRPr="00D856F1">
              <w:rPr>
                <w:i/>
                <w:iCs/>
                <w:sz w:val="16"/>
                <w:szCs w:val="16"/>
                <w:rtl/>
              </w:rPr>
              <w:t>2017</w:t>
            </w:r>
          </w:p>
        </w:tc>
        <w:tc>
          <w:tcPr>
            <w:tcW w:w="1829" w:type="dxa"/>
            <w:gridSpan w:val="2"/>
            <w:tcBorders>
              <w:top w:val="single" w:sz="12" w:space="0" w:color="auto"/>
              <w:left w:val="single" w:sz="24" w:space="0" w:color="FFFFFF" w:themeColor="background1"/>
              <w:bottom w:val="single" w:sz="4" w:space="0" w:color="auto"/>
            </w:tcBorders>
            <w:shd w:val="clear" w:color="auto" w:fill="auto"/>
            <w:vAlign w:val="bottom"/>
          </w:tcPr>
          <w:p w14:paraId="0276F1D4" w14:textId="77777777" w:rsidR="00590A50" w:rsidRPr="000343B6" w:rsidRDefault="00590A50" w:rsidP="003A5641">
            <w:pPr>
              <w:keepNext/>
              <w:keepLines/>
              <w:spacing w:after="40" w:line="280" w:lineRule="exact"/>
              <w:ind w:left="57" w:right="57"/>
              <w:textDirection w:val="tbRlV"/>
              <w:rPr>
                <w:i/>
                <w:iCs/>
                <w:sz w:val="16"/>
                <w:szCs w:val="20"/>
                <w:lang w:val="ar-SA" w:eastAsia="zh-TW" w:bidi="en-GB"/>
              </w:rPr>
            </w:pPr>
            <w:r w:rsidRPr="000343B6">
              <w:rPr>
                <w:i/>
                <w:iCs/>
                <w:sz w:val="16"/>
                <w:szCs w:val="16"/>
                <w:rtl/>
              </w:rPr>
              <w:t>2018</w:t>
            </w:r>
            <w:r w:rsidRPr="000343B6">
              <w:rPr>
                <w:rFonts w:ascii="Traditional Arabic"/>
                <w:i/>
                <w:iCs/>
                <w:sz w:val="24"/>
                <w:szCs w:val="24"/>
                <w:rtl/>
              </w:rPr>
              <w:t xml:space="preserve"> </w:t>
            </w:r>
            <w:r w:rsidRPr="000343B6">
              <w:rPr>
                <w:i/>
                <w:iCs/>
                <w:szCs w:val="20"/>
                <w:rtl/>
              </w:rPr>
              <w:t>(كانون الثاني/يناير - أيلول/سبتمبر)</w:t>
            </w:r>
          </w:p>
        </w:tc>
      </w:tr>
      <w:tr w:rsidR="00973085" w:rsidRPr="006F29C0" w14:paraId="0049F7BC" w14:textId="77777777" w:rsidTr="00973085">
        <w:trPr>
          <w:tblHeader/>
        </w:trPr>
        <w:tc>
          <w:tcPr>
            <w:tcW w:w="933" w:type="dxa"/>
            <w:vMerge/>
            <w:tcBorders>
              <w:top w:val="single" w:sz="4" w:space="0" w:color="auto"/>
              <w:bottom w:val="single" w:sz="12" w:space="0" w:color="auto"/>
            </w:tcBorders>
            <w:shd w:val="clear" w:color="auto" w:fill="auto"/>
          </w:tcPr>
          <w:p w14:paraId="1F42A8A9" w14:textId="77777777" w:rsidR="00590A50" w:rsidRPr="006F29C0" w:rsidRDefault="00590A50" w:rsidP="003A5641">
            <w:pPr>
              <w:keepNext/>
              <w:keepLines/>
              <w:spacing w:after="40" w:line="280" w:lineRule="exact"/>
              <w:ind w:left="57" w:right="57"/>
              <w:rPr>
                <w:iCs/>
              </w:rPr>
            </w:pPr>
          </w:p>
        </w:tc>
        <w:tc>
          <w:tcPr>
            <w:tcW w:w="485" w:type="dxa"/>
            <w:tcBorders>
              <w:top w:val="single" w:sz="4" w:space="0" w:color="auto"/>
              <w:bottom w:val="single" w:sz="12" w:space="0" w:color="auto"/>
            </w:tcBorders>
            <w:shd w:val="clear" w:color="auto" w:fill="auto"/>
            <w:vAlign w:val="bottom"/>
          </w:tcPr>
          <w:p w14:paraId="5B4D286B" w14:textId="77777777" w:rsidR="00590A50" w:rsidRPr="00D856F1" w:rsidRDefault="00590A50" w:rsidP="003A5641">
            <w:pPr>
              <w:keepNext/>
              <w:keepLines/>
              <w:spacing w:after="40" w:line="280" w:lineRule="exact"/>
              <w:ind w:left="57" w:right="57"/>
              <w:jc w:val="left"/>
              <w:textDirection w:val="tbRlV"/>
              <w:rPr>
                <w:i/>
                <w:szCs w:val="20"/>
                <w:lang w:val="ar-SA" w:eastAsia="zh-TW" w:bidi="en-GB"/>
              </w:rPr>
            </w:pPr>
            <w:r w:rsidRPr="00D856F1">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3A148696" w14:textId="77777777" w:rsidR="00590A50" w:rsidRPr="00D856F1" w:rsidRDefault="00590A50" w:rsidP="003A5641">
            <w:pPr>
              <w:keepNext/>
              <w:keepLines/>
              <w:spacing w:after="40" w:line="280" w:lineRule="exact"/>
              <w:ind w:left="57" w:right="57"/>
              <w:jc w:val="left"/>
              <w:textDirection w:val="tbRlV"/>
              <w:rPr>
                <w:i/>
                <w:szCs w:val="20"/>
                <w:lang w:val="ar-SA" w:eastAsia="zh-TW" w:bidi="en-GB"/>
              </w:rPr>
            </w:pPr>
            <w:r w:rsidRPr="00D856F1">
              <w:rPr>
                <w:i/>
                <w:iCs/>
                <w:szCs w:val="20"/>
                <w:rtl/>
              </w:rPr>
              <w:t>إناث</w:t>
            </w:r>
          </w:p>
        </w:tc>
        <w:tc>
          <w:tcPr>
            <w:tcW w:w="426" w:type="dxa"/>
            <w:tcBorders>
              <w:top w:val="single" w:sz="4" w:space="0" w:color="auto"/>
              <w:left w:val="single" w:sz="24" w:space="0" w:color="FFFFFF" w:themeColor="background1"/>
              <w:bottom w:val="single" w:sz="12" w:space="0" w:color="auto"/>
            </w:tcBorders>
            <w:shd w:val="clear" w:color="auto" w:fill="auto"/>
            <w:vAlign w:val="bottom"/>
          </w:tcPr>
          <w:p w14:paraId="407BE9AE" w14:textId="77777777" w:rsidR="00590A50" w:rsidRPr="00D856F1" w:rsidRDefault="00590A50" w:rsidP="003A5641">
            <w:pPr>
              <w:keepNext/>
              <w:keepLines/>
              <w:spacing w:after="40" w:line="280" w:lineRule="exact"/>
              <w:ind w:left="57" w:right="57"/>
              <w:jc w:val="left"/>
              <w:textDirection w:val="tbRlV"/>
              <w:rPr>
                <w:i/>
                <w:szCs w:val="20"/>
                <w:lang w:val="ar-SA" w:eastAsia="zh-TW" w:bidi="en-GB"/>
              </w:rPr>
            </w:pPr>
            <w:r w:rsidRPr="00D856F1">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6CC09319" w14:textId="77777777" w:rsidR="00590A50" w:rsidRPr="00D856F1" w:rsidRDefault="00590A50" w:rsidP="003A5641">
            <w:pPr>
              <w:keepNext/>
              <w:keepLines/>
              <w:spacing w:after="40" w:line="280" w:lineRule="exact"/>
              <w:ind w:left="57" w:right="57"/>
              <w:jc w:val="left"/>
              <w:textDirection w:val="tbRlV"/>
              <w:rPr>
                <w:i/>
                <w:szCs w:val="20"/>
                <w:lang w:val="ar-SA" w:eastAsia="zh-TW" w:bidi="en-GB"/>
              </w:rPr>
            </w:pPr>
            <w:r w:rsidRPr="00D856F1">
              <w:rPr>
                <w:i/>
                <w:iCs/>
                <w:szCs w:val="20"/>
                <w:rtl/>
              </w:rPr>
              <w:t>إناث</w:t>
            </w:r>
          </w:p>
        </w:tc>
        <w:tc>
          <w:tcPr>
            <w:tcW w:w="425" w:type="dxa"/>
            <w:tcBorders>
              <w:top w:val="single" w:sz="4" w:space="0" w:color="auto"/>
              <w:left w:val="single" w:sz="24" w:space="0" w:color="FFFFFF" w:themeColor="background1"/>
              <w:bottom w:val="single" w:sz="12" w:space="0" w:color="auto"/>
            </w:tcBorders>
            <w:shd w:val="clear" w:color="auto" w:fill="auto"/>
            <w:vAlign w:val="bottom"/>
          </w:tcPr>
          <w:p w14:paraId="32D80C96" w14:textId="77777777" w:rsidR="00590A50" w:rsidRPr="00D856F1" w:rsidRDefault="00590A50" w:rsidP="003A5641">
            <w:pPr>
              <w:keepNext/>
              <w:keepLines/>
              <w:spacing w:after="40" w:line="280" w:lineRule="exact"/>
              <w:ind w:left="57" w:right="57"/>
              <w:jc w:val="left"/>
              <w:textDirection w:val="tbRlV"/>
              <w:rPr>
                <w:i/>
                <w:szCs w:val="20"/>
                <w:lang w:val="ar-SA" w:eastAsia="zh-TW" w:bidi="en-GB"/>
              </w:rPr>
            </w:pPr>
            <w:r w:rsidRPr="00D856F1">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25679C8D" w14:textId="77777777" w:rsidR="00590A50" w:rsidRPr="00D856F1" w:rsidRDefault="00590A50" w:rsidP="003A5641">
            <w:pPr>
              <w:keepNext/>
              <w:keepLines/>
              <w:spacing w:after="40" w:line="280" w:lineRule="exact"/>
              <w:ind w:left="57" w:right="57"/>
              <w:jc w:val="left"/>
              <w:textDirection w:val="tbRlV"/>
              <w:rPr>
                <w:i/>
                <w:szCs w:val="20"/>
                <w:lang w:val="ar-SA" w:eastAsia="zh-TW" w:bidi="en-GB"/>
              </w:rPr>
            </w:pPr>
            <w:r w:rsidRPr="00D856F1">
              <w:rPr>
                <w:i/>
                <w:iCs/>
                <w:szCs w:val="20"/>
                <w:rtl/>
              </w:rPr>
              <w:t>إناث</w:t>
            </w:r>
          </w:p>
        </w:tc>
        <w:tc>
          <w:tcPr>
            <w:tcW w:w="426" w:type="dxa"/>
            <w:tcBorders>
              <w:top w:val="single" w:sz="4" w:space="0" w:color="auto"/>
              <w:left w:val="single" w:sz="24" w:space="0" w:color="FFFFFF" w:themeColor="background1"/>
              <w:bottom w:val="single" w:sz="12" w:space="0" w:color="auto"/>
            </w:tcBorders>
            <w:shd w:val="clear" w:color="auto" w:fill="auto"/>
            <w:vAlign w:val="bottom"/>
          </w:tcPr>
          <w:p w14:paraId="12EDA0B2" w14:textId="77777777" w:rsidR="00590A50" w:rsidRPr="00D856F1" w:rsidRDefault="00590A50" w:rsidP="003A5641">
            <w:pPr>
              <w:keepNext/>
              <w:keepLines/>
              <w:spacing w:after="40" w:line="280" w:lineRule="exact"/>
              <w:ind w:left="57" w:right="57"/>
              <w:jc w:val="left"/>
              <w:textDirection w:val="tbRlV"/>
              <w:rPr>
                <w:i/>
                <w:szCs w:val="20"/>
                <w:lang w:val="ar-SA" w:eastAsia="zh-TW" w:bidi="en-GB"/>
              </w:rPr>
            </w:pPr>
            <w:r w:rsidRPr="00D856F1">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413A8D7A" w14:textId="77777777" w:rsidR="00590A50" w:rsidRPr="00D856F1" w:rsidRDefault="00590A50" w:rsidP="003A5641">
            <w:pPr>
              <w:keepNext/>
              <w:keepLines/>
              <w:spacing w:after="40" w:line="280" w:lineRule="exact"/>
              <w:ind w:left="57" w:right="57"/>
              <w:jc w:val="left"/>
              <w:textDirection w:val="tbRlV"/>
              <w:rPr>
                <w:i/>
                <w:szCs w:val="20"/>
                <w:lang w:val="ar-SA" w:eastAsia="zh-TW" w:bidi="en-GB"/>
              </w:rPr>
            </w:pPr>
            <w:r w:rsidRPr="00D856F1">
              <w:rPr>
                <w:i/>
                <w:iCs/>
                <w:szCs w:val="20"/>
                <w:rtl/>
              </w:rPr>
              <w:t>إناث</w:t>
            </w:r>
          </w:p>
        </w:tc>
        <w:tc>
          <w:tcPr>
            <w:tcW w:w="425" w:type="dxa"/>
            <w:tcBorders>
              <w:top w:val="single" w:sz="4" w:space="0" w:color="auto"/>
              <w:left w:val="single" w:sz="24" w:space="0" w:color="FFFFFF" w:themeColor="background1"/>
              <w:bottom w:val="single" w:sz="12" w:space="0" w:color="auto"/>
            </w:tcBorders>
            <w:shd w:val="clear" w:color="auto" w:fill="auto"/>
            <w:vAlign w:val="bottom"/>
          </w:tcPr>
          <w:p w14:paraId="7E525FBA" w14:textId="77777777" w:rsidR="00590A50" w:rsidRPr="00D856F1" w:rsidRDefault="00590A50" w:rsidP="003A5641">
            <w:pPr>
              <w:keepNext/>
              <w:keepLines/>
              <w:spacing w:after="40" w:line="280" w:lineRule="exact"/>
              <w:ind w:left="57" w:right="57"/>
              <w:jc w:val="left"/>
              <w:textDirection w:val="tbRlV"/>
              <w:rPr>
                <w:i/>
                <w:szCs w:val="20"/>
                <w:lang w:val="ar-SA" w:eastAsia="zh-TW" w:bidi="en-GB"/>
              </w:rPr>
            </w:pPr>
            <w:r w:rsidRPr="00D856F1">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tcPr>
          <w:p w14:paraId="392F5DAE" w14:textId="77777777" w:rsidR="00590A50" w:rsidRPr="00D856F1" w:rsidRDefault="00590A50" w:rsidP="003A5641">
            <w:pPr>
              <w:keepNext/>
              <w:keepLines/>
              <w:spacing w:after="40" w:line="280" w:lineRule="exact"/>
              <w:ind w:left="57" w:right="57"/>
              <w:jc w:val="left"/>
              <w:textDirection w:val="tbRlV"/>
              <w:rPr>
                <w:i/>
                <w:szCs w:val="20"/>
                <w:lang w:val="ar-SA" w:eastAsia="zh-TW" w:bidi="en-GB"/>
              </w:rPr>
            </w:pPr>
            <w:r w:rsidRPr="00D856F1">
              <w:rPr>
                <w:i/>
                <w:iCs/>
                <w:szCs w:val="20"/>
                <w:rtl/>
              </w:rPr>
              <w:t>إناث</w:t>
            </w:r>
          </w:p>
        </w:tc>
        <w:tc>
          <w:tcPr>
            <w:tcW w:w="426" w:type="dxa"/>
            <w:tcBorders>
              <w:top w:val="single" w:sz="4" w:space="0" w:color="auto"/>
              <w:left w:val="single" w:sz="24" w:space="0" w:color="FFFFFF" w:themeColor="background1"/>
              <w:bottom w:val="single" w:sz="12" w:space="0" w:color="auto"/>
            </w:tcBorders>
            <w:shd w:val="clear" w:color="auto" w:fill="auto"/>
            <w:vAlign w:val="bottom"/>
          </w:tcPr>
          <w:p w14:paraId="6929A078" w14:textId="77777777" w:rsidR="00590A50" w:rsidRPr="00D856F1" w:rsidRDefault="00590A50" w:rsidP="003A5641">
            <w:pPr>
              <w:keepNext/>
              <w:keepLines/>
              <w:spacing w:after="40" w:line="280" w:lineRule="exact"/>
              <w:ind w:left="57" w:right="57"/>
              <w:jc w:val="left"/>
              <w:textDirection w:val="tbRlV"/>
              <w:rPr>
                <w:i/>
                <w:szCs w:val="20"/>
                <w:lang w:val="ar-SA" w:eastAsia="zh-TW" w:bidi="en-GB"/>
              </w:rPr>
            </w:pPr>
            <w:r w:rsidRPr="00D856F1">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7CFE07A3" w14:textId="77777777" w:rsidR="00590A50" w:rsidRPr="00D856F1" w:rsidRDefault="00590A50" w:rsidP="003A5641">
            <w:pPr>
              <w:keepNext/>
              <w:keepLines/>
              <w:spacing w:after="40" w:line="280" w:lineRule="exact"/>
              <w:ind w:left="57" w:right="57"/>
              <w:jc w:val="left"/>
              <w:textDirection w:val="tbRlV"/>
              <w:rPr>
                <w:i/>
                <w:szCs w:val="20"/>
                <w:lang w:val="ar-SA" w:eastAsia="zh-TW" w:bidi="en-GB"/>
              </w:rPr>
            </w:pPr>
            <w:r w:rsidRPr="00D856F1">
              <w:rPr>
                <w:i/>
                <w:iCs/>
                <w:szCs w:val="20"/>
                <w:rtl/>
              </w:rPr>
              <w:t>إناث</w:t>
            </w:r>
          </w:p>
        </w:tc>
        <w:tc>
          <w:tcPr>
            <w:tcW w:w="425" w:type="dxa"/>
            <w:tcBorders>
              <w:top w:val="single" w:sz="4" w:space="0" w:color="auto"/>
              <w:left w:val="single" w:sz="24" w:space="0" w:color="FFFFFF" w:themeColor="background1"/>
              <w:bottom w:val="single" w:sz="12" w:space="0" w:color="auto"/>
            </w:tcBorders>
            <w:shd w:val="clear" w:color="auto" w:fill="auto"/>
            <w:vAlign w:val="bottom"/>
          </w:tcPr>
          <w:p w14:paraId="3877F592" w14:textId="77777777" w:rsidR="00590A50" w:rsidRPr="00D856F1" w:rsidRDefault="00590A50" w:rsidP="003A5641">
            <w:pPr>
              <w:keepNext/>
              <w:keepLines/>
              <w:spacing w:after="40" w:line="280" w:lineRule="exact"/>
              <w:ind w:left="57" w:right="57"/>
              <w:jc w:val="left"/>
              <w:textDirection w:val="tbRlV"/>
              <w:rPr>
                <w:i/>
                <w:szCs w:val="20"/>
                <w:lang w:val="ar-SA" w:eastAsia="zh-TW" w:bidi="en-GB"/>
              </w:rPr>
            </w:pPr>
            <w:r w:rsidRPr="00D856F1">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6D14B788" w14:textId="77777777" w:rsidR="00590A50" w:rsidRPr="00D856F1" w:rsidRDefault="00590A50" w:rsidP="003A5641">
            <w:pPr>
              <w:keepNext/>
              <w:keepLines/>
              <w:spacing w:after="40" w:line="280" w:lineRule="exact"/>
              <w:ind w:left="57" w:right="57"/>
              <w:jc w:val="left"/>
              <w:textDirection w:val="tbRlV"/>
              <w:rPr>
                <w:i/>
                <w:szCs w:val="20"/>
                <w:lang w:val="ar-SA" w:eastAsia="zh-TW" w:bidi="en-GB"/>
              </w:rPr>
            </w:pPr>
            <w:r w:rsidRPr="00D856F1">
              <w:rPr>
                <w:i/>
                <w:iCs/>
                <w:szCs w:val="20"/>
                <w:rtl/>
              </w:rPr>
              <w:t>إناث</w:t>
            </w:r>
          </w:p>
        </w:tc>
        <w:tc>
          <w:tcPr>
            <w:tcW w:w="426" w:type="dxa"/>
            <w:tcBorders>
              <w:top w:val="single" w:sz="4" w:space="0" w:color="auto"/>
              <w:left w:val="single" w:sz="24" w:space="0" w:color="FFFFFF" w:themeColor="background1"/>
              <w:bottom w:val="single" w:sz="12" w:space="0" w:color="auto"/>
            </w:tcBorders>
            <w:shd w:val="clear" w:color="auto" w:fill="auto"/>
            <w:vAlign w:val="bottom"/>
          </w:tcPr>
          <w:p w14:paraId="4ED1BFE9" w14:textId="77777777" w:rsidR="00590A50" w:rsidRPr="00D856F1" w:rsidRDefault="00590A50" w:rsidP="003A5641">
            <w:pPr>
              <w:keepNext/>
              <w:keepLines/>
              <w:spacing w:after="40" w:line="280" w:lineRule="exact"/>
              <w:ind w:left="57" w:right="57"/>
              <w:jc w:val="left"/>
              <w:textDirection w:val="tbRlV"/>
              <w:rPr>
                <w:i/>
                <w:szCs w:val="20"/>
                <w:lang w:val="ar-SA" w:eastAsia="zh-TW" w:bidi="en-GB"/>
              </w:rPr>
            </w:pPr>
            <w:r w:rsidRPr="00D856F1">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5FBC2FE0" w14:textId="77777777" w:rsidR="00590A50" w:rsidRPr="00D856F1" w:rsidRDefault="00590A50" w:rsidP="003A5641">
            <w:pPr>
              <w:keepNext/>
              <w:keepLines/>
              <w:spacing w:after="40" w:line="280" w:lineRule="exact"/>
              <w:ind w:left="57" w:right="57"/>
              <w:jc w:val="left"/>
              <w:textDirection w:val="tbRlV"/>
              <w:rPr>
                <w:i/>
                <w:szCs w:val="20"/>
                <w:lang w:val="ar-SA" w:eastAsia="zh-TW" w:bidi="en-GB"/>
              </w:rPr>
            </w:pPr>
            <w:r w:rsidRPr="00D856F1">
              <w:rPr>
                <w:i/>
                <w:iCs/>
                <w:szCs w:val="20"/>
                <w:rtl/>
              </w:rPr>
              <w:t>إناث</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5185833C" w14:textId="77777777" w:rsidR="00590A50" w:rsidRPr="00D856F1" w:rsidRDefault="00590A50" w:rsidP="003A5641">
            <w:pPr>
              <w:keepNext/>
              <w:keepLines/>
              <w:spacing w:after="40" w:line="280" w:lineRule="exact"/>
              <w:ind w:left="57" w:right="57"/>
              <w:jc w:val="left"/>
              <w:textDirection w:val="tbRlV"/>
              <w:rPr>
                <w:i/>
                <w:szCs w:val="20"/>
                <w:lang w:val="ar-SA" w:eastAsia="zh-TW" w:bidi="en-GB"/>
              </w:rPr>
            </w:pPr>
            <w:r w:rsidRPr="00D856F1">
              <w:rPr>
                <w:i/>
                <w:iCs/>
                <w:szCs w:val="20"/>
                <w:rtl/>
              </w:rPr>
              <w:t>ذكور</w:t>
            </w:r>
          </w:p>
        </w:tc>
        <w:tc>
          <w:tcPr>
            <w:tcW w:w="1262" w:type="dxa"/>
            <w:tcBorders>
              <w:top w:val="single" w:sz="4" w:space="0" w:color="auto"/>
              <w:bottom w:val="single" w:sz="12" w:space="0" w:color="auto"/>
            </w:tcBorders>
            <w:shd w:val="clear" w:color="auto" w:fill="auto"/>
            <w:vAlign w:val="bottom"/>
          </w:tcPr>
          <w:p w14:paraId="0A086CFE" w14:textId="77777777" w:rsidR="00590A50" w:rsidRPr="00D856F1" w:rsidRDefault="00590A50" w:rsidP="003A5641">
            <w:pPr>
              <w:keepNext/>
              <w:keepLines/>
              <w:spacing w:after="40" w:line="280" w:lineRule="exact"/>
              <w:ind w:left="57" w:right="57"/>
              <w:jc w:val="left"/>
              <w:textDirection w:val="tbRlV"/>
              <w:rPr>
                <w:i/>
                <w:szCs w:val="20"/>
                <w:lang w:val="ar-SA" w:eastAsia="zh-TW" w:bidi="en-GB"/>
              </w:rPr>
            </w:pPr>
            <w:r w:rsidRPr="00D856F1">
              <w:rPr>
                <w:i/>
                <w:iCs/>
                <w:szCs w:val="20"/>
                <w:rtl/>
              </w:rPr>
              <w:t>إناث</w:t>
            </w:r>
          </w:p>
        </w:tc>
      </w:tr>
      <w:tr w:rsidR="00973085" w:rsidRPr="00F13E13" w14:paraId="61D5F52F" w14:textId="77777777" w:rsidTr="00973085">
        <w:tc>
          <w:tcPr>
            <w:tcW w:w="933" w:type="dxa"/>
            <w:tcBorders>
              <w:top w:val="single" w:sz="12" w:space="0" w:color="auto"/>
            </w:tcBorders>
            <w:shd w:val="clear" w:color="auto" w:fill="auto"/>
          </w:tcPr>
          <w:p w14:paraId="30B1A843" w14:textId="0310F07E" w:rsidR="00590A50" w:rsidRPr="00D856F1" w:rsidRDefault="00590A50" w:rsidP="003A5641">
            <w:pPr>
              <w:keepNext/>
              <w:keepLines/>
              <w:spacing w:after="40" w:line="280" w:lineRule="exact"/>
              <w:ind w:left="57" w:right="57"/>
              <w:textDirection w:val="tbRlV"/>
              <w:rPr>
                <w:i/>
                <w:iCs/>
                <w:sz w:val="16"/>
                <w:szCs w:val="16"/>
                <w:rtl/>
                <w:lang w:eastAsia="zh-TW" w:bidi="en-GB"/>
              </w:rPr>
            </w:pPr>
            <w:r w:rsidRPr="00D856F1">
              <w:rPr>
                <w:sz w:val="16"/>
                <w:szCs w:val="16"/>
              </w:rPr>
              <w:t>20</w:t>
            </w:r>
            <w:r w:rsidR="00747B30" w:rsidRPr="007B6C3D">
              <w:rPr>
                <w:rFonts w:ascii="Traditional Arabic"/>
                <w:sz w:val="16"/>
                <w:szCs w:val="16"/>
              </w:rPr>
              <w:t>–</w:t>
            </w:r>
            <w:r w:rsidRPr="00D856F1">
              <w:rPr>
                <w:sz w:val="16"/>
                <w:szCs w:val="16"/>
              </w:rPr>
              <w:t>16</w:t>
            </w:r>
          </w:p>
        </w:tc>
        <w:tc>
          <w:tcPr>
            <w:tcW w:w="485" w:type="dxa"/>
            <w:tcBorders>
              <w:top w:val="single" w:sz="12" w:space="0" w:color="auto"/>
            </w:tcBorders>
            <w:shd w:val="clear" w:color="auto" w:fill="auto"/>
            <w:vAlign w:val="bottom"/>
          </w:tcPr>
          <w:p w14:paraId="2A90D853"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0</w:t>
            </w:r>
          </w:p>
        </w:tc>
        <w:tc>
          <w:tcPr>
            <w:tcW w:w="425" w:type="dxa"/>
            <w:tcBorders>
              <w:top w:val="single" w:sz="12" w:space="0" w:color="auto"/>
            </w:tcBorders>
            <w:shd w:val="clear" w:color="auto" w:fill="auto"/>
            <w:vAlign w:val="bottom"/>
          </w:tcPr>
          <w:p w14:paraId="11C7C30B"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w:t>
            </w:r>
          </w:p>
        </w:tc>
        <w:tc>
          <w:tcPr>
            <w:tcW w:w="426" w:type="dxa"/>
            <w:tcBorders>
              <w:top w:val="single" w:sz="12" w:space="0" w:color="auto"/>
            </w:tcBorders>
            <w:shd w:val="clear" w:color="auto" w:fill="auto"/>
            <w:vAlign w:val="bottom"/>
          </w:tcPr>
          <w:p w14:paraId="37923D23"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0</w:t>
            </w:r>
          </w:p>
        </w:tc>
        <w:tc>
          <w:tcPr>
            <w:tcW w:w="425" w:type="dxa"/>
            <w:tcBorders>
              <w:top w:val="single" w:sz="12" w:space="0" w:color="auto"/>
            </w:tcBorders>
            <w:shd w:val="clear" w:color="auto" w:fill="auto"/>
            <w:vAlign w:val="bottom"/>
          </w:tcPr>
          <w:p w14:paraId="00402DC7"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0</w:t>
            </w:r>
          </w:p>
        </w:tc>
        <w:tc>
          <w:tcPr>
            <w:tcW w:w="425" w:type="dxa"/>
            <w:tcBorders>
              <w:top w:val="single" w:sz="12" w:space="0" w:color="auto"/>
            </w:tcBorders>
            <w:shd w:val="clear" w:color="auto" w:fill="auto"/>
            <w:vAlign w:val="bottom"/>
          </w:tcPr>
          <w:p w14:paraId="3928D867"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2</w:t>
            </w:r>
          </w:p>
        </w:tc>
        <w:tc>
          <w:tcPr>
            <w:tcW w:w="425" w:type="dxa"/>
            <w:tcBorders>
              <w:top w:val="single" w:sz="12" w:space="0" w:color="auto"/>
            </w:tcBorders>
            <w:shd w:val="clear" w:color="auto" w:fill="auto"/>
            <w:vAlign w:val="bottom"/>
          </w:tcPr>
          <w:p w14:paraId="6F02A83B"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0</w:t>
            </w:r>
          </w:p>
        </w:tc>
        <w:tc>
          <w:tcPr>
            <w:tcW w:w="426" w:type="dxa"/>
            <w:tcBorders>
              <w:top w:val="single" w:sz="12" w:space="0" w:color="auto"/>
            </w:tcBorders>
            <w:shd w:val="clear" w:color="auto" w:fill="auto"/>
            <w:vAlign w:val="bottom"/>
          </w:tcPr>
          <w:p w14:paraId="53FCCC3B" w14:textId="77777777" w:rsidR="00590A50" w:rsidRPr="00D856F1" w:rsidRDefault="00590A50" w:rsidP="003A5641">
            <w:pPr>
              <w:keepNext/>
              <w:keepLines/>
              <w:spacing w:after="40" w:line="280" w:lineRule="exact"/>
              <w:ind w:left="57" w:right="57"/>
              <w:jc w:val="left"/>
              <w:textDirection w:val="tbRlV"/>
              <w:rPr>
                <w:i/>
                <w:iCs/>
                <w:sz w:val="16"/>
                <w:szCs w:val="16"/>
                <w:lang w:eastAsia="zh-TW" w:bidi="en-GB"/>
              </w:rPr>
            </w:pPr>
            <w:r w:rsidRPr="00D856F1">
              <w:rPr>
                <w:sz w:val="16"/>
                <w:szCs w:val="16"/>
                <w:rtl/>
              </w:rPr>
              <w:t>0</w:t>
            </w:r>
          </w:p>
        </w:tc>
        <w:tc>
          <w:tcPr>
            <w:tcW w:w="425" w:type="dxa"/>
            <w:tcBorders>
              <w:top w:val="single" w:sz="12" w:space="0" w:color="auto"/>
            </w:tcBorders>
            <w:shd w:val="clear" w:color="auto" w:fill="auto"/>
            <w:vAlign w:val="bottom"/>
          </w:tcPr>
          <w:p w14:paraId="2433C362"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w:t>
            </w:r>
          </w:p>
        </w:tc>
        <w:tc>
          <w:tcPr>
            <w:tcW w:w="425" w:type="dxa"/>
            <w:tcBorders>
              <w:top w:val="single" w:sz="12" w:space="0" w:color="auto"/>
            </w:tcBorders>
            <w:shd w:val="clear" w:color="auto" w:fill="auto"/>
            <w:vAlign w:val="bottom"/>
          </w:tcPr>
          <w:p w14:paraId="70DB592B"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0</w:t>
            </w:r>
          </w:p>
        </w:tc>
        <w:tc>
          <w:tcPr>
            <w:tcW w:w="425" w:type="dxa"/>
            <w:tcBorders>
              <w:top w:val="single" w:sz="12" w:space="0" w:color="auto"/>
            </w:tcBorders>
            <w:shd w:val="clear" w:color="auto" w:fill="auto"/>
            <w:vAlign w:val="bottom"/>
          </w:tcPr>
          <w:p w14:paraId="29F8CD45"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0</w:t>
            </w:r>
          </w:p>
        </w:tc>
        <w:tc>
          <w:tcPr>
            <w:tcW w:w="426" w:type="dxa"/>
            <w:tcBorders>
              <w:top w:val="single" w:sz="12" w:space="0" w:color="auto"/>
            </w:tcBorders>
            <w:shd w:val="clear" w:color="auto" w:fill="auto"/>
            <w:vAlign w:val="bottom"/>
          </w:tcPr>
          <w:p w14:paraId="48E79347" w14:textId="77777777" w:rsidR="00590A50" w:rsidRPr="00973085" w:rsidRDefault="00590A50" w:rsidP="003A5641">
            <w:pPr>
              <w:keepNext/>
              <w:keepLines/>
              <w:spacing w:after="40" w:line="280" w:lineRule="exact"/>
              <w:ind w:left="57" w:right="57"/>
              <w:jc w:val="left"/>
              <w:textDirection w:val="tbRlV"/>
              <w:rPr>
                <w:i/>
                <w:iCs/>
                <w:sz w:val="16"/>
                <w:szCs w:val="16"/>
                <w:lang w:eastAsia="zh-TW" w:bidi="en-GB"/>
              </w:rPr>
            </w:pPr>
            <w:r w:rsidRPr="00D856F1">
              <w:rPr>
                <w:sz w:val="16"/>
                <w:szCs w:val="16"/>
                <w:rtl/>
              </w:rPr>
              <w:t>0</w:t>
            </w:r>
          </w:p>
        </w:tc>
        <w:tc>
          <w:tcPr>
            <w:tcW w:w="425" w:type="dxa"/>
            <w:tcBorders>
              <w:top w:val="single" w:sz="12" w:space="0" w:color="auto"/>
            </w:tcBorders>
            <w:shd w:val="clear" w:color="auto" w:fill="auto"/>
            <w:vAlign w:val="bottom"/>
          </w:tcPr>
          <w:p w14:paraId="7709E202"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0</w:t>
            </w:r>
          </w:p>
        </w:tc>
        <w:tc>
          <w:tcPr>
            <w:tcW w:w="425" w:type="dxa"/>
            <w:tcBorders>
              <w:top w:val="single" w:sz="12" w:space="0" w:color="auto"/>
            </w:tcBorders>
            <w:shd w:val="clear" w:color="auto" w:fill="auto"/>
            <w:vAlign w:val="bottom"/>
          </w:tcPr>
          <w:p w14:paraId="5130510D"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w:t>
            </w:r>
          </w:p>
        </w:tc>
        <w:tc>
          <w:tcPr>
            <w:tcW w:w="425" w:type="dxa"/>
            <w:tcBorders>
              <w:top w:val="single" w:sz="12" w:space="0" w:color="auto"/>
            </w:tcBorders>
            <w:shd w:val="clear" w:color="auto" w:fill="auto"/>
            <w:vAlign w:val="bottom"/>
          </w:tcPr>
          <w:p w14:paraId="45A22FF9"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0</w:t>
            </w:r>
          </w:p>
        </w:tc>
        <w:tc>
          <w:tcPr>
            <w:tcW w:w="426" w:type="dxa"/>
            <w:tcBorders>
              <w:top w:val="single" w:sz="12" w:space="0" w:color="auto"/>
            </w:tcBorders>
            <w:shd w:val="clear" w:color="auto" w:fill="auto"/>
            <w:vAlign w:val="bottom"/>
          </w:tcPr>
          <w:p w14:paraId="7A172B89"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2</w:t>
            </w:r>
          </w:p>
        </w:tc>
        <w:tc>
          <w:tcPr>
            <w:tcW w:w="425" w:type="dxa"/>
            <w:tcBorders>
              <w:top w:val="single" w:sz="12" w:space="0" w:color="auto"/>
            </w:tcBorders>
            <w:shd w:val="clear" w:color="auto" w:fill="auto"/>
            <w:vAlign w:val="bottom"/>
          </w:tcPr>
          <w:p w14:paraId="65EE1CEE" w14:textId="77777777" w:rsidR="00590A50" w:rsidRPr="00973085" w:rsidRDefault="00590A50" w:rsidP="003A5641">
            <w:pPr>
              <w:keepNext/>
              <w:keepLines/>
              <w:spacing w:after="40" w:line="280" w:lineRule="exact"/>
              <w:ind w:left="57" w:right="57"/>
              <w:jc w:val="left"/>
              <w:textDirection w:val="tbRlV"/>
              <w:rPr>
                <w:i/>
                <w:iCs/>
                <w:sz w:val="16"/>
                <w:szCs w:val="16"/>
                <w:lang w:eastAsia="zh-TW" w:bidi="en-GB"/>
              </w:rPr>
            </w:pPr>
            <w:r w:rsidRPr="00D856F1">
              <w:rPr>
                <w:sz w:val="16"/>
                <w:szCs w:val="16"/>
                <w:rtl/>
              </w:rPr>
              <w:t>0</w:t>
            </w:r>
          </w:p>
        </w:tc>
        <w:tc>
          <w:tcPr>
            <w:tcW w:w="567" w:type="dxa"/>
            <w:tcBorders>
              <w:top w:val="single" w:sz="12" w:space="0" w:color="auto"/>
            </w:tcBorders>
            <w:shd w:val="clear" w:color="auto" w:fill="auto"/>
            <w:vAlign w:val="bottom"/>
          </w:tcPr>
          <w:p w14:paraId="7AD8C188"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w:t>
            </w:r>
          </w:p>
        </w:tc>
        <w:tc>
          <w:tcPr>
            <w:tcW w:w="1262" w:type="dxa"/>
            <w:tcBorders>
              <w:top w:val="single" w:sz="12" w:space="0" w:color="auto"/>
            </w:tcBorders>
            <w:shd w:val="clear" w:color="auto" w:fill="auto"/>
            <w:vAlign w:val="bottom"/>
          </w:tcPr>
          <w:p w14:paraId="68856DE6"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0</w:t>
            </w:r>
          </w:p>
        </w:tc>
      </w:tr>
      <w:tr w:rsidR="00973085" w:rsidRPr="00F13E13" w14:paraId="55D1CA64" w14:textId="77777777" w:rsidTr="00973085">
        <w:tc>
          <w:tcPr>
            <w:tcW w:w="933" w:type="dxa"/>
            <w:shd w:val="clear" w:color="auto" w:fill="auto"/>
          </w:tcPr>
          <w:p w14:paraId="682BE3BD" w14:textId="7826911B" w:rsidR="00590A50" w:rsidRPr="00D856F1" w:rsidRDefault="00590A50" w:rsidP="003A5641">
            <w:pPr>
              <w:keepNext/>
              <w:keepLines/>
              <w:spacing w:after="40" w:line="280" w:lineRule="exact"/>
              <w:ind w:left="57" w:right="57"/>
              <w:textDirection w:val="tbRlV"/>
              <w:rPr>
                <w:i/>
                <w:iCs/>
                <w:sz w:val="16"/>
                <w:szCs w:val="16"/>
                <w:rtl/>
                <w:lang w:eastAsia="zh-TW" w:bidi="en-GB"/>
              </w:rPr>
            </w:pPr>
            <w:r w:rsidRPr="00D856F1">
              <w:rPr>
                <w:sz w:val="16"/>
                <w:szCs w:val="16"/>
              </w:rPr>
              <w:t>30</w:t>
            </w:r>
            <w:r w:rsidRPr="00D856F1">
              <w:rPr>
                <w:rFonts w:ascii="Traditional Arabic"/>
                <w:sz w:val="16"/>
                <w:szCs w:val="16"/>
              </w:rPr>
              <w:t>–</w:t>
            </w:r>
            <w:r w:rsidRPr="00D856F1">
              <w:rPr>
                <w:sz w:val="16"/>
                <w:szCs w:val="16"/>
              </w:rPr>
              <w:t>21</w:t>
            </w:r>
          </w:p>
        </w:tc>
        <w:tc>
          <w:tcPr>
            <w:tcW w:w="485" w:type="dxa"/>
            <w:shd w:val="clear" w:color="auto" w:fill="auto"/>
            <w:vAlign w:val="bottom"/>
          </w:tcPr>
          <w:p w14:paraId="76CCB76D"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16</w:t>
            </w:r>
          </w:p>
        </w:tc>
        <w:tc>
          <w:tcPr>
            <w:tcW w:w="425" w:type="dxa"/>
            <w:shd w:val="clear" w:color="auto" w:fill="auto"/>
            <w:vAlign w:val="bottom"/>
          </w:tcPr>
          <w:p w14:paraId="26A5D4C6"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2</w:t>
            </w:r>
          </w:p>
        </w:tc>
        <w:tc>
          <w:tcPr>
            <w:tcW w:w="426" w:type="dxa"/>
            <w:shd w:val="clear" w:color="auto" w:fill="auto"/>
            <w:vAlign w:val="bottom"/>
          </w:tcPr>
          <w:p w14:paraId="42E0734A"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34</w:t>
            </w:r>
          </w:p>
        </w:tc>
        <w:tc>
          <w:tcPr>
            <w:tcW w:w="425" w:type="dxa"/>
            <w:shd w:val="clear" w:color="auto" w:fill="auto"/>
            <w:vAlign w:val="bottom"/>
          </w:tcPr>
          <w:p w14:paraId="37B3C309"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3</w:t>
            </w:r>
          </w:p>
        </w:tc>
        <w:tc>
          <w:tcPr>
            <w:tcW w:w="425" w:type="dxa"/>
            <w:shd w:val="clear" w:color="auto" w:fill="auto"/>
            <w:vAlign w:val="bottom"/>
          </w:tcPr>
          <w:p w14:paraId="064E125B"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32</w:t>
            </w:r>
          </w:p>
        </w:tc>
        <w:tc>
          <w:tcPr>
            <w:tcW w:w="425" w:type="dxa"/>
            <w:shd w:val="clear" w:color="auto" w:fill="auto"/>
            <w:vAlign w:val="bottom"/>
          </w:tcPr>
          <w:p w14:paraId="7C22D79D"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6</w:t>
            </w:r>
          </w:p>
        </w:tc>
        <w:tc>
          <w:tcPr>
            <w:tcW w:w="426" w:type="dxa"/>
            <w:shd w:val="clear" w:color="auto" w:fill="auto"/>
            <w:vAlign w:val="bottom"/>
          </w:tcPr>
          <w:p w14:paraId="5FB6A8D4"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29</w:t>
            </w:r>
          </w:p>
        </w:tc>
        <w:tc>
          <w:tcPr>
            <w:tcW w:w="425" w:type="dxa"/>
            <w:shd w:val="clear" w:color="auto" w:fill="auto"/>
            <w:vAlign w:val="bottom"/>
          </w:tcPr>
          <w:p w14:paraId="7D77C486"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4</w:t>
            </w:r>
          </w:p>
        </w:tc>
        <w:tc>
          <w:tcPr>
            <w:tcW w:w="425" w:type="dxa"/>
            <w:shd w:val="clear" w:color="auto" w:fill="auto"/>
            <w:vAlign w:val="bottom"/>
          </w:tcPr>
          <w:p w14:paraId="76BB3E04"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33</w:t>
            </w:r>
          </w:p>
        </w:tc>
        <w:tc>
          <w:tcPr>
            <w:tcW w:w="425" w:type="dxa"/>
            <w:shd w:val="clear" w:color="auto" w:fill="auto"/>
            <w:vAlign w:val="bottom"/>
          </w:tcPr>
          <w:p w14:paraId="08470AAE"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2</w:t>
            </w:r>
          </w:p>
        </w:tc>
        <w:tc>
          <w:tcPr>
            <w:tcW w:w="426" w:type="dxa"/>
            <w:shd w:val="clear" w:color="auto" w:fill="auto"/>
            <w:vAlign w:val="bottom"/>
          </w:tcPr>
          <w:p w14:paraId="287165FE"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22</w:t>
            </w:r>
          </w:p>
        </w:tc>
        <w:tc>
          <w:tcPr>
            <w:tcW w:w="425" w:type="dxa"/>
            <w:shd w:val="clear" w:color="auto" w:fill="auto"/>
            <w:vAlign w:val="bottom"/>
          </w:tcPr>
          <w:p w14:paraId="21627E44"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3</w:t>
            </w:r>
          </w:p>
        </w:tc>
        <w:tc>
          <w:tcPr>
            <w:tcW w:w="425" w:type="dxa"/>
            <w:shd w:val="clear" w:color="auto" w:fill="auto"/>
            <w:vAlign w:val="bottom"/>
          </w:tcPr>
          <w:p w14:paraId="5A92CAFF"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17</w:t>
            </w:r>
          </w:p>
        </w:tc>
        <w:tc>
          <w:tcPr>
            <w:tcW w:w="425" w:type="dxa"/>
            <w:shd w:val="clear" w:color="auto" w:fill="auto"/>
            <w:vAlign w:val="bottom"/>
          </w:tcPr>
          <w:p w14:paraId="4C827FBD"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2</w:t>
            </w:r>
          </w:p>
        </w:tc>
        <w:tc>
          <w:tcPr>
            <w:tcW w:w="426" w:type="dxa"/>
            <w:shd w:val="clear" w:color="auto" w:fill="auto"/>
            <w:vAlign w:val="bottom"/>
          </w:tcPr>
          <w:p w14:paraId="456B4D1A"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24</w:t>
            </w:r>
          </w:p>
        </w:tc>
        <w:tc>
          <w:tcPr>
            <w:tcW w:w="425" w:type="dxa"/>
            <w:shd w:val="clear" w:color="auto" w:fill="auto"/>
            <w:vAlign w:val="bottom"/>
          </w:tcPr>
          <w:p w14:paraId="4079B750"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3</w:t>
            </w:r>
          </w:p>
        </w:tc>
        <w:tc>
          <w:tcPr>
            <w:tcW w:w="567" w:type="dxa"/>
            <w:shd w:val="clear" w:color="auto" w:fill="auto"/>
            <w:vAlign w:val="bottom"/>
          </w:tcPr>
          <w:p w14:paraId="187A3BE0"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24</w:t>
            </w:r>
          </w:p>
        </w:tc>
        <w:tc>
          <w:tcPr>
            <w:tcW w:w="1262" w:type="dxa"/>
            <w:shd w:val="clear" w:color="auto" w:fill="auto"/>
            <w:vAlign w:val="bottom"/>
          </w:tcPr>
          <w:p w14:paraId="2457C29D"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2</w:t>
            </w:r>
          </w:p>
        </w:tc>
      </w:tr>
      <w:tr w:rsidR="00973085" w:rsidRPr="00F13E13" w14:paraId="49A7BC50" w14:textId="77777777" w:rsidTr="00973085">
        <w:tc>
          <w:tcPr>
            <w:tcW w:w="933" w:type="dxa"/>
            <w:shd w:val="clear" w:color="auto" w:fill="auto"/>
          </w:tcPr>
          <w:p w14:paraId="6C4E317F" w14:textId="7A99B81C" w:rsidR="00590A50" w:rsidRPr="00D856F1" w:rsidRDefault="00590A50" w:rsidP="003A5641">
            <w:pPr>
              <w:keepNext/>
              <w:keepLines/>
              <w:spacing w:after="40" w:line="280" w:lineRule="exact"/>
              <w:ind w:left="57" w:right="57"/>
              <w:textDirection w:val="tbRlV"/>
              <w:rPr>
                <w:i/>
                <w:iCs/>
                <w:sz w:val="16"/>
                <w:szCs w:val="16"/>
                <w:rtl/>
                <w:lang w:eastAsia="zh-TW" w:bidi="en-GB"/>
              </w:rPr>
            </w:pPr>
            <w:r w:rsidRPr="00D856F1">
              <w:rPr>
                <w:sz w:val="16"/>
                <w:szCs w:val="16"/>
              </w:rPr>
              <w:t>50</w:t>
            </w:r>
            <w:r w:rsidRPr="00D856F1">
              <w:rPr>
                <w:rFonts w:ascii="Traditional Arabic"/>
                <w:sz w:val="16"/>
                <w:szCs w:val="16"/>
              </w:rPr>
              <w:t>–</w:t>
            </w:r>
            <w:r w:rsidRPr="00D856F1">
              <w:rPr>
                <w:sz w:val="16"/>
                <w:szCs w:val="16"/>
              </w:rPr>
              <w:t>31</w:t>
            </w:r>
          </w:p>
        </w:tc>
        <w:tc>
          <w:tcPr>
            <w:tcW w:w="485" w:type="dxa"/>
            <w:shd w:val="clear" w:color="auto" w:fill="auto"/>
            <w:vAlign w:val="bottom"/>
          </w:tcPr>
          <w:p w14:paraId="0ECDC6CE"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56</w:t>
            </w:r>
          </w:p>
        </w:tc>
        <w:tc>
          <w:tcPr>
            <w:tcW w:w="425" w:type="dxa"/>
            <w:shd w:val="clear" w:color="auto" w:fill="auto"/>
            <w:vAlign w:val="bottom"/>
          </w:tcPr>
          <w:p w14:paraId="07509572"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10</w:t>
            </w:r>
          </w:p>
        </w:tc>
        <w:tc>
          <w:tcPr>
            <w:tcW w:w="426" w:type="dxa"/>
            <w:shd w:val="clear" w:color="auto" w:fill="auto"/>
            <w:vAlign w:val="bottom"/>
          </w:tcPr>
          <w:p w14:paraId="3981EA44"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80</w:t>
            </w:r>
          </w:p>
        </w:tc>
        <w:tc>
          <w:tcPr>
            <w:tcW w:w="425" w:type="dxa"/>
            <w:shd w:val="clear" w:color="auto" w:fill="auto"/>
            <w:vAlign w:val="bottom"/>
          </w:tcPr>
          <w:p w14:paraId="480500DA"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18</w:t>
            </w:r>
          </w:p>
        </w:tc>
        <w:tc>
          <w:tcPr>
            <w:tcW w:w="425" w:type="dxa"/>
            <w:shd w:val="clear" w:color="auto" w:fill="auto"/>
            <w:vAlign w:val="bottom"/>
          </w:tcPr>
          <w:p w14:paraId="02FE9659"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101</w:t>
            </w:r>
          </w:p>
        </w:tc>
        <w:tc>
          <w:tcPr>
            <w:tcW w:w="425" w:type="dxa"/>
            <w:shd w:val="clear" w:color="auto" w:fill="auto"/>
            <w:vAlign w:val="bottom"/>
          </w:tcPr>
          <w:p w14:paraId="7BDA7E10"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21</w:t>
            </w:r>
          </w:p>
        </w:tc>
        <w:tc>
          <w:tcPr>
            <w:tcW w:w="426" w:type="dxa"/>
            <w:shd w:val="clear" w:color="auto" w:fill="auto"/>
            <w:vAlign w:val="bottom"/>
          </w:tcPr>
          <w:p w14:paraId="082332B1"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105</w:t>
            </w:r>
          </w:p>
        </w:tc>
        <w:tc>
          <w:tcPr>
            <w:tcW w:w="425" w:type="dxa"/>
            <w:shd w:val="clear" w:color="auto" w:fill="auto"/>
            <w:vAlign w:val="bottom"/>
          </w:tcPr>
          <w:p w14:paraId="495C52B1"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17</w:t>
            </w:r>
          </w:p>
        </w:tc>
        <w:tc>
          <w:tcPr>
            <w:tcW w:w="425" w:type="dxa"/>
            <w:shd w:val="clear" w:color="auto" w:fill="auto"/>
            <w:vAlign w:val="bottom"/>
          </w:tcPr>
          <w:p w14:paraId="75DD3873"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96</w:t>
            </w:r>
          </w:p>
        </w:tc>
        <w:tc>
          <w:tcPr>
            <w:tcW w:w="425" w:type="dxa"/>
            <w:shd w:val="clear" w:color="auto" w:fill="auto"/>
            <w:vAlign w:val="bottom"/>
          </w:tcPr>
          <w:p w14:paraId="42CB800D"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19</w:t>
            </w:r>
          </w:p>
        </w:tc>
        <w:tc>
          <w:tcPr>
            <w:tcW w:w="426" w:type="dxa"/>
            <w:shd w:val="clear" w:color="auto" w:fill="auto"/>
            <w:vAlign w:val="bottom"/>
          </w:tcPr>
          <w:p w14:paraId="13FC3856"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97</w:t>
            </w:r>
          </w:p>
        </w:tc>
        <w:tc>
          <w:tcPr>
            <w:tcW w:w="425" w:type="dxa"/>
            <w:shd w:val="clear" w:color="auto" w:fill="auto"/>
            <w:vAlign w:val="bottom"/>
          </w:tcPr>
          <w:p w14:paraId="4E09E4E7"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16</w:t>
            </w:r>
          </w:p>
        </w:tc>
        <w:tc>
          <w:tcPr>
            <w:tcW w:w="425" w:type="dxa"/>
            <w:shd w:val="clear" w:color="auto" w:fill="auto"/>
            <w:vAlign w:val="bottom"/>
          </w:tcPr>
          <w:p w14:paraId="6C9F4B74"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101</w:t>
            </w:r>
          </w:p>
        </w:tc>
        <w:tc>
          <w:tcPr>
            <w:tcW w:w="425" w:type="dxa"/>
            <w:shd w:val="clear" w:color="auto" w:fill="auto"/>
            <w:vAlign w:val="bottom"/>
          </w:tcPr>
          <w:p w14:paraId="361EA3AB"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23</w:t>
            </w:r>
          </w:p>
        </w:tc>
        <w:tc>
          <w:tcPr>
            <w:tcW w:w="426" w:type="dxa"/>
            <w:shd w:val="clear" w:color="auto" w:fill="auto"/>
            <w:vAlign w:val="bottom"/>
          </w:tcPr>
          <w:p w14:paraId="50799AC8"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93</w:t>
            </w:r>
          </w:p>
        </w:tc>
        <w:tc>
          <w:tcPr>
            <w:tcW w:w="425" w:type="dxa"/>
            <w:shd w:val="clear" w:color="auto" w:fill="auto"/>
            <w:vAlign w:val="bottom"/>
          </w:tcPr>
          <w:p w14:paraId="6433C551"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34</w:t>
            </w:r>
          </w:p>
        </w:tc>
        <w:tc>
          <w:tcPr>
            <w:tcW w:w="567" w:type="dxa"/>
            <w:shd w:val="clear" w:color="auto" w:fill="auto"/>
            <w:vAlign w:val="bottom"/>
          </w:tcPr>
          <w:p w14:paraId="3125AC63"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91</w:t>
            </w:r>
          </w:p>
        </w:tc>
        <w:tc>
          <w:tcPr>
            <w:tcW w:w="1262" w:type="dxa"/>
            <w:shd w:val="clear" w:color="auto" w:fill="auto"/>
            <w:vAlign w:val="bottom"/>
          </w:tcPr>
          <w:p w14:paraId="0D532464"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18</w:t>
            </w:r>
          </w:p>
        </w:tc>
      </w:tr>
      <w:tr w:rsidR="00973085" w:rsidRPr="00F13E13" w14:paraId="23772B2D" w14:textId="77777777" w:rsidTr="00973085">
        <w:tc>
          <w:tcPr>
            <w:tcW w:w="933" w:type="dxa"/>
            <w:tcBorders>
              <w:bottom w:val="single" w:sz="4" w:space="0" w:color="auto"/>
            </w:tcBorders>
            <w:shd w:val="clear" w:color="auto" w:fill="auto"/>
          </w:tcPr>
          <w:p w14:paraId="42F01471" w14:textId="77777777" w:rsidR="00590A50" w:rsidRPr="00521B8F" w:rsidRDefault="00590A50" w:rsidP="003A5641">
            <w:pPr>
              <w:keepNext/>
              <w:keepLines/>
              <w:spacing w:after="40" w:line="280" w:lineRule="exact"/>
              <w:ind w:left="57" w:right="57"/>
              <w:textDirection w:val="tbRlV"/>
              <w:rPr>
                <w:i/>
                <w:iCs/>
                <w:sz w:val="18"/>
                <w:szCs w:val="20"/>
                <w:lang w:val="ar-SA" w:eastAsia="zh-TW" w:bidi="en-GB"/>
              </w:rPr>
            </w:pPr>
            <w:r w:rsidRPr="00C44EF5">
              <w:rPr>
                <w:szCs w:val="20"/>
                <w:rtl/>
              </w:rPr>
              <w:t>50</w:t>
            </w:r>
            <w:r>
              <w:rPr>
                <w:rtl/>
              </w:rPr>
              <w:t xml:space="preserve"> </w:t>
            </w:r>
            <w:r w:rsidRPr="0019782A">
              <w:rPr>
                <w:sz w:val="24"/>
                <w:szCs w:val="24"/>
                <w:rtl/>
              </w:rPr>
              <w:t>فما فوق</w:t>
            </w:r>
          </w:p>
        </w:tc>
        <w:tc>
          <w:tcPr>
            <w:tcW w:w="485" w:type="dxa"/>
            <w:tcBorders>
              <w:bottom w:val="single" w:sz="4" w:space="0" w:color="auto"/>
            </w:tcBorders>
            <w:shd w:val="clear" w:color="auto" w:fill="auto"/>
            <w:vAlign w:val="bottom"/>
          </w:tcPr>
          <w:p w14:paraId="0F4D028E"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5</w:t>
            </w:r>
          </w:p>
        </w:tc>
        <w:tc>
          <w:tcPr>
            <w:tcW w:w="425" w:type="dxa"/>
            <w:tcBorders>
              <w:bottom w:val="single" w:sz="4" w:space="0" w:color="auto"/>
            </w:tcBorders>
            <w:shd w:val="clear" w:color="auto" w:fill="auto"/>
            <w:vAlign w:val="bottom"/>
          </w:tcPr>
          <w:p w14:paraId="1867AA5A"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0</w:t>
            </w:r>
          </w:p>
        </w:tc>
        <w:tc>
          <w:tcPr>
            <w:tcW w:w="426" w:type="dxa"/>
            <w:tcBorders>
              <w:bottom w:val="single" w:sz="4" w:space="0" w:color="auto"/>
            </w:tcBorders>
            <w:shd w:val="clear" w:color="auto" w:fill="auto"/>
            <w:vAlign w:val="bottom"/>
          </w:tcPr>
          <w:p w14:paraId="5BFEEAFA"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8</w:t>
            </w:r>
          </w:p>
        </w:tc>
        <w:tc>
          <w:tcPr>
            <w:tcW w:w="425" w:type="dxa"/>
            <w:tcBorders>
              <w:bottom w:val="single" w:sz="4" w:space="0" w:color="auto"/>
            </w:tcBorders>
            <w:shd w:val="clear" w:color="auto" w:fill="auto"/>
            <w:vAlign w:val="bottom"/>
          </w:tcPr>
          <w:p w14:paraId="5D896012"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w:t>
            </w:r>
          </w:p>
        </w:tc>
        <w:tc>
          <w:tcPr>
            <w:tcW w:w="425" w:type="dxa"/>
            <w:tcBorders>
              <w:bottom w:val="single" w:sz="4" w:space="0" w:color="auto"/>
            </w:tcBorders>
            <w:shd w:val="clear" w:color="auto" w:fill="auto"/>
            <w:vAlign w:val="bottom"/>
          </w:tcPr>
          <w:p w14:paraId="7A3777EA"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13</w:t>
            </w:r>
          </w:p>
        </w:tc>
        <w:tc>
          <w:tcPr>
            <w:tcW w:w="425" w:type="dxa"/>
            <w:tcBorders>
              <w:bottom w:val="single" w:sz="4" w:space="0" w:color="auto"/>
            </w:tcBorders>
            <w:shd w:val="clear" w:color="auto" w:fill="auto"/>
            <w:vAlign w:val="bottom"/>
          </w:tcPr>
          <w:p w14:paraId="3D0042FF"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w:t>
            </w:r>
          </w:p>
        </w:tc>
        <w:tc>
          <w:tcPr>
            <w:tcW w:w="426" w:type="dxa"/>
            <w:tcBorders>
              <w:bottom w:val="single" w:sz="4" w:space="0" w:color="auto"/>
            </w:tcBorders>
            <w:shd w:val="clear" w:color="auto" w:fill="auto"/>
            <w:vAlign w:val="bottom"/>
          </w:tcPr>
          <w:p w14:paraId="4E16F532"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16</w:t>
            </w:r>
          </w:p>
        </w:tc>
        <w:tc>
          <w:tcPr>
            <w:tcW w:w="425" w:type="dxa"/>
            <w:tcBorders>
              <w:bottom w:val="single" w:sz="4" w:space="0" w:color="auto"/>
            </w:tcBorders>
            <w:shd w:val="clear" w:color="auto" w:fill="auto"/>
            <w:vAlign w:val="bottom"/>
          </w:tcPr>
          <w:p w14:paraId="61C960B8"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2</w:t>
            </w:r>
          </w:p>
        </w:tc>
        <w:tc>
          <w:tcPr>
            <w:tcW w:w="425" w:type="dxa"/>
            <w:tcBorders>
              <w:bottom w:val="single" w:sz="4" w:space="0" w:color="auto"/>
            </w:tcBorders>
            <w:shd w:val="clear" w:color="auto" w:fill="auto"/>
            <w:vAlign w:val="bottom"/>
          </w:tcPr>
          <w:p w14:paraId="05905FB8"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31</w:t>
            </w:r>
          </w:p>
        </w:tc>
        <w:tc>
          <w:tcPr>
            <w:tcW w:w="425" w:type="dxa"/>
            <w:tcBorders>
              <w:bottom w:val="single" w:sz="4" w:space="0" w:color="auto"/>
            </w:tcBorders>
            <w:shd w:val="clear" w:color="auto" w:fill="auto"/>
            <w:vAlign w:val="bottom"/>
          </w:tcPr>
          <w:p w14:paraId="0EB4C667"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3</w:t>
            </w:r>
          </w:p>
        </w:tc>
        <w:tc>
          <w:tcPr>
            <w:tcW w:w="426" w:type="dxa"/>
            <w:tcBorders>
              <w:bottom w:val="single" w:sz="4" w:space="0" w:color="auto"/>
            </w:tcBorders>
            <w:shd w:val="clear" w:color="auto" w:fill="auto"/>
            <w:vAlign w:val="bottom"/>
          </w:tcPr>
          <w:p w14:paraId="482C0581"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31</w:t>
            </w:r>
          </w:p>
        </w:tc>
        <w:tc>
          <w:tcPr>
            <w:tcW w:w="425" w:type="dxa"/>
            <w:tcBorders>
              <w:bottom w:val="single" w:sz="4" w:space="0" w:color="auto"/>
            </w:tcBorders>
            <w:shd w:val="clear" w:color="auto" w:fill="auto"/>
            <w:vAlign w:val="bottom"/>
          </w:tcPr>
          <w:p w14:paraId="5BDC0685"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0</w:t>
            </w:r>
          </w:p>
        </w:tc>
        <w:tc>
          <w:tcPr>
            <w:tcW w:w="425" w:type="dxa"/>
            <w:tcBorders>
              <w:bottom w:val="single" w:sz="4" w:space="0" w:color="auto"/>
            </w:tcBorders>
            <w:shd w:val="clear" w:color="auto" w:fill="auto"/>
            <w:vAlign w:val="bottom"/>
          </w:tcPr>
          <w:p w14:paraId="22F3024C"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29</w:t>
            </w:r>
          </w:p>
        </w:tc>
        <w:tc>
          <w:tcPr>
            <w:tcW w:w="425" w:type="dxa"/>
            <w:tcBorders>
              <w:bottom w:val="single" w:sz="4" w:space="0" w:color="auto"/>
            </w:tcBorders>
            <w:shd w:val="clear" w:color="auto" w:fill="auto"/>
            <w:vAlign w:val="bottom"/>
          </w:tcPr>
          <w:p w14:paraId="5FABD940"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2</w:t>
            </w:r>
          </w:p>
        </w:tc>
        <w:tc>
          <w:tcPr>
            <w:tcW w:w="426" w:type="dxa"/>
            <w:tcBorders>
              <w:bottom w:val="single" w:sz="4" w:space="0" w:color="auto"/>
            </w:tcBorders>
            <w:shd w:val="clear" w:color="auto" w:fill="auto"/>
            <w:vAlign w:val="bottom"/>
          </w:tcPr>
          <w:p w14:paraId="5EBA5C91"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25</w:t>
            </w:r>
          </w:p>
        </w:tc>
        <w:tc>
          <w:tcPr>
            <w:tcW w:w="425" w:type="dxa"/>
            <w:tcBorders>
              <w:bottom w:val="single" w:sz="4" w:space="0" w:color="auto"/>
            </w:tcBorders>
            <w:shd w:val="clear" w:color="auto" w:fill="auto"/>
            <w:vAlign w:val="bottom"/>
          </w:tcPr>
          <w:p w14:paraId="2E7E0B3B"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5</w:t>
            </w:r>
          </w:p>
        </w:tc>
        <w:tc>
          <w:tcPr>
            <w:tcW w:w="567" w:type="dxa"/>
            <w:tcBorders>
              <w:bottom w:val="single" w:sz="4" w:space="0" w:color="auto"/>
            </w:tcBorders>
            <w:shd w:val="clear" w:color="auto" w:fill="auto"/>
            <w:vAlign w:val="bottom"/>
          </w:tcPr>
          <w:p w14:paraId="3481A722"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29</w:t>
            </w:r>
          </w:p>
        </w:tc>
        <w:tc>
          <w:tcPr>
            <w:tcW w:w="1262" w:type="dxa"/>
            <w:tcBorders>
              <w:bottom w:val="single" w:sz="4" w:space="0" w:color="auto"/>
            </w:tcBorders>
            <w:shd w:val="clear" w:color="auto" w:fill="auto"/>
            <w:vAlign w:val="bottom"/>
          </w:tcPr>
          <w:p w14:paraId="6CF58EE0" w14:textId="77777777" w:rsidR="00590A50" w:rsidRPr="00D856F1" w:rsidRDefault="00590A50" w:rsidP="003A5641">
            <w:pPr>
              <w:keepNext/>
              <w:keepLines/>
              <w:spacing w:after="40" w:line="280" w:lineRule="exact"/>
              <w:ind w:left="57" w:right="57"/>
              <w:jc w:val="left"/>
              <w:textDirection w:val="tbRlV"/>
              <w:rPr>
                <w:i/>
                <w:iCs/>
                <w:sz w:val="16"/>
                <w:szCs w:val="16"/>
                <w:lang w:val="ar-SA" w:eastAsia="zh-TW" w:bidi="en-GB"/>
              </w:rPr>
            </w:pPr>
            <w:r w:rsidRPr="00D856F1">
              <w:rPr>
                <w:sz w:val="16"/>
                <w:szCs w:val="16"/>
                <w:rtl/>
              </w:rPr>
              <w:t>4</w:t>
            </w:r>
          </w:p>
        </w:tc>
      </w:tr>
      <w:tr w:rsidR="00973085" w:rsidRPr="00F13E13" w14:paraId="13053656" w14:textId="77777777" w:rsidTr="00973085">
        <w:tc>
          <w:tcPr>
            <w:tcW w:w="933" w:type="dxa"/>
            <w:tcBorders>
              <w:top w:val="single" w:sz="4" w:space="0" w:color="auto"/>
              <w:bottom w:val="single" w:sz="4" w:space="0" w:color="auto"/>
            </w:tcBorders>
            <w:shd w:val="clear" w:color="auto" w:fill="auto"/>
          </w:tcPr>
          <w:p w14:paraId="2DC0244E" w14:textId="10364FF2" w:rsidR="00590A50" w:rsidRPr="00D856F1" w:rsidRDefault="00590A50" w:rsidP="003A5641">
            <w:pPr>
              <w:keepNext/>
              <w:keepLines/>
              <w:spacing w:after="40" w:line="280" w:lineRule="exact"/>
              <w:ind w:left="57" w:right="57"/>
              <w:textDirection w:val="tbRlV"/>
              <w:rPr>
                <w:b/>
                <w:szCs w:val="20"/>
                <w:lang w:val="ar-SA" w:eastAsia="zh-TW" w:bidi="en-GB"/>
              </w:rPr>
            </w:pPr>
            <w:r w:rsidRPr="00D856F1">
              <w:rPr>
                <w:b/>
                <w:bCs/>
                <w:szCs w:val="20"/>
                <w:rtl/>
              </w:rPr>
              <w:t>المجموع الفرعي/</w:t>
            </w:r>
            <w:r w:rsidR="00D856F1">
              <w:rPr>
                <w:b/>
                <w:bCs/>
                <w:szCs w:val="20"/>
                <w:rtl/>
              </w:rPr>
              <w:br/>
            </w:r>
            <w:r w:rsidRPr="00D856F1">
              <w:rPr>
                <w:b/>
                <w:bCs/>
                <w:szCs w:val="20"/>
                <w:rtl/>
              </w:rPr>
              <w:t>نوع الجنس</w:t>
            </w:r>
          </w:p>
        </w:tc>
        <w:tc>
          <w:tcPr>
            <w:tcW w:w="485" w:type="dxa"/>
            <w:tcBorders>
              <w:top w:val="single" w:sz="4" w:space="0" w:color="auto"/>
              <w:bottom w:val="single" w:sz="4" w:space="0" w:color="auto"/>
            </w:tcBorders>
            <w:shd w:val="clear" w:color="auto" w:fill="auto"/>
            <w:vAlign w:val="bottom"/>
          </w:tcPr>
          <w:p w14:paraId="3F3D9EB3"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77</w:t>
            </w:r>
          </w:p>
        </w:tc>
        <w:tc>
          <w:tcPr>
            <w:tcW w:w="425" w:type="dxa"/>
            <w:tcBorders>
              <w:top w:val="single" w:sz="4" w:space="0" w:color="auto"/>
              <w:bottom w:val="single" w:sz="4" w:space="0" w:color="auto"/>
            </w:tcBorders>
            <w:shd w:val="clear" w:color="auto" w:fill="auto"/>
            <w:vAlign w:val="bottom"/>
          </w:tcPr>
          <w:p w14:paraId="39FE151D"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13</w:t>
            </w:r>
          </w:p>
        </w:tc>
        <w:tc>
          <w:tcPr>
            <w:tcW w:w="426" w:type="dxa"/>
            <w:tcBorders>
              <w:top w:val="single" w:sz="4" w:space="0" w:color="auto"/>
              <w:bottom w:val="single" w:sz="4" w:space="0" w:color="auto"/>
            </w:tcBorders>
            <w:shd w:val="clear" w:color="auto" w:fill="auto"/>
            <w:vAlign w:val="bottom"/>
          </w:tcPr>
          <w:p w14:paraId="637CDC70"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122</w:t>
            </w:r>
          </w:p>
        </w:tc>
        <w:tc>
          <w:tcPr>
            <w:tcW w:w="425" w:type="dxa"/>
            <w:tcBorders>
              <w:top w:val="single" w:sz="4" w:space="0" w:color="auto"/>
              <w:bottom w:val="single" w:sz="4" w:space="0" w:color="auto"/>
            </w:tcBorders>
            <w:shd w:val="clear" w:color="auto" w:fill="auto"/>
            <w:vAlign w:val="bottom"/>
          </w:tcPr>
          <w:p w14:paraId="4821ABE6"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22</w:t>
            </w:r>
          </w:p>
        </w:tc>
        <w:tc>
          <w:tcPr>
            <w:tcW w:w="425" w:type="dxa"/>
            <w:tcBorders>
              <w:top w:val="single" w:sz="4" w:space="0" w:color="auto"/>
              <w:bottom w:val="single" w:sz="4" w:space="0" w:color="auto"/>
            </w:tcBorders>
            <w:shd w:val="clear" w:color="auto" w:fill="auto"/>
            <w:vAlign w:val="bottom"/>
          </w:tcPr>
          <w:p w14:paraId="4ECC7005"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148</w:t>
            </w:r>
          </w:p>
        </w:tc>
        <w:tc>
          <w:tcPr>
            <w:tcW w:w="425" w:type="dxa"/>
            <w:tcBorders>
              <w:top w:val="single" w:sz="4" w:space="0" w:color="auto"/>
              <w:bottom w:val="single" w:sz="4" w:space="0" w:color="auto"/>
            </w:tcBorders>
            <w:shd w:val="clear" w:color="auto" w:fill="auto"/>
            <w:vAlign w:val="bottom"/>
          </w:tcPr>
          <w:p w14:paraId="13F24503"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28</w:t>
            </w:r>
          </w:p>
        </w:tc>
        <w:tc>
          <w:tcPr>
            <w:tcW w:w="426" w:type="dxa"/>
            <w:tcBorders>
              <w:top w:val="single" w:sz="4" w:space="0" w:color="auto"/>
              <w:bottom w:val="single" w:sz="4" w:space="0" w:color="auto"/>
            </w:tcBorders>
            <w:shd w:val="clear" w:color="auto" w:fill="auto"/>
            <w:vAlign w:val="bottom"/>
          </w:tcPr>
          <w:p w14:paraId="504E4BB8"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150</w:t>
            </w:r>
          </w:p>
        </w:tc>
        <w:tc>
          <w:tcPr>
            <w:tcW w:w="425" w:type="dxa"/>
            <w:tcBorders>
              <w:top w:val="single" w:sz="4" w:space="0" w:color="auto"/>
              <w:bottom w:val="single" w:sz="4" w:space="0" w:color="auto"/>
            </w:tcBorders>
            <w:shd w:val="clear" w:color="auto" w:fill="auto"/>
            <w:vAlign w:val="bottom"/>
          </w:tcPr>
          <w:p w14:paraId="66BBC48F"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24</w:t>
            </w:r>
          </w:p>
        </w:tc>
        <w:tc>
          <w:tcPr>
            <w:tcW w:w="425" w:type="dxa"/>
            <w:tcBorders>
              <w:top w:val="single" w:sz="4" w:space="0" w:color="auto"/>
              <w:bottom w:val="single" w:sz="4" w:space="0" w:color="auto"/>
            </w:tcBorders>
            <w:shd w:val="clear" w:color="auto" w:fill="auto"/>
            <w:vAlign w:val="bottom"/>
          </w:tcPr>
          <w:p w14:paraId="4C707F4F"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160</w:t>
            </w:r>
          </w:p>
        </w:tc>
        <w:tc>
          <w:tcPr>
            <w:tcW w:w="425" w:type="dxa"/>
            <w:tcBorders>
              <w:top w:val="single" w:sz="4" w:space="0" w:color="auto"/>
              <w:bottom w:val="single" w:sz="4" w:space="0" w:color="auto"/>
            </w:tcBorders>
            <w:shd w:val="clear" w:color="auto" w:fill="auto"/>
            <w:vAlign w:val="bottom"/>
          </w:tcPr>
          <w:p w14:paraId="12D0DFFB"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24</w:t>
            </w:r>
          </w:p>
        </w:tc>
        <w:tc>
          <w:tcPr>
            <w:tcW w:w="426" w:type="dxa"/>
            <w:tcBorders>
              <w:top w:val="single" w:sz="4" w:space="0" w:color="auto"/>
              <w:bottom w:val="single" w:sz="4" w:space="0" w:color="auto"/>
            </w:tcBorders>
            <w:shd w:val="clear" w:color="auto" w:fill="auto"/>
            <w:vAlign w:val="bottom"/>
          </w:tcPr>
          <w:p w14:paraId="722D5155"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150</w:t>
            </w:r>
          </w:p>
        </w:tc>
        <w:tc>
          <w:tcPr>
            <w:tcW w:w="425" w:type="dxa"/>
            <w:tcBorders>
              <w:top w:val="single" w:sz="4" w:space="0" w:color="auto"/>
              <w:bottom w:val="single" w:sz="4" w:space="0" w:color="auto"/>
            </w:tcBorders>
            <w:shd w:val="clear" w:color="auto" w:fill="auto"/>
            <w:vAlign w:val="bottom"/>
          </w:tcPr>
          <w:p w14:paraId="4F963013"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19</w:t>
            </w:r>
          </w:p>
        </w:tc>
        <w:tc>
          <w:tcPr>
            <w:tcW w:w="425" w:type="dxa"/>
            <w:tcBorders>
              <w:top w:val="single" w:sz="4" w:space="0" w:color="auto"/>
              <w:bottom w:val="single" w:sz="4" w:space="0" w:color="auto"/>
            </w:tcBorders>
            <w:shd w:val="clear" w:color="auto" w:fill="auto"/>
            <w:vAlign w:val="bottom"/>
          </w:tcPr>
          <w:p w14:paraId="4FBF2F07"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148</w:t>
            </w:r>
          </w:p>
        </w:tc>
        <w:tc>
          <w:tcPr>
            <w:tcW w:w="425" w:type="dxa"/>
            <w:tcBorders>
              <w:top w:val="single" w:sz="4" w:space="0" w:color="auto"/>
              <w:bottom w:val="single" w:sz="4" w:space="0" w:color="auto"/>
            </w:tcBorders>
            <w:shd w:val="clear" w:color="auto" w:fill="auto"/>
            <w:vAlign w:val="bottom"/>
          </w:tcPr>
          <w:p w14:paraId="747C0F7C"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27</w:t>
            </w:r>
          </w:p>
        </w:tc>
        <w:tc>
          <w:tcPr>
            <w:tcW w:w="426" w:type="dxa"/>
            <w:tcBorders>
              <w:top w:val="single" w:sz="4" w:space="0" w:color="auto"/>
              <w:bottom w:val="single" w:sz="4" w:space="0" w:color="auto"/>
            </w:tcBorders>
            <w:shd w:val="clear" w:color="auto" w:fill="auto"/>
            <w:vAlign w:val="bottom"/>
          </w:tcPr>
          <w:p w14:paraId="566AF01F"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144</w:t>
            </w:r>
          </w:p>
        </w:tc>
        <w:tc>
          <w:tcPr>
            <w:tcW w:w="425" w:type="dxa"/>
            <w:tcBorders>
              <w:top w:val="single" w:sz="4" w:space="0" w:color="auto"/>
              <w:bottom w:val="single" w:sz="4" w:space="0" w:color="auto"/>
            </w:tcBorders>
            <w:shd w:val="clear" w:color="auto" w:fill="auto"/>
            <w:vAlign w:val="bottom"/>
          </w:tcPr>
          <w:p w14:paraId="5F8ABAA3"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42</w:t>
            </w:r>
          </w:p>
        </w:tc>
        <w:tc>
          <w:tcPr>
            <w:tcW w:w="567" w:type="dxa"/>
            <w:tcBorders>
              <w:top w:val="single" w:sz="4" w:space="0" w:color="auto"/>
              <w:bottom w:val="single" w:sz="4" w:space="0" w:color="auto"/>
            </w:tcBorders>
            <w:shd w:val="clear" w:color="auto" w:fill="auto"/>
            <w:vAlign w:val="bottom"/>
          </w:tcPr>
          <w:p w14:paraId="6826F633"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145</w:t>
            </w:r>
          </w:p>
        </w:tc>
        <w:tc>
          <w:tcPr>
            <w:tcW w:w="1262" w:type="dxa"/>
            <w:tcBorders>
              <w:top w:val="single" w:sz="4" w:space="0" w:color="auto"/>
              <w:bottom w:val="single" w:sz="4" w:space="0" w:color="auto"/>
            </w:tcBorders>
            <w:shd w:val="clear" w:color="auto" w:fill="auto"/>
            <w:vAlign w:val="bottom"/>
          </w:tcPr>
          <w:p w14:paraId="39BFED73"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24</w:t>
            </w:r>
          </w:p>
        </w:tc>
      </w:tr>
      <w:tr w:rsidR="00590A50" w:rsidRPr="00F13E13" w14:paraId="09C7E1DE" w14:textId="77777777" w:rsidTr="00973085">
        <w:tc>
          <w:tcPr>
            <w:tcW w:w="933" w:type="dxa"/>
            <w:tcBorders>
              <w:top w:val="single" w:sz="4" w:space="0" w:color="auto"/>
              <w:bottom w:val="single" w:sz="12" w:space="0" w:color="auto"/>
            </w:tcBorders>
            <w:shd w:val="clear" w:color="auto" w:fill="auto"/>
          </w:tcPr>
          <w:p w14:paraId="4A0247C0" w14:textId="0EA5A779" w:rsidR="00590A50" w:rsidRPr="00D856F1" w:rsidRDefault="00590A50" w:rsidP="003A5641">
            <w:pPr>
              <w:keepNext/>
              <w:keepLines/>
              <w:spacing w:after="40" w:line="280" w:lineRule="exact"/>
              <w:ind w:left="57" w:right="57"/>
              <w:textDirection w:val="tbRlV"/>
              <w:rPr>
                <w:b/>
                <w:szCs w:val="20"/>
                <w:lang w:val="ar-SA" w:eastAsia="zh-TW" w:bidi="en-GB"/>
              </w:rPr>
            </w:pPr>
            <w:r w:rsidRPr="00D856F1">
              <w:rPr>
                <w:b/>
                <w:bCs/>
                <w:szCs w:val="20"/>
                <w:rtl/>
              </w:rPr>
              <w:t>المجموع الفرعي/</w:t>
            </w:r>
            <w:r w:rsidR="00D856F1">
              <w:rPr>
                <w:b/>
                <w:bCs/>
                <w:szCs w:val="20"/>
                <w:rtl/>
              </w:rPr>
              <w:br/>
            </w:r>
            <w:r w:rsidRPr="00D856F1">
              <w:rPr>
                <w:b/>
                <w:bCs/>
                <w:szCs w:val="20"/>
                <w:rtl/>
              </w:rPr>
              <w:t>نوع الجريمة</w:t>
            </w:r>
          </w:p>
        </w:tc>
        <w:tc>
          <w:tcPr>
            <w:tcW w:w="910" w:type="dxa"/>
            <w:gridSpan w:val="2"/>
            <w:tcBorders>
              <w:top w:val="single" w:sz="4" w:space="0" w:color="auto"/>
              <w:bottom w:val="single" w:sz="12" w:space="0" w:color="auto"/>
            </w:tcBorders>
            <w:shd w:val="clear" w:color="auto" w:fill="auto"/>
            <w:vAlign w:val="bottom"/>
          </w:tcPr>
          <w:p w14:paraId="548767AA"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90</w:t>
            </w:r>
          </w:p>
        </w:tc>
        <w:tc>
          <w:tcPr>
            <w:tcW w:w="851" w:type="dxa"/>
            <w:gridSpan w:val="2"/>
            <w:tcBorders>
              <w:top w:val="single" w:sz="4" w:space="0" w:color="auto"/>
              <w:bottom w:val="single" w:sz="12" w:space="0" w:color="auto"/>
            </w:tcBorders>
            <w:shd w:val="clear" w:color="auto" w:fill="auto"/>
            <w:vAlign w:val="bottom"/>
          </w:tcPr>
          <w:p w14:paraId="69A0D992"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144</w:t>
            </w:r>
          </w:p>
        </w:tc>
        <w:tc>
          <w:tcPr>
            <w:tcW w:w="850" w:type="dxa"/>
            <w:gridSpan w:val="2"/>
            <w:tcBorders>
              <w:top w:val="single" w:sz="4" w:space="0" w:color="auto"/>
              <w:bottom w:val="single" w:sz="12" w:space="0" w:color="auto"/>
            </w:tcBorders>
            <w:shd w:val="clear" w:color="auto" w:fill="auto"/>
            <w:vAlign w:val="bottom"/>
          </w:tcPr>
          <w:p w14:paraId="5AC796B2"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176</w:t>
            </w:r>
          </w:p>
        </w:tc>
        <w:tc>
          <w:tcPr>
            <w:tcW w:w="851" w:type="dxa"/>
            <w:gridSpan w:val="2"/>
            <w:tcBorders>
              <w:top w:val="single" w:sz="4" w:space="0" w:color="auto"/>
              <w:bottom w:val="single" w:sz="12" w:space="0" w:color="auto"/>
            </w:tcBorders>
            <w:shd w:val="clear" w:color="auto" w:fill="auto"/>
            <w:vAlign w:val="bottom"/>
          </w:tcPr>
          <w:p w14:paraId="35ED10A4"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174</w:t>
            </w:r>
          </w:p>
        </w:tc>
        <w:tc>
          <w:tcPr>
            <w:tcW w:w="850" w:type="dxa"/>
            <w:gridSpan w:val="2"/>
            <w:tcBorders>
              <w:top w:val="single" w:sz="4" w:space="0" w:color="auto"/>
              <w:bottom w:val="single" w:sz="12" w:space="0" w:color="auto"/>
            </w:tcBorders>
            <w:shd w:val="clear" w:color="auto" w:fill="auto"/>
            <w:vAlign w:val="bottom"/>
          </w:tcPr>
          <w:p w14:paraId="62A44595"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184</w:t>
            </w:r>
          </w:p>
        </w:tc>
        <w:tc>
          <w:tcPr>
            <w:tcW w:w="851" w:type="dxa"/>
            <w:gridSpan w:val="2"/>
            <w:tcBorders>
              <w:top w:val="single" w:sz="4" w:space="0" w:color="auto"/>
              <w:bottom w:val="single" w:sz="12" w:space="0" w:color="auto"/>
            </w:tcBorders>
            <w:shd w:val="clear" w:color="auto" w:fill="auto"/>
            <w:vAlign w:val="bottom"/>
          </w:tcPr>
          <w:p w14:paraId="530E5572"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169</w:t>
            </w:r>
          </w:p>
        </w:tc>
        <w:tc>
          <w:tcPr>
            <w:tcW w:w="850" w:type="dxa"/>
            <w:gridSpan w:val="2"/>
            <w:tcBorders>
              <w:top w:val="single" w:sz="4" w:space="0" w:color="auto"/>
              <w:bottom w:val="single" w:sz="12" w:space="0" w:color="auto"/>
            </w:tcBorders>
            <w:shd w:val="clear" w:color="auto" w:fill="auto"/>
            <w:vAlign w:val="bottom"/>
          </w:tcPr>
          <w:p w14:paraId="67F0DAF7"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175</w:t>
            </w:r>
          </w:p>
        </w:tc>
        <w:tc>
          <w:tcPr>
            <w:tcW w:w="851" w:type="dxa"/>
            <w:gridSpan w:val="2"/>
            <w:tcBorders>
              <w:top w:val="single" w:sz="4" w:space="0" w:color="auto"/>
              <w:bottom w:val="single" w:sz="12" w:space="0" w:color="auto"/>
            </w:tcBorders>
            <w:shd w:val="clear" w:color="auto" w:fill="auto"/>
            <w:vAlign w:val="bottom"/>
          </w:tcPr>
          <w:p w14:paraId="1E0D2CCB"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186</w:t>
            </w:r>
          </w:p>
        </w:tc>
        <w:tc>
          <w:tcPr>
            <w:tcW w:w="1829" w:type="dxa"/>
            <w:gridSpan w:val="2"/>
            <w:tcBorders>
              <w:top w:val="single" w:sz="4" w:space="0" w:color="auto"/>
              <w:bottom w:val="single" w:sz="12" w:space="0" w:color="auto"/>
            </w:tcBorders>
            <w:shd w:val="clear" w:color="auto" w:fill="auto"/>
            <w:vAlign w:val="bottom"/>
          </w:tcPr>
          <w:p w14:paraId="7A7C3345" w14:textId="77777777" w:rsidR="00590A50" w:rsidRPr="00D856F1" w:rsidRDefault="00590A50" w:rsidP="003A5641">
            <w:pPr>
              <w:keepNext/>
              <w:keepLines/>
              <w:spacing w:after="40" w:line="280" w:lineRule="exact"/>
              <w:ind w:left="57" w:right="57"/>
              <w:jc w:val="left"/>
              <w:textDirection w:val="tbRlV"/>
              <w:rPr>
                <w:b/>
                <w:sz w:val="16"/>
                <w:szCs w:val="16"/>
                <w:lang w:val="ar-SA" w:eastAsia="zh-TW" w:bidi="en-GB"/>
              </w:rPr>
            </w:pPr>
            <w:r w:rsidRPr="00D856F1">
              <w:rPr>
                <w:b/>
                <w:bCs/>
                <w:sz w:val="16"/>
                <w:szCs w:val="16"/>
                <w:rtl/>
              </w:rPr>
              <w:t>169</w:t>
            </w:r>
          </w:p>
        </w:tc>
      </w:tr>
    </w:tbl>
    <w:p w14:paraId="5430C89B" w14:textId="6B0C71E1" w:rsidR="00590A50" w:rsidRDefault="003A5641" w:rsidP="003A5641">
      <w:pPr>
        <w:pStyle w:val="H23GA"/>
        <w:spacing w:before="120"/>
        <w:rPr>
          <w:szCs w:val="20"/>
          <w:lang w:val="ar-SA" w:eastAsia="zh-TW" w:bidi="en-GB"/>
        </w:rPr>
      </w:pPr>
      <w:r>
        <w:rPr>
          <w:rtl/>
        </w:rPr>
        <w:br w:type="page"/>
      </w:r>
      <w:r w:rsidR="00590A50">
        <w:rPr>
          <w:rtl/>
        </w:rPr>
        <w:lastRenderedPageBreak/>
        <w:tab/>
      </w:r>
      <w:r w:rsidR="00590A50">
        <w:rPr>
          <w:rtl/>
        </w:rPr>
        <w:tab/>
        <w:t>الجرائم الجنائية التي ارتكبها السجناء</w:t>
      </w:r>
    </w:p>
    <w:p w14:paraId="6E8CBCAB" w14:textId="77777777" w:rsidR="00590A50" w:rsidRPr="00FC30B2" w:rsidRDefault="00590A50" w:rsidP="00747B30">
      <w:pPr>
        <w:pStyle w:val="SingleTxtGA"/>
        <w:rPr>
          <w:szCs w:val="20"/>
          <w:lang w:eastAsia="zh-TW" w:bidi="en-GB"/>
        </w:rPr>
      </w:pPr>
      <w:r>
        <w:rPr>
          <w:rtl/>
        </w:rPr>
        <w:t>الغش</w:t>
      </w:r>
    </w:p>
    <w:tbl>
      <w:tblPr>
        <w:bidiVisual/>
        <w:tblW w:w="9626"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47"/>
        <w:gridCol w:w="471"/>
        <w:gridCol w:w="425"/>
        <w:gridCol w:w="567"/>
        <w:gridCol w:w="426"/>
        <w:gridCol w:w="425"/>
        <w:gridCol w:w="425"/>
        <w:gridCol w:w="425"/>
        <w:gridCol w:w="426"/>
        <w:gridCol w:w="425"/>
        <w:gridCol w:w="425"/>
        <w:gridCol w:w="425"/>
        <w:gridCol w:w="426"/>
        <w:gridCol w:w="425"/>
        <w:gridCol w:w="425"/>
        <w:gridCol w:w="425"/>
        <w:gridCol w:w="426"/>
        <w:gridCol w:w="425"/>
        <w:gridCol w:w="1262"/>
      </w:tblGrid>
      <w:tr w:rsidR="00590A50" w:rsidRPr="002E11A5" w14:paraId="445D3C8A" w14:textId="77777777" w:rsidTr="00D856F1">
        <w:trPr>
          <w:tblHeader/>
        </w:trPr>
        <w:tc>
          <w:tcPr>
            <w:tcW w:w="947" w:type="dxa"/>
            <w:vMerge w:val="restart"/>
            <w:tcBorders>
              <w:top w:val="single" w:sz="4" w:space="0" w:color="auto"/>
            </w:tcBorders>
            <w:shd w:val="clear" w:color="auto" w:fill="auto"/>
            <w:vAlign w:val="bottom"/>
          </w:tcPr>
          <w:p w14:paraId="282EEE93" w14:textId="6BAC8DF6" w:rsidR="00590A50" w:rsidRPr="007B6C3D" w:rsidRDefault="00590A50" w:rsidP="003A5641">
            <w:pPr>
              <w:keepNext/>
              <w:keepLines/>
              <w:spacing w:after="40" w:line="260" w:lineRule="exact"/>
              <w:ind w:left="57" w:right="57"/>
              <w:textDirection w:val="tbRlV"/>
              <w:rPr>
                <w:iCs/>
                <w:szCs w:val="20"/>
                <w:lang w:val="ar-SA" w:eastAsia="zh-TW" w:bidi="en-GB"/>
              </w:rPr>
            </w:pPr>
            <w:r w:rsidRPr="007B6C3D">
              <w:rPr>
                <w:i/>
                <w:iCs/>
                <w:szCs w:val="20"/>
                <w:rtl/>
              </w:rPr>
              <w:t>نوع الجريمة/</w:t>
            </w:r>
            <w:r w:rsidR="007B6C3D">
              <w:rPr>
                <w:i/>
                <w:iCs/>
                <w:szCs w:val="20"/>
                <w:rtl/>
              </w:rPr>
              <w:br/>
            </w:r>
            <w:r w:rsidRPr="007B6C3D">
              <w:rPr>
                <w:i/>
                <w:iCs/>
                <w:szCs w:val="20"/>
                <w:rtl/>
              </w:rPr>
              <w:t>الفئة العمرية</w:t>
            </w:r>
          </w:p>
        </w:tc>
        <w:tc>
          <w:tcPr>
            <w:tcW w:w="896" w:type="dxa"/>
            <w:gridSpan w:val="2"/>
            <w:tcBorders>
              <w:top w:val="single" w:sz="4" w:space="0" w:color="auto"/>
              <w:bottom w:val="single" w:sz="4" w:space="0" w:color="auto"/>
              <w:right w:val="single" w:sz="24" w:space="0" w:color="FFFFFF" w:themeColor="background1"/>
            </w:tcBorders>
            <w:shd w:val="clear" w:color="auto" w:fill="auto"/>
            <w:vAlign w:val="bottom"/>
          </w:tcPr>
          <w:p w14:paraId="2B833A05" w14:textId="77777777" w:rsidR="00590A50" w:rsidRPr="007B6C3D" w:rsidRDefault="00590A50" w:rsidP="003A5641">
            <w:pPr>
              <w:keepNext/>
              <w:keepLines/>
              <w:spacing w:after="40" w:line="260" w:lineRule="exact"/>
              <w:ind w:left="57" w:right="57"/>
              <w:jc w:val="center"/>
              <w:textDirection w:val="tbRlV"/>
              <w:rPr>
                <w:i/>
                <w:sz w:val="16"/>
                <w:szCs w:val="16"/>
                <w:rtl/>
                <w:lang w:val="ar-SA" w:eastAsia="zh-TW"/>
              </w:rPr>
            </w:pPr>
            <w:r w:rsidRPr="007B6C3D">
              <w:rPr>
                <w:i/>
                <w:iCs/>
                <w:sz w:val="16"/>
                <w:szCs w:val="16"/>
                <w:rtl/>
              </w:rPr>
              <w:t>2010</w:t>
            </w:r>
          </w:p>
        </w:tc>
        <w:tc>
          <w:tcPr>
            <w:tcW w:w="99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455A9A1" w14:textId="77777777" w:rsidR="00590A50" w:rsidRPr="007B6C3D" w:rsidRDefault="00590A50" w:rsidP="003A5641">
            <w:pPr>
              <w:keepNext/>
              <w:keepLines/>
              <w:spacing w:after="40" w:line="260" w:lineRule="exact"/>
              <w:ind w:left="57" w:right="57"/>
              <w:jc w:val="center"/>
              <w:textDirection w:val="tbRlV"/>
              <w:rPr>
                <w:i/>
                <w:sz w:val="16"/>
                <w:szCs w:val="16"/>
                <w:lang w:val="ar-SA" w:eastAsia="zh-TW" w:bidi="en-GB"/>
              </w:rPr>
            </w:pPr>
            <w:r w:rsidRPr="007B6C3D">
              <w:rPr>
                <w:i/>
                <w:iCs/>
                <w:sz w:val="16"/>
                <w:szCs w:val="16"/>
                <w:rtl/>
              </w:rPr>
              <w:t>2011</w:t>
            </w:r>
          </w:p>
        </w:tc>
        <w:tc>
          <w:tcPr>
            <w:tcW w:w="85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5598132" w14:textId="77777777" w:rsidR="00590A50" w:rsidRPr="007B6C3D" w:rsidRDefault="00590A50" w:rsidP="003A5641">
            <w:pPr>
              <w:keepNext/>
              <w:keepLines/>
              <w:spacing w:after="40" w:line="260" w:lineRule="exact"/>
              <w:ind w:left="57" w:right="57"/>
              <w:jc w:val="center"/>
              <w:textDirection w:val="tbRlV"/>
              <w:rPr>
                <w:i/>
                <w:sz w:val="16"/>
                <w:szCs w:val="16"/>
                <w:lang w:val="ar-SA" w:eastAsia="zh-TW" w:bidi="en-GB"/>
              </w:rPr>
            </w:pPr>
            <w:r w:rsidRPr="007B6C3D">
              <w:rPr>
                <w:i/>
                <w:iCs/>
                <w:sz w:val="16"/>
                <w:szCs w:val="16"/>
                <w:rtl/>
              </w:rPr>
              <w:t>2012</w:t>
            </w:r>
          </w:p>
        </w:tc>
        <w:tc>
          <w:tcPr>
            <w:tcW w:w="8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5BE30BC" w14:textId="77777777" w:rsidR="00590A50" w:rsidRPr="007B6C3D" w:rsidRDefault="00590A50" w:rsidP="003A5641">
            <w:pPr>
              <w:keepNext/>
              <w:keepLines/>
              <w:spacing w:after="40" w:line="260" w:lineRule="exact"/>
              <w:ind w:left="57" w:right="57"/>
              <w:jc w:val="center"/>
              <w:textDirection w:val="tbRlV"/>
              <w:rPr>
                <w:i/>
                <w:sz w:val="16"/>
                <w:szCs w:val="16"/>
                <w:lang w:val="ar-SA" w:eastAsia="zh-TW" w:bidi="en-GB"/>
              </w:rPr>
            </w:pPr>
            <w:r w:rsidRPr="007B6C3D">
              <w:rPr>
                <w:i/>
                <w:iCs/>
                <w:sz w:val="16"/>
                <w:szCs w:val="16"/>
                <w:rtl/>
              </w:rPr>
              <w:t>2013</w:t>
            </w:r>
          </w:p>
        </w:tc>
        <w:tc>
          <w:tcPr>
            <w:tcW w:w="85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C606068" w14:textId="77777777" w:rsidR="00590A50" w:rsidRPr="007B6C3D" w:rsidRDefault="00590A50" w:rsidP="003A5641">
            <w:pPr>
              <w:keepNext/>
              <w:keepLines/>
              <w:spacing w:after="40" w:line="260" w:lineRule="exact"/>
              <w:ind w:left="57" w:right="57"/>
              <w:jc w:val="center"/>
              <w:textDirection w:val="tbRlV"/>
              <w:rPr>
                <w:i/>
                <w:sz w:val="16"/>
                <w:szCs w:val="16"/>
                <w:lang w:val="ar-SA" w:eastAsia="zh-TW" w:bidi="en-GB"/>
              </w:rPr>
            </w:pPr>
            <w:r w:rsidRPr="007B6C3D">
              <w:rPr>
                <w:i/>
                <w:iCs/>
                <w:sz w:val="16"/>
                <w:szCs w:val="16"/>
                <w:rtl/>
              </w:rPr>
              <w:t>2014</w:t>
            </w:r>
          </w:p>
        </w:tc>
        <w:tc>
          <w:tcPr>
            <w:tcW w:w="8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85F53E4" w14:textId="77777777" w:rsidR="00590A50" w:rsidRPr="007B6C3D" w:rsidRDefault="00590A50" w:rsidP="003A5641">
            <w:pPr>
              <w:keepNext/>
              <w:keepLines/>
              <w:spacing w:after="40" w:line="260" w:lineRule="exact"/>
              <w:ind w:left="57" w:right="57"/>
              <w:jc w:val="center"/>
              <w:textDirection w:val="tbRlV"/>
              <w:rPr>
                <w:i/>
                <w:sz w:val="16"/>
                <w:szCs w:val="16"/>
                <w:lang w:val="ar-SA" w:eastAsia="zh-TW" w:bidi="en-GB"/>
              </w:rPr>
            </w:pPr>
            <w:r w:rsidRPr="007B6C3D">
              <w:rPr>
                <w:i/>
                <w:iCs/>
                <w:sz w:val="16"/>
                <w:szCs w:val="16"/>
                <w:rtl/>
              </w:rPr>
              <w:t>2015</w:t>
            </w:r>
          </w:p>
        </w:tc>
        <w:tc>
          <w:tcPr>
            <w:tcW w:w="85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C223110" w14:textId="77777777" w:rsidR="00590A50" w:rsidRPr="007B6C3D" w:rsidRDefault="00590A50" w:rsidP="003A5641">
            <w:pPr>
              <w:keepNext/>
              <w:keepLines/>
              <w:spacing w:after="40" w:line="260" w:lineRule="exact"/>
              <w:ind w:left="57" w:right="57"/>
              <w:jc w:val="center"/>
              <w:textDirection w:val="tbRlV"/>
              <w:rPr>
                <w:i/>
                <w:sz w:val="16"/>
                <w:szCs w:val="16"/>
                <w:lang w:val="ar-SA" w:eastAsia="zh-TW" w:bidi="en-GB"/>
              </w:rPr>
            </w:pPr>
            <w:r w:rsidRPr="007B6C3D">
              <w:rPr>
                <w:i/>
                <w:iCs/>
                <w:sz w:val="16"/>
                <w:szCs w:val="16"/>
                <w:rtl/>
              </w:rPr>
              <w:t>2016</w:t>
            </w:r>
          </w:p>
        </w:tc>
        <w:tc>
          <w:tcPr>
            <w:tcW w:w="8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6C1077C" w14:textId="77777777" w:rsidR="00590A50" w:rsidRPr="007B6C3D" w:rsidRDefault="00590A50" w:rsidP="003A5641">
            <w:pPr>
              <w:keepNext/>
              <w:keepLines/>
              <w:spacing w:after="40" w:line="260" w:lineRule="exact"/>
              <w:ind w:left="57" w:right="57"/>
              <w:jc w:val="center"/>
              <w:textDirection w:val="tbRlV"/>
              <w:rPr>
                <w:i/>
                <w:sz w:val="16"/>
                <w:szCs w:val="16"/>
                <w:lang w:eastAsia="zh-TW" w:bidi="en-GB"/>
              </w:rPr>
            </w:pPr>
            <w:r w:rsidRPr="007B6C3D">
              <w:rPr>
                <w:i/>
                <w:iCs/>
                <w:sz w:val="16"/>
                <w:szCs w:val="16"/>
                <w:rtl/>
              </w:rPr>
              <w:t>2017</w:t>
            </w:r>
          </w:p>
        </w:tc>
        <w:tc>
          <w:tcPr>
            <w:tcW w:w="1687" w:type="dxa"/>
            <w:gridSpan w:val="2"/>
            <w:tcBorders>
              <w:top w:val="single" w:sz="4" w:space="0" w:color="auto"/>
              <w:left w:val="single" w:sz="24" w:space="0" w:color="FFFFFF" w:themeColor="background1"/>
              <w:bottom w:val="single" w:sz="4" w:space="0" w:color="auto"/>
            </w:tcBorders>
            <w:shd w:val="clear" w:color="auto" w:fill="auto"/>
            <w:vAlign w:val="bottom"/>
          </w:tcPr>
          <w:p w14:paraId="5648DD43" w14:textId="77777777" w:rsidR="00590A50" w:rsidRPr="007B6C3D" w:rsidRDefault="00590A50" w:rsidP="003A5641">
            <w:pPr>
              <w:spacing w:after="40" w:line="260" w:lineRule="exact"/>
              <w:ind w:left="57" w:right="57"/>
              <w:textDirection w:val="tbRlV"/>
              <w:rPr>
                <w:i/>
                <w:iCs/>
                <w:sz w:val="16"/>
                <w:szCs w:val="20"/>
                <w:lang w:eastAsia="zh-TW" w:bidi="en-GB"/>
              </w:rPr>
            </w:pPr>
            <w:r w:rsidRPr="007B6C3D">
              <w:rPr>
                <w:i/>
                <w:iCs/>
                <w:sz w:val="16"/>
                <w:szCs w:val="16"/>
                <w:rtl/>
              </w:rPr>
              <w:t>2018</w:t>
            </w:r>
            <w:r w:rsidRPr="007B6C3D">
              <w:rPr>
                <w:rFonts w:ascii="Traditional Arabic"/>
                <w:i/>
                <w:iCs/>
                <w:szCs w:val="20"/>
                <w:rtl/>
              </w:rPr>
              <w:t xml:space="preserve"> </w:t>
            </w:r>
            <w:r w:rsidRPr="007B6C3D">
              <w:rPr>
                <w:i/>
                <w:iCs/>
                <w:szCs w:val="20"/>
                <w:rtl/>
              </w:rPr>
              <w:t>(كانون الثاني/يناير - أيلول/سبتمبر)</w:t>
            </w:r>
          </w:p>
        </w:tc>
      </w:tr>
      <w:tr w:rsidR="00D856F1" w:rsidRPr="002E11A5" w14:paraId="5AA0E9C5" w14:textId="77777777" w:rsidTr="00D856F1">
        <w:trPr>
          <w:tblHeader/>
        </w:trPr>
        <w:tc>
          <w:tcPr>
            <w:tcW w:w="947" w:type="dxa"/>
            <w:vMerge/>
            <w:tcBorders>
              <w:bottom w:val="single" w:sz="12" w:space="0" w:color="auto"/>
            </w:tcBorders>
            <w:shd w:val="clear" w:color="auto" w:fill="auto"/>
          </w:tcPr>
          <w:p w14:paraId="47E854DF" w14:textId="77777777" w:rsidR="00590A50" w:rsidRPr="002E11A5" w:rsidRDefault="00590A50" w:rsidP="003A5641">
            <w:pPr>
              <w:spacing w:after="40" w:line="260" w:lineRule="exact"/>
              <w:ind w:left="57" w:right="57"/>
              <w:rPr>
                <w:b/>
                <w:i/>
                <w:iCs/>
              </w:rPr>
            </w:pPr>
          </w:p>
        </w:tc>
        <w:tc>
          <w:tcPr>
            <w:tcW w:w="471" w:type="dxa"/>
            <w:tcBorders>
              <w:top w:val="single" w:sz="4" w:space="0" w:color="auto"/>
              <w:bottom w:val="single" w:sz="12" w:space="0" w:color="auto"/>
            </w:tcBorders>
            <w:shd w:val="clear" w:color="auto" w:fill="auto"/>
            <w:vAlign w:val="bottom"/>
          </w:tcPr>
          <w:p w14:paraId="370CC794" w14:textId="77777777" w:rsidR="00590A50" w:rsidRPr="007B6C3D" w:rsidRDefault="00590A50" w:rsidP="003A5641">
            <w:pPr>
              <w:keepNext/>
              <w:keepLines/>
              <w:spacing w:after="40" w:line="260" w:lineRule="exact"/>
              <w:ind w:left="57" w:right="57"/>
              <w:jc w:val="left"/>
              <w:textDirection w:val="tbRlV"/>
              <w:rPr>
                <w:i/>
                <w:szCs w:val="20"/>
                <w:lang w:val="ar-SA" w:eastAsia="zh-TW" w:bidi="en-GB"/>
              </w:rPr>
            </w:pPr>
            <w:r w:rsidRPr="007B6C3D">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00514712" w14:textId="77777777" w:rsidR="00590A50" w:rsidRPr="007B6C3D" w:rsidRDefault="00590A50" w:rsidP="003A5641">
            <w:pPr>
              <w:keepNext/>
              <w:keepLines/>
              <w:spacing w:after="40" w:line="260" w:lineRule="exact"/>
              <w:ind w:left="57" w:right="57"/>
              <w:jc w:val="left"/>
              <w:textDirection w:val="tbRlV"/>
              <w:rPr>
                <w:i/>
                <w:szCs w:val="20"/>
                <w:lang w:val="ar-SA" w:eastAsia="zh-TW" w:bidi="en-GB"/>
              </w:rPr>
            </w:pPr>
            <w:r w:rsidRPr="007B6C3D">
              <w:rPr>
                <w:i/>
                <w:iCs/>
                <w:szCs w:val="20"/>
                <w:rtl/>
              </w:rPr>
              <w:t>إناث</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492029E5" w14:textId="77777777" w:rsidR="00590A50" w:rsidRPr="007B6C3D" w:rsidRDefault="00590A50" w:rsidP="003A5641">
            <w:pPr>
              <w:keepNext/>
              <w:keepLines/>
              <w:spacing w:after="40" w:line="260" w:lineRule="exact"/>
              <w:ind w:left="57" w:right="57"/>
              <w:jc w:val="left"/>
              <w:textDirection w:val="tbRlV"/>
              <w:rPr>
                <w:i/>
                <w:szCs w:val="20"/>
                <w:lang w:val="ar-SA" w:eastAsia="zh-TW" w:bidi="en-GB"/>
              </w:rPr>
            </w:pPr>
            <w:r w:rsidRPr="007B6C3D">
              <w:rPr>
                <w:i/>
                <w:iCs/>
                <w:szCs w:val="20"/>
                <w:rtl/>
              </w:rPr>
              <w:t>ذكور</w:t>
            </w:r>
          </w:p>
        </w:tc>
        <w:tc>
          <w:tcPr>
            <w:tcW w:w="426" w:type="dxa"/>
            <w:tcBorders>
              <w:top w:val="single" w:sz="4" w:space="0" w:color="auto"/>
              <w:bottom w:val="single" w:sz="12" w:space="0" w:color="auto"/>
              <w:right w:val="single" w:sz="24" w:space="0" w:color="FFFFFF" w:themeColor="background1"/>
            </w:tcBorders>
            <w:shd w:val="clear" w:color="auto" w:fill="auto"/>
            <w:vAlign w:val="bottom"/>
          </w:tcPr>
          <w:p w14:paraId="71F42469" w14:textId="77777777" w:rsidR="00590A50" w:rsidRPr="007B6C3D" w:rsidRDefault="00590A50" w:rsidP="003A5641">
            <w:pPr>
              <w:keepNext/>
              <w:keepLines/>
              <w:spacing w:after="40" w:line="260" w:lineRule="exact"/>
              <w:ind w:left="57" w:right="57"/>
              <w:jc w:val="left"/>
              <w:textDirection w:val="tbRlV"/>
              <w:rPr>
                <w:i/>
                <w:szCs w:val="20"/>
                <w:lang w:eastAsia="zh-TW" w:bidi="en-GB"/>
              </w:rPr>
            </w:pPr>
            <w:r w:rsidRPr="007B6C3D">
              <w:rPr>
                <w:i/>
                <w:iCs/>
                <w:szCs w:val="20"/>
                <w:rtl/>
              </w:rPr>
              <w:t>إناث</w:t>
            </w:r>
          </w:p>
        </w:tc>
        <w:tc>
          <w:tcPr>
            <w:tcW w:w="425" w:type="dxa"/>
            <w:tcBorders>
              <w:top w:val="single" w:sz="4" w:space="0" w:color="auto"/>
              <w:left w:val="single" w:sz="24" w:space="0" w:color="FFFFFF" w:themeColor="background1"/>
              <w:bottom w:val="single" w:sz="12" w:space="0" w:color="auto"/>
            </w:tcBorders>
            <w:shd w:val="clear" w:color="auto" w:fill="auto"/>
            <w:vAlign w:val="bottom"/>
          </w:tcPr>
          <w:p w14:paraId="3E25BFCA" w14:textId="77777777" w:rsidR="00590A50" w:rsidRPr="007B6C3D" w:rsidRDefault="00590A50" w:rsidP="003A5641">
            <w:pPr>
              <w:keepNext/>
              <w:keepLines/>
              <w:spacing w:after="40" w:line="260" w:lineRule="exact"/>
              <w:ind w:left="57" w:right="57"/>
              <w:jc w:val="left"/>
              <w:textDirection w:val="tbRlV"/>
              <w:rPr>
                <w:i/>
                <w:szCs w:val="20"/>
                <w:lang w:val="ar-SA" w:eastAsia="zh-TW" w:bidi="en-GB"/>
              </w:rPr>
            </w:pPr>
            <w:r w:rsidRPr="007B6C3D">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493B74BC" w14:textId="77777777" w:rsidR="00590A50" w:rsidRPr="007B6C3D" w:rsidRDefault="00590A50" w:rsidP="003A5641">
            <w:pPr>
              <w:keepNext/>
              <w:keepLines/>
              <w:spacing w:after="40" w:line="260" w:lineRule="exact"/>
              <w:ind w:left="57" w:right="57"/>
              <w:jc w:val="left"/>
              <w:textDirection w:val="tbRlV"/>
              <w:rPr>
                <w:i/>
                <w:szCs w:val="20"/>
                <w:lang w:val="ar-SA" w:eastAsia="zh-TW" w:bidi="en-GB"/>
              </w:rPr>
            </w:pPr>
            <w:r w:rsidRPr="007B6C3D">
              <w:rPr>
                <w:i/>
                <w:iCs/>
                <w:szCs w:val="20"/>
                <w:rtl/>
              </w:rPr>
              <w:t>إناث</w:t>
            </w:r>
          </w:p>
        </w:tc>
        <w:tc>
          <w:tcPr>
            <w:tcW w:w="425" w:type="dxa"/>
            <w:tcBorders>
              <w:top w:val="single" w:sz="4" w:space="0" w:color="auto"/>
              <w:left w:val="single" w:sz="24" w:space="0" w:color="FFFFFF" w:themeColor="background1"/>
              <w:bottom w:val="single" w:sz="12" w:space="0" w:color="auto"/>
            </w:tcBorders>
            <w:shd w:val="clear" w:color="auto" w:fill="auto"/>
            <w:vAlign w:val="bottom"/>
          </w:tcPr>
          <w:p w14:paraId="08FA2DA9" w14:textId="77777777" w:rsidR="00590A50" w:rsidRPr="007B6C3D" w:rsidRDefault="00590A50" w:rsidP="003A5641">
            <w:pPr>
              <w:keepNext/>
              <w:keepLines/>
              <w:spacing w:after="40" w:line="260" w:lineRule="exact"/>
              <w:ind w:left="57" w:right="57"/>
              <w:jc w:val="left"/>
              <w:textDirection w:val="tbRlV"/>
              <w:rPr>
                <w:i/>
                <w:szCs w:val="20"/>
                <w:lang w:val="ar-SA" w:eastAsia="zh-TW" w:bidi="en-GB"/>
              </w:rPr>
            </w:pPr>
            <w:r w:rsidRPr="007B6C3D">
              <w:rPr>
                <w:i/>
                <w:iCs/>
                <w:szCs w:val="20"/>
                <w:rtl/>
              </w:rPr>
              <w:t>ذكور</w:t>
            </w:r>
          </w:p>
        </w:tc>
        <w:tc>
          <w:tcPr>
            <w:tcW w:w="426" w:type="dxa"/>
            <w:tcBorders>
              <w:top w:val="single" w:sz="4" w:space="0" w:color="auto"/>
              <w:bottom w:val="single" w:sz="12" w:space="0" w:color="auto"/>
              <w:right w:val="single" w:sz="24" w:space="0" w:color="FFFFFF" w:themeColor="background1"/>
            </w:tcBorders>
            <w:shd w:val="clear" w:color="auto" w:fill="auto"/>
            <w:vAlign w:val="bottom"/>
          </w:tcPr>
          <w:p w14:paraId="00B66C50" w14:textId="77777777" w:rsidR="00590A50" w:rsidRPr="007B6C3D" w:rsidRDefault="00590A50" w:rsidP="003A5641">
            <w:pPr>
              <w:keepNext/>
              <w:keepLines/>
              <w:spacing w:after="40" w:line="260" w:lineRule="exact"/>
              <w:ind w:left="57" w:right="57"/>
              <w:jc w:val="left"/>
              <w:textDirection w:val="tbRlV"/>
              <w:rPr>
                <w:i/>
                <w:szCs w:val="20"/>
                <w:lang w:val="ar-SA" w:eastAsia="zh-TW" w:bidi="en-GB"/>
              </w:rPr>
            </w:pPr>
            <w:r w:rsidRPr="007B6C3D">
              <w:rPr>
                <w:i/>
                <w:iCs/>
                <w:szCs w:val="20"/>
                <w:rtl/>
              </w:rPr>
              <w:t>إناث</w:t>
            </w:r>
          </w:p>
        </w:tc>
        <w:tc>
          <w:tcPr>
            <w:tcW w:w="425" w:type="dxa"/>
            <w:tcBorders>
              <w:top w:val="single" w:sz="4" w:space="0" w:color="auto"/>
              <w:left w:val="single" w:sz="24" w:space="0" w:color="FFFFFF" w:themeColor="background1"/>
              <w:bottom w:val="single" w:sz="12" w:space="0" w:color="auto"/>
            </w:tcBorders>
            <w:shd w:val="clear" w:color="auto" w:fill="auto"/>
            <w:vAlign w:val="bottom"/>
          </w:tcPr>
          <w:p w14:paraId="7165EA36" w14:textId="77777777" w:rsidR="00590A50" w:rsidRPr="007B6C3D" w:rsidRDefault="00590A50" w:rsidP="003A5641">
            <w:pPr>
              <w:keepNext/>
              <w:keepLines/>
              <w:spacing w:after="40" w:line="260" w:lineRule="exact"/>
              <w:ind w:left="57" w:right="57"/>
              <w:jc w:val="left"/>
              <w:textDirection w:val="tbRlV"/>
              <w:rPr>
                <w:i/>
                <w:szCs w:val="20"/>
                <w:lang w:val="ar-SA" w:eastAsia="zh-TW" w:bidi="en-GB"/>
              </w:rPr>
            </w:pPr>
            <w:r w:rsidRPr="007B6C3D">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tcPr>
          <w:p w14:paraId="6DD71FD0" w14:textId="77777777" w:rsidR="00590A50" w:rsidRPr="007B6C3D" w:rsidRDefault="00590A50" w:rsidP="003A5641">
            <w:pPr>
              <w:keepNext/>
              <w:keepLines/>
              <w:spacing w:after="40" w:line="260" w:lineRule="exact"/>
              <w:ind w:left="57" w:right="57"/>
              <w:jc w:val="left"/>
              <w:textDirection w:val="tbRlV"/>
              <w:rPr>
                <w:i/>
                <w:szCs w:val="20"/>
                <w:lang w:val="ar-SA" w:eastAsia="zh-TW" w:bidi="en-GB"/>
              </w:rPr>
            </w:pPr>
            <w:r w:rsidRPr="007B6C3D">
              <w:rPr>
                <w:i/>
                <w:iCs/>
                <w:szCs w:val="20"/>
                <w:rtl/>
              </w:rPr>
              <w:t>إناث</w:t>
            </w:r>
          </w:p>
        </w:tc>
        <w:tc>
          <w:tcPr>
            <w:tcW w:w="425" w:type="dxa"/>
            <w:tcBorders>
              <w:top w:val="single" w:sz="4" w:space="0" w:color="auto"/>
              <w:left w:val="single" w:sz="24" w:space="0" w:color="FFFFFF" w:themeColor="background1"/>
              <w:bottom w:val="single" w:sz="12" w:space="0" w:color="auto"/>
            </w:tcBorders>
            <w:shd w:val="clear" w:color="auto" w:fill="auto"/>
            <w:vAlign w:val="bottom"/>
          </w:tcPr>
          <w:p w14:paraId="70EC603A" w14:textId="77777777" w:rsidR="00590A50" w:rsidRPr="007B6C3D" w:rsidRDefault="00590A50" w:rsidP="003A5641">
            <w:pPr>
              <w:keepNext/>
              <w:keepLines/>
              <w:spacing w:after="40" w:line="260" w:lineRule="exact"/>
              <w:ind w:left="57" w:right="57"/>
              <w:jc w:val="left"/>
              <w:textDirection w:val="tbRlV"/>
              <w:rPr>
                <w:i/>
                <w:szCs w:val="20"/>
                <w:lang w:val="ar-SA" w:eastAsia="zh-TW" w:bidi="en-GB"/>
              </w:rPr>
            </w:pPr>
            <w:r w:rsidRPr="007B6C3D">
              <w:rPr>
                <w:i/>
                <w:iCs/>
                <w:szCs w:val="20"/>
                <w:rtl/>
              </w:rPr>
              <w:t>ذكور</w:t>
            </w:r>
          </w:p>
        </w:tc>
        <w:tc>
          <w:tcPr>
            <w:tcW w:w="426" w:type="dxa"/>
            <w:tcBorders>
              <w:top w:val="single" w:sz="4" w:space="0" w:color="auto"/>
              <w:bottom w:val="single" w:sz="12" w:space="0" w:color="auto"/>
              <w:right w:val="single" w:sz="24" w:space="0" w:color="FFFFFF" w:themeColor="background1"/>
            </w:tcBorders>
            <w:shd w:val="clear" w:color="auto" w:fill="auto"/>
            <w:vAlign w:val="bottom"/>
          </w:tcPr>
          <w:p w14:paraId="3734800A" w14:textId="77777777" w:rsidR="00590A50" w:rsidRPr="007B6C3D" w:rsidRDefault="00590A50" w:rsidP="003A5641">
            <w:pPr>
              <w:keepNext/>
              <w:keepLines/>
              <w:spacing w:after="40" w:line="260" w:lineRule="exact"/>
              <w:ind w:left="57" w:right="57"/>
              <w:jc w:val="left"/>
              <w:textDirection w:val="tbRlV"/>
              <w:rPr>
                <w:i/>
                <w:szCs w:val="20"/>
                <w:lang w:val="ar-SA" w:eastAsia="zh-TW" w:bidi="en-GB"/>
              </w:rPr>
            </w:pPr>
            <w:r w:rsidRPr="007B6C3D">
              <w:rPr>
                <w:i/>
                <w:iCs/>
                <w:szCs w:val="20"/>
                <w:rtl/>
              </w:rPr>
              <w:t>إناث</w:t>
            </w:r>
          </w:p>
        </w:tc>
        <w:tc>
          <w:tcPr>
            <w:tcW w:w="425" w:type="dxa"/>
            <w:tcBorders>
              <w:top w:val="single" w:sz="4" w:space="0" w:color="auto"/>
              <w:left w:val="single" w:sz="24" w:space="0" w:color="FFFFFF" w:themeColor="background1"/>
              <w:bottom w:val="single" w:sz="12" w:space="0" w:color="auto"/>
            </w:tcBorders>
            <w:shd w:val="clear" w:color="auto" w:fill="auto"/>
            <w:vAlign w:val="bottom"/>
          </w:tcPr>
          <w:p w14:paraId="7420D9EB" w14:textId="77777777" w:rsidR="00590A50" w:rsidRPr="007B6C3D" w:rsidRDefault="00590A50" w:rsidP="003A5641">
            <w:pPr>
              <w:keepNext/>
              <w:keepLines/>
              <w:spacing w:after="40" w:line="260" w:lineRule="exact"/>
              <w:ind w:left="57" w:right="57"/>
              <w:jc w:val="left"/>
              <w:textDirection w:val="tbRlV"/>
              <w:rPr>
                <w:i/>
                <w:szCs w:val="20"/>
                <w:lang w:val="ar-SA" w:eastAsia="zh-TW" w:bidi="en-GB"/>
              </w:rPr>
            </w:pPr>
            <w:r w:rsidRPr="007B6C3D">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2B5507DB" w14:textId="77777777" w:rsidR="00590A50" w:rsidRPr="007B6C3D" w:rsidRDefault="00590A50" w:rsidP="003A5641">
            <w:pPr>
              <w:keepNext/>
              <w:keepLines/>
              <w:spacing w:after="40" w:line="260" w:lineRule="exact"/>
              <w:ind w:left="57" w:right="57"/>
              <w:jc w:val="left"/>
              <w:textDirection w:val="tbRlV"/>
              <w:rPr>
                <w:i/>
                <w:szCs w:val="20"/>
                <w:lang w:val="ar-SA" w:eastAsia="zh-TW" w:bidi="en-GB"/>
              </w:rPr>
            </w:pPr>
            <w:r w:rsidRPr="007B6C3D">
              <w:rPr>
                <w:i/>
                <w:iCs/>
                <w:szCs w:val="20"/>
                <w:rtl/>
              </w:rPr>
              <w:t>إناث</w:t>
            </w:r>
          </w:p>
        </w:tc>
        <w:tc>
          <w:tcPr>
            <w:tcW w:w="425" w:type="dxa"/>
            <w:tcBorders>
              <w:top w:val="single" w:sz="4" w:space="0" w:color="auto"/>
              <w:left w:val="single" w:sz="24" w:space="0" w:color="FFFFFF" w:themeColor="background1"/>
              <w:bottom w:val="single" w:sz="12" w:space="0" w:color="auto"/>
            </w:tcBorders>
            <w:shd w:val="clear" w:color="auto" w:fill="auto"/>
            <w:vAlign w:val="bottom"/>
          </w:tcPr>
          <w:p w14:paraId="781B1D38" w14:textId="77777777" w:rsidR="00590A50" w:rsidRPr="007B6C3D" w:rsidRDefault="00590A50" w:rsidP="003A5641">
            <w:pPr>
              <w:keepNext/>
              <w:keepLines/>
              <w:spacing w:after="40" w:line="260" w:lineRule="exact"/>
              <w:ind w:left="57" w:right="57"/>
              <w:jc w:val="left"/>
              <w:textDirection w:val="tbRlV"/>
              <w:rPr>
                <w:i/>
                <w:szCs w:val="20"/>
                <w:lang w:val="ar-SA" w:eastAsia="zh-TW" w:bidi="en-GB"/>
              </w:rPr>
            </w:pPr>
            <w:r w:rsidRPr="007B6C3D">
              <w:rPr>
                <w:i/>
                <w:iCs/>
                <w:szCs w:val="20"/>
                <w:rtl/>
              </w:rPr>
              <w:t>ذكور</w:t>
            </w:r>
          </w:p>
        </w:tc>
        <w:tc>
          <w:tcPr>
            <w:tcW w:w="426" w:type="dxa"/>
            <w:tcBorders>
              <w:top w:val="single" w:sz="4" w:space="0" w:color="auto"/>
              <w:bottom w:val="single" w:sz="12" w:space="0" w:color="auto"/>
              <w:right w:val="single" w:sz="24" w:space="0" w:color="FFFFFF" w:themeColor="background1"/>
            </w:tcBorders>
            <w:shd w:val="clear" w:color="auto" w:fill="auto"/>
            <w:vAlign w:val="bottom"/>
          </w:tcPr>
          <w:p w14:paraId="433CE42E" w14:textId="77777777" w:rsidR="00590A50" w:rsidRPr="007B6C3D" w:rsidRDefault="00590A50" w:rsidP="003A5641">
            <w:pPr>
              <w:keepNext/>
              <w:keepLines/>
              <w:spacing w:after="40" w:line="260" w:lineRule="exact"/>
              <w:ind w:left="57" w:right="57"/>
              <w:jc w:val="left"/>
              <w:textDirection w:val="tbRlV"/>
              <w:rPr>
                <w:i/>
                <w:szCs w:val="20"/>
                <w:lang w:val="ar-SA" w:eastAsia="zh-TW" w:bidi="en-GB"/>
              </w:rPr>
            </w:pPr>
            <w:r w:rsidRPr="007B6C3D">
              <w:rPr>
                <w:i/>
                <w:iCs/>
                <w:szCs w:val="20"/>
                <w:rtl/>
              </w:rPr>
              <w:t>إناث</w:t>
            </w:r>
          </w:p>
        </w:tc>
        <w:tc>
          <w:tcPr>
            <w:tcW w:w="425" w:type="dxa"/>
            <w:tcBorders>
              <w:top w:val="single" w:sz="4" w:space="0" w:color="auto"/>
              <w:left w:val="single" w:sz="24" w:space="0" w:color="FFFFFF" w:themeColor="background1"/>
              <w:bottom w:val="single" w:sz="12" w:space="0" w:color="auto"/>
            </w:tcBorders>
            <w:shd w:val="clear" w:color="auto" w:fill="auto"/>
            <w:vAlign w:val="bottom"/>
          </w:tcPr>
          <w:p w14:paraId="120A95DA" w14:textId="77777777" w:rsidR="00590A50" w:rsidRPr="007B6C3D" w:rsidRDefault="00590A50" w:rsidP="003A5641">
            <w:pPr>
              <w:keepNext/>
              <w:keepLines/>
              <w:spacing w:after="40" w:line="260" w:lineRule="exact"/>
              <w:ind w:left="57" w:right="57"/>
              <w:jc w:val="left"/>
              <w:textDirection w:val="tbRlV"/>
              <w:rPr>
                <w:i/>
                <w:szCs w:val="20"/>
                <w:lang w:val="ar-SA" w:eastAsia="zh-TW" w:bidi="en-GB"/>
              </w:rPr>
            </w:pPr>
            <w:r w:rsidRPr="007B6C3D">
              <w:rPr>
                <w:i/>
                <w:iCs/>
                <w:szCs w:val="20"/>
                <w:rtl/>
              </w:rPr>
              <w:t>ذكور</w:t>
            </w:r>
          </w:p>
        </w:tc>
        <w:tc>
          <w:tcPr>
            <w:tcW w:w="1262" w:type="dxa"/>
            <w:tcBorders>
              <w:top w:val="single" w:sz="4" w:space="0" w:color="auto"/>
              <w:bottom w:val="single" w:sz="12" w:space="0" w:color="auto"/>
            </w:tcBorders>
            <w:shd w:val="clear" w:color="auto" w:fill="auto"/>
            <w:vAlign w:val="bottom"/>
          </w:tcPr>
          <w:p w14:paraId="3B237734" w14:textId="77777777" w:rsidR="00590A50" w:rsidRPr="007B6C3D" w:rsidRDefault="00590A50" w:rsidP="003A5641">
            <w:pPr>
              <w:keepNext/>
              <w:keepLines/>
              <w:spacing w:after="40" w:line="260" w:lineRule="exact"/>
              <w:ind w:left="57" w:right="57"/>
              <w:jc w:val="left"/>
              <w:textDirection w:val="tbRlV"/>
              <w:rPr>
                <w:i/>
                <w:szCs w:val="20"/>
                <w:lang w:val="ar-SA" w:eastAsia="zh-TW" w:bidi="en-GB"/>
              </w:rPr>
            </w:pPr>
            <w:r w:rsidRPr="007B6C3D">
              <w:rPr>
                <w:i/>
                <w:iCs/>
                <w:szCs w:val="20"/>
                <w:rtl/>
              </w:rPr>
              <w:t>إناث</w:t>
            </w:r>
          </w:p>
        </w:tc>
      </w:tr>
      <w:tr w:rsidR="00D856F1" w:rsidRPr="002E11A5" w14:paraId="65AD85FB" w14:textId="77777777" w:rsidTr="00D856F1">
        <w:tc>
          <w:tcPr>
            <w:tcW w:w="947" w:type="dxa"/>
            <w:tcBorders>
              <w:top w:val="single" w:sz="12" w:space="0" w:color="auto"/>
            </w:tcBorders>
            <w:shd w:val="clear" w:color="auto" w:fill="auto"/>
          </w:tcPr>
          <w:p w14:paraId="6A350946" w14:textId="065F5569" w:rsidR="00590A50" w:rsidRPr="00747B30" w:rsidRDefault="00590A50" w:rsidP="003A5641">
            <w:pPr>
              <w:spacing w:after="40" w:line="260" w:lineRule="exact"/>
              <w:ind w:left="57" w:right="57"/>
              <w:textDirection w:val="tbRlV"/>
              <w:rPr>
                <w:i/>
                <w:iCs/>
                <w:sz w:val="16"/>
                <w:szCs w:val="16"/>
                <w:lang w:eastAsia="zh-TW" w:bidi="en-GB"/>
              </w:rPr>
            </w:pPr>
            <w:r w:rsidRPr="007B6C3D">
              <w:rPr>
                <w:sz w:val="16"/>
                <w:szCs w:val="16"/>
              </w:rPr>
              <w:t>20</w:t>
            </w:r>
            <w:r w:rsidR="00747B30" w:rsidRPr="007B6C3D">
              <w:rPr>
                <w:rFonts w:ascii="Traditional Arabic"/>
                <w:sz w:val="16"/>
                <w:szCs w:val="16"/>
              </w:rPr>
              <w:t>–</w:t>
            </w:r>
            <w:r w:rsidRPr="007B6C3D">
              <w:rPr>
                <w:sz w:val="16"/>
                <w:szCs w:val="16"/>
              </w:rPr>
              <w:t>16</w:t>
            </w:r>
          </w:p>
        </w:tc>
        <w:tc>
          <w:tcPr>
            <w:tcW w:w="471" w:type="dxa"/>
            <w:tcBorders>
              <w:top w:val="single" w:sz="12" w:space="0" w:color="auto"/>
            </w:tcBorders>
            <w:shd w:val="clear" w:color="auto" w:fill="auto"/>
            <w:vAlign w:val="bottom"/>
          </w:tcPr>
          <w:p w14:paraId="0FB1B30D"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1</w:t>
            </w:r>
          </w:p>
        </w:tc>
        <w:tc>
          <w:tcPr>
            <w:tcW w:w="425" w:type="dxa"/>
            <w:tcBorders>
              <w:top w:val="single" w:sz="12" w:space="0" w:color="auto"/>
            </w:tcBorders>
            <w:shd w:val="clear" w:color="auto" w:fill="auto"/>
            <w:vAlign w:val="bottom"/>
          </w:tcPr>
          <w:p w14:paraId="2F2EAD6D" w14:textId="77777777" w:rsidR="00590A50" w:rsidRPr="007B6C3D" w:rsidRDefault="00590A50" w:rsidP="003A5641">
            <w:pPr>
              <w:spacing w:after="40" w:line="260" w:lineRule="exact"/>
              <w:ind w:left="57" w:right="57"/>
              <w:jc w:val="left"/>
              <w:textDirection w:val="tbRlV"/>
              <w:rPr>
                <w:i/>
                <w:iCs/>
                <w:sz w:val="16"/>
                <w:szCs w:val="16"/>
                <w:lang w:eastAsia="zh-TW" w:bidi="en-GB"/>
              </w:rPr>
            </w:pPr>
            <w:r w:rsidRPr="007B6C3D">
              <w:rPr>
                <w:sz w:val="16"/>
                <w:szCs w:val="16"/>
                <w:rtl/>
              </w:rPr>
              <w:t>0</w:t>
            </w:r>
          </w:p>
        </w:tc>
        <w:tc>
          <w:tcPr>
            <w:tcW w:w="567" w:type="dxa"/>
            <w:tcBorders>
              <w:top w:val="single" w:sz="12" w:space="0" w:color="auto"/>
            </w:tcBorders>
            <w:shd w:val="clear" w:color="auto" w:fill="auto"/>
            <w:vAlign w:val="bottom"/>
          </w:tcPr>
          <w:p w14:paraId="2CBFEED0"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3</w:t>
            </w:r>
          </w:p>
        </w:tc>
        <w:tc>
          <w:tcPr>
            <w:tcW w:w="426" w:type="dxa"/>
            <w:tcBorders>
              <w:top w:val="single" w:sz="12" w:space="0" w:color="auto"/>
            </w:tcBorders>
            <w:shd w:val="clear" w:color="auto" w:fill="auto"/>
            <w:vAlign w:val="bottom"/>
          </w:tcPr>
          <w:p w14:paraId="5A396E96"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0</w:t>
            </w:r>
          </w:p>
        </w:tc>
        <w:tc>
          <w:tcPr>
            <w:tcW w:w="425" w:type="dxa"/>
            <w:tcBorders>
              <w:top w:val="single" w:sz="12" w:space="0" w:color="auto"/>
            </w:tcBorders>
            <w:shd w:val="clear" w:color="auto" w:fill="auto"/>
            <w:vAlign w:val="bottom"/>
          </w:tcPr>
          <w:p w14:paraId="68546634"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2</w:t>
            </w:r>
          </w:p>
        </w:tc>
        <w:tc>
          <w:tcPr>
            <w:tcW w:w="425" w:type="dxa"/>
            <w:tcBorders>
              <w:top w:val="single" w:sz="12" w:space="0" w:color="auto"/>
            </w:tcBorders>
            <w:shd w:val="clear" w:color="auto" w:fill="auto"/>
            <w:vAlign w:val="bottom"/>
          </w:tcPr>
          <w:p w14:paraId="08E1C072"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0</w:t>
            </w:r>
          </w:p>
        </w:tc>
        <w:tc>
          <w:tcPr>
            <w:tcW w:w="425" w:type="dxa"/>
            <w:tcBorders>
              <w:top w:val="single" w:sz="12" w:space="0" w:color="auto"/>
            </w:tcBorders>
            <w:shd w:val="clear" w:color="auto" w:fill="auto"/>
            <w:vAlign w:val="bottom"/>
          </w:tcPr>
          <w:p w14:paraId="57A089F0"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1</w:t>
            </w:r>
          </w:p>
        </w:tc>
        <w:tc>
          <w:tcPr>
            <w:tcW w:w="426" w:type="dxa"/>
            <w:tcBorders>
              <w:top w:val="single" w:sz="12" w:space="0" w:color="auto"/>
            </w:tcBorders>
            <w:shd w:val="clear" w:color="auto" w:fill="auto"/>
            <w:vAlign w:val="bottom"/>
          </w:tcPr>
          <w:p w14:paraId="44D8A2B0"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0</w:t>
            </w:r>
          </w:p>
        </w:tc>
        <w:tc>
          <w:tcPr>
            <w:tcW w:w="425" w:type="dxa"/>
            <w:tcBorders>
              <w:top w:val="single" w:sz="12" w:space="0" w:color="auto"/>
            </w:tcBorders>
            <w:shd w:val="clear" w:color="auto" w:fill="auto"/>
            <w:vAlign w:val="bottom"/>
          </w:tcPr>
          <w:p w14:paraId="45E6265C"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0</w:t>
            </w:r>
          </w:p>
        </w:tc>
        <w:tc>
          <w:tcPr>
            <w:tcW w:w="425" w:type="dxa"/>
            <w:tcBorders>
              <w:top w:val="single" w:sz="12" w:space="0" w:color="auto"/>
            </w:tcBorders>
            <w:shd w:val="clear" w:color="auto" w:fill="auto"/>
            <w:vAlign w:val="bottom"/>
          </w:tcPr>
          <w:p w14:paraId="295A6AE5"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0</w:t>
            </w:r>
          </w:p>
        </w:tc>
        <w:tc>
          <w:tcPr>
            <w:tcW w:w="425" w:type="dxa"/>
            <w:tcBorders>
              <w:top w:val="single" w:sz="12" w:space="0" w:color="auto"/>
            </w:tcBorders>
            <w:shd w:val="clear" w:color="auto" w:fill="auto"/>
            <w:vAlign w:val="bottom"/>
          </w:tcPr>
          <w:p w14:paraId="0CC39402"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0</w:t>
            </w:r>
          </w:p>
        </w:tc>
        <w:tc>
          <w:tcPr>
            <w:tcW w:w="426" w:type="dxa"/>
            <w:tcBorders>
              <w:top w:val="single" w:sz="12" w:space="0" w:color="auto"/>
            </w:tcBorders>
            <w:shd w:val="clear" w:color="auto" w:fill="auto"/>
            <w:vAlign w:val="bottom"/>
          </w:tcPr>
          <w:p w14:paraId="4611C8C6"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0</w:t>
            </w:r>
          </w:p>
        </w:tc>
        <w:tc>
          <w:tcPr>
            <w:tcW w:w="425" w:type="dxa"/>
            <w:tcBorders>
              <w:top w:val="single" w:sz="12" w:space="0" w:color="auto"/>
            </w:tcBorders>
            <w:shd w:val="clear" w:color="auto" w:fill="auto"/>
            <w:vAlign w:val="bottom"/>
          </w:tcPr>
          <w:p w14:paraId="335028AD"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0</w:t>
            </w:r>
          </w:p>
        </w:tc>
        <w:tc>
          <w:tcPr>
            <w:tcW w:w="425" w:type="dxa"/>
            <w:tcBorders>
              <w:top w:val="single" w:sz="12" w:space="0" w:color="auto"/>
            </w:tcBorders>
            <w:shd w:val="clear" w:color="auto" w:fill="auto"/>
            <w:vAlign w:val="bottom"/>
          </w:tcPr>
          <w:p w14:paraId="25353909"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0</w:t>
            </w:r>
          </w:p>
        </w:tc>
        <w:tc>
          <w:tcPr>
            <w:tcW w:w="425" w:type="dxa"/>
            <w:tcBorders>
              <w:top w:val="single" w:sz="12" w:space="0" w:color="auto"/>
            </w:tcBorders>
            <w:shd w:val="clear" w:color="auto" w:fill="auto"/>
            <w:vAlign w:val="bottom"/>
          </w:tcPr>
          <w:p w14:paraId="05D9CCFD"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0</w:t>
            </w:r>
          </w:p>
        </w:tc>
        <w:tc>
          <w:tcPr>
            <w:tcW w:w="426" w:type="dxa"/>
            <w:tcBorders>
              <w:top w:val="single" w:sz="12" w:space="0" w:color="auto"/>
            </w:tcBorders>
            <w:shd w:val="clear" w:color="auto" w:fill="auto"/>
            <w:vAlign w:val="bottom"/>
          </w:tcPr>
          <w:p w14:paraId="0F99BAAA" w14:textId="77777777" w:rsidR="00590A50" w:rsidRPr="00D856F1" w:rsidRDefault="00590A50" w:rsidP="003A5641">
            <w:pPr>
              <w:spacing w:after="40" w:line="260" w:lineRule="exact"/>
              <w:ind w:left="57" w:right="57"/>
              <w:jc w:val="left"/>
              <w:textDirection w:val="tbRlV"/>
              <w:rPr>
                <w:i/>
                <w:iCs/>
                <w:sz w:val="16"/>
                <w:szCs w:val="16"/>
                <w:lang w:eastAsia="zh-TW" w:bidi="en-GB"/>
              </w:rPr>
            </w:pPr>
            <w:r w:rsidRPr="007B6C3D">
              <w:rPr>
                <w:sz w:val="16"/>
                <w:szCs w:val="16"/>
                <w:rtl/>
              </w:rPr>
              <w:t>0</w:t>
            </w:r>
          </w:p>
        </w:tc>
        <w:tc>
          <w:tcPr>
            <w:tcW w:w="425" w:type="dxa"/>
            <w:tcBorders>
              <w:top w:val="single" w:sz="12" w:space="0" w:color="auto"/>
            </w:tcBorders>
            <w:shd w:val="clear" w:color="auto" w:fill="auto"/>
            <w:vAlign w:val="bottom"/>
          </w:tcPr>
          <w:p w14:paraId="179ABA71"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0</w:t>
            </w:r>
          </w:p>
        </w:tc>
        <w:tc>
          <w:tcPr>
            <w:tcW w:w="1262" w:type="dxa"/>
            <w:tcBorders>
              <w:top w:val="single" w:sz="12" w:space="0" w:color="auto"/>
            </w:tcBorders>
            <w:shd w:val="clear" w:color="auto" w:fill="auto"/>
            <w:vAlign w:val="bottom"/>
          </w:tcPr>
          <w:p w14:paraId="25EF3ABF"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0</w:t>
            </w:r>
          </w:p>
        </w:tc>
      </w:tr>
      <w:tr w:rsidR="00D856F1" w:rsidRPr="002E11A5" w14:paraId="6F7929DC" w14:textId="77777777" w:rsidTr="00D856F1">
        <w:tc>
          <w:tcPr>
            <w:tcW w:w="947" w:type="dxa"/>
            <w:shd w:val="clear" w:color="auto" w:fill="auto"/>
          </w:tcPr>
          <w:p w14:paraId="4CF9CACB" w14:textId="78AB2919" w:rsidR="00590A50" w:rsidRPr="007B6C3D" w:rsidRDefault="00590A50" w:rsidP="003A5641">
            <w:pPr>
              <w:spacing w:after="40" w:line="260" w:lineRule="exact"/>
              <w:ind w:left="57" w:right="57"/>
              <w:textDirection w:val="tbRlV"/>
              <w:rPr>
                <w:i/>
                <w:iCs/>
                <w:sz w:val="16"/>
                <w:szCs w:val="16"/>
                <w:rtl/>
                <w:lang w:eastAsia="zh-TW" w:bidi="en-GB"/>
              </w:rPr>
            </w:pPr>
            <w:r w:rsidRPr="007B6C3D">
              <w:rPr>
                <w:sz w:val="16"/>
                <w:szCs w:val="16"/>
              </w:rPr>
              <w:t>30</w:t>
            </w:r>
            <w:r w:rsidRPr="007B6C3D">
              <w:rPr>
                <w:rFonts w:ascii="Traditional Arabic"/>
                <w:sz w:val="16"/>
                <w:szCs w:val="16"/>
              </w:rPr>
              <w:t>–</w:t>
            </w:r>
            <w:r w:rsidRPr="007B6C3D">
              <w:rPr>
                <w:sz w:val="16"/>
                <w:szCs w:val="16"/>
              </w:rPr>
              <w:t>21</w:t>
            </w:r>
          </w:p>
        </w:tc>
        <w:tc>
          <w:tcPr>
            <w:tcW w:w="471" w:type="dxa"/>
            <w:shd w:val="clear" w:color="auto" w:fill="auto"/>
            <w:vAlign w:val="bottom"/>
          </w:tcPr>
          <w:p w14:paraId="25E5BB12"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4</w:t>
            </w:r>
          </w:p>
        </w:tc>
        <w:tc>
          <w:tcPr>
            <w:tcW w:w="425" w:type="dxa"/>
            <w:shd w:val="clear" w:color="auto" w:fill="auto"/>
            <w:vAlign w:val="bottom"/>
          </w:tcPr>
          <w:p w14:paraId="79465589"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0</w:t>
            </w:r>
          </w:p>
        </w:tc>
        <w:tc>
          <w:tcPr>
            <w:tcW w:w="567" w:type="dxa"/>
            <w:shd w:val="clear" w:color="auto" w:fill="auto"/>
            <w:vAlign w:val="bottom"/>
          </w:tcPr>
          <w:p w14:paraId="1A4C6B39"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6</w:t>
            </w:r>
          </w:p>
        </w:tc>
        <w:tc>
          <w:tcPr>
            <w:tcW w:w="426" w:type="dxa"/>
            <w:shd w:val="clear" w:color="auto" w:fill="auto"/>
            <w:vAlign w:val="bottom"/>
          </w:tcPr>
          <w:p w14:paraId="00BA2654"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2</w:t>
            </w:r>
          </w:p>
        </w:tc>
        <w:tc>
          <w:tcPr>
            <w:tcW w:w="425" w:type="dxa"/>
            <w:shd w:val="clear" w:color="auto" w:fill="auto"/>
            <w:vAlign w:val="bottom"/>
          </w:tcPr>
          <w:p w14:paraId="005D15F9"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9</w:t>
            </w:r>
          </w:p>
        </w:tc>
        <w:tc>
          <w:tcPr>
            <w:tcW w:w="425" w:type="dxa"/>
            <w:shd w:val="clear" w:color="auto" w:fill="auto"/>
            <w:vAlign w:val="bottom"/>
          </w:tcPr>
          <w:p w14:paraId="0E20A071"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5</w:t>
            </w:r>
          </w:p>
        </w:tc>
        <w:tc>
          <w:tcPr>
            <w:tcW w:w="425" w:type="dxa"/>
            <w:shd w:val="clear" w:color="auto" w:fill="auto"/>
            <w:vAlign w:val="bottom"/>
          </w:tcPr>
          <w:p w14:paraId="14B7C9C2"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25</w:t>
            </w:r>
          </w:p>
        </w:tc>
        <w:tc>
          <w:tcPr>
            <w:tcW w:w="426" w:type="dxa"/>
            <w:shd w:val="clear" w:color="auto" w:fill="auto"/>
            <w:vAlign w:val="bottom"/>
          </w:tcPr>
          <w:p w14:paraId="69C3D61D"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4</w:t>
            </w:r>
          </w:p>
        </w:tc>
        <w:tc>
          <w:tcPr>
            <w:tcW w:w="425" w:type="dxa"/>
            <w:shd w:val="clear" w:color="auto" w:fill="auto"/>
            <w:vAlign w:val="bottom"/>
          </w:tcPr>
          <w:p w14:paraId="18FA110C"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22</w:t>
            </w:r>
          </w:p>
        </w:tc>
        <w:tc>
          <w:tcPr>
            <w:tcW w:w="425" w:type="dxa"/>
            <w:shd w:val="clear" w:color="auto" w:fill="auto"/>
            <w:vAlign w:val="bottom"/>
          </w:tcPr>
          <w:p w14:paraId="4C6CAC29"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1</w:t>
            </w:r>
          </w:p>
        </w:tc>
        <w:tc>
          <w:tcPr>
            <w:tcW w:w="425" w:type="dxa"/>
            <w:shd w:val="clear" w:color="auto" w:fill="auto"/>
            <w:vAlign w:val="bottom"/>
          </w:tcPr>
          <w:p w14:paraId="00158095"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26</w:t>
            </w:r>
          </w:p>
        </w:tc>
        <w:tc>
          <w:tcPr>
            <w:tcW w:w="426" w:type="dxa"/>
            <w:shd w:val="clear" w:color="auto" w:fill="auto"/>
            <w:vAlign w:val="bottom"/>
          </w:tcPr>
          <w:p w14:paraId="53F285E1"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1</w:t>
            </w:r>
          </w:p>
        </w:tc>
        <w:tc>
          <w:tcPr>
            <w:tcW w:w="425" w:type="dxa"/>
            <w:shd w:val="clear" w:color="auto" w:fill="auto"/>
            <w:vAlign w:val="bottom"/>
          </w:tcPr>
          <w:p w14:paraId="1A06F9F5"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19</w:t>
            </w:r>
          </w:p>
        </w:tc>
        <w:tc>
          <w:tcPr>
            <w:tcW w:w="425" w:type="dxa"/>
            <w:shd w:val="clear" w:color="auto" w:fill="auto"/>
            <w:vAlign w:val="bottom"/>
          </w:tcPr>
          <w:p w14:paraId="18AFFEBA"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1</w:t>
            </w:r>
          </w:p>
        </w:tc>
        <w:tc>
          <w:tcPr>
            <w:tcW w:w="425" w:type="dxa"/>
            <w:shd w:val="clear" w:color="auto" w:fill="auto"/>
            <w:vAlign w:val="bottom"/>
          </w:tcPr>
          <w:p w14:paraId="32CBED6D"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27</w:t>
            </w:r>
          </w:p>
        </w:tc>
        <w:tc>
          <w:tcPr>
            <w:tcW w:w="426" w:type="dxa"/>
            <w:shd w:val="clear" w:color="auto" w:fill="auto"/>
            <w:vAlign w:val="bottom"/>
          </w:tcPr>
          <w:p w14:paraId="54604FDB"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1</w:t>
            </w:r>
          </w:p>
        </w:tc>
        <w:tc>
          <w:tcPr>
            <w:tcW w:w="425" w:type="dxa"/>
            <w:shd w:val="clear" w:color="auto" w:fill="auto"/>
            <w:vAlign w:val="bottom"/>
          </w:tcPr>
          <w:p w14:paraId="0DE4558F"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23</w:t>
            </w:r>
          </w:p>
        </w:tc>
        <w:tc>
          <w:tcPr>
            <w:tcW w:w="1262" w:type="dxa"/>
            <w:shd w:val="clear" w:color="auto" w:fill="auto"/>
            <w:vAlign w:val="bottom"/>
          </w:tcPr>
          <w:p w14:paraId="0BB30FFE"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2</w:t>
            </w:r>
          </w:p>
        </w:tc>
      </w:tr>
      <w:tr w:rsidR="00D856F1" w:rsidRPr="002E11A5" w14:paraId="573C41CA" w14:textId="77777777" w:rsidTr="00D856F1">
        <w:tc>
          <w:tcPr>
            <w:tcW w:w="947" w:type="dxa"/>
            <w:shd w:val="clear" w:color="auto" w:fill="auto"/>
          </w:tcPr>
          <w:p w14:paraId="1647CBAB" w14:textId="59548E08" w:rsidR="00590A50" w:rsidRPr="007B6C3D" w:rsidRDefault="00590A50" w:rsidP="003A5641">
            <w:pPr>
              <w:spacing w:after="40" w:line="260" w:lineRule="exact"/>
              <w:ind w:left="57" w:right="57"/>
              <w:textDirection w:val="tbRlV"/>
              <w:rPr>
                <w:i/>
                <w:iCs/>
                <w:sz w:val="16"/>
                <w:szCs w:val="16"/>
                <w:rtl/>
                <w:lang w:val="ar-SA" w:eastAsia="zh-TW" w:bidi="en-GB"/>
              </w:rPr>
            </w:pPr>
            <w:r w:rsidRPr="007B6C3D">
              <w:rPr>
                <w:sz w:val="16"/>
                <w:szCs w:val="16"/>
              </w:rPr>
              <w:t>50</w:t>
            </w:r>
            <w:r w:rsidRPr="007B6C3D">
              <w:rPr>
                <w:rFonts w:ascii="Traditional Arabic"/>
                <w:sz w:val="16"/>
                <w:szCs w:val="16"/>
              </w:rPr>
              <w:t>–</w:t>
            </w:r>
            <w:r w:rsidRPr="007B6C3D">
              <w:rPr>
                <w:sz w:val="16"/>
                <w:szCs w:val="16"/>
              </w:rPr>
              <w:t>31</w:t>
            </w:r>
          </w:p>
        </w:tc>
        <w:tc>
          <w:tcPr>
            <w:tcW w:w="471" w:type="dxa"/>
            <w:shd w:val="clear" w:color="auto" w:fill="auto"/>
            <w:vAlign w:val="bottom"/>
          </w:tcPr>
          <w:p w14:paraId="5B5D2494"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27</w:t>
            </w:r>
          </w:p>
        </w:tc>
        <w:tc>
          <w:tcPr>
            <w:tcW w:w="425" w:type="dxa"/>
            <w:shd w:val="clear" w:color="auto" w:fill="auto"/>
            <w:vAlign w:val="bottom"/>
          </w:tcPr>
          <w:p w14:paraId="1F512A38"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9</w:t>
            </w:r>
          </w:p>
        </w:tc>
        <w:tc>
          <w:tcPr>
            <w:tcW w:w="567" w:type="dxa"/>
            <w:shd w:val="clear" w:color="auto" w:fill="auto"/>
            <w:vAlign w:val="bottom"/>
          </w:tcPr>
          <w:p w14:paraId="07CD61C4"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25</w:t>
            </w:r>
          </w:p>
        </w:tc>
        <w:tc>
          <w:tcPr>
            <w:tcW w:w="426" w:type="dxa"/>
            <w:shd w:val="clear" w:color="auto" w:fill="auto"/>
            <w:vAlign w:val="bottom"/>
          </w:tcPr>
          <w:p w14:paraId="6D2C5140"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13</w:t>
            </w:r>
          </w:p>
        </w:tc>
        <w:tc>
          <w:tcPr>
            <w:tcW w:w="425" w:type="dxa"/>
            <w:shd w:val="clear" w:color="auto" w:fill="auto"/>
            <w:vAlign w:val="bottom"/>
          </w:tcPr>
          <w:p w14:paraId="5835F52A"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43</w:t>
            </w:r>
          </w:p>
        </w:tc>
        <w:tc>
          <w:tcPr>
            <w:tcW w:w="425" w:type="dxa"/>
            <w:shd w:val="clear" w:color="auto" w:fill="auto"/>
            <w:vAlign w:val="bottom"/>
          </w:tcPr>
          <w:p w14:paraId="290B4246"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12</w:t>
            </w:r>
          </w:p>
        </w:tc>
        <w:tc>
          <w:tcPr>
            <w:tcW w:w="425" w:type="dxa"/>
            <w:shd w:val="clear" w:color="auto" w:fill="auto"/>
            <w:vAlign w:val="bottom"/>
          </w:tcPr>
          <w:p w14:paraId="2FFA2E21"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60</w:t>
            </w:r>
          </w:p>
        </w:tc>
        <w:tc>
          <w:tcPr>
            <w:tcW w:w="426" w:type="dxa"/>
            <w:shd w:val="clear" w:color="auto" w:fill="auto"/>
            <w:vAlign w:val="bottom"/>
          </w:tcPr>
          <w:p w14:paraId="2BC87265"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22</w:t>
            </w:r>
          </w:p>
        </w:tc>
        <w:tc>
          <w:tcPr>
            <w:tcW w:w="425" w:type="dxa"/>
            <w:shd w:val="clear" w:color="auto" w:fill="auto"/>
            <w:vAlign w:val="bottom"/>
          </w:tcPr>
          <w:p w14:paraId="43D94E54"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63</w:t>
            </w:r>
          </w:p>
        </w:tc>
        <w:tc>
          <w:tcPr>
            <w:tcW w:w="425" w:type="dxa"/>
            <w:shd w:val="clear" w:color="auto" w:fill="auto"/>
            <w:vAlign w:val="bottom"/>
          </w:tcPr>
          <w:p w14:paraId="029ECADB" w14:textId="77777777" w:rsidR="00590A50" w:rsidRPr="007B6C3D" w:rsidRDefault="00590A50" w:rsidP="003A5641">
            <w:pPr>
              <w:spacing w:after="40" w:line="260" w:lineRule="exact"/>
              <w:ind w:left="57" w:right="57"/>
              <w:jc w:val="left"/>
              <w:textDirection w:val="tbRlV"/>
              <w:rPr>
                <w:i/>
                <w:iCs/>
                <w:sz w:val="16"/>
                <w:szCs w:val="16"/>
                <w:lang w:eastAsia="zh-TW" w:bidi="en-GB"/>
              </w:rPr>
            </w:pPr>
            <w:r w:rsidRPr="007B6C3D">
              <w:rPr>
                <w:sz w:val="16"/>
                <w:szCs w:val="16"/>
                <w:rtl/>
              </w:rPr>
              <w:t>28</w:t>
            </w:r>
          </w:p>
        </w:tc>
        <w:tc>
          <w:tcPr>
            <w:tcW w:w="425" w:type="dxa"/>
            <w:shd w:val="clear" w:color="auto" w:fill="auto"/>
            <w:vAlign w:val="bottom"/>
          </w:tcPr>
          <w:p w14:paraId="20D8DAF9"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70</w:t>
            </w:r>
          </w:p>
        </w:tc>
        <w:tc>
          <w:tcPr>
            <w:tcW w:w="426" w:type="dxa"/>
            <w:shd w:val="clear" w:color="auto" w:fill="auto"/>
            <w:vAlign w:val="bottom"/>
          </w:tcPr>
          <w:p w14:paraId="3A554AC4"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29</w:t>
            </w:r>
          </w:p>
        </w:tc>
        <w:tc>
          <w:tcPr>
            <w:tcW w:w="425" w:type="dxa"/>
            <w:shd w:val="clear" w:color="auto" w:fill="auto"/>
            <w:vAlign w:val="bottom"/>
          </w:tcPr>
          <w:p w14:paraId="7522168B"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76</w:t>
            </w:r>
          </w:p>
        </w:tc>
        <w:tc>
          <w:tcPr>
            <w:tcW w:w="425" w:type="dxa"/>
            <w:shd w:val="clear" w:color="auto" w:fill="auto"/>
            <w:vAlign w:val="bottom"/>
          </w:tcPr>
          <w:p w14:paraId="37C7CE6E"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26</w:t>
            </w:r>
          </w:p>
        </w:tc>
        <w:tc>
          <w:tcPr>
            <w:tcW w:w="425" w:type="dxa"/>
            <w:shd w:val="clear" w:color="auto" w:fill="auto"/>
            <w:vAlign w:val="bottom"/>
          </w:tcPr>
          <w:p w14:paraId="07471639"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73</w:t>
            </w:r>
          </w:p>
        </w:tc>
        <w:tc>
          <w:tcPr>
            <w:tcW w:w="426" w:type="dxa"/>
            <w:shd w:val="clear" w:color="auto" w:fill="auto"/>
            <w:vAlign w:val="bottom"/>
          </w:tcPr>
          <w:p w14:paraId="4D2C4E64"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28</w:t>
            </w:r>
          </w:p>
        </w:tc>
        <w:tc>
          <w:tcPr>
            <w:tcW w:w="425" w:type="dxa"/>
            <w:shd w:val="clear" w:color="auto" w:fill="auto"/>
            <w:vAlign w:val="bottom"/>
          </w:tcPr>
          <w:p w14:paraId="37C82952"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88</w:t>
            </w:r>
          </w:p>
        </w:tc>
        <w:tc>
          <w:tcPr>
            <w:tcW w:w="1262" w:type="dxa"/>
            <w:shd w:val="clear" w:color="auto" w:fill="auto"/>
            <w:vAlign w:val="bottom"/>
          </w:tcPr>
          <w:p w14:paraId="14E60436"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23</w:t>
            </w:r>
          </w:p>
        </w:tc>
      </w:tr>
      <w:tr w:rsidR="00D856F1" w:rsidRPr="002E11A5" w14:paraId="6DCE0F4C" w14:textId="77777777" w:rsidTr="00D856F1">
        <w:tc>
          <w:tcPr>
            <w:tcW w:w="947" w:type="dxa"/>
            <w:tcBorders>
              <w:bottom w:val="single" w:sz="4" w:space="0" w:color="auto"/>
            </w:tcBorders>
            <w:shd w:val="clear" w:color="auto" w:fill="auto"/>
          </w:tcPr>
          <w:p w14:paraId="3DB4C8BC" w14:textId="77777777" w:rsidR="00590A50" w:rsidRPr="006B0854" w:rsidRDefault="00590A50" w:rsidP="003A5641">
            <w:pPr>
              <w:spacing w:after="40" w:line="260" w:lineRule="exact"/>
              <w:ind w:left="57" w:right="57"/>
              <w:textDirection w:val="tbRlV"/>
              <w:rPr>
                <w:i/>
                <w:iCs/>
                <w:sz w:val="18"/>
                <w:szCs w:val="18"/>
                <w:lang w:eastAsia="zh-TW" w:bidi="en-GB"/>
              </w:rPr>
            </w:pPr>
            <w:r w:rsidRPr="007B6C3D">
              <w:rPr>
                <w:sz w:val="16"/>
                <w:szCs w:val="16"/>
                <w:rtl/>
              </w:rPr>
              <w:t>50</w:t>
            </w:r>
            <w:r w:rsidRPr="006B0854">
              <w:rPr>
                <w:sz w:val="18"/>
                <w:szCs w:val="18"/>
                <w:rtl/>
              </w:rPr>
              <w:t xml:space="preserve"> </w:t>
            </w:r>
            <w:r w:rsidRPr="006B0854">
              <w:rPr>
                <w:sz w:val="24"/>
                <w:szCs w:val="24"/>
                <w:rtl/>
              </w:rPr>
              <w:t>فما فوق</w:t>
            </w:r>
          </w:p>
        </w:tc>
        <w:tc>
          <w:tcPr>
            <w:tcW w:w="471" w:type="dxa"/>
            <w:tcBorders>
              <w:bottom w:val="single" w:sz="4" w:space="0" w:color="auto"/>
            </w:tcBorders>
            <w:shd w:val="clear" w:color="auto" w:fill="auto"/>
            <w:vAlign w:val="bottom"/>
          </w:tcPr>
          <w:p w14:paraId="5B85B2C8"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8</w:t>
            </w:r>
          </w:p>
        </w:tc>
        <w:tc>
          <w:tcPr>
            <w:tcW w:w="425" w:type="dxa"/>
            <w:tcBorders>
              <w:bottom w:val="single" w:sz="4" w:space="0" w:color="auto"/>
            </w:tcBorders>
            <w:shd w:val="clear" w:color="auto" w:fill="auto"/>
            <w:vAlign w:val="bottom"/>
          </w:tcPr>
          <w:p w14:paraId="33287E5F"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2</w:t>
            </w:r>
          </w:p>
        </w:tc>
        <w:tc>
          <w:tcPr>
            <w:tcW w:w="567" w:type="dxa"/>
            <w:tcBorders>
              <w:bottom w:val="single" w:sz="4" w:space="0" w:color="auto"/>
            </w:tcBorders>
            <w:shd w:val="clear" w:color="auto" w:fill="auto"/>
            <w:vAlign w:val="bottom"/>
          </w:tcPr>
          <w:p w14:paraId="3384C294"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14</w:t>
            </w:r>
          </w:p>
        </w:tc>
        <w:tc>
          <w:tcPr>
            <w:tcW w:w="426" w:type="dxa"/>
            <w:tcBorders>
              <w:bottom w:val="single" w:sz="4" w:space="0" w:color="auto"/>
            </w:tcBorders>
            <w:shd w:val="clear" w:color="auto" w:fill="auto"/>
            <w:vAlign w:val="bottom"/>
          </w:tcPr>
          <w:p w14:paraId="072966DC"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2</w:t>
            </w:r>
          </w:p>
        </w:tc>
        <w:tc>
          <w:tcPr>
            <w:tcW w:w="425" w:type="dxa"/>
            <w:tcBorders>
              <w:bottom w:val="single" w:sz="4" w:space="0" w:color="auto"/>
            </w:tcBorders>
            <w:shd w:val="clear" w:color="auto" w:fill="auto"/>
            <w:vAlign w:val="bottom"/>
          </w:tcPr>
          <w:p w14:paraId="5A5BB726"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18</w:t>
            </w:r>
          </w:p>
        </w:tc>
        <w:tc>
          <w:tcPr>
            <w:tcW w:w="425" w:type="dxa"/>
            <w:tcBorders>
              <w:bottom w:val="single" w:sz="4" w:space="0" w:color="auto"/>
            </w:tcBorders>
            <w:shd w:val="clear" w:color="auto" w:fill="auto"/>
            <w:vAlign w:val="bottom"/>
          </w:tcPr>
          <w:p w14:paraId="0B8E139C"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0</w:t>
            </w:r>
          </w:p>
        </w:tc>
        <w:tc>
          <w:tcPr>
            <w:tcW w:w="425" w:type="dxa"/>
            <w:tcBorders>
              <w:bottom w:val="single" w:sz="4" w:space="0" w:color="auto"/>
            </w:tcBorders>
            <w:shd w:val="clear" w:color="auto" w:fill="auto"/>
            <w:vAlign w:val="bottom"/>
          </w:tcPr>
          <w:p w14:paraId="6493033D"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23</w:t>
            </w:r>
          </w:p>
        </w:tc>
        <w:tc>
          <w:tcPr>
            <w:tcW w:w="426" w:type="dxa"/>
            <w:tcBorders>
              <w:bottom w:val="single" w:sz="4" w:space="0" w:color="auto"/>
            </w:tcBorders>
            <w:shd w:val="clear" w:color="auto" w:fill="auto"/>
            <w:vAlign w:val="bottom"/>
          </w:tcPr>
          <w:p w14:paraId="76F02482"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8</w:t>
            </w:r>
          </w:p>
        </w:tc>
        <w:tc>
          <w:tcPr>
            <w:tcW w:w="425" w:type="dxa"/>
            <w:tcBorders>
              <w:bottom w:val="single" w:sz="4" w:space="0" w:color="auto"/>
            </w:tcBorders>
            <w:shd w:val="clear" w:color="auto" w:fill="auto"/>
            <w:vAlign w:val="bottom"/>
          </w:tcPr>
          <w:p w14:paraId="75B577E6"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15</w:t>
            </w:r>
          </w:p>
        </w:tc>
        <w:tc>
          <w:tcPr>
            <w:tcW w:w="425" w:type="dxa"/>
            <w:tcBorders>
              <w:bottom w:val="single" w:sz="4" w:space="0" w:color="auto"/>
            </w:tcBorders>
            <w:shd w:val="clear" w:color="auto" w:fill="auto"/>
            <w:vAlign w:val="bottom"/>
          </w:tcPr>
          <w:p w14:paraId="4DC5A951"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9</w:t>
            </w:r>
          </w:p>
        </w:tc>
        <w:tc>
          <w:tcPr>
            <w:tcW w:w="425" w:type="dxa"/>
            <w:tcBorders>
              <w:bottom w:val="single" w:sz="4" w:space="0" w:color="auto"/>
            </w:tcBorders>
            <w:shd w:val="clear" w:color="auto" w:fill="auto"/>
            <w:vAlign w:val="bottom"/>
          </w:tcPr>
          <w:p w14:paraId="32FD5E85"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14</w:t>
            </w:r>
          </w:p>
        </w:tc>
        <w:tc>
          <w:tcPr>
            <w:tcW w:w="426" w:type="dxa"/>
            <w:tcBorders>
              <w:bottom w:val="single" w:sz="4" w:space="0" w:color="auto"/>
            </w:tcBorders>
            <w:shd w:val="clear" w:color="auto" w:fill="auto"/>
            <w:vAlign w:val="bottom"/>
          </w:tcPr>
          <w:p w14:paraId="3D1FE2D7"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5</w:t>
            </w:r>
          </w:p>
        </w:tc>
        <w:tc>
          <w:tcPr>
            <w:tcW w:w="425" w:type="dxa"/>
            <w:tcBorders>
              <w:bottom w:val="single" w:sz="4" w:space="0" w:color="auto"/>
            </w:tcBorders>
            <w:shd w:val="clear" w:color="auto" w:fill="auto"/>
            <w:vAlign w:val="bottom"/>
          </w:tcPr>
          <w:p w14:paraId="0B4E39BC"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18</w:t>
            </w:r>
          </w:p>
        </w:tc>
        <w:tc>
          <w:tcPr>
            <w:tcW w:w="425" w:type="dxa"/>
            <w:tcBorders>
              <w:bottom w:val="single" w:sz="4" w:space="0" w:color="auto"/>
            </w:tcBorders>
            <w:shd w:val="clear" w:color="auto" w:fill="auto"/>
            <w:vAlign w:val="bottom"/>
          </w:tcPr>
          <w:p w14:paraId="53099CCA"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4</w:t>
            </w:r>
          </w:p>
        </w:tc>
        <w:tc>
          <w:tcPr>
            <w:tcW w:w="425" w:type="dxa"/>
            <w:tcBorders>
              <w:bottom w:val="single" w:sz="4" w:space="0" w:color="auto"/>
            </w:tcBorders>
            <w:shd w:val="clear" w:color="auto" w:fill="auto"/>
            <w:vAlign w:val="bottom"/>
          </w:tcPr>
          <w:p w14:paraId="32D0D3C4"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15</w:t>
            </w:r>
          </w:p>
        </w:tc>
        <w:tc>
          <w:tcPr>
            <w:tcW w:w="426" w:type="dxa"/>
            <w:tcBorders>
              <w:bottom w:val="single" w:sz="4" w:space="0" w:color="auto"/>
            </w:tcBorders>
            <w:shd w:val="clear" w:color="auto" w:fill="auto"/>
            <w:vAlign w:val="bottom"/>
          </w:tcPr>
          <w:p w14:paraId="1058CCA4"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7</w:t>
            </w:r>
          </w:p>
        </w:tc>
        <w:tc>
          <w:tcPr>
            <w:tcW w:w="425" w:type="dxa"/>
            <w:tcBorders>
              <w:bottom w:val="single" w:sz="4" w:space="0" w:color="auto"/>
            </w:tcBorders>
            <w:shd w:val="clear" w:color="auto" w:fill="auto"/>
            <w:vAlign w:val="bottom"/>
          </w:tcPr>
          <w:p w14:paraId="39AF592A"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18</w:t>
            </w:r>
          </w:p>
        </w:tc>
        <w:tc>
          <w:tcPr>
            <w:tcW w:w="1262" w:type="dxa"/>
            <w:tcBorders>
              <w:bottom w:val="single" w:sz="4" w:space="0" w:color="auto"/>
            </w:tcBorders>
            <w:shd w:val="clear" w:color="auto" w:fill="auto"/>
            <w:vAlign w:val="bottom"/>
          </w:tcPr>
          <w:p w14:paraId="16FC72D5" w14:textId="77777777" w:rsidR="00590A50" w:rsidRPr="007B6C3D" w:rsidRDefault="00590A50" w:rsidP="003A5641">
            <w:pPr>
              <w:spacing w:after="40" w:line="260" w:lineRule="exact"/>
              <w:ind w:left="57" w:right="57"/>
              <w:jc w:val="left"/>
              <w:textDirection w:val="tbRlV"/>
              <w:rPr>
                <w:i/>
                <w:iCs/>
                <w:sz w:val="16"/>
                <w:szCs w:val="16"/>
                <w:lang w:val="ar-SA" w:eastAsia="zh-TW" w:bidi="en-GB"/>
              </w:rPr>
            </w:pPr>
            <w:r w:rsidRPr="007B6C3D">
              <w:rPr>
                <w:sz w:val="16"/>
                <w:szCs w:val="16"/>
                <w:rtl/>
              </w:rPr>
              <w:t>9</w:t>
            </w:r>
          </w:p>
        </w:tc>
      </w:tr>
      <w:tr w:rsidR="00D856F1" w:rsidRPr="002E11A5" w14:paraId="089E0EA1" w14:textId="77777777" w:rsidTr="000343B6">
        <w:tc>
          <w:tcPr>
            <w:tcW w:w="947" w:type="dxa"/>
            <w:tcBorders>
              <w:top w:val="single" w:sz="4" w:space="0" w:color="auto"/>
              <w:bottom w:val="single" w:sz="4" w:space="0" w:color="auto"/>
            </w:tcBorders>
            <w:shd w:val="clear" w:color="auto" w:fill="auto"/>
          </w:tcPr>
          <w:p w14:paraId="152DC01D" w14:textId="55CF0363" w:rsidR="00590A50" w:rsidRPr="007B6C3D" w:rsidRDefault="00590A50" w:rsidP="003A5641">
            <w:pPr>
              <w:spacing w:after="40" w:line="260" w:lineRule="exact"/>
              <w:ind w:left="57" w:right="57"/>
              <w:textDirection w:val="tbRlV"/>
              <w:rPr>
                <w:b/>
                <w:szCs w:val="20"/>
                <w:lang w:val="ar-SA" w:eastAsia="zh-TW" w:bidi="en-GB"/>
              </w:rPr>
            </w:pPr>
            <w:r w:rsidRPr="007B6C3D">
              <w:rPr>
                <w:b/>
                <w:bCs/>
                <w:szCs w:val="20"/>
                <w:rtl/>
              </w:rPr>
              <w:t>المجموع الفرعي/</w:t>
            </w:r>
            <w:r w:rsidR="007B6C3D">
              <w:rPr>
                <w:b/>
                <w:bCs/>
                <w:szCs w:val="20"/>
                <w:rtl/>
              </w:rPr>
              <w:br/>
            </w:r>
            <w:r w:rsidRPr="007B6C3D">
              <w:rPr>
                <w:b/>
                <w:bCs/>
                <w:szCs w:val="20"/>
                <w:rtl/>
              </w:rPr>
              <w:t>نوع الجنس</w:t>
            </w:r>
          </w:p>
        </w:tc>
        <w:tc>
          <w:tcPr>
            <w:tcW w:w="471" w:type="dxa"/>
            <w:tcBorders>
              <w:top w:val="single" w:sz="4" w:space="0" w:color="auto"/>
              <w:bottom w:val="single" w:sz="4" w:space="0" w:color="auto"/>
            </w:tcBorders>
            <w:shd w:val="clear" w:color="auto" w:fill="auto"/>
          </w:tcPr>
          <w:p w14:paraId="172FC26C"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40</w:t>
            </w:r>
          </w:p>
        </w:tc>
        <w:tc>
          <w:tcPr>
            <w:tcW w:w="425" w:type="dxa"/>
            <w:tcBorders>
              <w:top w:val="single" w:sz="4" w:space="0" w:color="auto"/>
              <w:bottom w:val="single" w:sz="4" w:space="0" w:color="auto"/>
            </w:tcBorders>
            <w:shd w:val="clear" w:color="auto" w:fill="auto"/>
          </w:tcPr>
          <w:p w14:paraId="1E427151"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11</w:t>
            </w:r>
          </w:p>
        </w:tc>
        <w:tc>
          <w:tcPr>
            <w:tcW w:w="567" w:type="dxa"/>
            <w:tcBorders>
              <w:top w:val="single" w:sz="4" w:space="0" w:color="auto"/>
              <w:bottom w:val="single" w:sz="4" w:space="0" w:color="auto"/>
            </w:tcBorders>
            <w:shd w:val="clear" w:color="auto" w:fill="auto"/>
          </w:tcPr>
          <w:p w14:paraId="76020039"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48</w:t>
            </w:r>
          </w:p>
        </w:tc>
        <w:tc>
          <w:tcPr>
            <w:tcW w:w="426" w:type="dxa"/>
            <w:tcBorders>
              <w:top w:val="single" w:sz="4" w:space="0" w:color="auto"/>
              <w:bottom w:val="single" w:sz="4" w:space="0" w:color="auto"/>
            </w:tcBorders>
            <w:shd w:val="clear" w:color="auto" w:fill="auto"/>
          </w:tcPr>
          <w:p w14:paraId="45CF75B4"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17</w:t>
            </w:r>
          </w:p>
        </w:tc>
        <w:tc>
          <w:tcPr>
            <w:tcW w:w="425" w:type="dxa"/>
            <w:tcBorders>
              <w:top w:val="single" w:sz="4" w:space="0" w:color="auto"/>
              <w:bottom w:val="single" w:sz="4" w:space="0" w:color="auto"/>
            </w:tcBorders>
            <w:shd w:val="clear" w:color="auto" w:fill="auto"/>
          </w:tcPr>
          <w:p w14:paraId="42E362EA"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72</w:t>
            </w:r>
          </w:p>
        </w:tc>
        <w:tc>
          <w:tcPr>
            <w:tcW w:w="425" w:type="dxa"/>
            <w:tcBorders>
              <w:top w:val="single" w:sz="4" w:space="0" w:color="auto"/>
              <w:bottom w:val="single" w:sz="4" w:space="0" w:color="auto"/>
            </w:tcBorders>
            <w:shd w:val="clear" w:color="auto" w:fill="auto"/>
          </w:tcPr>
          <w:p w14:paraId="285693C2"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17</w:t>
            </w:r>
          </w:p>
        </w:tc>
        <w:tc>
          <w:tcPr>
            <w:tcW w:w="425" w:type="dxa"/>
            <w:tcBorders>
              <w:top w:val="single" w:sz="4" w:space="0" w:color="auto"/>
              <w:bottom w:val="single" w:sz="4" w:space="0" w:color="auto"/>
            </w:tcBorders>
            <w:shd w:val="clear" w:color="auto" w:fill="auto"/>
          </w:tcPr>
          <w:p w14:paraId="1C6F50C5"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109</w:t>
            </w:r>
          </w:p>
        </w:tc>
        <w:tc>
          <w:tcPr>
            <w:tcW w:w="426" w:type="dxa"/>
            <w:tcBorders>
              <w:top w:val="single" w:sz="4" w:space="0" w:color="auto"/>
              <w:bottom w:val="single" w:sz="4" w:space="0" w:color="auto"/>
            </w:tcBorders>
            <w:shd w:val="clear" w:color="auto" w:fill="auto"/>
          </w:tcPr>
          <w:p w14:paraId="757A607E"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34</w:t>
            </w:r>
          </w:p>
        </w:tc>
        <w:tc>
          <w:tcPr>
            <w:tcW w:w="425" w:type="dxa"/>
            <w:tcBorders>
              <w:top w:val="single" w:sz="4" w:space="0" w:color="auto"/>
              <w:bottom w:val="single" w:sz="4" w:space="0" w:color="auto"/>
            </w:tcBorders>
            <w:shd w:val="clear" w:color="auto" w:fill="auto"/>
          </w:tcPr>
          <w:p w14:paraId="72D4B430"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100</w:t>
            </w:r>
          </w:p>
        </w:tc>
        <w:tc>
          <w:tcPr>
            <w:tcW w:w="425" w:type="dxa"/>
            <w:tcBorders>
              <w:top w:val="single" w:sz="4" w:space="0" w:color="auto"/>
              <w:bottom w:val="single" w:sz="4" w:space="0" w:color="auto"/>
            </w:tcBorders>
            <w:shd w:val="clear" w:color="auto" w:fill="auto"/>
          </w:tcPr>
          <w:p w14:paraId="65117D5C"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38</w:t>
            </w:r>
          </w:p>
        </w:tc>
        <w:tc>
          <w:tcPr>
            <w:tcW w:w="425" w:type="dxa"/>
            <w:tcBorders>
              <w:top w:val="single" w:sz="4" w:space="0" w:color="auto"/>
              <w:bottom w:val="single" w:sz="4" w:space="0" w:color="auto"/>
            </w:tcBorders>
            <w:shd w:val="clear" w:color="auto" w:fill="auto"/>
          </w:tcPr>
          <w:p w14:paraId="6B033039"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110</w:t>
            </w:r>
          </w:p>
        </w:tc>
        <w:tc>
          <w:tcPr>
            <w:tcW w:w="426" w:type="dxa"/>
            <w:tcBorders>
              <w:top w:val="single" w:sz="4" w:space="0" w:color="auto"/>
              <w:bottom w:val="single" w:sz="4" w:space="0" w:color="auto"/>
            </w:tcBorders>
            <w:shd w:val="clear" w:color="auto" w:fill="auto"/>
          </w:tcPr>
          <w:p w14:paraId="745DF9EF"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35</w:t>
            </w:r>
          </w:p>
        </w:tc>
        <w:tc>
          <w:tcPr>
            <w:tcW w:w="425" w:type="dxa"/>
            <w:tcBorders>
              <w:top w:val="single" w:sz="4" w:space="0" w:color="auto"/>
              <w:bottom w:val="single" w:sz="4" w:space="0" w:color="auto"/>
            </w:tcBorders>
            <w:shd w:val="clear" w:color="auto" w:fill="auto"/>
          </w:tcPr>
          <w:p w14:paraId="544A3026"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113</w:t>
            </w:r>
          </w:p>
        </w:tc>
        <w:tc>
          <w:tcPr>
            <w:tcW w:w="425" w:type="dxa"/>
            <w:tcBorders>
              <w:top w:val="single" w:sz="4" w:space="0" w:color="auto"/>
              <w:bottom w:val="single" w:sz="4" w:space="0" w:color="auto"/>
            </w:tcBorders>
            <w:shd w:val="clear" w:color="auto" w:fill="auto"/>
          </w:tcPr>
          <w:p w14:paraId="3D25F20E"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31</w:t>
            </w:r>
          </w:p>
        </w:tc>
        <w:tc>
          <w:tcPr>
            <w:tcW w:w="425" w:type="dxa"/>
            <w:tcBorders>
              <w:top w:val="single" w:sz="4" w:space="0" w:color="auto"/>
              <w:bottom w:val="single" w:sz="4" w:space="0" w:color="auto"/>
            </w:tcBorders>
            <w:shd w:val="clear" w:color="auto" w:fill="auto"/>
          </w:tcPr>
          <w:p w14:paraId="73C3CB2A"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115</w:t>
            </w:r>
          </w:p>
        </w:tc>
        <w:tc>
          <w:tcPr>
            <w:tcW w:w="426" w:type="dxa"/>
            <w:tcBorders>
              <w:top w:val="single" w:sz="4" w:space="0" w:color="auto"/>
              <w:bottom w:val="single" w:sz="4" w:space="0" w:color="auto"/>
            </w:tcBorders>
            <w:shd w:val="clear" w:color="auto" w:fill="auto"/>
          </w:tcPr>
          <w:p w14:paraId="3956006C"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36</w:t>
            </w:r>
          </w:p>
        </w:tc>
        <w:tc>
          <w:tcPr>
            <w:tcW w:w="425" w:type="dxa"/>
            <w:tcBorders>
              <w:top w:val="single" w:sz="4" w:space="0" w:color="auto"/>
              <w:bottom w:val="single" w:sz="4" w:space="0" w:color="auto"/>
            </w:tcBorders>
            <w:shd w:val="clear" w:color="auto" w:fill="auto"/>
          </w:tcPr>
          <w:p w14:paraId="335AF3F2"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129</w:t>
            </w:r>
          </w:p>
        </w:tc>
        <w:tc>
          <w:tcPr>
            <w:tcW w:w="1262" w:type="dxa"/>
            <w:tcBorders>
              <w:top w:val="single" w:sz="4" w:space="0" w:color="auto"/>
            </w:tcBorders>
            <w:shd w:val="clear" w:color="auto" w:fill="auto"/>
          </w:tcPr>
          <w:p w14:paraId="434D540B"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34</w:t>
            </w:r>
          </w:p>
        </w:tc>
      </w:tr>
      <w:tr w:rsidR="00590A50" w:rsidRPr="002E11A5" w14:paraId="514EE08F" w14:textId="77777777" w:rsidTr="000343B6">
        <w:tc>
          <w:tcPr>
            <w:tcW w:w="947" w:type="dxa"/>
            <w:tcBorders>
              <w:top w:val="single" w:sz="4" w:space="0" w:color="auto"/>
            </w:tcBorders>
            <w:shd w:val="clear" w:color="auto" w:fill="auto"/>
          </w:tcPr>
          <w:p w14:paraId="32A3E7CB" w14:textId="01C1D1E6" w:rsidR="00590A50" w:rsidRPr="007B6C3D" w:rsidRDefault="00590A50" w:rsidP="003A5641">
            <w:pPr>
              <w:spacing w:after="40" w:line="260" w:lineRule="exact"/>
              <w:ind w:left="57" w:right="57"/>
              <w:textDirection w:val="tbRlV"/>
              <w:rPr>
                <w:b/>
                <w:szCs w:val="20"/>
                <w:lang w:val="ar-SA" w:eastAsia="zh-TW" w:bidi="en-GB"/>
              </w:rPr>
            </w:pPr>
            <w:r w:rsidRPr="007B6C3D">
              <w:rPr>
                <w:b/>
                <w:bCs/>
                <w:szCs w:val="20"/>
                <w:rtl/>
              </w:rPr>
              <w:t>المجموع الفرعي/</w:t>
            </w:r>
            <w:r w:rsidR="007B6C3D">
              <w:rPr>
                <w:b/>
                <w:bCs/>
                <w:szCs w:val="20"/>
                <w:rtl/>
              </w:rPr>
              <w:br/>
            </w:r>
            <w:r w:rsidRPr="007B6C3D">
              <w:rPr>
                <w:b/>
                <w:bCs/>
                <w:szCs w:val="20"/>
                <w:rtl/>
              </w:rPr>
              <w:t>نوع الجريمة</w:t>
            </w:r>
          </w:p>
        </w:tc>
        <w:tc>
          <w:tcPr>
            <w:tcW w:w="896" w:type="dxa"/>
            <w:gridSpan w:val="2"/>
            <w:tcBorders>
              <w:top w:val="single" w:sz="4" w:space="0" w:color="auto"/>
            </w:tcBorders>
            <w:shd w:val="clear" w:color="auto" w:fill="auto"/>
          </w:tcPr>
          <w:p w14:paraId="55001E27" w14:textId="77777777" w:rsidR="00590A50" w:rsidRPr="00747B30" w:rsidRDefault="00590A50" w:rsidP="003A5641">
            <w:pPr>
              <w:spacing w:after="40" w:line="260" w:lineRule="exact"/>
              <w:ind w:left="57" w:right="57"/>
              <w:jc w:val="left"/>
              <w:textDirection w:val="tbRlV"/>
              <w:rPr>
                <w:b/>
                <w:sz w:val="16"/>
                <w:szCs w:val="16"/>
                <w:lang w:eastAsia="zh-TW" w:bidi="en-GB"/>
              </w:rPr>
            </w:pPr>
            <w:r w:rsidRPr="007B6C3D">
              <w:rPr>
                <w:b/>
                <w:bCs/>
                <w:sz w:val="16"/>
                <w:szCs w:val="16"/>
                <w:rtl/>
              </w:rPr>
              <w:t>51</w:t>
            </w:r>
          </w:p>
        </w:tc>
        <w:tc>
          <w:tcPr>
            <w:tcW w:w="993" w:type="dxa"/>
            <w:gridSpan w:val="2"/>
            <w:tcBorders>
              <w:top w:val="single" w:sz="4" w:space="0" w:color="auto"/>
            </w:tcBorders>
            <w:shd w:val="clear" w:color="auto" w:fill="auto"/>
          </w:tcPr>
          <w:p w14:paraId="00919BFB" w14:textId="77777777" w:rsidR="00590A50" w:rsidRPr="000343B6" w:rsidRDefault="00590A50" w:rsidP="003A5641">
            <w:pPr>
              <w:spacing w:after="40" w:line="260" w:lineRule="exact"/>
              <w:ind w:left="57" w:right="57"/>
              <w:jc w:val="left"/>
              <w:textDirection w:val="tbRlV"/>
              <w:rPr>
                <w:b/>
                <w:sz w:val="16"/>
                <w:szCs w:val="16"/>
                <w:lang w:eastAsia="zh-TW" w:bidi="en-GB"/>
              </w:rPr>
            </w:pPr>
            <w:r w:rsidRPr="007B6C3D">
              <w:rPr>
                <w:b/>
                <w:bCs/>
                <w:sz w:val="16"/>
                <w:szCs w:val="16"/>
                <w:rtl/>
              </w:rPr>
              <w:t>65</w:t>
            </w:r>
          </w:p>
        </w:tc>
        <w:tc>
          <w:tcPr>
            <w:tcW w:w="850" w:type="dxa"/>
            <w:gridSpan w:val="2"/>
            <w:tcBorders>
              <w:top w:val="single" w:sz="4" w:space="0" w:color="auto"/>
            </w:tcBorders>
            <w:shd w:val="clear" w:color="auto" w:fill="auto"/>
          </w:tcPr>
          <w:p w14:paraId="6D19AF8B"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89</w:t>
            </w:r>
          </w:p>
        </w:tc>
        <w:tc>
          <w:tcPr>
            <w:tcW w:w="851" w:type="dxa"/>
            <w:gridSpan w:val="2"/>
            <w:tcBorders>
              <w:top w:val="single" w:sz="4" w:space="0" w:color="auto"/>
            </w:tcBorders>
            <w:shd w:val="clear" w:color="auto" w:fill="auto"/>
          </w:tcPr>
          <w:p w14:paraId="0D704CA7"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143</w:t>
            </w:r>
          </w:p>
        </w:tc>
        <w:tc>
          <w:tcPr>
            <w:tcW w:w="850" w:type="dxa"/>
            <w:gridSpan w:val="2"/>
            <w:tcBorders>
              <w:top w:val="single" w:sz="4" w:space="0" w:color="auto"/>
            </w:tcBorders>
            <w:shd w:val="clear" w:color="auto" w:fill="auto"/>
          </w:tcPr>
          <w:p w14:paraId="283969ED"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138</w:t>
            </w:r>
          </w:p>
        </w:tc>
        <w:tc>
          <w:tcPr>
            <w:tcW w:w="851" w:type="dxa"/>
            <w:gridSpan w:val="2"/>
            <w:tcBorders>
              <w:top w:val="single" w:sz="4" w:space="0" w:color="auto"/>
            </w:tcBorders>
            <w:shd w:val="clear" w:color="auto" w:fill="auto"/>
          </w:tcPr>
          <w:p w14:paraId="3DA178F9"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145</w:t>
            </w:r>
          </w:p>
        </w:tc>
        <w:tc>
          <w:tcPr>
            <w:tcW w:w="850" w:type="dxa"/>
            <w:gridSpan w:val="2"/>
            <w:tcBorders>
              <w:top w:val="single" w:sz="4" w:space="0" w:color="auto"/>
            </w:tcBorders>
            <w:shd w:val="clear" w:color="auto" w:fill="auto"/>
          </w:tcPr>
          <w:p w14:paraId="76AAB40F"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144</w:t>
            </w:r>
          </w:p>
        </w:tc>
        <w:tc>
          <w:tcPr>
            <w:tcW w:w="851" w:type="dxa"/>
            <w:gridSpan w:val="2"/>
            <w:tcBorders>
              <w:top w:val="single" w:sz="4" w:space="0" w:color="auto"/>
            </w:tcBorders>
            <w:shd w:val="clear" w:color="auto" w:fill="auto"/>
          </w:tcPr>
          <w:p w14:paraId="0DCA87DB"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151</w:t>
            </w:r>
          </w:p>
        </w:tc>
        <w:tc>
          <w:tcPr>
            <w:tcW w:w="1687" w:type="dxa"/>
            <w:gridSpan w:val="2"/>
            <w:tcBorders>
              <w:top w:val="single" w:sz="4" w:space="0" w:color="auto"/>
            </w:tcBorders>
            <w:shd w:val="clear" w:color="auto" w:fill="auto"/>
          </w:tcPr>
          <w:p w14:paraId="2DCA9F52" w14:textId="77777777" w:rsidR="00590A50" w:rsidRPr="007B6C3D" w:rsidRDefault="00590A50" w:rsidP="003A5641">
            <w:pPr>
              <w:spacing w:after="40" w:line="260" w:lineRule="exact"/>
              <w:ind w:left="57" w:right="57"/>
              <w:jc w:val="left"/>
              <w:textDirection w:val="tbRlV"/>
              <w:rPr>
                <w:b/>
                <w:sz w:val="16"/>
                <w:szCs w:val="16"/>
                <w:lang w:val="ar-SA" w:eastAsia="zh-TW" w:bidi="en-GB"/>
              </w:rPr>
            </w:pPr>
            <w:r w:rsidRPr="007B6C3D">
              <w:rPr>
                <w:b/>
                <w:bCs/>
                <w:sz w:val="16"/>
                <w:szCs w:val="16"/>
                <w:rtl/>
              </w:rPr>
              <w:t>163</w:t>
            </w:r>
          </w:p>
        </w:tc>
      </w:tr>
    </w:tbl>
    <w:p w14:paraId="5A09AAA2" w14:textId="6E28C51A" w:rsidR="00590A50" w:rsidRPr="00FC0747" w:rsidRDefault="00DC6D57" w:rsidP="00DC6D57">
      <w:pPr>
        <w:pStyle w:val="H23GA"/>
        <w:rPr>
          <w:szCs w:val="20"/>
          <w:lang w:val="ar-SA" w:eastAsia="zh-TW" w:bidi="en-GB"/>
        </w:rPr>
      </w:pPr>
      <w:r>
        <w:rPr>
          <w:rtl/>
        </w:rPr>
        <w:tab/>
      </w:r>
      <w:r>
        <w:rPr>
          <w:rtl/>
        </w:rPr>
        <w:tab/>
      </w:r>
      <w:r w:rsidR="00590A50" w:rsidRPr="00FC0747">
        <w:rPr>
          <w:rtl/>
        </w:rPr>
        <w:t>الجرائم الجنائية التي ارتكبها السجناء</w:t>
      </w:r>
    </w:p>
    <w:p w14:paraId="3FE3FD24" w14:textId="77777777" w:rsidR="00590A50" w:rsidRPr="006B0854" w:rsidRDefault="00590A50" w:rsidP="00747B30">
      <w:pPr>
        <w:pStyle w:val="SingleTxtGA"/>
        <w:rPr>
          <w:szCs w:val="20"/>
          <w:lang w:eastAsia="zh-TW" w:bidi="en-GB"/>
        </w:rPr>
      </w:pPr>
      <w:r>
        <w:rPr>
          <w:rtl/>
        </w:rPr>
        <w:t>القتل</w:t>
      </w:r>
    </w:p>
    <w:tbl>
      <w:tblPr>
        <w:bidiVisual/>
        <w:tblW w:w="9626"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93"/>
        <w:gridCol w:w="425"/>
        <w:gridCol w:w="425"/>
        <w:gridCol w:w="426"/>
        <w:gridCol w:w="425"/>
        <w:gridCol w:w="425"/>
        <w:gridCol w:w="425"/>
        <w:gridCol w:w="426"/>
        <w:gridCol w:w="425"/>
        <w:gridCol w:w="425"/>
        <w:gridCol w:w="425"/>
        <w:gridCol w:w="426"/>
        <w:gridCol w:w="425"/>
        <w:gridCol w:w="425"/>
        <w:gridCol w:w="425"/>
        <w:gridCol w:w="426"/>
        <w:gridCol w:w="425"/>
        <w:gridCol w:w="567"/>
        <w:gridCol w:w="1262"/>
      </w:tblGrid>
      <w:tr w:rsidR="00590A50" w:rsidRPr="00FC0747" w14:paraId="19AA0AEE" w14:textId="77777777" w:rsidTr="007B6C3D">
        <w:trPr>
          <w:tblHeader/>
        </w:trPr>
        <w:tc>
          <w:tcPr>
            <w:tcW w:w="993" w:type="dxa"/>
            <w:vMerge w:val="restart"/>
            <w:tcBorders>
              <w:top w:val="single" w:sz="4" w:space="0" w:color="auto"/>
            </w:tcBorders>
            <w:shd w:val="clear" w:color="auto" w:fill="auto"/>
            <w:vAlign w:val="bottom"/>
          </w:tcPr>
          <w:p w14:paraId="28732453" w14:textId="2A615425" w:rsidR="00590A50" w:rsidRPr="00FC0747" w:rsidRDefault="00590A50" w:rsidP="003A5641">
            <w:pPr>
              <w:keepNext/>
              <w:keepLines/>
              <w:spacing w:after="40" w:line="260" w:lineRule="exact"/>
              <w:ind w:left="57" w:right="57"/>
              <w:textDirection w:val="tbRlV"/>
              <w:rPr>
                <w:i/>
                <w:szCs w:val="20"/>
                <w:lang w:val="ar-SA" w:eastAsia="zh-TW" w:bidi="en-GB"/>
              </w:rPr>
            </w:pPr>
            <w:r w:rsidRPr="00FC0747">
              <w:rPr>
                <w:i/>
                <w:iCs/>
                <w:szCs w:val="20"/>
                <w:rtl/>
              </w:rPr>
              <w:t>نوع الجريمة/</w:t>
            </w:r>
            <w:r w:rsidR="007B6C3D">
              <w:rPr>
                <w:i/>
                <w:iCs/>
                <w:szCs w:val="20"/>
                <w:rtl/>
              </w:rPr>
              <w:br/>
            </w:r>
            <w:r w:rsidRPr="00FC0747">
              <w:rPr>
                <w:i/>
                <w:iCs/>
                <w:szCs w:val="20"/>
                <w:rtl/>
              </w:rPr>
              <w:t>الفئة العمرية</w:t>
            </w:r>
          </w:p>
        </w:tc>
        <w:tc>
          <w:tcPr>
            <w:tcW w:w="850" w:type="dxa"/>
            <w:gridSpan w:val="2"/>
            <w:tcBorders>
              <w:top w:val="single" w:sz="4" w:space="0" w:color="auto"/>
              <w:bottom w:val="single" w:sz="4" w:space="0" w:color="auto"/>
              <w:right w:val="single" w:sz="24" w:space="0" w:color="FFFFFF" w:themeColor="background1"/>
            </w:tcBorders>
            <w:shd w:val="clear" w:color="auto" w:fill="auto"/>
            <w:vAlign w:val="bottom"/>
          </w:tcPr>
          <w:p w14:paraId="64453A40" w14:textId="77777777" w:rsidR="00590A50" w:rsidRPr="007B6C3D" w:rsidRDefault="00590A50" w:rsidP="003A5641">
            <w:pPr>
              <w:keepNext/>
              <w:keepLines/>
              <w:spacing w:after="40" w:line="260" w:lineRule="exact"/>
              <w:ind w:left="57" w:right="57"/>
              <w:jc w:val="center"/>
              <w:textDirection w:val="tbRlV"/>
              <w:rPr>
                <w:i/>
                <w:sz w:val="16"/>
                <w:szCs w:val="16"/>
                <w:lang w:val="ar-SA" w:eastAsia="zh-TW" w:bidi="en-GB"/>
              </w:rPr>
            </w:pPr>
            <w:r w:rsidRPr="007B6C3D">
              <w:rPr>
                <w:i/>
                <w:iCs/>
                <w:sz w:val="16"/>
                <w:szCs w:val="16"/>
                <w:rtl/>
              </w:rPr>
              <w:t>2010</w:t>
            </w:r>
          </w:p>
        </w:tc>
        <w:tc>
          <w:tcPr>
            <w:tcW w:w="8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ED888A2" w14:textId="77777777" w:rsidR="00590A50" w:rsidRPr="007B6C3D" w:rsidRDefault="00590A50" w:rsidP="003A5641">
            <w:pPr>
              <w:keepNext/>
              <w:keepLines/>
              <w:spacing w:after="40" w:line="260" w:lineRule="exact"/>
              <w:ind w:left="57" w:right="57"/>
              <w:jc w:val="center"/>
              <w:textDirection w:val="tbRlV"/>
              <w:rPr>
                <w:i/>
                <w:sz w:val="16"/>
                <w:szCs w:val="16"/>
                <w:lang w:val="ar-SA" w:eastAsia="zh-TW" w:bidi="en-GB"/>
              </w:rPr>
            </w:pPr>
            <w:r w:rsidRPr="007B6C3D">
              <w:rPr>
                <w:i/>
                <w:iCs/>
                <w:sz w:val="16"/>
                <w:szCs w:val="16"/>
                <w:rtl/>
              </w:rPr>
              <w:t>2011</w:t>
            </w:r>
          </w:p>
        </w:tc>
        <w:tc>
          <w:tcPr>
            <w:tcW w:w="85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3FE9175" w14:textId="77777777" w:rsidR="00590A50" w:rsidRPr="007B6C3D" w:rsidRDefault="00590A50" w:rsidP="003A5641">
            <w:pPr>
              <w:keepNext/>
              <w:keepLines/>
              <w:spacing w:after="40" w:line="260" w:lineRule="exact"/>
              <w:ind w:left="57" w:right="57"/>
              <w:jc w:val="center"/>
              <w:textDirection w:val="tbRlV"/>
              <w:rPr>
                <w:i/>
                <w:sz w:val="16"/>
                <w:szCs w:val="16"/>
                <w:lang w:val="ar-SA" w:eastAsia="zh-TW" w:bidi="en-GB"/>
              </w:rPr>
            </w:pPr>
            <w:r w:rsidRPr="007B6C3D">
              <w:rPr>
                <w:i/>
                <w:iCs/>
                <w:sz w:val="16"/>
                <w:szCs w:val="16"/>
                <w:rtl/>
              </w:rPr>
              <w:t>2012</w:t>
            </w:r>
          </w:p>
        </w:tc>
        <w:tc>
          <w:tcPr>
            <w:tcW w:w="8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81F10D8" w14:textId="77777777" w:rsidR="00590A50" w:rsidRPr="007B6C3D" w:rsidRDefault="00590A50" w:rsidP="003A5641">
            <w:pPr>
              <w:keepNext/>
              <w:keepLines/>
              <w:spacing w:after="40" w:line="260" w:lineRule="exact"/>
              <w:ind w:left="57" w:right="57"/>
              <w:jc w:val="center"/>
              <w:textDirection w:val="tbRlV"/>
              <w:rPr>
                <w:i/>
                <w:sz w:val="16"/>
                <w:szCs w:val="16"/>
                <w:lang w:val="ar-SA" w:eastAsia="zh-TW" w:bidi="en-GB"/>
              </w:rPr>
            </w:pPr>
            <w:r w:rsidRPr="007B6C3D">
              <w:rPr>
                <w:i/>
                <w:iCs/>
                <w:sz w:val="16"/>
                <w:szCs w:val="16"/>
                <w:rtl/>
              </w:rPr>
              <w:t>2013</w:t>
            </w:r>
          </w:p>
        </w:tc>
        <w:tc>
          <w:tcPr>
            <w:tcW w:w="85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AD5F20F" w14:textId="77777777" w:rsidR="00590A50" w:rsidRPr="007B6C3D" w:rsidRDefault="00590A50" w:rsidP="003A5641">
            <w:pPr>
              <w:keepNext/>
              <w:keepLines/>
              <w:spacing w:after="40" w:line="260" w:lineRule="exact"/>
              <w:ind w:left="57" w:right="57"/>
              <w:jc w:val="center"/>
              <w:textDirection w:val="tbRlV"/>
              <w:rPr>
                <w:i/>
                <w:sz w:val="16"/>
                <w:szCs w:val="16"/>
                <w:lang w:val="ar-SA" w:eastAsia="zh-TW" w:bidi="en-GB"/>
              </w:rPr>
            </w:pPr>
            <w:r w:rsidRPr="007B6C3D">
              <w:rPr>
                <w:i/>
                <w:iCs/>
                <w:sz w:val="16"/>
                <w:szCs w:val="16"/>
                <w:rtl/>
              </w:rPr>
              <w:t>2014</w:t>
            </w:r>
          </w:p>
        </w:tc>
        <w:tc>
          <w:tcPr>
            <w:tcW w:w="8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CB3D6C9" w14:textId="77777777" w:rsidR="00590A50" w:rsidRPr="007B6C3D" w:rsidRDefault="00590A50" w:rsidP="003A5641">
            <w:pPr>
              <w:keepNext/>
              <w:keepLines/>
              <w:spacing w:after="40" w:line="260" w:lineRule="exact"/>
              <w:ind w:left="57" w:right="57"/>
              <w:jc w:val="center"/>
              <w:textDirection w:val="tbRlV"/>
              <w:rPr>
                <w:i/>
                <w:sz w:val="16"/>
                <w:szCs w:val="16"/>
                <w:lang w:val="ar-SA" w:eastAsia="zh-TW" w:bidi="en-GB"/>
              </w:rPr>
            </w:pPr>
            <w:r w:rsidRPr="007B6C3D">
              <w:rPr>
                <w:i/>
                <w:iCs/>
                <w:sz w:val="16"/>
                <w:szCs w:val="16"/>
                <w:rtl/>
              </w:rPr>
              <w:t>2015</w:t>
            </w:r>
          </w:p>
        </w:tc>
        <w:tc>
          <w:tcPr>
            <w:tcW w:w="85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A438C60" w14:textId="77777777" w:rsidR="00590A50" w:rsidRPr="007B6C3D" w:rsidRDefault="00590A50" w:rsidP="003A5641">
            <w:pPr>
              <w:keepNext/>
              <w:keepLines/>
              <w:spacing w:after="40" w:line="260" w:lineRule="exact"/>
              <w:ind w:left="57" w:right="57"/>
              <w:jc w:val="center"/>
              <w:textDirection w:val="tbRlV"/>
              <w:rPr>
                <w:i/>
                <w:sz w:val="16"/>
                <w:szCs w:val="16"/>
                <w:lang w:eastAsia="zh-TW" w:bidi="en-GB"/>
              </w:rPr>
            </w:pPr>
            <w:r w:rsidRPr="007B6C3D">
              <w:rPr>
                <w:i/>
                <w:iCs/>
                <w:sz w:val="16"/>
                <w:szCs w:val="16"/>
                <w:rtl/>
              </w:rPr>
              <w:t>2016</w:t>
            </w:r>
          </w:p>
        </w:tc>
        <w:tc>
          <w:tcPr>
            <w:tcW w:w="8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C6D10EC" w14:textId="77777777" w:rsidR="00590A50" w:rsidRPr="007B6C3D" w:rsidRDefault="00590A50" w:rsidP="003A5641">
            <w:pPr>
              <w:keepNext/>
              <w:keepLines/>
              <w:spacing w:after="40" w:line="260" w:lineRule="exact"/>
              <w:ind w:left="57" w:right="57"/>
              <w:jc w:val="center"/>
              <w:textDirection w:val="tbRlV"/>
              <w:rPr>
                <w:i/>
                <w:sz w:val="16"/>
                <w:szCs w:val="16"/>
                <w:lang w:val="ar-SA" w:eastAsia="zh-TW" w:bidi="en-GB"/>
              </w:rPr>
            </w:pPr>
            <w:r w:rsidRPr="007B6C3D">
              <w:rPr>
                <w:i/>
                <w:iCs/>
                <w:sz w:val="16"/>
                <w:szCs w:val="16"/>
                <w:rtl/>
              </w:rPr>
              <w:t>2017</w:t>
            </w:r>
          </w:p>
        </w:tc>
        <w:tc>
          <w:tcPr>
            <w:tcW w:w="1829" w:type="dxa"/>
            <w:gridSpan w:val="2"/>
            <w:tcBorders>
              <w:top w:val="single" w:sz="4" w:space="0" w:color="auto"/>
              <w:left w:val="single" w:sz="24" w:space="0" w:color="FFFFFF" w:themeColor="background1"/>
              <w:bottom w:val="single" w:sz="4" w:space="0" w:color="auto"/>
            </w:tcBorders>
            <w:shd w:val="clear" w:color="auto" w:fill="auto"/>
            <w:vAlign w:val="bottom"/>
          </w:tcPr>
          <w:p w14:paraId="0F2F039B" w14:textId="77777777" w:rsidR="00590A50" w:rsidRPr="00FC0747" w:rsidRDefault="00590A50" w:rsidP="003A5641">
            <w:pPr>
              <w:keepNext/>
              <w:keepLines/>
              <w:spacing w:after="40" w:line="260" w:lineRule="exact"/>
              <w:ind w:left="57" w:right="57"/>
              <w:textDirection w:val="tbRlV"/>
              <w:rPr>
                <w:i/>
                <w:szCs w:val="20"/>
                <w:lang w:val="ar-SA" w:eastAsia="zh-TW" w:bidi="en-GB"/>
              </w:rPr>
            </w:pPr>
            <w:r w:rsidRPr="007B6C3D">
              <w:rPr>
                <w:i/>
                <w:iCs/>
                <w:sz w:val="16"/>
                <w:szCs w:val="16"/>
                <w:rtl/>
              </w:rPr>
              <w:t>2018</w:t>
            </w:r>
            <w:r w:rsidRPr="00FC0747">
              <w:rPr>
                <w:rFonts w:ascii="Traditional Arabic"/>
                <w:i/>
                <w:iCs/>
                <w:szCs w:val="20"/>
                <w:rtl/>
              </w:rPr>
              <w:t xml:space="preserve"> </w:t>
            </w:r>
            <w:r w:rsidRPr="007B6C3D">
              <w:rPr>
                <w:i/>
                <w:iCs/>
                <w:szCs w:val="20"/>
                <w:rtl/>
              </w:rPr>
              <w:t>(كانون الثاني/يناير - أيلول/سبتمبر)</w:t>
            </w:r>
          </w:p>
        </w:tc>
      </w:tr>
      <w:tr w:rsidR="00590A50" w:rsidRPr="00FC0747" w14:paraId="6DFFA049" w14:textId="77777777" w:rsidTr="007B6C3D">
        <w:trPr>
          <w:tblHeader/>
        </w:trPr>
        <w:tc>
          <w:tcPr>
            <w:tcW w:w="993" w:type="dxa"/>
            <w:vMerge/>
            <w:tcBorders>
              <w:bottom w:val="single" w:sz="12" w:space="0" w:color="auto"/>
            </w:tcBorders>
            <w:shd w:val="clear" w:color="auto" w:fill="auto"/>
          </w:tcPr>
          <w:p w14:paraId="2B721A17" w14:textId="77777777" w:rsidR="00590A50" w:rsidRPr="00FC0747" w:rsidRDefault="00590A50" w:rsidP="003A5641">
            <w:pPr>
              <w:spacing w:after="40" w:line="260" w:lineRule="exact"/>
              <w:ind w:left="57" w:right="57"/>
              <w:rPr>
                <w:b/>
                <w:szCs w:val="20"/>
              </w:rPr>
            </w:pPr>
          </w:p>
        </w:tc>
        <w:tc>
          <w:tcPr>
            <w:tcW w:w="425" w:type="dxa"/>
            <w:tcBorders>
              <w:top w:val="single" w:sz="4" w:space="0" w:color="auto"/>
              <w:bottom w:val="single" w:sz="12" w:space="0" w:color="auto"/>
            </w:tcBorders>
            <w:shd w:val="clear" w:color="auto" w:fill="auto"/>
            <w:vAlign w:val="bottom"/>
          </w:tcPr>
          <w:p w14:paraId="535F9EB9" w14:textId="77777777" w:rsidR="00590A50" w:rsidRPr="007B6C3D" w:rsidRDefault="00590A50" w:rsidP="003A5641">
            <w:pPr>
              <w:keepNext/>
              <w:keepLines/>
              <w:spacing w:after="40" w:line="260" w:lineRule="exact"/>
              <w:ind w:left="57" w:right="57"/>
              <w:jc w:val="left"/>
              <w:textDirection w:val="tbRlV"/>
              <w:rPr>
                <w:i/>
                <w:szCs w:val="20"/>
                <w:lang w:eastAsia="zh-TW" w:bidi="en-GB"/>
              </w:rPr>
            </w:pPr>
            <w:r w:rsidRPr="00FC0747">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16590C28" w14:textId="77777777" w:rsidR="00590A50" w:rsidRPr="00FC0747" w:rsidRDefault="00590A50" w:rsidP="003A5641">
            <w:pPr>
              <w:keepNext/>
              <w:keepLines/>
              <w:spacing w:after="40" w:line="260" w:lineRule="exact"/>
              <w:ind w:left="57" w:right="57"/>
              <w:jc w:val="left"/>
              <w:textDirection w:val="tbRlV"/>
              <w:rPr>
                <w:i/>
                <w:szCs w:val="20"/>
                <w:lang w:val="ar-SA" w:eastAsia="zh-TW" w:bidi="en-GB"/>
              </w:rPr>
            </w:pPr>
            <w:r w:rsidRPr="00FC0747">
              <w:rPr>
                <w:i/>
                <w:iCs/>
                <w:szCs w:val="20"/>
                <w:rtl/>
              </w:rPr>
              <w:t>إناث</w:t>
            </w:r>
          </w:p>
        </w:tc>
        <w:tc>
          <w:tcPr>
            <w:tcW w:w="426" w:type="dxa"/>
            <w:tcBorders>
              <w:top w:val="single" w:sz="4" w:space="0" w:color="auto"/>
              <w:left w:val="single" w:sz="24" w:space="0" w:color="FFFFFF" w:themeColor="background1"/>
              <w:bottom w:val="single" w:sz="12" w:space="0" w:color="auto"/>
            </w:tcBorders>
            <w:shd w:val="clear" w:color="auto" w:fill="auto"/>
            <w:vAlign w:val="bottom"/>
          </w:tcPr>
          <w:p w14:paraId="7134120D" w14:textId="77777777" w:rsidR="00590A50" w:rsidRPr="00FC0747" w:rsidRDefault="00590A50" w:rsidP="003A5641">
            <w:pPr>
              <w:keepNext/>
              <w:keepLines/>
              <w:spacing w:after="40" w:line="260" w:lineRule="exact"/>
              <w:ind w:left="57" w:right="57"/>
              <w:jc w:val="left"/>
              <w:textDirection w:val="tbRlV"/>
              <w:rPr>
                <w:i/>
                <w:szCs w:val="20"/>
                <w:lang w:val="ar-SA" w:eastAsia="zh-TW" w:bidi="en-GB"/>
              </w:rPr>
            </w:pPr>
            <w:r w:rsidRPr="00FC0747">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75A56D69" w14:textId="77777777" w:rsidR="00590A50" w:rsidRPr="00FC0747" w:rsidRDefault="00590A50" w:rsidP="003A5641">
            <w:pPr>
              <w:keepNext/>
              <w:keepLines/>
              <w:spacing w:after="40" w:line="260" w:lineRule="exact"/>
              <w:ind w:left="57" w:right="57"/>
              <w:jc w:val="left"/>
              <w:textDirection w:val="tbRlV"/>
              <w:rPr>
                <w:i/>
                <w:szCs w:val="20"/>
                <w:lang w:val="ar-SA" w:eastAsia="zh-TW" w:bidi="en-GB"/>
              </w:rPr>
            </w:pPr>
            <w:r w:rsidRPr="00FC0747">
              <w:rPr>
                <w:i/>
                <w:iCs/>
                <w:szCs w:val="20"/>
                <w:rtl/>
              </w:rPr>
              <w:t>إناث</w:t>
            </w:r>
          </w:p>
        </w:tc>
        <w:tc>
          <w:tcPr>
            <w:tcW w:w="425" w:type="dxa"/>
            <w:tcBorders>
              <w:top w:val="single" w:sz="4" w:space="0" w:color="auto"/>
              <w:left w:val="single" w:sz="24" w:space="0" w:color="FFFFFF" w:themeColor="background1"/>
              <w:bottom w:val="single" w:sz="12" w:space="0" w:color="auto"/>
            </w:tcBorders>
            <w:shd w:val="clear" w:color="auto" w:fill="auto"/>
            <w:vAlign w:val="bottom"/>
          </w:tcPr>
          <w:p w14:paraId="66635C8A" w14:textId="77777777" w:rsidR="00590A50" w:rsidRPr="00FC0747" w:rsidRDefault="00590A50" w:rsidP="003A5641">
            <w:pPr>
              <w:keepNext/>
              <w:keepLines/>
              <w:spacing w:after="40" w:line="260" w:lineRule="exact"/>
              <w:ind w:left="57" w:right="57"/>
              <w:jc w:val="left"/>
              <w:textDirection w:val="tbRlV"/>
              <w:rPr>
                <w:i/>
                <w:szCs w:val="20"/>
                <w:lang w:val="ar-SA" w:eastAsia="zh-TW" w:bidi="en-GB"/>
              </w:rPr>
            </w:pPr>
            <w:r w:rsidRPr="00FC0747">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0CE1FCAB" w14:textId="77777777" w:rsidR="00590A50" w:rsidRPr="00FC0747" w:rsidRDefault="00590A50" w:rsidP="003A5641">
            <w:pPr>
              <w:keepNext/>
              <w:keepLines/>
              <w:spacing w:after="40" w:line="260" w:lineRule="exact"/>
              <w:ind w:left="57" w:right="57"/>
              <w:jc w:val="left"/>
              <w:textDirection w:val="tbRlV"/>
              <w:rPr>
                <w:i/>
                <w:szCs w:val="20"/>
                <w:lang w:val="ar-SA" w:eastAsia="zh-TW" w:bidi="en-GB"/>
              </w:rPr>
            </w:pPr>
            <w:r w:rsidRPr="00FC0747">
              <w:rPr>
                <w:i/>
                <w:iCs/>
                <w:szCs w:val="20"/>
                <w:rtl/>
              </w:rPr>
              <w:t>إناث</w:t>
            </w:r>
          </w:p>
        </w:tc>
        <w:tc>
          <w:tcPr>
            <w:tcW w:w="426" w:type="dxa"/>
            <w:tcBorders>
              <w:top w:val="single" w:sz="4" w:space="0" w:color="auto"/>
              <w:left w:val="single" w:sz="24" w:space="0" w:color="FFFFFF" w:themeColor="background1"/>
              <w:bottom w:val="single" w:sz="12" w:space="0" w:color="auto"/>
            </w:tcBorders>
            <w:shd w:val="clear" w:color="auto" w:fill="auto"/>
            <w:vAlign w:val="bottom"/>
          </w:tcPr>
          <w:p w14:paraId="54A6DA20" w14:textId="77777777" w:rsidR="00590A50" w:rsidRPr="00FC0747" w:rsidRDefault="00590A50" w:rsidP="003A5641">
            <w:pPr>
              <w:keepNext/>
              <w:keepLines/>
              <w:spacing w:after="40" w:line="260" w:lineRule="exact"/>
              <w:ind w:left="57" w:right="57"/>
              <w:jc w:val="left"/>
              <w:textDirection w:val="tbRlV"/>
              <w:rPr>
                <w:i/>
                <w:szCs w:val="20"/>
                <w:lang w:val="ar-SA" w:eastAsia="zh-TW" w:bidi="en-GB"/>
              </w:rPr>
            </w:pPr>
            <w:r w:rsidRPr="00FC0747">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200AEBB2" w14:textId="77777777" w:rsidR="00590A50" w:rsidRPr="00FC0747" w:rsidRDefault="00590A50" w:rsidP="003A5641">
            <w:pPr>
              <w:keepNext/>
              <w:keepLines/>
              <w:spacing w:after="40" w:line="260" w:lineRule="exact"/>
              <w:ind w:left="57" w:right="57"/>
              <w:jc w:val="left"/>
              <w:textDirection w:val="tbRlV"/>
              <w:rPr>
                <w:i/>
                <w:szCs w:val="20"/>
                <w:lang w:val="ar-SA" w:eastAsia="zh-TW" w:bidi="en-GB"/>
              </w:rPr>
            </w:pPr>
            <w:r w:rsidRPr="00FC0747">
              <w:rPr>
                <w:i/>
                <w:iCs/>
                <w:szCs w:val="20"/>
                <w:rtl/>
              </w:rPr>
              <w:t>إناث</w:t>
            </w:r>
          </w:p>
        </w:tc>
        <w:tc>
          <w:tcPr>
            <w:tcW w:w="425" w:type="dxa"/>
            <w:tcBorders>
              <w:top w:val="single" w:sz="4" w:space="0" w:color="auto"/>
              <w:left w:val="single" w:sz="24" w:space="0" w:color="FFFFFF" w:themeColor="background1"/>
              <w:bottom w:val="single" w:sz="12" w:space="0" w:color="auto"/>
            </w:tcBorders>
            <w:shd w:val="clear" w:color="auto" w:fill="auto"/>
            <w:vAlign w:val="bottom"/>
          </w:tcPr>
          <w:p w14:paraId="5E00DEFC" w14:textId="77777777" w:rsidR="00590A50" w:rsidRPr="00FC0747" w:rsidRDefault="00590A50" w:rsidP="003A5641">
            <w:pPr>
              <w:keepNext/>
              <w:keepLines/>
              <w:spacing w:after="40" w:line="260" w:lineRule="exact"/>
              <w:ind w:left="57" w:right="57"/>
              <w:jc w:val="left"/>
              <w:textDirection w:val="tbRlV"/>
              <w:rPr>
                <w:i/>
                <w:szCs w:val="20"/>
                <w:lang w:val="ar-SA" w:eastAsia="zh-TW" w:bidi="en-GB"/>
              </w:rPr>
            </w:pPr>
            <w:r w:rsidRPr="00FC0747">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627742C9" w14:textId="77777777" w:rsidR="00590A50" w:rsidRPr="007B6C3D" w:rsidRDefault="00590A50" w:rsidP="003A5641">
            <w:pPr>
              <w:keepNext/>
              <w:keepLines/>
              <w:spacing w:after="40" w:line="260" w:lineRule="exact"/>
              <w:ind w:left="57" w:right="57"/>
              <w:jc w:val="left"/>
              <w:textDirection w:val="tbRlV"/>
              <w:rPr>
                <w:i/>
                <w:iCs/>
                <w:szCs w:val="20"/>
              </w:rPr>
            </w:pPr>
            <w:r w:rsidRPr="00FC0747">
              <w:rPr>
                <w:i/>
                <w:iCs/>
                <w:szCs w:val="20"/>
                <w:rtl/>
              </w:rPr>
              <w:t>إناث</w:t>
            </w:r>
          </w:p>
        </w:tc>
        <w:tc>
          <w:tcPr>
            <w:tcW w:w="426" w:type="dxa"/>
            <w:tcBorders>
              <w:top w:val="single" w:sz="4" w:space="0" w:color="auto"/>
              <w:left w:val="single" w:sz="24" w:space="0" w:color="FFFFFF" w:themeColor="background1"/>
              <w:bottom w:val="single" w:sz="12" w:space="0" w:color="auto"/>
            </w:tcBorders>
            <w:shd w:val="clear" w:color="auto" w:fill="auto"/>
            <w:vAlign w:val="bottom"/>
          </w:tcPr>
          <w:p w14:paraId="1449FFAD" w14:textId="77777777" w:rsidR="00590A50" w:rsidRPr="00FC0747" w:rsidRDefault="00590A50" w:rsidP="003A5641">
            <w:pPr>
              <w:keepNext/>
              <w:keepLines/>
              <w:spacing w:after="40" w:line="260" w:lineRule="exact"/>
              <w:ind w:left="57" w:right="57"/>
              <w:jc w:val="left"/>
              <w:textDirection w:val="tbRlV"/>
              <w:rPr>
                <w:i/>
                <w:szCs w:val="20"/>
                <w:lang w:val="ar-SA" w:eastAsia="zh-TW" w:bidi="en-GB"/>
              </w:rPr>
            </w:pPr>
            <w:r w:rsidRPr="00FC0747">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75E23D7A" w14:textId="77777777" w:rsidR="00590A50" w:rsidRPr="00FC0747" w:rsidRDefault="00590A50" w:rsidP="003A5641">
            <w:pPr>
              <w:keepNext/>
              <w:keepLines/>
              <w:spacing w:after="40" w:line="260" w:lineRule="exact"/>
              <w:ind w:left="57" w:right="57"/>
              <w:jc w:val="left"/>
              <w:textDirection w:val="tbRlV"/>
              <w:rPr>
                <w:i/>
                <w:szCs w:val="20"/>
                <w:lang w:val="ar-SA" w:eastAsia="zh-TW" w:bidi="en-GB"/>
              </w:rPr>
            </w:pPr>
            <w:r w:rsidRPr="00FC0747">
              <w:rPr>
                <w:i/>
                <w:iCs/>
                <w:szCs w:val="20"/>
                <w:rtl/>
              </w:rPr>
              <w:t>إناث</w:t>
            </w:r>
          </w:p>
        </w:tc>
        <w:tc>
          <w:tcPr>
            <w:tcW w:w="425" w:type="dxa"/>
            <w:tcBorders>
              <w:top w:val="single" w:sz="4" w:space="0" w:color="auto"/>
              <w:left w:val="single" w:sz="24" w:space="0" w:color="FFFFFF" w:themeColor="background1"/>
              <w:bottom w:val="single" w:sz="12" w:space="0" w:color="auto"/>
            </w:tcBorders>
            <w:shd w:val="clear" w:color="auto" w:fill="auto"/>
            <w:vAlign w:val="bottom"/>
          </w:tcPr>
          <w:p w14:paraId="035D62EA" w14:textId="77777777" w:rsidR="00590A50" w:rsidRPr="00FC0747" w:rsidRDefault="00590A50" w:rsidP="003A5641">
            <w:pPr>
              <w:keepNext/>
              <w:keepLines/>
              <w:spacing w:after="40" w:line="260" w:lineRule="exact"/>
              <w:ind w:left="57" w:right="57"/>
              <w:jc w:val="left"/>
              <w:textDirection w:val="tbRlV"/>
              <w:rPr>
                <w:i/>
                <w:szCs w:val="20"/>
                <w:lang w:val="ar-SA" w:eastAsia="zh-TW" w:bidi="en-GB"/>
              </w:rPr>
            </w:pPr>
            <w:r w:rsidRPr="00FC0747">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30A86C92" w14:textId="77777777" w:rsidR="00590A50" w:rsidRPr="007B6C3D" w:rsidRDefault="00590A50" w:rsidP="003A5641">
            <w:pPr>
              <w:keepNext/>
              <w:keepLines/>
              <w:spacing w:after="40" w:line="260" w:lineRule="exact"/>
              <w:ind w:left="57" w:right="57"/>
              <w:jc w:val="left"/>
              <w:textDirection w:val="tbRlV"/>
              <w:rPr>
                <w:i/>
                <w:szCs w:val="20"/>
                <w:lang w:eastAsia="zh-TW" w:bidi="en-GB"/>
              </w:rPr>
            </w:pPr>
            <w:r w:rsidRPr="00FC0747">
              <w:rPr>
                <w:i/>
                <w:iCs/>
                <w:szCs w:val="20"/>
                <w:rtl/>
              </w:rPr>
              <w:t>إناث</w:t>
            </w:r>
          </w:p>
        </w:tc>
        <w:tc>
          <w:tcPr>
            <w:tcW w:w="426" w:type="dxa"/>
            <w:tcBorders>
              <w:top w:val="single" w:sz="4" w:space="0" w:color="auto"/>
              <w:left w:val="single" w:sz="24" w:space="0" w:color="FFFFFF" w:themeColor="background1"/>
              <w:bottom w:val="single" w:sz="12" w:space="0" w:color="auto"/>
            </w:tcBorders>
            <w:shd w:val="clear" w:color="auto" w:fill="auto"/>
            <w:vAlign w:val="bottom"/>
          </w:tcPr>
          <w:p w14:paraId="4859F468" w14:textId="77777777" w:rsidR="00590A50" w:rsidRPr="00FC0747" w:rsidRDefault="00590A50" w:rsidP="003A5641">
            <w:pPr>
              <w:keepNext/>
              <w:keepLines/>
              <w:spacing w:after="40" w:line="260" w:lineRule="exact"/>
              <w:ind w:left="57" w:right="57"/>
              <w:jc w:val="left"/>
              <w:textDirection w:val="tbRlV"/>
              <w:rPr>
                <w:i/>
                <w:szCs w:val="20"/>
                <w:lang w:val="ar-SA" w:eastAsia="zh-TW" w:bidi="en-GB"/>
              </w:rPr>
            </w:pPr>
            <w:r w:rsidRPr="00FC0747">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3E020BAE" w14:textId="77777777" w:rsidR="00590A50" w:rsidRPr="00FC0747" w:rsidRDefault="00590A50" w:rsidP="003A5641">
            <w:pPr>
              <w:keepNext/>
              <w:keepLines/>
              <w:spacing w:after="40" w:line="260" w:lineRule="exact"/>
              <w:ind w:left="57" w:right="57"/>
              <w:jc w:val="left"/>
              <w:textDirection w:val="tbRlV"/>
              <w:rPr>
                <w:i/>
                <w:szCs w:val="20"/>
                <w:lang w:val="ar-SA" w:eastAsia="zh-TW" w:bidi="en-GB"/>
              </w:rPr>
            </w:pPr>
            <w:r w:rsidRPr="00FC0747">
              <w:rPr>
                <w:i/>
                <w:iCs/>
                <w:szCs w:val="20"/>
                <w:rtl/>
              </w:rPr>
              <w:t>إناث</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6F86DA24" w14:textId="77777777" w:rsidR="00590A50" w:rsidRPr="007B6C3D" w:rsidRDefault="00590A50" w:rsidP="003A5641">
            <w:pPr>
              <w:keepNext/>
              <w:keepLines/>
              <w:spacing w:after="40" w:line="260" w:lineRule="exact"/>
              <w:ind w:left="57" w:right="57"/>
              <w:jc w:val="left"/>
              <w:textDirection w:val="tbRlV"/>
              <w:rPr>
                <w:i/>
                <w:szCs w:val="20"/>
                <w:lang w:eastAsia="zh-TW" w:bidi="en-GB"/>
              </w:rPr>
            </w:pPr>
            <w:r w:rsidRPr="00FC0747">
              <w:rPr>
                <w:i/>
                <w:iCs/>
                <w:szCs w:val="20"/>
                <w:rtl/>
              </w:rPr>
              <w:t>ذكور</w:t>
            </w:r>
          </w:p>
        </w:tc>
        <w:tc>
          <w:tcPr>
            <w:tcW w:w="1262" w:type="dxa"/>
            <w:tcBorders>
              <w:top w:val="single" w:sz="4" w:space="0" w:color="auto"/>
              <w:bottom w:val="single" w:sz="12" w:space="0" w:color="auto"/>
            </w:tcBorders>
            <w:shd w:val="clear" w:color="auto" w:fill="auto"/>
            <w:vAlign w:val="bottom"/>
          </w:tcPr>
          <w:p w14:paraId="236B7F4E" w14:textId="77777777" w:rsidR="00590A50" w:rsidRPr="00FC0747" w:rsidRDefault="00590A50" w:rsidP="003A5641">
            <w:pPr>
              <w:keepNext/>
              <w:keepLines/>
              <w:spacing w:after="40" w:line="260" w:lineRule="exact"/>
              <w:ind w:left="57" w:right="57"/>
              <w:jc w:val="left"/>
              <w:textDirection w:val="tbRlV"/>
              <w:rPr>
                <w:i/>
                <w:szCs w:val="20"/>
                <w:lang w:val="ar-SA" w:eastAsia="zh-TW" w:bidi="en-GB"/>
              </w:rPr>
            </w:pPr>
            <w:r w:rsidRPr="00FC0747">
              <w:rPr>
                <w:i/>
                <w:iCs/>
                <w:szCs w:val="20"/>
                <w:rtl/>
              </w:rPr>
              <w:t>إناث</w:t>
            </w:r>
          </w:p>
        </w:tc>
      </w:tr>
      <w:tr w:rsidR="00590A50" w:rsidRPr="00FC0747" w14:paraId="68711530" w14:textId="77777777" w:rsidTr="007B6C3D">
        <w:tc>
          <w:tcPr>
            <w:tcW w:w="993" w:type="dxa"/>
            <w:tcBorders>
              <w:top w:val="single" w:sz="12" w:space="0" w:color="auto"/>
            </w:tcBorders>
            <w:shd w:val="clear" w:color="auto" w:fill="auto"/>
          </w:tcPr>
          <w:p w14:paraId="02B4FF45" w14:textId="61B6AAF4" w:rsidR="00590A50" w:rsidRPr="007B6C3D" w:rsidRDefault="00590A50" w:rsidP="003A5641">
            <w:pPr>
              <w:spacing w:after="40" w:line="260" w:lineRule="exact"/>
              <w:ind w:left="57" w:right="57"/>
              <w:textDirection w:val="tbRlV"/>
              <w:rPr>
                <w:i/>
                <w:iCs/>
                <w:sz w:val="16"/>
                <w:szCs w:val="16"/>
                <w:rtl/>
                <w:lang w:val="ar-SA" w:eastAsia="zh-TW" w:bidi="en-GB"/>
              </w:rPr>
            </w:pPr>
            <w:r w:rsidRPr="007B6C3D">
              <w:rPr>
                <w:sz w:val="16"/>
                <w:szCs w:val="16"/>
              </w:rPr>
              <w:t>20</w:t>
            </w:r>
            <w:r w:rsidR="00747B30" w:rsidRPr="007B6C3D">
              <w:rPr>
                <w:rFonts w:ascii="Traditional Arabic"/>
                <w:sz w:val="16"/>
                <w:szCs w:val="16"/>
              </w:rPr>
              <w:t>–</w:t>
            </w:r>
            <w:r w:rsidRPr="007B6C3D">
              <w:rPr>
                <w:sz w:val="16"/>
                <w:szCs w:val="16"/>
              </w:rPr>
              <w:t>16</w:t>
            </w:r>
          </w:p>
        </w:tc>
        <w:tc>
          <w:tcPr>
            <w:tcW w:w="425" w:type="dxa"/>
            <w:tcBorders>
              <w:top w:val="single" w:sz="12" w:space="0" w:color="auto"/>
            </w:tcBorders>
            <w:shd w:val="clear" w:color="auto" w:fill="auto"/>
            <w:vAlign w:val="bottom"/>
          </w:tcPr>
          <w:p w14:paraId="74B19929"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w:t>
            </w:r>
          </w:p>
        </w:tc>
        <w:tc>
          <w:tcPr>
            <w:tcW w:w="425" w:type="dxa"/>
            <w:tcBorders>
              <w:top w:val="single" w:sz="12" w:space="0" w:color="auto"/>
            </w:tcBorders>
            <w:shd w:val="clear" w:color="auto" w:fill="auto"/>
            <w:vAlign w:val="bottom"/>
          </w:tcPr>
          <w:p w14:paraId="5C4DA258"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6" w:type="dxa"/>
            <w:tcBorders>
              <w:top w:val="single" w:sz="12" w:space="0" w:color="auto"/>
            </w:tcBorders>
            <w:shd w:val="clear" w:color="auto" w:fill="auto"/>
            <w:vAlign w:val="bottom"/>
          </w:tcPr>
          <w:p w14:paraId="295A02D4"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w:t>
            </w:r>
          </w:p>
        </w:tc>
        <w:tc>
          <w:tcPr>
            <w:tcW w:w="425" w:type="dxa"/>
            <w:tcBorders>
              <w:top w:val="single" w:sz="12" w:space="0" w:color="auto"/>
            </w:tcBorders>
            <w:shd w:val="clear" w:color="auto" w:fill="auto"/>
            <w:vAlign w:val="bottom"/>
          </w:tcPr>
          <w:p w14:paraId="7D2B5854"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5" w:type="dxa"/>
            <w:tcBorders>
              <w:top w:val="single" w:sz="12" w:space="0" w:color="auto"/>
            </w:tcBorders>
            <w:shd w:val="clear" w:color="auto" w:fill="auto"/>
            <w:vAlign w:val="bottom"/>
          </w:tcPr>
          <w:p w14:paraId="02E87C24"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5" w:type="dxa"/>
            <w:tcBorders>
              <w:top w:val="single" w:sz="12" w:space="0" w:color="auto"/>
            </w:tcBorders>
            <w:shd w:val="clear" w:color="auto" w:fill="auto"/>
            <w:vAlign w:val="bottom"/>
          </w:tcPr>
          <w:p w14:paraId="2BEF1AAA"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6" w:type="dxa"/>
            <w:tcBorders>
              <w:top w:val="single" w:sz="12" w:space="0" w:color="auto"/>
            </w:tcBorders>
            <w:shd w:val="clear" w:color="auto" w:fill="auto"/>
            <w:vAlign w:val="bottom"/>
          </w:tcPr>
          <w:p w14:paraId="0EDEBE56"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5" w:type="dxa"/>
            <w:tcBorders>
              <w:top w:val="single" w:sz="12" w:space="0" w:color="auto"/>
            </w:tcBorders>
            <w:shd w:val="clear" w:color="auto" w:fill="auto"/>
            <w:vAlign w:val="bottom"/>
          </w:tcPr>
          <w:p w14:paraId="123893CE"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5" w:type="dxa"/>
            <w:tcBorders>
              <w:top w:val="single" w:sz="12" w:space="0" w:color="auto"/>
            </w:tcBorders>
            <w:shd w:val="clear" w:color="auto" w:fill="auto"/>
            <w:vAlign w:val="bottom"/>
          </w:tcPr>
          <w:p w14:paraId="1F8AFFE8"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5" w:type="dxa"/>
            <w:tcBorders>
              <w:top w:val="single" w:sz="12" w:space="0" w:color="auto"/>
            </w:tcBorders>
            <w:shd w:val="clear" w:color="auto" w:fill="auto"/>
            <w:vAlign w:val="bottom"/>
          </w:tcPr>
          <w:p w14:paraId="3288385B"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6" w:type="dxa"/>
            <w:tcBorders>
              <w:top w:val="single" w:sz="12" w:space="0" w:color="auto"/>
            </w:tcBorders>
            <w:shd w:val="clear" w:color="auto" w:fill="auto"/>
            <w:vAlign w:val="bottom"/>
          </w:tcPr>
          <w:p w14:paraId="2EE6C311"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5" w:type="dxa"/>
            <w:tcBorders>
              <w:top w:val="single" w:sz="12" w:space="0" w:color="auto"/>
            </w:tcBorders>
            <w:shd w:val="clear" w:color="auto" w:fill="auto"/>
            <w:vAlign w:val="bottom"/>
          </w:tcPr>
          <w:p w14:paraId="65D62C01"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5" w:type="dxa"/>
            <w:tcBorders>
              <w:top w:val="single" w:sz="12" w:space="0" w:color="auto"/>
            </w:tcBorders>
            <w:shd w:val="clear" w:color="auto" w:fill="auto"/>
            <w:vAlign w:val="bottom"/>
          </w:tcPr>
          <w:p w14:paraId="6463117B"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5" w:type="dxa"/>
            <w:tcBorders>
              <w:top w:val="single" w:sz="12" w:space="0" w:color="auto"/>
            </w:tcBorders>
            <w:shd w:val="clear" w:color="auto" w:fill="auto"/>
            <w:vAlign w:val="bottom"/>
          </w:tcPr>
          <w:p w14:paraId="47A283D5"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6" w:type="dxa"/>
            <w:tcBorders>
              <w:top w:val="single" w:sz="12" w:space="0" w:color="auto"/>
            </w:tcBorders>
            <w:shd w:val="clear" w:color="auto" w:fill="auto"/>
            <w:vAlign w:val="bottom"/>
          </w:tcPr>
          <w:p w14:paraId="40A86EA7"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5" w:type="dxa"/>
            <w:tcBorders>
              <w:top w:val="single" w:sz="12" w:space="0" w:color="auto"/>
            </w:tcBorders>
            <w:shd w:val="clear" w:color="auto" w:fill="auto"/>
            <w:vAlign w:val="bottom"/>
          </w:tcPr>
          <w:p w14:paraId="18A9C234" w14:textId="77777777" w:rsidR="00590A50" w:rsidRPr="00747B30" w:rsidRDefault="00590A50" w:rsidP="003A5641">
            <w:pPr>
              <w:spacing w:after="40" w:line="260" w:lineRule="exact"/>
              <w:ind w:left="57" w:right="57"/>
              <w:textDirection w:val="tbRlV"/>
              <w:rPr>
                <w:i/>
                <w:iCs/>
                <w:sz w:val="16"/>
                <w:szCs w:val="16"/>
                <w:lang w:eastAsia="zh-TW" w:bidi="en-GB"/>
              </w:rPr>
            </w:pPr>
            <w:r w:rsidRPr="007B6C3D">
              <w:rPr>
                <w:sz w:val="16"/>
                <w:szCs w:val="16"/>
                <w:rtl/>
              </w:rPr>
              <w:t>0</w:t>
            </w:r>
          </w:p>
        </w:tc>
        <w:tc>
          <w:tcPr>
            <w:tcW w:w="567" w:type="dxa"/>
            <w:tcBorders>
              <w:top w:val="single" w:sz="12" w:space="0" w:color="auto"/>
            </w:tcBorders>
            <w:shd w:val="clear" w:color="auto" w:fill="auto"/>
            <w:vAlign w:val="bottom"/>
          </w:tcPr>
          <w:p w14:paraId="438C0DF2" w14:textId="77777777" w:rsidR="00590A50" w:rsidRPr="00747B30" w:rsidRDefault="00590A50" w:rsidP="003A5641">
            <w:pPr>
              <w:spacing w:after="40" w:line="260" w:lineRule="exact"/>
              <w:ind w:left="57" w:right="57"/>
              <w:textDirection w:val="tbRlV"/>
              <w:rPr>
                <w:i/>
                <w:iCs/>
                <w:sz w:val="16"/>
                <w:szCs w:val="16"/>
                <w:lang w:eastAsia="zh-TW" w:bidi="en-GB"/>
              </w:rPr>
            </w:pPr>
            <w:r w:rsidRPr="007B6C3D">
              <w:rPr>
                <w:sz w:val="16"/>
                <w:szCs w:val="16"/>
                <w:rtl/>
              </w:rPr>
              <w:t>0</w:t>
            </w:r>
          </w:p>
        </w:tc>
        <w:tc>
          <w:tcPr>
            <w:tcW w:w="1262" w:type="dxa"/>
            <w:tcBorders>
              <w:top w:val="single" w:sz="12" w:space="0" w:color="auto"/>
            </w:tcBorders>
            <w:shd w:val="clear" w:color="auto" w:fill="auto"/>
            <w:vAlign w:val="bottom"/>
          </w:tcPr>
          <w:p w14:paraId="6EFFDA92" w14:textId="77777777" w:rsidR="00590A50" w:rsidRPr="007B6C3D" w:rsidRDefault="00590A50" w:rsidP="003A5641">
            <w:pPr>
              <w:spacing w:after="40" w:line="260" w:lineRule="exact"/>
              <w:ind w:left="57" w:right="57"/>
              <w:textDirection w:val="tbRlV"/>
              <w:rPr>
                <w:i/>
                <w:iCs/>
                <w:sz w:val="16"/>
                <w:szCs w:val="16"/>
                <w:rtl/>
                <w:lang w:val="ar-SA" w:eastAsia="zh-TW"/>
              </w:rPr>
            </w:pPr>
            <w:r w:rsidRPr="007B6C3D">
              <w:rPr>
                <w:sz w:val="16"/>
                <w:szCs w:val="16"/>
                <w:rtl/>
              </w:rPr>
              <w:t>0</w:t>
            </w:r>
          </w:p>
        </w:tc>
      </w:tr>
      <w:tr w:rsidR="00590A50" w:rsidRPr="00FC0747" w14:paraId="64DE77D5" w14:textId="77777777" w:rsidTr="007B6C3D">
        <w:tc>
          <w:tcPr>
            <w:tcW w:w="993" w:type="dxa"/>
            <w:shd w:val="clear" w:color="auto" w:fill="auto"/>
          </w:tcPr>
          <w:p w14:paraId="5546BFE8" w14:textId="15D09D5D" w:rsidR="00590A50" w:rsidRPr="007B6C3D" w:rsidRDefault="00590A50" w:rsidP="003A5641">
            <w:pPr>
              <w:spacing w:after="40" w:line="260" w:lineRule="exact"/>
              <w:ind w:left="57" w:right="57"/>
              <w:textDirection w:val="tbRlV"/>
              <w:rPr>
                <w:i/>
                <w:iCs/>
                <w:sz w:val="16"/>
                <w:szCs w:val="16"/>
                <w:rtl/>
                <w:lang w:val="ar-SA" w:eastAsia="zh-TW" w:bidi="en-GB"/>
              </w:rPr>
            </w:pPr>
            <w:r w:rsidRPr="007B6C3D">
              <w:rPr>
                <w:sz w:val="16"/>
                <w:szCs w:val="16"/>
              </w:rPr>
              <w:t>30</w:t>
            </w:r>
            <w:r w:rsidRPr="007B6C3D">
              <w:rPr>
                <w:rFonts w:ascii="Traditional Arabic"/>
                <w:sz w:val="16"/>
                <w:szCs w:val="16"/>
              </w:rPr>
              <w:t>–</w:t>
            </w:r>
            <w:r w:rsidRPr="007B6C3D">
              <w:rPr>
                <w:sz w:val="16"/>
                <w:szCs w:val="16"/>
              </w:rPr>
              <w:t>21</w:t>
            </w:r>
          </w:p>
        </w:tc>
        <w:tc>
          <w:tcPr>
            <w:tcW w:w="425" w:type="dxa"/>
            <w:shd w:val="clear" w:color="auto" w:fill="auto"/>
            <w:vAlign w:val="bottom"/>
          </w:tcPr>
          <w:p w14:paraId="163D0F96"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5</w:t>
            </w:r>
          </w:p>
        </w:tc>
        <w:tc>
          <w:tcPr>
            <w:tcW w:w="425" w:type="dxa"/>
            <w:shd w:val="clear" w:color="auto" w:fill="auto"/>
            <w:vAlign w:val="bottom"/>
          </w:tcPr>
          <w:p w14:paraId="3F8B9AF9"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6" w:type="dxa"/>
            <w:shd w:val="clear" w:color="auto" w:fill="auto"/>
            <w:vAlign w:val="bottom"/>
          </w:tcPr>
          <w:p w14:paraId="69C5261C"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4</w:t>
            </w:r>
          </w:p>
        </w:tc>
        <w:tc>
          <w:tcPr>
            <w:tcW w:w="425" w:type="dxa"/>
            <w:shd w:val="clear" w:color="auto" w:fill="auto"/>
            <w:vAlign w:val="bottom"/>
          </w:tcPr>
          <w:p w14:paraId="4B53F057"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w:t>
            </w:r>
          </w:p>
        </w:tc>
        <w:tc>
          <w:tcPr>
            <w:tcW w:w="425" w:type="dxa"/>
            <w:shd w:val="clear" w:color="auto" w:fill="auto"/>
            <w:vAlign w:val="bottom"/>
          </w:tcPr>
          <w:p w14:paraId="6E381038"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3</w:t>
            </w:r>
          </w:p>
        </w:tc>
        <w:tc>
          <w:tcPr>
            <w:tcW w:w="425" w:type="dxa"/>
            <w:shd w:val="clear" w:color="auto" w:fill="auto"/>
            <w:vAlign w:val="bottom"/>
          </w:tcPr>
          <w:p w14:paraId="77D333A5"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w:t>
            </w:r>
          </w:p>
        </w:tc>
        <w:tc>
          <w:tcPr>
            <w:tcW w:w="426" w:type="dxa"/>
            <w:shd w:val="clear" w:color="auto" w:fill="auto"/>
            <w:vAlign w:val="bottom"/>
          </w:tcPr>
          <w:p w14:paraId="7C713228"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5</w:t>
            </w:r>
          </w:p>
        </w:tc>
        <w:tc>
          <w:tcPr>
            <w:tcW w:w="425" w:type="dxa"/>
            <w:shd w:val="clear" w:color="auto" w:fill="auto"/>
            <w:vAlign w:val="bottom"/>
          </w:tcPr>
          <w:p w14:paraId="1D9E140E"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w:t>
            </w:r>
          </w:p>
        </w:tc>
        <w:tc>
          <w:tcPr>
            <w:tcW w:w="425" w:type="dxa"/>
            <w:shd w:val="clear" w:color="auto" w:fill="auto"/>
            <w:vAlign w:val="bottom"/>
          </w:tcPr>
          <w:p w14:paraId="547429BD"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5</w:t>
            </w:r>
          </w:p>
        </w:tc>
        <w:tc>
          <w:tcPr>
            <w:tcW w:w="425" w:type="dxa"/>
            <w:shd w:val="clear" w:color="auto" w:fill="auto"/>
            <w:vAlign w:val="bottom"/>
          </w:tcPr>
          <w:p w14:paraId="07720A89"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6" w:type="dxa"/>
            <w:shd w:val="clear" w:color="auto" w:fill="auto"/>
            <w:vAlign w:val="bottom"/>
          </w:tcPr>
          <w:p w14:paraId="3D0AD933"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4</w:t>
            </w:r>
          </w:p>
        </w:tc>
        <w:tc>
          <w:tcPr>
            <w:tcW w:w="425" w:type="dxa"/>
            <w:shd w:val="clear" w:color="auto" w:fill="auto"/>
            <w:vAlign w:val="bottom"/>
          </w:tcPr>
          <w:p w14:paraId="643B528A"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5" w:type="dxa"/>
            <w:shd w:val="clear" w:color="auto" w:fill="auto"/>
            <w:vAlign w:val="bottom"/>
          </w:tcPr>
          <w:p w14:paraId="52DA703E"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4</w:t>
            </w:r>
          </w:p>
        </w:tc>
        <w:tc>
          <w:tcPr>
            <w:tcW w:w="425" w:type="dxa"/>
            <w:shd w:val="clear" w:color="auto" w:fill="auto"/>
            <w:vAlign w:val="bottom"/>
          </w:tcPr>
          <w:p w14:paraId="2110DAE2"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6" w:type="dxa"/>
            <w:shd w:val="clear" w:color="auto" w:fill="auto"/>
            <w:vAlign w:val="bottom"/>
          </w:tcPr>
          <w:p w14:paraId="1EA9DA35"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4</w:t>
            </w:r>
          </w:p>
        </w:tc>
        <w:tc>
          <w:tcPr>
            <w:tcW w:w="425" w:type="dxa"/>
            <w:shd w:val="clear" w:color="auto" w:fill="auto"/>
            <w:vAlign w:val="bottom"/>
          </w:tcPr>
          <w:p w14:paraId="7524EF61"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567" w:type="dxa"/>
            <w:shd w:val="clear" w:color="auto" w:fill="auto"/>
            <w:vAlign w:val="bottom"/>
          </w:tcPr>
          <w:p w14:paraId="25004B0F"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4</w:t>
            </w:r>
          </w:p>
        </w:tc>
        <w:tc>
          <w:tcPr>
            <w:tcW w:w="1262" w:type="dxa"/>
            <w:shd w:val="clear" w:color="auto" w:fill="auto"/>
            <w:vAlign w:val="bottom"/>
          </w:tcPr>
          <w:p w14:paraId="174C4ACE"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r>
      <w:tr w:rsidR="00590A50" w:rsidRPr="00FC0747" w14:paraId="29BB3855" w14:textId="77777777" w:rsidTr="007B6C3D">
        <w:tc>
          <w:tcPr>
            <w:tcW w:w="993" w:type="dxa"/>
            <w:shd w:val="clear" w:color="auto" w:fill="auto"/>
          </w:tcPr>
          <w:p w14:paraId="45A80CA8" w14:textId="7F31C356" w:rsidR="00590A50" w:rsidRPr="007B6C3D" w:rsidRDefault="00590A50" w:rsidP="003A5641">
            <w:pPr>
              <w:spacing w:after="40" w:line="260" w:lineRule="exact"/>
              <w:ind w:left="57" w:right="57"/>
              <w:textDirection w:val="tbRlV"/>
              <w:rPr>
                <w:i/>
                <w:iCs/>
                <w:sz w:val="16"/>
                <w:szCs w:val="16"/>
                <w:rtl/>
                <w:lang w:val="ar-SA" w:eastAsia="zh-TW" w:bidi="en-GB"/>
              </w:rPr>
            </w:pPr>
            <w:r w:rsidRPr="007B6C3D">
              <w:rPr>
                <w:sz w:val="16"/>
                <w:szCs w:val="16"/>
              </w:rPr>
              <w:t>50</w:t>
            </w:r>
            <w:r w:rsidRPr="007B6C3D">
              <w:rPr>
                <w:rFonts w:ascii="Traditional Arabic"/>
                <w:sz w:val="16"/>
                <w:szCs w:val="16"/>
              </w:rPr>
              <w:t>–</w:t>
            </w:r>
            <w:r w:rsidRPr="007B6C3D">
              <w:rPr>
                <w:sz w:val="16"/>
                <w:szCs w:val="16"/>
              </w:rPr>
              <w:t>31</w:t>
            </w:r>
          </w:p>
        </w:tc>
        <w:tc>
          <w:tcPr>
            <w:tcW w:w="425" w:type="dxa"/>
            <w:shd w:val="clear" w:color="auto" w:fill="auto"/>
            <w:vAlign w:val="bottom"/>
          </w:tcPr>
          <w:p w14:paraId="5AFA608C"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22</w:t>
            </w:r>
          </w:p>
        </w:tc>
        <w:tc>
          <w:tcPr>
            <w:tcW w:w="425" w:type="dxa"/>
            <w:shd w:val="clear" w:color="auto" w:fill="auto"/>
            <w:vAlign w:val="bottom"/>
          </w:tcPr>
          <w:p w14:paraId="5256BAB1"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3</w:t>
            </w:r>
          </w:p>
        </w:tc>
        <w:tc>
          <w:tcPr>
            <w:tcW w:w="426" w:type="dxa"/>
            <w:shd w:val="clear" w:color="auto" w:fill="auto"/>
            <w:vAlign w:val="bottom"/>
          </w:tcPr>
          <w:p w14:paraId="6444FE5A"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21</w:t>
            </w:r>
          </w:p>
        </w:tc>
        <w:tc>
          <w:tcPr>
            <w:tcW w:w="425" w:type="dxa"/>
            <w:shd w:val="clear" w:color="auto" w:fill="auto"/>
            <w:vAlign w:val="bottom"/>
          </w:tcPr>
          <w:p w14:paraId="45DEABAB"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2</w:t>
            </w:r>
          </w:p>
        </w:tc>
        <w:tc>
          <w:tcPr>
            <w:tcW w:w="425" w:type="dxa"/>
            <w:shd w:val="clear" w:color="auto" w:fill="auto"/>
            <w:vAlign w:val="bottom"/>
          </w:tcPr>
          <w:p w14:paraId="0A6CAB52"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25</w:t>
            </w:r>
          </w:p>
        </w:tc>
        <w:tc>
          <w:tcPr>
            <w:tcW w:w="425" w:type="dxa"/>
            <w:shd w:val="clear" w:color="auto" w:fill="auto"/>
            <w:vAlign w:val="bottom"/>
          </w:tcPr>
          <w:p w14:paraId="05F5275C" w14:textId="77777777" w:rsidR="00590A50" w:rsidRPr="007B6C3D" w:rsidRDefault="00590A50" w:rsidP="003A5641">
            <w:pPr>
              <w:spacing w:after="40" w:line="260" w:lineRule="exact"/>
              <w:ind w:left="57" w:right="57"/>
              <w:textDirection w:val="tbRlV"/>
              <w:rPr>
                <w:i/>
                <w:iCs/>
                <w:sz w:val="16"/>
                <w:szCs w:val="16"/>
                <w:lang w:eastAsia="zh-TW" w:bidi="en-GB"/>
              </w:rPr>
            </w:pPr>
            <w:r w:rsidRPr="007B6C3D">
              <w:rPr>
                <w:sz w:val="16"/>
                <w:szCs w:val="16"/>
                <w:rtl/>
              </w:rPr>
              <w:t>2</w:t>
            </w:r>
          </w:p>
        </w:tc>
        <w:tc>
          <w:tcPr>
            <w:tcW w:w="426" w:type="dxa"/>
            <w:shd w:val="clear" w:color="auto" w:fill="auto"/>
            <w:vAlign w:val="bottom"/>
          </w:tcPr>
          <w:p w14:paraId="28F39B3D"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21</w:t>
            </w:r>
          </w:p>
        </w:tc>
        <w:tc>
          <w:tcPr>
            <w:tcW w:w="425" w:type="dxa"/>
            <w:shd w:val="clear" w:color="auto" w:fill="auto"/>
            <w:vAlign w:val="bottom"/>
          </w:tcPr>
          <w:p w14:paraId="24972A16"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2</w:t>
            </w:r>
          </w:p>
        </w:tc>
        <w:tc>
          <w:tcPr>
            <w:tcW w:w="425" w:type="dxa"/>
            <w:shd w:val="clear" w:color="auto" w:fill="auto"/>
            <w:vAlign w:val="bottom"/>
          </w:tcPr>
          <w:p w14:paraId="563646F0"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20</w:t>
            </w:r>
          </w:p>
        </w:tc>
        <w:tc>
          <w:tcPr>
            <w:tcW w:w="425" w:type="dxa"/>
            <w:shd w:val="clear" w:color="auto" w:fill="auto"/>
            <w:vAlign w:val="bottom"/>
          </w:tcPr>
          <w:p w14:paraId="7B4C40D2"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3</w:t>
            </w:r>
          </w:p>
        </w:tc>
        <w:tc>
          <w:tcPr>
            <w:tcW w:w="426" w:type="dxa"/>
            <w:shd w:val="clear" w:color="auto" w:fill="auto"/>
            <w:vAlign w:val="bottom"/>
          </w:tcPr>
          <w:p w14:paraId="375FBE1D"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17</w:t>
            </w:r>
          </w:p>
        </w:tc>
        <w:tc>
          <w:tcPr>
            <w:tcW w:w="425" w:type="dxa"/>
            <w:shd w:val="clear" w:color="auto" w:fill="auto"/>
            <w:vAlign w:val="bottom"/>
          </w:tcPr>
          <w:p w14:paraId="6F0D21E5"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3</w:t>
            </w:r>
          </w:p>
        </w:tc>
        <w:tc>
          <w:tcPr>
            <w:tcW w:w="425" w:type="dxa"/>
            <w:shd w:val="clear" w:color="auto" w:fill="auto"/>
            <w:vAlign w:val="bottom"/>
          </w:tcPr>
          <w:p w14:paraId="65DA3358"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14</w:t>
            </w:r>
          </w:p>
        </w:tc>
        <w:tc>
          <w:tcPr>
            <w:tcW w:w="425" w:type="dxa"/>
            <w:shd w:val="clear" w:color="auto" w:fill="auto"/>
            <w:vAlign w:val="bottom"/>
          </w:tcPr>
          <w:p w14:paraId="7EF09932"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3</w:t>
            </w:r>
          </w:p>
        </w:tc>
        <w:tc>
          <w:tcPr>
            <w:tcW w:w="426" w:type="dxa"/>
            <w:shd w:val="clear" w:color="auto" w:fill="auto"/>
            <w:vAlign w:val="bottom"/>
          </w:tcPr>
          <w:p w14:paraId="6F321862"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15</w:t>
            </w:r>
          </w:p>
        </w:tc>
        <w:tc>
          <w:tcPr>
            <w:tcW w:w="425" w:type="dxa"/>
            <w:shd w:val="clear" w:color="auto" w:fill="auto"/>
            <w:vAlign w:val="bottom"/>
          </w:tcPr>
          <w:p w14:paraId="6FDE664D"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w:t>
            </w:r>
          </w:p>
        </w:tc>
        <w:tc>
          <w:tcPr>
            <w:tcW w:w="567" w:type="dxa"/>
            <w:shd w:val="clear" w:color="auto" w:fill="auto"/>
            <w:vAlign w:val="bottom"/>
          </w:tcPr>
          <w:p w14:paraId="42079E2B"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15</w:t>
            </w:r>
          </w:p>
        </w:tc>
        <w:tc>
          <w:tcPr>
            <w:tcW w:w="1262" w:type="dxa"/>
            <w:shd w:val="clear" w:color="auto" w:fill="auto"/>
            <w:vAlign w:val="bottom"/>
          </w:tcPr>
          <w:p w14:paraId="394BBDC0"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w:t>
            </w:r>
          </w:p>
        </w:tc>
      </w:tr>
      <w:tr w:rsidR="00590A50" w:rsidRPr="00FC0747" w14:paraId="45924836" w14:textId="77777777" w:rsidTr="007B6C3D">
        <w:tc>
          <w:tcPr>
            <w:tcW w:w="993" w:type="dxa"/>
            <w:tcBorders>
              <w:bottom w:val="single" w:sz="4" w:space="0" w:color="auto"/>
            </w:tcBorders>
            <w:shd w:val="clear" w:color="auto" w:fill="auto"/>
          </w:tcPr>
          <w:p w14:paraId="0E6CD698" w14:textId="77777777" w:rsidR="00590A50" w:rsidRPr="00FC0747" w:rsidRDefault="00590A50" w:rsidP="003A5641">
            <w:pPr>
              <w:spacing w:after="40" w:line="260" w:lineRule="exact"/>
              <w:ind w:left="57" w:right="57"/>
              <w:textDirection w:val="tbRlV"/>
              <w:rPr>
                <w:i/>
                <w:iCs/>
                <w:szCs w:val="20"/>
                <w:lang w:eastAsia="zh-TW" w:bidi="en-GB"/>
              </w:rPr>
            </w:pPr>
            <w:r w:rsidRPr="007B6C3D">
              <w:rPr>
                <w:sz w:val="16"/>
                <w:szCs w:val="16"/>
                <w:rtl/>
              </w:rPr>
              <w:t>50</w:t>
            </w:r>
            <w:r w:rsidRPr="00FC0747">
              <w:rPr>
                <w:szCs w:val="20"/>
                <w:rtl/>
              </w:rPr>
              <w:t xml:space="preserve"> فما فوق</w:t>
            </w:r>
          </w:p>
        </w:tc>
        <w:tc>
          <w:tcPr>
            <w:tcW w:w="425" w:type="dxa"/>
            <w:tcBorders>
              <w:bottom w:val="single" w:sz="4" w:space="0" w:color="auto"/>
            </w:tcBorders>
            <w:shd w:val="clear" w:color="auto" w:fill="auto"/>
            <w:vAlign w:val="bottom"/>
          </w:tcPr>
          <w:p w14:paraId="0071442A"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11</w:t>
            </w:r>
          </w:p>
        </w:tc>
        <w:tc>
          <w:tcPr>
            <w:tcW w:w="425" w:type="dxa"/>
            <w:tcBorders>
              <w:bottom w:val="single" w:sz="4" w:space="0" w:color="auto"/>
            </w:tcBorders>
            <w:shd w:val="clear" w:color="auto" w:fill="auto"/>
            <w:vAlign w:val="bottom"/>
          </w:tcPr>
          <w:p w14:paraId="1450A28D"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w:t>
            </w:r>
          </w:p>
        </w:tc>
        <w:tc>
          <w:tcPr>
            <w:tcW w:w="426" w:type="dxa"/>
            <w:tcBorders>
              <w:bottom w:val="single" w:sz="4" w:space="0" w:color="auto"/>
            </w:tcBorders>
            <w:shd w:val="clear" w:color="auto" w:fill="auto"/>
            <w:vAlign w:val="bottom"/>
          </w:tcPr>
          <w:p w14:paraId="7478C3E7"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9</w:t>
            </w:r>
          </w:p>
        </w:tc>
        <w:tc>
          <w:tcPr>
            <w:tcW w:w="425" w:type="dxa"/>
            <w:tcBorders>
              <w:bottom w:val="single" w:sz="4" w:space="0" w:color="auto"/>
            </w:tcBorders>
            <w:shd w:val="clear" w:color="auto" w:fill="auto"/>
            <w:vAlign w:val="bottom"/>
          </w:tcPr>
          <w:p w14:paraId="5800619A"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w:t>
            </w:r>
          </w:p>
        </w:tc>
        <w:tc>
          <w:tcPr>
            <w:tcW w:w="425" w:type="dxa"/>
            <w:tcBorders>
              <w:bottom w:val="single" w:sz="4" w:space="0" w:color="auto"/>
            </w:tcBorders>
            <w:shd w:val="clear" w:color="auto" w:fill="auto"/>
            <w:vAlign w:val="bottom"/>
          </w:tcPr>
          <w:p w14:paraId="21AD29BD"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8</w:t>
            </w:r>
          </w:p>
        </w:tc>
        <w:tc>
          <w:tcPr>
            <w:tcW w:w="425" w:type="dxa"/>
            <w:tcBorders>
              <w:bottom w:val="single" w:sz="4" w:space="0" w:color="auto"/>
            </w:tcBorders>
            <w:shd w:val="clear" w:color="auto" w:fill="auto"/>
            <w:vAlign w:val="bottom"/>
          </w:tcPr>
          <w:p w14:paraId="0B26F481"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w:t>
            </w:r>
          </w:p>
        </w:tc>
        <w:tc>
          <w:tcPr>
            <w:tcW w:w="426" w:type="dxa"/>
            <w:tcBorders>
              <w:bottom w:val="single" w:sz="4" w:space="0" w:color="auto"/>
            </w:tcBorders>
            <w:shd w:val="clear" w:color="auto" w:fill="auto"/>
            <w:vAlign w:val="bottom"/>
          </w:tcPr>
          <w:p w14:paraId="707EBF38"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11</w:t>
            </w:r>
          </w:p>
        </w:tc>
        <w:tc>
          <w:tcPr>
            <w:tcW w:w="425" w:type="dxa"/>
            <w:tcBorders>
              <w:bottom w:val="single" w:sz="4" w:space="0" w:color="auto"/>
            </w:tcBorders>
            <w:shd w:val="clear" w:color="auto" w:fill="auto"/>
            <w:vAlign w:val="bottom"/>
          </w:tcPr>
          <w:p w14:paraId="497AB6B0" w14:textId="77777777" w:rsidR="00590A50" w:rsidRPr="007B6C3D" w:rsidRDefault="00590A50" w:rsidP="003A5641">
            <w:pPr>
              <w:spacing w:after="40" w:line="260" w:lineRule="exact"/>
              <w:ind w:left="57" w:right="57"/>
              <w:textDirection w:val="tbRlV"/>
              <w:rPr>
                <w:i/>
                <w:iCs/>
                <w:sz w:val="16"/>
                <w:szCs w:val="16"/>
                <w:lang w:eastAsia="zh-TW" w:bidi="en-GB"/>
              </w:rPr>
            </w:pPr>
            <w:r w:rsidRPr="007B6C3D">
              <w:rPr>
                <w:sz w:val="16"/>
                <w:szCs w:val="16"/>
                <w:rtl/>
              </w:rPr>
              <w:t>1</w:t>
            </w:r>
          </w:p>
        </w:tc>
        <w:tc>
          <w:tcPr>
            <w:tcW w:w="425" w:type="dxa"/>
            <w:tcBorders>
              <w:bottom w:val="single" w:sz="4" w:space="0" w:color="auto"/>
            </w:tcBorders>
            <w:shd w:val="clear" w:color="auto" w:fill="auto"/>
            <w:vAlign w:val="bottom"/>
          </w:tcPr>
          <w:p w14:paraId="03BF54C9"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12</w:t>
            </w:r>
          </w:p>
        </w:tc>
        <w:tc>
          <w:tcPr>
            <w:tcW w:w="425" w:type="dxa"/>
            <w:tcBorders>
              <w:bottom w:val="single" w:sz="4" w:space="0" w:color="auto"/>
            </w:tcBorders>
            <w:shd w:val="clear" w:color="auto" w:fill="auto"/>
            <w:vAlign w:val="bottom"/>
          </w:tcPr>
          <w:p w14:paraId="5E244423"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w:t>
            </w:r>
          </w:p>
        </w:tc>
        <w:tc>
          <w:tcPr>
            <w:tcW w:w="426" w:type="dxa"/>
            <w:tcBorders>
              <w:bottom w:val="single" w:sz="4" w:space="0" w:color="auto"/>
            </w:tcBorders>
            <w:shd w:val="clear" w:color="auto" w:fill="auto"/>
            <w:vAlign w:val="bottom"/>
          </w:tcPr>
          <w:p w14:paraId="3056D77F"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15</w:t>
            </w:r>
          </w:p>
        </w:tc>
        <w:tc>
          <w:tcPr>
            <w:tcW w:w="425" w:type="dxa"/>
            <w:tcBorders>
              <w:bottom w:val="single" w:sz="4" w:space="0" w:color="auto"/>
            </w:tcBorders>
            <w:shd w:val="clear" w:color="auto" w:fill="auto"/>
            <w:vAlign w:val="bottom"/>
          </w:tcPr>
          <w:p w14:paraId="0E95E261"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5" w:type="dxa"/>
            <w:tcBorders>
              <w:bottom w:val="single" w:sz="4" w:space="0" w:color="auto"/>
            </w:tcBorders>
            <w:shd w:val="clear" w:color="auto" w:fill="auto"/>
            <w:vAlign w:val="bottom"/>
          </w:tcPr>
          <w:p w14:paraId="271A6268"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16</w:t>
            </w:r>
          </w:p>
        </w:tc>
        <w:tc>
          <w:tcPr>
            <w:tcW w:w="425" w:type="dxa"/>
            <w:tcBorders>
              <w:bottom w:val="single" w:sz="4" w:space="0" w:color="auto"/>
            </w:tcBorders>
            <w:shd w:val="clear" w:color="auto" w:fill="auto"/>
            <w:vAlign w:val="bottom"/>
          </w:tcPr>
          <w:p w14:paraId="3A3DE7FA"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0</w:t>
            </w:r>
          </w:p>
        </w:tc>
        <w:tc>
          <w:tcPr>
            <w:tcW w:w="426" w:type="dxa"/>
            <w:tcBorders>
              <w:bottom w:val="single" w:sz="4" w:space="0" w:color="auto"/>
            </w:tcBorders>
            <w:shd w:val="clear" w:color="auto" w:fill="auto"/>
            <w:vAlign w:val="bottom"/>
          </w:tcPr>
          <w:p w14:paraId="73F9447F"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13</w:t>
            </w:r>
          </w:p>
        </w:tc>
        <w:tc>
          <w:tcPr>
            <w:tcW w:w="425" w:type="dxa"/>
            <w:tcBorders>
              <w:bottom w:val="single" w:sz="4" w:space="0" w:color="auto"/>
            </w:tcBorders>
            <w:shd w:val="clear" w:color="auto" w:fill="auto"/>
            <w:vAlign w:val="bottom"/>
          </w:tcPr>
          <w:p w14:paraId="3CC5C4CE"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w:t>
            </w:r>
          </w:p>
        </w:tc>
        <w:tc>
          <w:tcPr>
            <w:tcW w:w="567" w:type="dxa"/>
            <w:tcBorders>
              <w:bottom w:val="single" w:sz="4" w:space="0" w:color="auto"/>
            </w:tcBorders>
            <w:shd w:val="clear" w:color="auto" w:fill="auto"/>
            <w:vAlign w:val="bottom"/>
          </w:tcPr>
          <w:p w14:paraId="0A1BF8AB"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14</w:t>
            </w:r>
          </w:p>
        </w:tc>
        <w:tc>
          <w:tcPr>
            <w:tcW w:w="1262" w:type="dxa"/>
            <w:tcBorders>
              <w:bottom w:val="single" w:sz="4" w:space="0" w:color="auto"/>
            </w:tcBorders>
            <w:shd w:val="clear" w:color="auto" w:fill="auto"/>
            <w:vAlign w:val="bottom"/>
          </w:tcPr>
          <w:p w14:paraId="6E1F65D3" w14:textId="77777777" w:rsidR="00590A50" w:rsidRPr="007B6C3D" w:rsidRDefault="00590A50" w:rsidP="003A5641">
            <w:pPr>
              <w:spacing w:after="40" w:line="260" w:lineRule="exact"/>
              <w:ind w:left="57" w:right="57"/>
              <w:textDirection w:val="tbRlV"/>
              <w:rPr>
                <w:i/>
                <w:iCs/>
                <w:sz w:val="16"/>
                <w:szCs w:val="16"/>
                <w:lang w:val="ar-SA" w:eastAsia="zh-TW" w:bidi="en-GB"/>
              </w:rPr>
            </w:pPr>
            <w:r w:rsidRPr="007B6C3D">
              <w:rPr>
                <w:sz w:val="16"/>
                <w:szCs w:val="16"/>
                <w:rtl/>
              </w:rPr>
              <w:t>1</w:t>
            </w:r>
          </w:p>
        </w:tc>
      </w:tr>
      <w:tr w:rsidR="00590A50" w:rsidRPr="00FC0747" w14:paraId="17D5BCC3" w14:textId="77777777" w:rsidTr="006B08B0">
        <w:tc>
          <w:tcPr>
            <w:tcW w:w="993" w:type="dxa"/>
            <w:tcBorders>
              <w:top w:val="single" w:sz="4" w:space="0" w:color="auto"/>
              <w:bottom w:val="single" w:sz="4" w:space="0" w:color="auto"/>
            </w:tcBorders>
            <w:shd w:val="clear" w:color="auto" w:fill="auto"/>
          </w:tcPr>
          <w:p w14:paraId="17E92380" w14:textId="72E5D306" w:rsidR="00590A50" w:rsidRPr="00FC0747" w:rsidRDefault="00590A50" w:rsidP="003A5641">
            <w:pPr>
              <w:spacing w:after="40" w:line="260" w:lineRule="exact"/>
              <w:ind w:left="57" w:right="57"/>
              <w:textDirection w:val="tbRlV"/>
              <w:rPr>
                <w:b/>
                <w:szCs w:val="20"/>
                <w:lang w:val="ar-SA" w:eastAsia="zh-TW" w:bidi="en-GB"/>
              </w:rPr>
            </w:pPr>
            <w:r w:rsidRPr="00FC0747">
              <w:rPr>
                <w:b/>
                <w:bCs/>
                <w:szCs w:val="20"/>
                <w:rtl/>
              </w:rPr>
              <w:t>المجموع الفرعي/</w:t>
            </w:r>
            <w:r w:rsidR="007B6C3D">
              <w:rPr>
                <w:b/>
                <w:bCs/>
                <w:szCs w:val="20"/>
                <w:rtl/>
              </w:rPr>
              <w:br/>
            </w:r>
            <w:r w:rsidRPr="00FC0747">
              <w:rPr>
                <w:b/>
                <w:bCs/>
                <w:szCs w:val="20"/>
                <w:rtl/>
              </w:rPr>
              <w:t>نوع الجنس</w:t>
            </w:r>
          </w:p>
        </w:tc>
        <w:tc>
          <w:tcPr>
            <w:tcW w:w="425" w:type="dxa"/>
            <w:tcBorders>
              <w:top w:val="single" w:sz="4" w:space="0" w:color="auto"/>
              <w:bottom w:val="single" w:sz="4" w:space="0" w:color="auto"/>
            </w:tcBorders>
            <w:shd w:val="clear" w:color="auto" w:fill="auto"/>
          </w:tcPr>
          <w:p w14:paraId="66039DD8"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39</w:t>
            </w:r>
          </w:p>
        </w:tc>
        <w:tc>
          <w:tcPr>
            <w:tcW w:w="425" w:type="dxa"/>
            <w:tcBorders>
              <w:top w:val="single" w:sz="4" w:space="0" w:color="auto"/>
              <w:bottom w:val="single" w:sz="4" w:space="0" w:color="auto"/>
            </w:tcBorders>
            <w:shd w:val="clear" w:color="auto" w:fill="auto"/>
          </w:tcPr>
          <w:p w14:paraId="33CB5816"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4</w:t>
            </w:r>
          </w:p>
        </w:tc>
        <w:tc>
          <w:tcPr>
            <w:tcW w:w="426" w:type="dxa"/>
            <w:tcBorders>
              <w:top w:val="single" w:sz="4" w:space="0" w:color="auto"/>
              <w:bottom w:val="single" w:sz="4" w:space="0" w:color="auto"/>
            </w:tcBorders>
            <w:shd w:val="clear" w:color="auto" w:fill="auto"/>
          </w:tcPr>
          <w:p w14:paraId="1AFF1E0F"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35</w:t>
            </w:r>
          </w:p>
        </w:tc>
        <w:tc>
          <w:tcPr>
            <w:tcW w:w="425" w:type="dxa"/>
            <w:tcBorders>
              <w:top w:val="single" w:sz="4" w:space="0" w:color="auto"/>
              <w:bottom w:val="single" w:sz="4" w:space="0" w:color="auto"/>
            </w:tcBorders>
            <w:shd w:val="clear" w:color="auto" w:fill="auto"/>
          </w:tcPr>
          <w:p w14:paraId="4830E5AA"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4</w:t>
            </w:r>
          </w:p>
        </w:tc>
        <w:tc>
          <w:tcPr>
            <w:tcW w:w="425" w:type="dxa"/>
            <w:tcBorders>
              <w:top w:val="single" w:sz="4" w:space="0" w:color="auto"/>
              <w:bottom w:val="single" w:sz="4" w:space="0" w:color="auto"/>
            </w:tcBorders>
            <w:shd w:val="clear" w:color="auto" w:fill="auto"/>
          </w:tcPr>
          <w:p w14:paraId="16E777C9"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36</w:t>
            </w:r>
          </w:p>
        </w:tc>
        <w:tc>
          <w:tcPr>
            <w:tcW w:w="425" w:type="dxa"/>
            <w:tcBorders>
              <w:top w:val="single" w:sz="4" w:space="0" w:color="auto"/>
              <w:bottom w:val="single" w:sz="4" w:space="0" w:color="auto"/>
            </w:tcBorders>
            <w:shd w:val="clear" w:color="auto" w:fill="auto"/>
          </w:tcPr>
          <w:p w14:paraId="48EB295E"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4</w:t>
            </w:r>
          </w:p>
        </w:tc>
        <w:tc>
          <w:tcPr>
            <w:tcW w:w="426" w:type="dxa"/>
            <w:tcBorders>
              <w:top w:val="single" w:sz="4" w:space="0" w:color="auto"/>
              <w:bottom w:val="single" w:sz="4" w:space="0" w:color="auto"/>
            </w:tcBorders>
            <w:shd w:val="clear" w:color="auto" w:fill="auto"/>
          </w:tcPr>
          <w:p w14:paraId="009EE2B4"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37</w:t>
            </w:r>
          </w:p>
        </w:tc>
        <w:tc>
          <w:tcPr>
            <w:tcW w:w="425" w:type="dxa"/>
            <w:tcBorders>
              <w:top w:val="single" w:sz="4" w:space="0" w:color="auto"/>
              <w:bottom w:val="single" w:sz="4" w:space="0" w:color="auto"/>
            </w:tcBorders>
            <w:shd w:val="clear" w:color="auto" w:fill="auto"/>
          </w:tcPr>
          <w:p w14:paraId="6A6BC7EA" w14:textId="77777777" w:rsidR="00590A50" w:rsidRPr="006B08B0" w:rsidRDefault="00590A50" w:rsidP="003A5641">
            <w:pPr>
              <w:spacing w:after="40" w:line="260" w:lineRule="exact"/>
              <w:ind w:left="57" w:right="57"/>
              <w:textDirection w:val="tbRlV"/>
              <w:rPr>
                <w:b/>
                <w:sz w:val="16"/>
                <w:szCs w:val="16"/>
                <w:lang w:eastAsia="zh-TW" w:bidi="en-GB"/>
              </w:rPr>
            </w:pPr>
            <w:r w:rsidRPr="007B6C3D">
              <w:rPr>
                <w:b/>
                <w:bCs/>
                <w:sz w:val="16"/>
                <w:szCs w:val="16"/>
                <w:rtl/>
              </w:rPr>
              <w:t>4</w:t>
            </w:r>
          </w:p>
        </w:tc>
        <w:tc>
          <w:tcPr>
            <w:tcW w:w="425" w:type="dxa"/>
            <w:tcBorders>
              <w:top w:val="single" w:sz="4" w:space="0" w:color="auto"/>
              <w:bottom w:val="single" w:sz="4" w:space="0" w:color="auto"/>
            </w:tcBorders>
            <w:shd w:val="clear" w:color="auto" w:fill="auto"/>
          </w:tcPr>
          <w:p w14:paraId="43E14283"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37</w:t>
            </w:r>
          </w:p>
        </w:tc>
        <w:tc>
          <w:tcPr>
            <w:tcW w:w="425" w:type="dxa"/>
            <w:tcBorders>
              <w:top w:val="single" w:sz="4" w:space="0" w:color="auto"/>
              <w:bottom w:val="single" w:sz="4" w:space="0" w:color="auto"/>
            </w:tcBorders>
            <w:shd w:val="clear" w:color="auto" w:fill="auto"/>
          </w:tcPr>
          <w:p w14:paraId="33C16D1D"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4</w:t>
            </w:r>
          </w:p>
        </w:tc>
        <w:tc>
          <w:tcPr>
            <w:tcW w:w="426" w:type="dxa"/>
            <w:tcBorders>
              <w:top w:val="single" w:sz="4" w:space="0" w:color="auto"/>
              <w:bottom w:val="single" w:sz="4" w:space="0" w:color="auto"/>
            </w:tcBorders>
            <w:shd w:val="clear" w:color="auto" w:fill="auto"/>
          </w:tcPr>
          <w:p w14:paraId="1E83BCFE"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36</w:t>
            </w:r>
          </w:p>
        </w:tc>
        <w:tc>
          <w:tcPr>
            <w:tcW w:w="425" w:type="dxa"/>
            <w:tcBorders>
              <w:top w:val="single" w:sz="4" w:space="0" w:color="auto"/>
              <w:bottom w:val="single" w:sz="4" w:space="0" w:color="auto"/>
            </w:tcBorders>
            <w:shd w:val="clear" w:color="auto" w:fill="auto"/>
          </w:tcPr>
          <w:p w14:paraId="3EF60C61"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3</w:t>
            </w:r>
          </w:p>
        </w:tc>
        <w:tc>
          <w:tcPr>
            <w:tcW w:w="425" w:type="dxa"/>
            <w:tcBorders>
              <w:top w:val="single" w:sz="4" w:space="0" w:color="auto"/>
              <w:bottom w:val="single" w:sz="4" w:space="0" w:color="auto"/>
            </w:tcBorders>
            <w:shd w:val="clear" w:color="auto" w:fill="auto"/>
          </w:tcPr>
          <w:p w14:paraId="0045B03F"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34</w:t>
            </w:r>
          </w:p>
        </w:tc>
        <w:tc>
          <w:tcPr>
            <w:tcW w:w="425" w:type="dxa"/>
            <w:tcBorders>
              <w:top w:val="single" w:sz="4" w:space="0" w:color="auto"/>
              <w:bottom w:val="single" w:sz="4" w:space="0" w:color="auto"/>
            </w:tcBorders>
            <w:shd w:val="clear" w:color="auto" w:fill="auto"/>
          </w:tcPr>
          <w:p w14:paraId="0C870D8C"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3</w:t>
            </w:r>
          </w:p>
        </w:tc>
        <w:tc>
          <w:tcPr>
            <w:tcW w:w="426" w:type="dxa"/>
            <w:tcBorders>
              <w:top w:val="single" w:sz="4" w:space="0" w:color="auto"/>
              <w:bottom w:val="single" w:sz="4" w:space="0" w:color="auto"/>
            </w:tcBorders>
            <w:shd w:val="clear" w:color="auto" w:fill="auto"/>
          </w:tcPr>
          <w:p w14:paraId="341F713A"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32</w:t>
            </w:r>
          </w:p>
        </w:tc>
        <w:tc>
          <w:tcPr>
            <w:tcW w:w="425" w:type="dxa"/>
            <w:tcBorders>
              <w:top w:val="single" w:sz="4" w:space="0" w:color="auto"/>
              <w:bottom w:val="single" w:sz="4" w:space="0" w:color="auto"/>
            </w:tcBorders>
            <w:shd w:val="clear" w:color="auto" w:fill="auto"/>
          </w:tcPr>
          <w:p w14:paraId="35479D39"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2</w:t>
            </w:r>
          </w:p>
        </w:tc>
        <w:tc>
          <w:tcPr>
            <w:tcW w:w="567" w:type="dxa"/>
            <w:tcBorders>
              <w:top w:val="single" w:sz="4" w:space="0" w:color="auto"/>
              <w:bottom w:val="single" w:sz="4" w:space="0" w:color="auto"/>
            </w:tcBorders>
            <w:shd w:val="clear" w:color="auto" w:fill="auto"/>
          </w:tcPr>
          <w:p w14:paraId="1767522A"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33</w:t>
            </w:r>
          </w:p>
        </w:tc>
        <w:tc>
          <w:tcPr>
            <w:tcW w:w="1262" w:type="dxa"/>
            <w:tcBorders>
              <w:top w:val="single" w:sz="4" w:space="0" w:color="auto"/>
              <w:bottom w:val="single" w:sz="4" w:space="0" w:color="auto"/>
            </w:tcBorders>
            <w:shd w:val="clear" w:color="auto" w:fill="auto"/>
          </w:tcPr>
          <w:p w14:paraId="71C7C4CC"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2</w:t>
            </w:r>
          </w:p>
        </w:tc>
      </w:tr>
      <w:tr w:rsidR="00590A50" w:rsidRPr="00FC0747" w14:paraId="2C104392" w14:textId="77777777" w:rsidTr="006B08B0">
        <w:tc>
          <w:tcPr>
            <w:tcW w:w="993" w:type="dxa"/>
            <w:tcBorders>
              <w:top w:val="single" w:sz="4" w:space="0" w:color="auto"/>
            </w:tcBorders>
            <w:shd w:val="clear" w:color="auto" w:fill="auto"/>
          </w:tcPr>
          <w:p w14:paraId="7DB73D42" w14:textId="75DD873C" w:rsidR="00590A50" w:rsidRPr="00FC0747" w:rsidRDefault="00590A50" w:rsidP="003A5641">
            <w:pPr>
              <w:spacing w:after="40" w:line="260" w:lineRule="exact"/>
              <w:ind w:left="57" w:right="57"/>
              <w:textDirection w:val="tbRlV"/>
              <w:rPr>
                <w:b/>
                <w:szCs w:val="20"/>
                <w:lang w:val="ar-SA" w:eastAsia="zh-TW" w:bidi="en-GB"/>
              </w:rPr>
            </w:pPr>
            <w:r w:rsidRPr="00FC0747">
              <w:rPr>
                <w:b/>
                <w:bCs/>
                <w:szCs w:val="20"/>
                <w:rtl/>
              </w:rPr>
              <w:t>المجموع الفرعي/</w:t>
            </w:r>
            <w:r w:rsidR="007B6C3D">
              <w:rPr>
                <w:b/>
                <w:bCs/>
                <w:szCs w:val="20"/>
                <w:rtl/>
              </w:rPr>
              <w:br/>
            </w:r>
            <w:r w:rsidRPr="00FC0747">
              <w:rPr>
                <w:b/>
                <w:bCs/>
                <w:szCs w:val="20"/>
                <w:rtl/>
              </w:rPr>
              <w:t>نوع الجريمة</w:t>
            </w:r>
          </w:p>
        </w:tc>
        <w:tc>
          <w:tcPr>
            <w:tcW w:w="850" w:type="dxa"/>
            <w:gridSpan w:val="2"/>
            <w:tcBorders>
              <w:top w:val="single" w:sz="4" w:space="0" w:color="auto"/>
            </w:tcBorders>
            <w:shd w:val="clear" w:color="auto" w:fill="auto"/>
          </w:tcPr>
          <w:p w14:paraId="79B6048F"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43</w:t>
            </w:r>
          </w:p>
        </w:tc>
        <w:tc>
          <w:tcPr>
            <w:tcW w:w="851" w:type="dxa"/>
            <w:gridSpan w:val="2"/>
            <w:tcBorders>
              <w:top w:val="single" w:sz="4" w:space="0" w:color="auto"/>
            </w:tcBorders>
            <w:shd w:val="clear" w:color="auto" w:fill="auto"/>
          </w:tcPr>
          <w:p w14:paraId="56D9DE41"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39</w:t>
            </w:r>
          </w:p>
        </w:tc>
        <w:tc>
          <w:tcPr>
            <w:tcW w:w="850" w:type="dxa"/>
            <w:gridSpan w:val="2"/>
            <w:tcBorders>
              <w:top w:val="single" w:sz="4" w:space="0" w:color="auto"/>
            </w:tcBorders>
            <w:shd w:val="clear" w:color="auto" w:fill="auto"/>
          </w:tcPr>
          <w:p w14:paraId="7F304AA3"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40</w:t>
            </w:r>
          </w:p>
        </w:tc>
        <w:tc>
          <w:tcPr>
            <w:tcW w:w="851" w:type="dxa"/>
            <w:gridSpan w:val="2"/>
            <w:tcBorders>
              <w:top w:val="single" w:sz="4" w:space="0" w:color="auto"/>
            </w:tcBorders>
            <w:shd w:val="clear" w:color="auto" w:fill="auto"/>
          </w:tcPr>
          <w:p w14:paraId="7AAC460C"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41</w:t>
            </w:r>
          </w:p>
        </w:tc>
        <w:tc>
          <w:tcPr>
            <w:tcW w:w="850" w:type="dxa"/>
            <w:gridSpan w:val="2"/>
            <w:tcBorders>
              <w:top w:val="single" w:sz="4" w:space="0" w:color="auto"/>
            </w:tcBorders>
            <w:shd w:val="clear" w:color="auto" w:fill="auto"/>
          </w:tcPr>
          <w:p w14:paraId="3E083DDC"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41</w:t>
            </w:r>
          </w:p>
        </w:tc>
        <w:tc>
          <w:tcPr>
            <w:tcW w:w="851" w:type="dxa"/>
            <w:gridSpan w:val="2"/>
            <w:tcBorders>
              <w:top w:val="single" w:sz="4" w:space="0" w:color="auto"/>
            </w:tcBorders>
            <w:shd w:val="clear" w:color="auto" w:fill="auto"/>
          </w:tcPr>
          <w:p w14:paraId="5D39F25E"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39</w:t>
            </w:r>
          </w:p>
        </w:tc>
        <w:tc>
          <w:tcPr>
            <w:tcW w:w="850" w:type="dxa"/>
            <w:gridSpan w:val="2"/>
            <w:tcBorders>
              <w:top w:val="single" w:sz="4" w:space="0" w:color="auto"/>
            </w:tcBorders>
            <w:shd w:val="clear" w:color="auto" w:fill="auto"/>
          </w:tcPr>
          <w:p w14:paraId="1313EB00"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37</w:t>
            </w:r>
          </w:p>
        </w:tc>
        <w:tc>
          <w:tcPr>
            <w:tcW w:w="851" w:type="dxa"/>
            <w:gridSpan w:val="2"/>
            <w:tcBorders>
              <w:top w:val="single" w:sz="4" w:space="0" w:color="auto"/>
            </w:tcBorders>
            <w:shd w:val="clear" w:color="auto" w:fill="auto"/>
          </w:tcPr>
          <w:p w14:paraId="7E2B1339"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34</w:t>
            </w:r>
          </w:p>
        </w:tc>
        <w:tc>
          <w:tcPr>
            <w:tcW w:w="1829" w:type="dxa"/>
            <w:gridSpan w:val="2"/>
            <w:tcBorders>
              <w:top w:val="single" w:sz="4" w:space="0" w:color="auto"/>
            </w:tcBorders>
            <w:shd w:val="clear" w:color="auto" w:fill="auto"/>
          </w:tcPr>
          <w:p w14:paraId="558D62B3" w14:textId="77777777" w:rsidR="00590A50" w:rsidRPr="007B6C3D" w:rsidRDefault="00590A50" w:rsidP="003A5641">
            <w:pPr>
              <w:spacing w:after="40" w:line="260" w:lineRule="exact"/>
              <w:ind w:left="57" w:right="57"/>
              <w:textDirection w:val="tbRlV"/>
              <w:rPr>
                <w:b/>
                <w:sz w:val="16"/>
                <w:szCs w:val="16"/>
                <w:lang w:val="ar-SA" w:eastAsia="zh-TW" w:bidi="en-GB"/>
              </w:rPr>
            </w:pPr>
            <w:r w:rsidRPr="007B6C3D">
              <w:rPr>
                <w:b/>
                <w:bCs/>
                <w:sz w:val="16"/>
                <w:szCs w:val="16"/>
                <w:rtl/>
              </w:rPr>
              <w:t>35</w:t>
            </w:r>
          </w:p>
        </w:tc>
      </w:tr>
    </w:tbl>
    <w:p w14:paraId="06FD0A04" w14:textId="16DC5825" w:rsidR="00590A50" w:rsidRPr="00FC0747" w:rsidRDefault="00DC6D57" w:rsidP="00DC6D57">
      <w:pPr>
        <w:pStyle w:val="H23GA"/>
        <w:rPr>
          <w:szCs w:val="20"/>
          <w:lang w:val="ar-SA" w:eastAsia="zh-TW" w:bidi="en-GB"/>
        </w:rPr>
      </w:pPr>
      <w:r>
        <w:rPr>
          <w:rtl/>
        </w:rPr>
        <w:tab/>
      </w:r>
      <w:r>
        <w:rPr>
          <w:rtl/>
        </w:rPr>
        <w:tab/>
      </w:r>
      <w:r w:rsidR="00590A50" w:rsidRPr="00FC0747">
        <w:rPr>
          <w:rtl/>
        </w:rPr>
        <w:t>الجرائم الجنائية التي ارتكبها السجناء</w:t>
      </w:r>
    </w:p>
    <w:p w14:paraId="3475E3FE" w14:textId="77777777" w:rsidR="00590A50" w:rsidRPr="00FC0747" w:rsidRDefault="00590A50" w:rsidP="00DC6D57">
      <w:pPr>
        <w:pStyle w:val="SingleTxtGA"/>
        <w:rPr>
          <w:szCs w:val="20"/>
          <w:lang w:val="ar-SA" w:eastAsia="zh-TW" w:bidi="en-GB"/>
        </w:rPr>
      </w:pPr>
      <w:r w:rsidRPr="00FC0747">
        <w:rPr>
          <w:rtl/>
        </w:rPr>
        <w:t>الجرائم الأخرى</w:t>
      </w:r>
    </w:p>
    <w:tbl>
      <w:tblPr>
        <w:bidiVisual/>
        <w:tblW w:w="9626"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33"/>
        <w:gridCol w:w="485"/>
        <w:gridCol w:w="425"/>
        <w:gridCol w:w="567"/>
        <w:gridCol w:w="426"/>
        <w:gridCol w:w="567"/>
        <w:gridCol w:w="425"/>
        <w:gridCol w:w="567"/>
        <w:gridCol w:w="425"/>
        <w:gridCol w:w="567"/>
        <w:gridCol w:w="425"/>
        <w:gridCol w:w="426"/>
        <w:gridCol w:w="425"/>
        <w:gridCol w:w="567"/>
        <w:gridCol w:w="478"/>
        <w:gridCol w:w="514"/>
        <w:gridCol w:w="466"/>
        <w:gridCol w:w="526"/>
        <w:gridCol w:w="412"/>
      </w:tblGrid>
      <w:tr w:rsidR="00590A50" w:rsidRPr="00FC0747" w14:paraId="7572456D" w14:textId="77777777" w:rsidTr="00B55295">
        <w:trPr>
          <w:tblHeader/>
        </w:trPr>
        <w:tc>
          <w:tcPr>
            <w:tcW w:w="933" w:type="dxa"/>
            <w:vMerge w:val="restart"/>
            <w:tcBorders>
              <w:top w:val="single" w:sz="4" w:space="0" w:color="auto"/>
            </w:tcBorders>
            <w:shd w:val="clear" w:color="auto" w:fill="auto"/>
            <w:vAlign w:val="bottom"/>
          </w:tcPr>
          <w:p w14:paraId="29B84504" w14:textId="0ECCBF64" w:rsidR="00590A50" w:rsidRPr="00FC0747" w:rsidRDefault="00590A50" w:rsidP="003A5641">
            <w:pPr>
              <w:keepNext/>
              <w:keepLines/>
              <w:spacing w:after="40" w:line="260" w:lineRule="exact"/>
              <w:ind w:left="57" w:right="57"/>
              <w:textDirection w:val="tbRlV"/>
              <w:rPr>
                <w:iCs/>
                <w:szCs w:val="20"/>
                <w:lang w:val="ar-SA" w:eastAsia="zh-TW" w:bidi="en-GB"/>
              </w:rPr>
            </w:pPr>
            <w:r w:rsidRPr="00FC0747">
              <w:rPr>
                <w:i/>
                <w:iCs/>
                <w:szCs w:val="20"/>
                <w:rtl/>
              </w:rPr>
              <w:t>نوع الجريمة/</w:t>
            </w:r>
            <w:r w:rsidR="00DA6FE6">
              <w:rPr>
                <w:i/>
                <w:iCs/>
                <w:szCs w:val="20"/>
                <w:rtl/>
              </w:rPr>
              <w:br/>
            </w:r>
            <w:r w:rsidRPr="00FC0747">
              <w:rPr>
                <w:i/>
                <w:iCs/>
                <w:szCs w:val="20"/>
                <w:rtl/>
              </w:rPr>
              <w:t>الفئة العمرية</w:t>
            </w:r>
          </w:p>
        </w:tc>
        <w:tc>
          <w:tcPr>
            <w:tcW w:w="910" w:type="dxa"/>
            <w:gridSpan w:val="2"/>
            <w:tcBorders>
              <w:top w:val="single" w:sz="4" w:space="0" w:color="auto"/>
              <w:bottom w:val="single" w:sz="4" w:space="0" w:color="auto"/>
              <w:right w:val="single" w:sz="24" w:space="0" w:color="FFFFFF" w:themeColor="background1"/>
            </w:tcBorders>
            <w:shd w:val="clear" w:color="auto" w:fill="auto"/>
            <w:vAlign w:val="bottom"/>
          </w:tcPr>
          <w:p w14:paraId="1D3C77B5" w14:textId="77777777" w:rsidR="00590A50" w:rsidRPr="00DA6FE6" w:rsidRDefault="00590A50" w:rsidP="003A5641">
            <w:pPr>
              <w:keepNext/>
              <w:keepLines/>
              <w:spacing w:after="40" w:line="260" w:lineRule="exact"/>
              <w:ind w:left="57" w:right="57"/>
              <w:jc w:val="center"/>
              <w:textDirection w:val="tbRlV"/>
              <w:rPr>
                <w:i/>
                <w:sz w:val="16"/>
                <w:szCs w:val="16"/>
                <w:lang w:eastAsia="zh-TW" w:bidi="en-GB"/>
              </w:rPr>
            </w:pPr>
            <w:r w:rsidRPr="00DA6FE6">
              <w:rPr>
                <w:i/>
                <w:iCs/>
                <w:sz w:val="16"/>
                <w:szCs w:val="16"/>
                <w:rtl/>
              </w:rPr>
              <w:t>2010</w:t>
            </w:r>
          </w:p>
        </w:tc>
        <w:tc>
          <w:tcPr>
            <w:tcW w:w="99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3C918A5" w14:textId="77777777" w:rsidR="00590A50" w:rsidRPr="00DA6FE6" w:rsidRDefault="00590A50" w:rsidP="003A5641">
            <w:pPr>
              <w:keepNext/>
              <w:keepLines/>
              <w:spacing w:after="40" w:line="260" w:lineRule="exact"/>
              <w:ind w:left="57" w:right="57"/>
              <w:jc w:val="center"/>
              <w:textDirection w:val="tbRlV"/>
              <w:rPr>
                <w:i/>
                <w:sz w:val="16"/>
                <w:szCs w:val="16"/>
                <w:lang w:val="ar-SA" w:eastAsia="zh-TW" w:bidi="en-GB"/>
              </w:rPr>
            </w:pPr>
            <w:r w:rsidRPr="00DA6FE6">
              <w:rPr>
                <w:i/>
                <w:iCs/>
                <w:sz w:val="16"/>
                <w:szCs w:val="16"/>
                <w:rtl/>
              </w:rPr>
              <w:t>2011</w:t>
            </w:r>
          </w:p>
        </w:tc>
        <w:tc>
          <w:tcPr>
            <w:tcW w:w="99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4C34D21" w14:textId="77777777" w:rsidR="00590A50" w:rsidRPr="00DA6FE6" w:rsidRDefault="00590A50" w:rsidP="003A5641">
            <w:pPr>
              <w:keepNext/>
              <w:keepLines/>
              <w:spacing w:after="40" w:line="260" w:lineRule="exact"/>
              <w:ind w:left="57" w:right="57"/>
              <w:jc w:val="center"/>
              <w:textDirection w:val="tbRlV"/>
              <w:rPr>
                <w:i/>
                <w:sz w:val="16"/>
                <w:szCs w:val="16"/>
                <w:lang w:val="ar-SA" w:eastAsia="zh-TW" w:bidi="en-GB"/>
              </w:rPr>
            </w:pPr>
            <w:r w:rsidRPr="00DA6FE6">
              <w:rPr>
                <w:i/>
                <w:iCs/>
                <w:sz w:val="16"/>
                <w:szCs w:val="16"/>
                <w:rtl/>
              </w:rPr>
              <w:t>2012</w:t>
            </w:r>
          </w:p>
        </w:tc>
        <w:tc>
          <w:tcPr>
            <w:tcW w:w="99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372C701" w14:textId="77777777" w:rsidR="00590A50" w:rsidRPr="00DA6FE6" w:rsidRDefault="00590A50" w:rsidP="003A5641">
            <w:pPr>
              <w:keepNext/>
              <w:keepLines/>
              <w:spacing w:after="40" w:line="260" w:lineRule="exact"/>
              <w:ind w:left="57" w:right="57"/>
              <w:jc w:val="center"/>
              <w:textDirection w:val="tbRlV"/>
              <w:rPr>
                <w:i/>
                <w:sz w:val="16"/>
                <w:szCs w:val="16"/>
                <w:lang w:val="ar-SA" w:eastAsia="zh-TW" w:bidi="en-GB"/>
              </w:rPr>
            </w:pPr>
            <w:r w:rsidRPr="00DA6FE6">
              <w:rPr>
                <w:i/>
                <w:iCs/>
                <w:sz w:val="16"/>
                <w:szCs w:val="16"/>
                <w:rtl/>
              </w:rPr>
              <w:t>2013</w:t>
            </w:r>
          </w:p>
        </w:tc>
        <w:tc>
          <w:tcPr>
            <w:tcW w:w="99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54926F0" w14:textId="77777777" w:rsidR="00590A50" w:rsidRPr="00DA6FE6" w:rsidRDefault="00590A50" w:rsidP="003A5641">
            <w:pPr>
              <w:keepNext/>
              <w:keepLines/>
              <w:spacing w:after="40" w:line="260" w:lineRule="exact"/>
              <w:ind w:left="57" w:right="57"/>
              <w:jc w:val="center"/>
              <w:textDirection w:val="tbRlV"/>
              <w:rPr>
                <w:i/>
                <w:sz w:val="16"/>
                <w:szCs w:val="16"/>
                <w:lang w:val="ar-SA" w:eastAsia="zh-TW" w:bidi="en-GB"/>
              </w:rPr>
            </w:pPr>
            <w:r w:rsidRPr="00DA6FE6">
              <w:rPr>
                <w:i/>
                <w:iCs/>
                <w:sz w:val="16"/>
                <w:szCs w:val="16"/>
                <w:rtl/>
              </w:rPr>
              <w:t>2014</w:t>
            </w:r>
          </w:p>
        </w:tc>
        <w:tc>
          <w:tcPr>
            <w:tcW w:w="85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2679A28" w14:textId="77777777" w:rsidR="00590A50" w:rsidRPr="00DA6FE6" w:rsidRDefault="00590A50" w:rsidP="003A5641">
            <w:pPr>
              <w:keepNext/>
              <w:keepLines/>
              <w:spacing w:after="40" w:line="260" w:lineRule="exact"/>
              <w:ind w:left="57" w:right="57"/>
              <w:jc w:val="center"/>
              <w:textDirection w:val="tbRlV"/>
              <w:rPr>
                <w:i/>
                <w:sz w:val="16"/>
                <w:szCs w:val="16"/>
                <w:lang w:val="ar-SA" w:eastAsia="zh-TW" w:bidi="en-GB"/>
              </w:rPr>
            </w:pPr>
            <w:r w:rsidRPr="00DA6FE6">
              <w:rPr>
                <w:i/>
                <w:iCs/>
                <w:sz w:val="16"/>
                <w:szCs w:val="16"/>
                <w:rtl/>
              </w:rPr>
              <w:t>2015</w:t>
            </w:r>
          </w:p>
        </w:tc>
        <w:tc>
          <w:tcPr>
            <w:tcW w:w="104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B91C99E" w14:textId="77777777" w:rsidR="00590A50" w:rsidRPr="00DA6FE6" w:rsidRDefault="00590A50" w:rsidP="003A5641">
            <w:pPr>
              <w:keepNext/>
              <w:keepLines/>
              <w:spacing w:after="40" w:line="260" w:lineRule="exact"/>
              <w:ind w:left="57" w:right="57"/>
              <w:jc w:val="center"/>
              <w:textDirection w:val="tbRlV"/>
              <w:rPr>
                <w:i/>
                <w:sz w:val="16"/>
                <w:szCs w:val="16"/>
                <w:lang w:val="ar-SA" w:eastAsia="zh-TW" w:bidi="en-GB"/>
              </w:rPr>
            </w:pPr>
            <w:r w:rsidRPr="00DA6FE6">
              <w:rPr>
                <w:i/>
                <w:iCs/>
                <w:sz w:val="16"/>
                <w:szCs w:val="16"/>
                <w:rtl/>
              </w:rPr>
              <w:t>2016</w:t>
            </w:r>
          </w:p>
        </w:tc>
        <w:tc>
          <w:tcPr>
            <w:tcW w:w="98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2F0B17A" w14:textId="77777777" w:rsidR="00590A50" w:rsidRPr="00DA6FE6" w:rsidRDefault="00590A50" w:rsidP="003A5641">
            <w:pPr>
              <w:keepNext/>
              <w:keepLines/>
              <w:spacing w:after="40" w:line="260" w:lineRule="exact"/>
              <w:ind w:left="57" w:right="57"/>
              <w:jc w:val="center"/>
              <w:textDirection w:val="tbRlV"/>
              <w:rPr>
                <w:i/>
                <w:sz w:val="16"/>
                <w:szCs w:val="16"/>
                <w:lang w:eastAsia="zh-TW" w:bidi="en-GB"/>
              </w:rPr>
            </w:pPr>
            <w:r w:rsidRPr="00DA6FE6">
              <w:rPr>
                <w:i/>
                <w:iCs/>
                <w:sz w:val="16"/>
                <w:szCs w:val="16"/>
                <w:rtl/>
              </w:rPr>
              <w:t>2017</w:t>
            </w:r>
          </w:p>
        </w:tc>
        <w:tc>
          <w:tcPr>
            <w:tcW w:w="938" w:type="dxa"/>
            <w:gridSpan w:val="2"/>
            <w:tcBorders>
              <w:top w:val="single" w:sz="4" w:space="0" w:color="auto"/>
              <w:left w:val="single" w:sz="24" w:space="0" w:color="FFFFFF" w:themeColor="background1"/>
              <w:bottom w:val="single" w:sz="4" w:space="0" w:color="auto"/>
            </w:tcBorders>
            <w:shd w:val="clear" w:color="auto" w:fill="auto"/>
            <w:vAlign w:val="bottom"/>
          </w:tcPr>
          <w:p w14:paraId="76D5718E" w14:textId="77777777" w:rsidR="00590A50" w:rsidRPr="00FC0747" w:rsidRDefault="00590A50" w:rsidP="003A5641">
            <w:pPr>
              <w:keepNext/>
              <w:keepLines/>
              <w:spacing w:after="40" w:line="260" w:lineRule="exact"/>
              <w:ind w:left="57" w:right="57"/>
              <w:jc w:val="center"/>
              <w:textDirection w:val="tbRlV"/>
              <w:rPr>
                <w:i/>
                <w:szCs w:val="20"/>
                <w:lang w:val="ar-SA" w:eastAsia="zh-TW" w:bidi="en-GB"/>
              </w:rPr>
            </w:pPr>
            <w:r w:rsidRPr="00775AD2">
              <w:rPr>
                <w:i/>
                <w:iCs/>
                <w:sz w:val="18"/>
                <w:szCs w:val="18"/>
                <w:rtl/>
              </w:rPr>
              <w:t>2018</w:t>
            </w:r>
            <w:r w:rsidRPr="00FC0747">
              <w:rPr>
                <w:rFonts w:ascii="Traditional Arabic"/>
                <w:i/>
                <w:iCs/>
                <w:szCs w:val="20"/>
                <w:rtl/>
              </w:rPr>
              <w:t xml:space="preserve"> </w:t>
            </w:r>
            <w:r w:rsidRPr="007B6C3D">
              <w:rPr>
                <w:i/>
                <w:iCs/>
                <w:sz w:val="18"/>
                <w:szCs w:val="18"/>
                <w:rtl/>
              </w:rPr>
              <w:t>(كانون الثاني/يناير - أيلول/سبتمبر)</w:t>
            </w:r>
          </w:p>
        </w:tc>
      </w:tr>
      <w:tr w:rsidR="00B55295" w:rsidRPr="00FC0747" w14:paraId="5D35C750" w14:textId="77777777" w:rsidTr="00526853">
        <w:trPr>
          <w:tblHeader/>
        </w:trPr>
        <w:tc>
          <w:tcPr>
            <w:tcW w:w="933" w:type="dxa"/>
            <w:vMerge/>
            <w:tcBorders>
              <w:bottom w:val="single" w:sz="12" w:space="0" w:color="auto"/>
            </w:tcBorders>
            <w:shd w:val="clear" w:color="auto" w:fill="auto"/>
          </w:tcPr>
          <w:p w14:paraId="3BDE55B8" w14:textId="77777777" w:rsidR="00590A50" w:rsidRPr="00FC0747" w:rsidRDefault="00590A50" w:rsidP="003A5641">
            <w:pPr>
              <w:spacing w:after="40" w:line="260" w:lineRule="exact"/>
              <w:ind w:left="57" w:right="57"/>
              <w:rPr>
                <w:b/>
                <w:i/>
                <w:iCs/>
                <w:szCs w:val="20"/>
              </w:rPr>
            </w:pPr>
          </w:p>
        </w:tc>
        <w:tc>
          <w:tcPr>
            <w:tcW w:w="485" w:type="dxa"/>
            <w:tcBorders>
              <w:top w:val="single" w:sz="4" w:space="0" w:color="auto"/>
              <w:bottom w:val="single" w:sz="12" w:space="0" w:color="auto"/>
            </w:tcBorders>
            <w:shd w:val="clear" w:color="auto" w:fill="auto"/>
            <w:vAlign w:val="bottom"/>
          </w:tcPr>
          <w:p w14:paraId="5B8B35B4" w14:textId="77777777" w:rsidR="00590A50" w:rsidRPr="00FC0747" w:rsidRDefault="00590A50" w:rsidP="003A5641">
            <w:pPr>
              <w:keepNext/>
              <w:keepLines/>
              <w:spacing w:after="40" w:line="260" w:lineRule="exact"/>
              <w:ind w:left="57" w:right="57"/>
              <w:jc w:val="center"/>
              <w:textDirection w:val="tbRlV"/>
              <w:rPr>
                <w:i/>
                <w:szCs w:val="20"/>
                <w:lang w:val="ar-SA" w:eastAsia="zh-TW" w:bidi="en-GB"/>
              </w:rPr>
            </w:pPr>
            <w:r w:rsidRPr="00FC0747">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06982DA2" w14:textId="77777777" w:rsidR="00590A50" w:rsidRPr="00FC0747" w:rsidRDefault="00590A50" w:rsidP="003A5641">
            <w:pPr>
              <w:keepNext/>
              <w:keepLines/>
              <w:spacing w:after="40" w:line="260" w:lineRule="exact"/>
              <w:ind w:left="57" w:right="57"/>
              <w:jc w:val="center"/>
              <w:textDirection w:val="tbRlV"/>
              <w:rPr>
                <w:i/>
                <w:szCs w:val="20"/>
                <w:lang w:val="ar-SA" w:eastAsia="zh-TW" w:bidi="en-GB"/>
              </w:rPr>
            </w:pPr>
            <w:r w:rsidRPr="00FC0747">
              <w:rPr>
                <w:i/>
                <w:iCs/>
                <w:szCs w:val="20"/>
                <w:rtl/>
              </w:rPr>
              <w:t>إناث</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171B6144" w14:textId="77777777" w:rsidR="00590A50" w:rsidRPr="00FC0747" w:rsidRDefault="00590A50" w:rsidP="003A5641">
            <w:pPr>
              <w:keepNext/>
              <w:keepLines/>
              <w:spacing w:after="40" w:line="260" w:lineRule="exact"/>
              <w:ind w:left="57" w:right="57"/>
              <w:jc w:val="center"/>
              <w:textDirection w:val="tbRlV"/>
              <w:rPr>
                <w:i/>
                <w:szCs w:val="20"/>
                <w:lang w:val="ar-SA" w:eastAsia="zh-TW" w:bidi="en-GB"/>
              </w:rPr>
            </w:pPr>
            <w:r w:rsidRPr="00FC0747">
              <w:rPr>
                <w:i/>
                <w:iCs/>
                <w:szCs w:val="20"/>
                <w:rtl/>
              </w:rPr>
              <w:t>ذكور</w:t>
            </w:r>
          </w:p>
        </w:tc>
        <w:tc>
          <w:tcPr>
            <w:tcW w:w="426" w:type="dxa"/>
            <w:tcBorders>
              <w:top w:val="single" w:sz="4" w:space="0" w:color="auto"/>
              <w:bottom w:val="single" w:sz="12" w:space="0" w:color="auto"/>
              <w:right w:val="single" w:sz="24" w:space="0" w:color="FFFFFF" w:themeColor="background1"/>
            </w:tcBorders>
            <w:shd w:val="clear" w:color="auto" w:fill="auto"/>
            <w:vAlign w:val="bottom"/>
          </w:tcPr>
          <w:p w14:paraId="106F3723" w14:textId="77777777" w:rsidR="00590A50" w:rsidRPr="00FC0747" w:rsidRDefault="00590A50" w:rsidP="003A5641">
            <w:pPr>
              <w:keepNext/>
              <w:keepLines/>
              <w:spacing w:after="40" w:line="260" w:lineRule="exact"/>
              <w:ind w:left="57" w:right="57"/>
              <w:jc w:val="center"/>
              <w:textDirection w:val="tbRlV"/>
              <w:rPr>
                <w:i/>
                <w:szCs w:val="20"/>
                <w:lang w:val="ar-SA" w:eastAsia="zh-TW" w:bidi="en-GB"/>
              </w:rPr>
            </w:pPr>
            <w:r w:rsidRPr="00FC0747">
              <w:rPr>
                <w:i/>
                <w:iCs/>
                <w:szCs w:val="20"/>
                <w:rtl/>
              </w:rPr>
              <w:t>إناث</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15A2ED7E" w14:textId="77777777" w:rsidR="00590A50" w:rsidRPr="00FC0747" w:rsidRDefault="00590A50" w:rsidP="003A5641">
            <w:pPr>
              <w:keepNext/>
              <w:keepLines/>
              <w:spacing w:after="40" w:line="260" w:lineRule="exact"/>
              <w:ind w:left="57" w:right="57"/>
              <w:jc w:val="center"/>
              <w:textDirection w:val="tbRlV"/>
              <w:rPr>
                <w:i/>
                <w:szCs w:val="20"/>
                <w:lang w:val="ar-SA" w:eastAsia="zh-TW" w:bidi="en-GB"/>
              </w:rPr>
            </w:pPr>
            <w:r w:rsidRPr="00FC0747">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267DC1F5" w14:textId="77777777" w:rsidR="00590A50" w:rsidRPr="00FC0747" w:rsidRDefault="00590A50" w:rsidP="003A5641">
            <w:pPr>
              <w:keepNext/>
              <w:keepLines/>
              <w:spacing w:after="40" w:line="260" w:lineRule="exact"/>
              <w:ind w:left="57" w:right="57"/>
              <w:jc w:val="center"/>
              <w:textDirection w:val="tbRlV"/>
              <w:rPr>
                <w:i/>
                <w:szCs w:val="20"/>
                <w:lang w:val="ar-SA" w:eastAsia="zh-TW" w:bidi="en-GB"/>
              </w:rPr>
            </w:pPr>
            <w:r w:rsidRPr="00FC0747">
              <w:rPr>
                <w:i/>
                <w:iCs/>
                <w:szCs w:val="20"/>
                <w:rtl/>
              </w:rPr>
              <w:t>إناث</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41869CE9" w14:textId="77777777" w:rsidR="00590A50" w:rsidRPr="00B55295" w:rsidRDefault="00590A50" w:rsidP="003A5641">
            <w:pPr>
              <w:keepNext/>
              <w:keepLines/>
              <w:spacing w:after="40" w:line="260" w:lineRule="exact"/>
              <w:ind w:left="57" w:right="57"/>
              <w:jc w:val="center"/>
              <w:textDirection w:val="tbRlV"/>
              <w:rPr>
                <w:i/>
                <w:szCs w:val="20"/>
                <w:lang w:eastAsia="zh-TW" w:bidi="en-GB"/>
              </w:rPr>
            </w:pPr>
            <w:r w:rsidRPr="00FC0747">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643E665E" w14:textId="77777777" w:rsidR="00590A50" w:rsidRPr="00FC0747" w:rsidRDefault="00590A50" w:rsidP="003A5641">
            <w:pPr>
              <w:keepNext/>
              <w:keepLines/>
              <w:spacing w:after="40" w:line="260" w:lineRule="exact"/>
              <w:ind w:left="57" w:right="57"/>
              <w:jc w:val="center"/>
              <w:textDirection w:val="tbRlV"/>
              <w:rPr>
                <w:i/>
                <w:szCs w:val="20"/>
                <w:lang w:val="ar-SA" w:eastAsia="zh-TW" w:bidi="en-GB"/>
              </w:rPr>
            </w:pPr>
            <w:r w:rsidRPr="00FC0747">
              <w:rPr>
                <w:i/>
                <w:iCs/>
                <w:szCs w:val="20"/>
                <w:rtl/>
              </w:rPr>
              <w:t>إناث</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48EA082D" w14:textId="77777777" w:rsidR="00590A50" w:rsidRPr="00FC0747" w:rsidRDefault="00590A50" w:rsidP="003A5641">
            <w:pPr>
              <w:keepNext/>
              <w:keepLines/>
              <w:spacing w:after="40" w:line="260" w:lineRule="exact"/>
              <w:ind w:left="57" w:right="57"/>
              <w:jc w:val="center"/>
              <w:textDirection w:val="tbRlV"/>
              <w:rPr>
                <w:i/>
                <w:szCs w:val="20"/>
                <w:lang w:val="ar-SA" w:eastAsia="zh-TW" w:bidi="en-GB"/>
              </w:rPr>
            </w:pPr>
            <w:r w:rsidRPr="00FC0747">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tcPr>
          <w:p w14:paraId="554892FE" w14:textId="77777777" w:rsidR="00590A50" w:rsidRPr="00FC0747" w:rsidRDefault="00590A50" w:rsidP="003A5641">
            <w:pPr>
              <w:keepNext/>
              <w:keepLines/>
              <w:spacing w:after="40" w:line="260" w:lineRule="exact"/>
              <w:ind w:left="57" w:right="57"/>
              <w:jc w:val="center"/>
              <w:textDirection w:val="tbRlV"/>
              <w:rPr>
                <w:i/>
                <w:szCs w:val="20"/>
                <w:lang w:val="ar-SA" w:eastAsia="zh-TW" w:bidi="en-GB"/>
              </w:rPr>
            </w:pPr>
            <w:r w:rsidRPr="00FC0747">
              <w:rPr>
                <w:i/>
                <w:iCs/>
                <w:szCs w:val="20"/>
                <w:rtl/>
              </w:rPr>
              <w:t>إناث</w:t>
            </w:r>
          </w:p>
        </w:tc>
        <w:tc>
          <w:tcPr>
            <w:tcW w:w="426" w:type="dxa"/>
            <w:tcBorders>
              <w:top w:val="single" w:sz="4" w:space="0" w:color="auto"/>
              <w:left w:val="single" w:sz="24" w:space="0" w:color="FFFFFF" w:themeColor="background1"/>
              <w:bottom w:val="single" w:sz="12" w:space="0" w:color="auto"/>
            </w:tcBorders>
            <w:shd w:val="clear" w:color="auto" w:fill="auto"/>
            <w:vAlign w:val="bottom"/>
          </w:tcPr>
          <w:p w14:paraId="5C3C02A6" w14:textId="77777777" w:rsidR="00590A50" w:rsidRPr="00FC0747" w:rsidRDefault="00590A50" w:rsidP="003A5641">
            <w:pPr>
              <w:keepNext/>
              <w:keepLines/>
              <w:spacing w:after="40" w:line="260" w:lineRule="exact"/>
              <w:ind w:left="57" w:right="57"/>
              <w:jc w:val="center"/>
              <w:textDirection w:val="tbRlV"/>
              <w:rPr>
                <w:i/>
                <w:szCs w:val="20"/>
                <w:lang w:val="ar-SA" w:eastAsia="zh-TW" w:bidi="en-GB"/>
              </w:rPr>
            </w:pPr>
            <w:r w:rsidRPr="00FC0747">
              <w:rPr>
                <w:i/>
                <w:iCs/>
                <w:szCs w:val="20"/>
                <w:rtl/>
              </w:rPr>
              <w:t>ذكور</w:t>
            </w:r>
          </w:p>
        </w:tc>
        <w:tc>
          <w:tcPr>
            <w:tcW w:w="425" w:type="dxa"/>
            <w:tcBorders>
              <w:top w:val="single" w:sz="4" w:space="0" w:color="auto"/>
              <w:bottom w:val="single" w:sz="12" w:space="0" w:color="auto"/>
              <w:right w:val="single" w:sz="24" w:space="0" w:color="FFFFFF" w:themeColor="background1"/>
            </w:tcBorders>
            <w:shd w:val="clear" w:color="auto" w:fill="auto"/>
            <w:vAlign w:val="bottom"/>
          </w:tcPr>
          <w:p w14:paraId="053E751F" w14:textId="77777777" w:rsidR="00590A50" w:rsidRPr="00FC0747" w:rsidRDefault="00590A50" w:rsidP="003A5641">
            <w:pPr>
              <w:keepNext/>
              <w:keepLines/>
              <w:spacing w:after="40" w:line="260" w:lineRule="exact"/>
              <w:ind w:left="57" w:right="57"/>
              <w:jc w:val="center"/>
              <w:textDirection w:val="tbRlV"/>
              <w:rPr>
                <w:i/>
                <w:szCs w:val="20"/>
                <w:lang w:val="ar-SA" w:eastAsia="zh-TW" w:bidi="en-GB"/>
              </w:rPr>
            </w:pPr>
            <w:r w:rsidRPr="00FC0747">
              <w:rPr>
                <w:i/>
                <w:iCs/>
                <w:szCs w:val="20"/>
                <w:rtl/>
              </w:rPr>
              <w:t>إناث</w:t>
            </w:r>
          </w:p>
        </w:tc>
        <w:tc>
          <w:tcPr>
            <w:tcW w:w="567" w:type="dxa"/>
            <w:tcBorders>
              <w:top w:val="single" w:sz="4" w:space="0" w:color="auto"/>
              <w:left w:val="single" w:sz="24" w:space="0" w:color="FFFFFF" w:themeColor="background1"/>
              <w:bottom w:val="single" w:sz="12" w:space="0" w:color="auto"/>
            </w:tcBorders>
            <w:shd w:val="clear" w:color="auto" w:fill="auto"/>
            <w:vAlign w:val="bottom"/>
          </w:tcPr>
          <w:p w14:paraId="481FDF6F" w14:textId="77777777" w:rsidR="00590A50" w:rsidRPr="00FC0747" w:rsidRDefault="00590A50" w:rsidP="003A5641">
            <w:pPr>
              <w:keepNext/>
              <w:keepLines/>
              <w:spacing w:after="40" w:line="260" w:lineRule="exact"/>
              <w:ind w:left="57" w:right="57"/>
              <w:jc w:val="center"/>
              <w:textDirection w:val="tbRlV"/>
              <w:rPr>
                <w:i/>
                <w:szCs w:val="20"/>
                <w:lang w:val="ar-SA" w:eastAsia="zh-TW" w:bidi="en-GB"/>
              </w:rPr>
            </w:pPr>
            <w:r w:rsidRPr="00FC0747">
              <w:rPr>
                <w:i/>
                <w:iCs/>
                <w:szCs w:val="20"/>
                <w:rtl/>
              </w:rPr>
              <w:t>ذكور</w:t>
            </w:r>
          </w:p>
        </w:tc>
        <w:tc>
          <w:tcPr>
            <w:tcW w:w="478" w:type="dxa"/>
            <w:tcBorders>
              <w:top w:val="single" w:sz="4" w:space="0" w:color="auto"/>
              <w:bottom w:val="single" w:sz="12" w:space="0" w:color="auto"/>
              <w:right w:val="single" w:sz="24" w:space="0" w:color="FFFFFF" w:themeColor="background1"/>
            </w:tcBorders>
            <w:shd w:val="clear" w:color="auto" w:fill="auto"/>
            <w:vAlign w:val="bottom"/>
          </w:tcPr>
          <w:p w14:paraId="09CB6F82" w14:textId="77777777" w:rsidR="00590A50" w:rsidRPr="00FC0747" w:rsidRDefault="00590A50" w:rsidP="003A5641">
            <w:pPr>
              <w:keepNext/>
              <w:keepLines/>
              <w:spacing w:after="40" w:line="260" w:lineRule="exact"/>
              <w:ind w:left="57" w:right="57"/>
              <w:jc w:val="center"/>
              <w:textDirection w:val="tbRlV"/>
              <w:rPr>
                <w:i/>
                <w:szCs w:val="20"/>
                <w:lang w:val="ar-SA" w:eastAsia="zh-TW" w:bidi="en-GB"/>
              </w:rPr>
            </w:pPr>
            <w:r w:rsidRPr="00FC0747">
              <w:rPr>
                <w:i/>
                <w:iCs/>
                <w:szCs w:val="20"/>
                <w:rtl/>
              </w:rPr>
              <w:t>إناث</w:t>
            </w:r>
          </w:p>
        </w:tc>
        <w:tc>
          <w:tcPr>
            <w:tcW w:w="514" w:type="dxa"/>
            <w:tcBorders>
              <w:top w:val="single" w:sz="4" w:space="0" w:color="auto"/>
              <w:left w:val="single" w:sz="24" w:space="0" w:color="FFFFFF" w:themeColor="background1"/>
              <w:bottom w:val="single" w:sz="12" w:space="0" w:color="auto"/>
            </w:tcBorders>
            <w:shd w:val="clear" w:color="auto" w:fill="auto"/>
            <w:vAlign w:val="bottom"/>
          </w:tcPr>
          <w:p w14:paraId="5C817AF5" w14:textId="77777777" w:rsidR="00590A50" w:rsidRPr="00FC0747" w:rsidRDefault="00590A50" w:rsidP="003A5641">
            <w:pPr>
              <w:keepNext/>
              <w:keepLines/>
              <w:spacing w:after="40" w:line="260" w:lineRule="exact"/>
              <w:ind w:left="57" w:right="57"/>
              <w:jc w:val="center"/>
              <w:textDirection w:val="tbRlV"/>
              <w:rPr>
                <w:i/>
                <w:szCs w:val="20"/>
                <w:lang w:val="ar-SA" w:eastAsia="zh-TW" w:bidi="en-GB"/>
              </w:rPr>
            </w:pPr>
            <w:r w:rsidRPr="00FC0747">
              <w:rPr>
                <w:i/>
                <w:iCs/>
                <w:szCs w:val="20"/>
                <w:rtl/>
              </w:rPr>
              <w:t>ذكور</w:t>
            </w:r>
          </w:p>
        </w:tc>
        <w:tc>
          <w:tcPr>
            <w:tcW w:w="466" w:type="dxa"/>
            <w:tcBorders>
              <w:top w:val="single" w:sz="4" w:space="0" w:color="auto"/>
              <w:bottom w:val="single" w:sz="12" w:space="0" w:color="auto"/>
              <w:right w:val="single" w:sz="24" w:space="0" w:color="FFFFFF" w:themeColor="background1"/>
            </w:tcBorders>
            <w:shd w:val="clear" w:color="auto" w:fill="auto"/>
            <w:vAlign w:val="bottom"/>
          </w:tcPr>
          <w:p w14:paraId="6E56F3B3" w14:textId="77777777" w:rsidR="00590A50" w:rsidRPr="00FC0747" w:rsidRDefault="00590A50" w:rsidP="003A5641">
            <w:pPr>
              <w:keepNext/>
              <w:keepLines/>
              <w:spacing w:after="40" w:line="260" w:lineRule="exact"/>
              <w:ind w:left="57" w:right="57"/>
              <w:jc w:val="center"/>
              <w:textDirection w:val="tbRlV"/>
              <w:rPr>
                <w:i/>
                <w:szCs w:val="20"/>
                <w:lang w:val="ar-SA" w:eastAsia="zh-TW" w:bidi="en-GB"/>
              </w:rPr>
            </w:pPr>
            <w:r w:rsidRPr="00FC0747">
              <w:rPr>
                <w:i/>
                <w:iCs/>
                <w:szCs w:val="20"/>
                <w:rtl/>
              </w:rPr>
              <w:t>إناث</w:t>
            </w:r>
          </w:p>
        </w:tc>
        <w:tc>
          <w:tcPr>
            <w:tcW w:w="526" w:type="dxa"/>
            <w:tcBorders>
              <w:top w:val="single" w:sz="4" w:space="0" w:color="auto"/>
              <w:left w:val="single" w:sz="24" w:space="0" w:color="FFFFFF" w:themeColor="background1"/>
              <w:bottom w:val="single" w:sz="12" w:space="0" w:color="auto"/>
            </w:tcBorders>
            <w:shd w:val="clear" w:color="auto" w:fill="auto"/>
            <w:vAlign w:val="bottom"/>
          </w:tcPr>
          <w:p w14:paraId="18D00D0C" w14:textId="77777777" w:rsidR="00590A50" w:rsidRPr="00FC0747" w:rsidRDefault="00590A50" w:rsidP="003A5641">
            <w:pPr>
              <w:keepNext/>
              <w:keepLines/>
              <w:spacing w:after="40" w:line="260" w:lineRule="exact"/>
              <w:ind w:left="57" w:right="57"/>
              <w:jc w:val="center"/>
              <w:textDirection w:val="tbRlV"/>
              <w:rPr>
                <w:i/>
                <w:szCs w:val="20"/>
                <w:lang w:val="ar-SA" w:eastAsia="zh-TW" w:bidi="en-GB"/>
              </w:rPr>
            </w:pPr>
            <w:r w:rsidRPr="00FC0747">
              <w:rPr>
                <w:i/>
                <w:iCs/>
                <w:szCs w:val="20"/>
                <w:rtl/>
              </w:rPr>
              <w:t>ذكور</w:t>
            </w:r>
          </w:p>
        </w:tc>
        <w:tc>
          <w:tcPr>
            <w:tcW w:w="412" w:type="dxa"/>
            <w:tcBorders>
              <w:top w:val="single" w:sz="4" w:space="0" w:color="auto"/>
              <w:bottom w:val="single" w:sz="12" w:space="0" w:color="auto"/>
            </w:tcBorders>
            <w:shd w:val="clear" w:color="auto" w:fill="auto"/>
            <w:vAlign w:val="bottom"/>
          </w:tcPr>
          <w:p w14:paraId="009131F2" w14:textId="77777777" w:rsidR="00590A50" w:rsidRPr="00FC0747" w:rsidRDefault="00590A50" w:rsidP="003A5641">
            <w:pPr>
              <w:keepNext/>
              <w:keepLines/>
              <w:spacing w:after="40" w:line="260" w:lineRule="exact"/>
              <w:ind w:left="57" w:right="57"/>
              <w:jc w:val="center"/>
              <w:textDirection w:val="tbRlV"/>
              <w:rPr>
                <w:i/>
                <w:szCs w:val="20"/>
                <w:lang w:val="ar-SA" w:eastAsia="zh-TW" w:bidi="en-GB"/>
              </w:rPr>
            </w:pPr>
            <w:r w:rsidRPr="00FC0747">
              <w:rPr>
                <w:i/>
                <w:iCs/>
                <w:szCs w:val="20"/>
                <w:rtl/>
              </w:rPr>
              <w:t>إناث</w:t>
            </w:r>
          </w:p>
        </w:tc>
      </w:tr>
      <w:tr w:rsidR="00B55295" w:rsidRPr="00FC0747" w14:paraId="624AE76E" w14:textId="77777777" w:rsidTr="00526853">
        <w:tc>
          <w:tcPr>
            <w:tcW w:w="933" w:type="dxa"/>
            <w:tcBorders>
              <w:top w:val="single" w:sz="12" w:space="0" w:color="auto"/>
            </w:tcBorders>
            <w:shd w:val="clear" w:color="auto" w:fill="auto"/>
          </w:tcPr>
          <w:p w14:paraId="732C1CF4" w14:textId="7BEBC2B8" w:rsidR="00590A50" w:rsidRPr="007B6C3D" w:rsidRDefault="00590A50" w:rsidP="003A5641">
            <w:pPr>
              <w:spacing w:after="40" w:line="260" w:lineRule="exact"/>
              <w:ind w:left="57" w:right="57"/>
              <w:textDirection w:val="tbRlV"/>
              <w:rPr>
                <w:i/>
                <w:iCs/>
                <w:sz w:val="16"/>
                <w:szCs w:val="16"/>
                <w:rtl/>
                <w:lang w:val="ar-SA" w:eastAsia="zh-TW" w:bidi="en-GB"/>
              </w:rPr>
            </w:pPr>
            <w:r w:rsidRPr="007B6C3D">
              <w:rPr>
                <w:sz w:val="16"/>
                <w:szCs w:val="16"/>
              </w:rPr>
              <w:t>20</w:t>
            </w:r>
            <w:r w:rsidR="00DC6D57" w:rsidRPr="007B6C3D">
              <w:rPr>
                <w:rFonts w:ascii="Traditional Arabic"/>
                <w:sz w:val="16"/>
                <w:szCs w:val="16"/>
              </w:rPr>
              <w:t>–</w:t>
            </w:r>
            <w:r w:rsidRPr="007B6C3D">
              <w:rPr>
                <w:sz w:val="16"/>
                <w:szCs w:val="16"/>
              </w:rPr>
              <w:t>16</w:t>
            </w:r>
          </w:p>
        </w:tc>
        <w:tc>
          <w:tcPr>
            <w:tcW w:w="485" w:type="dxa"/>
            <w:tcBorders>
              <w:top w:val="single" w:sz="12" w:space="0" w:color="auto"/>
            </w:tcBorders>
            <w:shd w:val="clear" w:color="auto" w:fill="auto"/>
            <w:vAlign w:val="bottom"/>
          </w:tcPr>
          <w:p w14:paraId="7E5FC096" w14:textId="77777777" w:rsidR="00590A50" w:rsidRPr="00DA6FE6" w:rsidRDefault="00590A50" w:rsidP="003A5641">
            <w:pPr>
              <w:spacing w:after="40" w:line="260" w:lineRule="exact"/>
              <w:ind w:left="57" w:right="57"/>
              <w:textDirection w:val="tbRlV"/>
              <w:rPr>
                <w:i/>
                <w:iCs/>
                <w:sz w:val="16"/>
                <w:szCs w:val="16"/>
                <w:lang w:eastAsia="zh-TW" w:bidi="en-GB"/>
              </w:rPr>
            </w:pPr>
            <w:r w:rsidRPr="00DA6FE6">
              <w:rPr>
                <w:sz w:val="16"/>
                <w:szCs w:val="16"/>
                <w:rtl/>
              </w:rPr>
              <w:t>37</w:t>
            </w:r>
          </w:p>
        </w:tc>
        <w:tc>
          <w:tcPr>
            <w:tcW w:w="425" w:type="dxa"/>
            <w:tcBorders>
              <w:top w:val="single" w:sz="12" w:space="0" w:color="auto"/>
            </w:tcBorders>
            <w:shd w:val="clear" w:color="auto" w:fill="auto"/>
            <w:vAlign w:val="bottom"/>
          </w:tcPr>
          <w:p w14:paraId="3A6C35C0"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w:t>
            </w:r>
          </w:p>
        </w:tc>
        <w:tc>
          <w:tcPr>
            <w:tcW w:w="567" w:type="dxa"/>
            <w:tcBorders>
              <w:top w:val="single" w:sz="12" w:space="0" w:color="auto"/>
            </w:tcBorders>
            <w:shd w:val="clear" w:color="auto" w:fill="auto"/>
            <w:vAlign w:val="bottom"/>
          </w:tcPr>
          <w:p w14:paraId="6456D8F2"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29</w:t>
            </w:r>
          </w:p>
        </w:tc>
        <w:tc>
          <w:tcPr>
            <w:tcW w:w="426" w:type="dxa"/>
            <w:tcBorders>
              <w:top w:val="single" w:sz="12" w:space="0" w:color="auto"/>
            </w:tcBorders>
            <w:shd w:val="clear" w:color="auto" w:fill="auto"/>
            <w:vAlign w:val="bottom"/>
          </w:tcPr>
          <w:p w14:paraId="72CD9FB7"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0</w:t>
            </w:r>
          </w:p>
        </w:tc>
        <w:tc>
          <w:tcPr>
            <w:tcW w:w="567" w:type="dxa"/>
            <w:tcBorders>
              <w:top w:val="single" w:sz="12" w:space="0" w:color="auto"/>
            </w:tcBorders>
            <w:shd w:val="clear" w:color="auto" w:fill="auto"/>
            <w:vAlign w:val="bottom"/>
          </w:tcPr>
          <w:p w14:paraId="55752D95" w14:textId="77777777" w:rsidR="00590A50" w:rsidRPr="00DA6FE6" w:rsidRDefault="00590A50" w:rsidP="003A5641">
            <w:pPr>
              <w:spacing w:after="40" w:line="260" w:lineRule="exact"/>
              <w:ind w:left="57" w:right="57"/>
              <w:textDirection w:val="tbRlV"/>
              <w:rPr>
                <w:i/>
                <w:iCs/>
                <w:sz w:val="16"/>
                <w:szCs w:val="16"/>
                <w:lang w:eastAsia="zh-TW" w:bidi="en-GB"/>
              </w:rPr>
            </w:pPr>
            <w:r w:rsidRPr="00DA6FE6">
              <w:rPr>
                <w:sz w:val="16"/>
                <w:szCs w:val="16"/>
                <w:rtl/>
              </w:rPr>
              <w:t>11</w:t>
            </w:r>
          </w:p>
        </w:tc>
        <w:tc>
          <w:tcPr>
            <w:tcW w:w="425" w:type="dxa"/>
            <w:tcBorders>
              <w:top w:val="single" w:sz="12" w:space="0" w:color="auto"/>
            </w:tcBorders>
            <w:shd w:val="clear" w:color="auto" w:fill="auto"/>
            <w:vAlign w:val="bottom"/>
          </w:tcPr>
          <w:p w14:paraId="0B62A1F2"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2</w:t>
            </w:r>
          </w:p>
        </w:tc>
        <w:tc>
          <w:tcPr>
            <w:tcW w:w="567" w:type="dxa"/>
            <w:tcBorders>
              <w:top w:val="single" w:sz="12" w:space="0" w:color="auto"/>
            </w:tcBorders>
            <w:shd w:val="clear" w:color="auto" w:fill="auto"/>
            <w:vAlign w:val="bottom"/>
          </w:tcPr>
          <w:p w14:paraId="61EB7B35"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8</w:t>
            </w:r>
          </w:p>
        </w:tc>
        <w:tc>
          <w:tcPr>
            <w:tcW w:w="425" w:type="dxa"/>
            <w:tcBorders>
              <w:top w:val="single" w:sz="12" w:space="0" w:color="auto"/>
            </w:tcBorders>
            <w:shd w:val="clear" w:color="auto" w:fill="auto"/>
            <w:vAlign w:val="bottom"/>
          </w:tcPr>
          <w:p w14:paraId="21E2863C" w14:textId="77777777" w:rsidR="00590A50" w:rsidRPr="00DA6FE6" w:rsidRDefault="00590A50" w:rsidP="003A5641">
            <w:pPr>
              <w:spacing w:after="40" w:line="260" w:lineRule="exact"/>
              <w:ind w:left="57" w:right="57"/>
              <w:textDirection w:val="tbRlV"/>
              <w:rPr>
                <w:i/>
                <w:iCs/>
                <w:sz w:val="16"/>
                <w:szCs w:val="16"/>
                <w:lang w:eastAsia="zh-TW" w:bidi="en-GB"/>
              </w:rPr>
            </w:pPr>
            <w:r w:rsidRPr="00DA6FE6">
              <w:rPr>
                <w:sz w:val="16"/>
                <w:szCs w:val="16"/>
                <w:rtl/>
              </w:rPr>
              <w:t>4</w:t>
            </w:r>
          </w:p>
        </w:tc>
        <w:tc>
          <w:tcPr>
            <w:tcW w:w="567" w:type="dxa"/>
            <w:tcBorders>
              <w:top w:val="single" w:sz="12" w:space="0" w:color="auto"/>
            </w:tcBorders>
            <w:shd w:val="clear" w:color="auto" w:fill="auto"/>
            <w:vAlign w:val="bottom"/>
          </w:tcPr>
          <w:p w14:paraId="0A446772"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21</w:t>
            </w:r>
          </w:p>
        </w:tc>
        <w:tc>
          <w:tcPr>
            <w:tcW w:w="425" w:type="dxa"/>
            <w:tcBorders>
              <w:top w:val="single" w:sz="12" w:space="0" w:color="auto"/>
            </w:tcBorders>
            <w:shd w:val="clear" w:color="auto" w:fill="auto"/>
            <w:vAlign w:val="bottom"/>
          </w:tcPr>
          <w:p w14:paraId="7D412400"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4</w:t>
            </w:r>
          </w:p>
        </w:tc>
        <w:tc>
          <w:tcPr>
            <w:tcW w:w="426" w:type="dxa"/>
            <w:tcBorders>
              <w:top w:val="single" w:sz="12" w:space="0" w:color="auto"/>
            </w:tcBorders>
            <w:shd w:val="clear" w:color="auto" w:fill="auto"/>
            <w:vAlign w:val="bottom"/>
          </w:tcPr>
          <w:p w14:paraId="470F1EEB"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14</w:t>
            </w:r>
          </w:p>
        </w:tc>
        <w:tc>
          <w:tcPr>
            <w:tcW w:w="425" w:type="dxa"/>
            <w:tcBorders>
              <w:top w:val="single" w:sz="12" w:space="0" w:color="auto"/>
            </w:tcBorders>
            <w:shd w:val="clear" w:color="auto" w:fill="auto"/>
            <w:vAlign w:val="bottom"/>
          </w:tcPr>
          <w:p w14:paraId="2A21EE38"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w:t>
            </w:r>
          </w:p>
        </w:tc>
        <w:tc>
          <w:tcPr>
            <w:tcW w:w="567" w:type="dxa"/>
            <w:tcBorders>
              <w:top w:val="single" w:sz="12" w:space="0" w:color="auto"/>
            </w:tcBorders>
            <w:shd w:val="clear" w:color="auto" w:fill="auto"/>
            <w:vAlign w:val="bottom"/>
          </w:tcPr>
          <w:p w14:paraId="72BCB3CE"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7</w:t>
            </w:r>
          </w:p>
        </w:tc>
        <w:tc>
          <w:tcPr>
            <w:tcW w:w="478" w:type="dxa"/>
            <w:tcBorders>
              <w:top w:val="single" w:sz="12" w:space="0" w:color="auto"/>
            </w:tcBorders>
            <w:shd w:val="clear" w:color="auto" w:fill="auto"/>
            <w:vAlign w:val="bottom"/>
          </w:tcPr>
          <w:p w14:paraId="4C4AE164"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0</w:t>
            </w:r>
          </w:p>
        </w:tc>
        <w:tc>
          <w:tcPr>
            <w:tcW w:w="514" w:type="dxa"/>
            <w:tcBorders>
              <w:top w:val="single" w:sz="12" w:space="0" w:color="auto"/>
            </w:tcBorders>
            <w:shd w:val="clear" w:color="auto" w:fill="auto"/>
            <w:vAlign w:val="bottom"/>
          </w:tcPr>
          <w:p w14:paraId="6FB5A765"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11</w:t>
            </w:r>
          </w:p>
        </w:tc>
        <w:tc>
          <w:tcPr>
            <w:tcW w:w="466" w:type="dxa"/>
            <w:tcBorders>
              <w:top w:val="single" w:sz="12" w:space="0" w:color="auto"/>
            </w:tcBorders>
            <w:shd w:val="clear" w:color="auto" w:fill="auto"/>
            <w:vAlign w:val="bottom"/>
          </w:tcPr>
          <w:p w14:paraId="26E3C760"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0</w:t>
            </w:r>
          </w:p>
        </w:tc>
        <w:tc>
          <w:tcPr>
            <w:tcW w:w="526" w:type="dxa"/>
            <w:tcBorders>
              <w:top w:val="single" w:sz="12" w:space="0" w:color="auto"/>
            </w:tcBorders>
            <w:shd w:val="clear" w:color="auto" w:fill="auto"/>
            <w:vAlign w:val="bottom"/>
          </w:tcPr>
          <w:p w14:paraId="0B64871E"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15</w:t>
            </w:r>
          </w:p>
        </w:tc>
        <w:tc>
          <w:tcPr>
            <w:tcW w:w="412" w:type="dxa"/>
            <w:tcBorders>
              <w:top w:val="single" w:sz="12" w:space="0" w:color="auto"/>
            </w:tcBorders>
            <w:shd w:val="clear" w:color="auto" w:fill="auto"/>
            <w:vAlign w:val="bottom"/>
          </w:tcPr>
          <w:p w14:paraId="2AA04A30"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0</w:t>
            </w:r>
          </w:p>
        </w:tc>
      </w:tr>
      <w:tr w:rsidR="00B55295" w:rsidRPr="00FC0747" w14:paraId="7258DBD8" w14:textId="77777777" w:rsidTr="00526853">
        <w:tc>
          <w:tcPr>
            <w:tcW w:w="933" w:type="dxa"/>
            <w:shd w:val="clear" w:color="auto" w:fill="auto"/>
          </w:tcPr>
          <w:p w14:paraId="6E9D588D" w14:textId="1B191D68" w:rsidR="00590A50" w:rsidRPr="007B6C3D" w:rsidRDefault="00590A50" w:rsidP="003A5641">
            <w:pPr>
              <w:spacing w:after="40" w:line="260" w:lineRule="exact"/>
              <w:ind w:left="57" w:right="57"/>
              <w:textDirection w:val="tbRlV"/>
              <w:rPr>
                <w:i/>
                <w:iCs/>
                <w:sz w:val="16"/>
                <w:szCs w:val="16"/>
                <w:rtl/>
                <w:lang w:val="ar-SA" w:eastAsia="zh-TW" w:bidi="en-GB"/>
              </w:rPr>
            </w:pPr>
            <w:r w:rsidRPr="007B6C3D">
              <w:rPr>
                <w:sz w:val="16"/>
                <w:szCs w:val="16"/>
              </w:rPr>
              <w:t>30</w:t>
            </w:r>
            <w:r w:rsidRPr="007B6C3D">
              <w:rPr>
                <w:rFonts w:ascii="Traditional Arabic"/>
                <w:sz w:val="16"/>
                <w:szCs w:val="16"/>
              </w:rPr>
              <w:t>–</w:t>
            </w:r>
            <w:r w:rsidRPr="007B6C3D">
              <w:rPr>
                <w:sz w:val="16"/>
                <w:szCs w:val="16"/>
              </w:rPr>
              <w:t>21</w:t>
            </w:r>
          </w:p>
        </w:tc>
        <w:tc>
          <w:tcPr>
            <w:tcW w:w="485" w:type="dxa"/>
            <w:shd w:val="clear" w:color="auto" w:fill="auto"/>
            <w:vAlign w:val="bottom"/>
          </w:tcPr>
          <w:p w14:paraId="255B0126"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190</w:t>
            </w:r>
          </w:p>
        </w:tc>
        <w:tc>
          <w:tcPr>
            <w:tcW w:w="425" w:type="dxa"/>
            <w:shd w:val="clear" w:color="auto" w:fill="auto"/>
            <w:vAlign w:val="bottom"/>
          </w:tcPr>
          <w:p w14:paraId="2F47E63F"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29</w:t>
            </w:r>
          </w:p>
        </w:tc>
        <w:tc>
          <w:tcPr>
            <w:tcW w:w="567" w:type="dxa"/>
            <w:shd w:val="clear" w:color="auto" w:fill="auto"/>
            <w:vAlign w:val="bottom"/>
          </w:tcPr>
          <w:p w14:paraId="7458D7C0" w14:textId="77777777" w:rsidR="00590A50" w:rsidRPr="00DA6FE6" w:rsidRDefault="00590A50" w:rsidP="003A5641">
            <w:pPr>
              <w:spacing w:after="40" w:line="260" w:lineRule="exact"/>
              <w:ind w:left="57" w:right="57"/>
              <w:textDirection w:val="tbRlV"/>
              <w:rPr>
                <w:i/>
                <w:iCs/>
                <w:sz w:val="16"/>
                <w:szCs w:val="16"/>
                <w:lang w:eastAsia="zh-TW" w:bidi="en-GB"/>
              </w:rPr>
            </w:pPr>
            <w:r w:rsidRPr="00DA6FE6">
              <w:rPr>
                <w:sz w:val="16"/>
                <w:szCs w:val="16"/>
                <w:rtl/>
              </w:rPr>
              <w:t>237</w:t>
            </w:r>
          </w:p>
        </w:tc>
        <w:tc>
          <w:tcPr>
            <w:tcW w:w="426" w:type="dxa"/>
            <w:shd w:val="clear" w:color="auto" w:fill="auto"/>
            <w:vAlign w:val="bottom"/>
          </w:tcPr>
          <w:p w14:paraId="0F59CAED"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30</w:t>
            </w:r>
          </w:p>
        </w:tc>
        <w:tc>
          <w:tcPr>
            <w:tcW w:w="567" w:type="dxa"/>
            <w:shd w:val="clear" w:color="auto" w:fill="auto"/>
            <w:vAlign w:val="bottom"/>
          </w:tcPr>
          <w:p w14:paraId="02CAA86A"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209</w:t>
            </w:r>
          </w:p>
        </w:tc>
        <w:tc>
          <w:tcPr>
            <w:tcW w:w="425" w:type="dxa"/>
            <w:shd w:val="clear" w:color="auto" w:fill="auto"/>
            <w:vAlign w:val="bottom"/>
          </w:tcPr>
          <w:p w14:paraId="33AB9478"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31</w:t>
            </w:r>
          </w:p>
        </w:tc>
        <w:tc>
          <w:tcPr>
            <w:tcW w:w="567" w:type="dxa"/>
            <w:shd w:val="clear" w:color="auto" w:fill="auto"/>
            <w:vAlign w:val="bottom"/>
          </w:tcPr>
          <w:p w14:paraId="586B8EA5"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220</w:t>
            </w:r>
          </w:p>
        </w:tc>
        <w:tc>
          <w:tcPr>
            <w:tcW w:w="425" w:type="dxa"/>
            <w:shd w:val="clear" w:color="auto" w:fill="auto"/>
            <w:vAlign w:val="bottom"/>
          </w:tcPr>
          <w:p w14:paraId="314C32A0"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36</w:t>
            </w:r>
          </w:p>
        </w:tc>
        <w:tc>
          <w:tcPr>
            <w:tcW w:w="567" w:type="dxa"/>
            <w:shd w:val="clear" w:color="auto" w:fill="auto"/>
            <w:vAlign w:val="bottom"/>
          </w:tcPr>
          <w:p w14:paraId="533EE011" w14:textId="77777777" w:rsidR="00590A50" w:rsidRPr="00DA6FE6" w:rsidRDefault="00590A50" w:rsidP="003A5641">
            <w:pPr>
              <w:spacing w:after="40" w:line="260" w:lineRule="exact"/>
              <w:ind w:left="57" w:right="57"/>
              <w:textDirection w:val="tbRlV"/>
              <w:rPr>
                <w:i/>
                <w:iCs/>
                <w:sz w:val="16"/>
                <w:szCs w:val="16"/>
                <w:lang w:eastAsia="zh-TW" w:bidi="en-GB"/>
              </w:rPr>
            </w:pPr>
            <w:r w:rsidRPr="00DA6FE6">
              <w:rPr>
                <w:sz w:val="16"/>
                <w:szCs w:val="16"/>
                <w:rtl/>
              </w:rPr>
              <w:t>241</w:t>
            </w:r>
          </w:p>
        </w:tc>
        <w:tc>
          <w:tcPr>
            <w:tcW w:w="425" w:type="dxa"/>
            <w:shd w:val="clear" w:color="auto" w:fill="auto"/>
            <w:vAlign w:val="bottom"/>
          </w:tcPr>
          <w:p w14:paraId="2E26D201"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54</w:t>
            </w:r>
          </w:p>
        </w:tc>
        <w:tc>
          <w:tcPr>
            <w:tcW w:w="426" w:type="dxa"/>
            <w:shd w:val="clear" w:color="auto" w:fill="auto"/>
            <w:vAlign w:val="bottom"/>
          </w:tcPr>
          <w:p w14:paraId="2253446F"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97</w:t>
            </w:r>
          </w:p>
        </w:tc>
        <w:tc>
          <w:tcPr>
            <w:tcW w:w="425" w:type="dxa"/>
            <w:shd w:val="clear" w:color="auto" w:fill="auto"/>
            <w:vAlign w:val="bottom"/>
          </w:tcPr>
          <w:p w14:paraId="6F752885"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21</w:t>
            </w:r>
          </w:p>
        </w:tc>
        <w:tc>
          <w:tcPr>
            <w:tcW w:w="567" w:type="dxa"/>
            <w:shd w:val="clear" w:color="auto" w:fill="auto"/>
            <w:vAlign w:val="bottom"/>
          </w:tcPr>
          <w:p w14:paraId="7CA05A1E"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263</w:t>
            </w:r>
          </w:p>
        </w:tc>
        <w:tc>
          <w:tcPr>
            <w:tcW w:w="478" w:type="dxa"/>
            <w:shd w:val="clear" w:color="auto" w:fill="auto"/>
            <w:vAlign w:val="bottom"/>
          </w:tcPr>
          <w:p w14:paraId="2EAE2F01"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40</w:t>
            </w:r>
          </w:p>
        </w:tc>
        <w:tc>
          <w:tcPr>
            <w:tcW w:w="514" w:type="dxa"/>
            <w:shd w:val="clear" w:color="auto" w:fill="auto"/>
            <w:vAlign w:val="bottom"/>
          </w:tcPr>
          <w:p w14:paraId="6B4E07D0"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277</w:t>
            </w:r>
          </w:p>
        </w:tc>
        <w:tc>
          <w:tcPr>
            <w:tcW w:w="466" w:type="dxa"/>
            <w:shd w:val="clear" w:color="auto" w:fill="auto"/>
            <w:vAlign w:val="bottom"/>
          </w:tcPr>
          <w:p w14:paraId="2B8E9739"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24</w:t>
            </w:r>
          </w:p>
        </w:tc>
        <w:tc>
          <w:tcPr>
            <w:tcW w:w="526" w:type="dxa"/>
            <w:shd w:val="clear" w:color="auto" w:fill="auto"/>
            <w:vAlign w:val="bottom"/>
          </w:tcPr>
          <w:p w14:paraId="184C2579"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287</w:t>
            </w:r>
          </w:p>
        </w:tc>
        <w:tc>
          <w:tcPr>
            <w:tcW w:w="412" w:type="dxa"/>
            <w:shd w:val="clear" w:color="auto" w:fill="auto"/>
            <w:vAlign w:val="bottom"/>
          </w:tcPr>
          <w:p w14:paraId="3C465C8A"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23</w:t>
            </w:r>
          </w:p>
        </w:tc>
      </w:tr>
      <w:tr w:rsidR="00B55295" w:rsidRPr="00FC0747" w14:paraId="2B25EBCC" w14:textId="77777777" w:rsidTr="00526853">
        <w:tc>
          <w:tcPr>
            <w:tcW w:w="933" w:type="dxa"/>
            <w:tcBorders>
              <w:bottom w:val="nil"/>
            </w:tcBorders>
            <w:shd w:val="clear" w:color="auto" w:fill="auto"/>
          </w:tcPr>
          <w:p w14:paraId="55F6D2C5" w14:textId="2D89D40F" w:rsidR="00590A50" w:rsidRPr="007B6C3D" w:rsidRDefault="00590A50" w:rsidP="003A5641">
            <w:pPr>
              <w:spacing w:after="40" w:line="260" w:lineRule="exact"/>
              <w:ind w:left="57" w:right="57"/>
              <w:textDirection w:val="tbRlV"/>
              <w:rPr>
                <w:i/>
                <w:iCs/>
                <w:sz w:val="16"/>
                <w:szCs w:val="16"/>
                <w:rtl/>
                <w:lang w:val="ar-SA" w:eastAsia="zh-TW" w:bidi="en-GB"/>
              </w:rPr>
            </w:pPr>
            <w:r w:rsidRPr="007B6C3D">
              <w:rPr>
                <w:sz w:val="16"/>
                <w:szCs w:val="16"/>
              </w:rPr>
              <w:t>50</w:t>
            </w:r>
            <w:r w:rsidRPr="007B6C3D">
              <w:rPr>
                <w:rFonts w:ascii="Traditional Arabic"/>
                <w:sz w:val="16"/>
                <w:szCs w:val="16"/>
              </w:rPr>
              <w:t>–</w:t>
            </w:r>
            <w:r w:rsidRPr="007B6C3D">
              <w:rPr>
                <w:sz w:val="16"/>
                <w:szCs w:val="16"/>
              </w:rPr>
              <w:t>31</w:t>
            </w:r>
          </w:p>
        </w:tc>
        <w:tc>
          <w:tcPr>
            <w:tcW w:w="485" w:type="dxa"/>
            <w:tcBorders>
              <w:bottom w:val="nil"/>
            </w:tcBorders>
            <w:shd w:val="clear" w:color="auto" w:fill="auto"/>
            <w:vAlign w:val="bottom"/>
          </w:tcPr>
          <w:p w14:paraId="7900BF95"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359</w:t>
            </w:r>
          </w:p>
        </w:tc>
        <w:tc>
          <w:tcPr>
            <w:tcW w:w="425" w:type="dxa"/>
            <w:tcBorders>
              <w:bottom w:val="nil"/>
            </w:tcBorders>
            <w:shd w:val="clear" w:color="auto" w:fill="auto"/>
            <w:vAlign w:val="bottom"/>
          </w:tcPr>
          <w:p w14:paraId="2CC2A62D"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72</w:t>
            </w:r>
          </w:p>
        </w:tc>
        <w:tc>
          <w:tcPr>
            <w:tcW w:w="567" w:type="dxa"/>
            <w:tcBorders>
              <w:bottom w:val="nil"/>
            </w:tcBorders>
            <w:shd w:val="clear" w:color="auto" w:fill="auto"/>
            <w:vAlign w:val="bottom"/>
          </w:tcPr>
          <w:p w14:paraId="426DC751"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318</w:t>
            </w:r>
          </w:p>
        </w:tc>
        <w:tc>
          <w:tcPr>
            <w:tcW w:w="426" w:type="dxa"/>
            <w:tcBorders>
              <w:bottom w:val="nil"/>
            </w:tcBorders>
            <w:shd w:val="clear" w:color="auto" w:fill="auto"/>
            <w:vAlign w:val="bottom"/>
          </w:tcPr>
          <w:p w14:paraId="08844665" w14:textId="77777777" w:rsidR="00590A50" w:rsidRPr="00DA6FE6" w:rsidRDefault="00590A50" w:rsidP="003A5641">
            <w:pPr>
              <w:spacing w:after="40" w:line="260" w:lineRule="exact"/>
              <w:ind w:left="57" w:right="57"/>
              <w:textDirection w:val="tbRlV"/>
              <w:rPr>
                <w:i/>
                <w:iCs/>
                <w:sz w:val="16"/>
                <w:szCs w:val="16"/>
                <w:lang w:eastAsia="zh-TW" w:bidi="en-GB"/>
              </w:rPr>
            </w:pPr>
            <w:r w:rsidRPr="00DA6FE6">
              <w:rPr>
                <w:sz w:val="16"/>
                <w:szCs w:val="16"/>
                <w:rtl/>
              </w:rPr>
              <w:t>61</w:t>
            </w:r>
          </w:p>
        </w:tc>
        <w:tc>
          <w:tcPr>
            <w:tcW w:w="567" w:type="dxa"/>
            <w:tcBorders>
              <w:bottom w:val="nil"/>
            </w:tcBorders>
            <w:shd w:val="clear" w:color="auto" w:fill="auto"/>
            <w:vAlign w:val="bottom"/>
          </w:tcPr>
          <w:p w14:paraId="558D4D9B"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434</w:t>
            </w:r>
          </w:p>
        </w:tc>
        <w:tc>
          <w:tcPr>
            <w:tcW w:w="425" w:type="dxa"/>
            <w:tcBorders>
              <w:bottom w:val="nil"/>
            </w:tcBorders>
            <w:shd w:val="clear" w:color="auto" w:fill="auto"/>
            <w:vAlign w:val="bottom"/>
          </w:tcPr>
          <w:p w14:paraId="28E72700"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69</w:t>
            </w:r>
          </w:p>
        </w:tc>
        <w:tc>
          <w:tcPr>
            <w:tcW w:w="567" w:type="dxa"/>
            <w:tcBorders>
              <w:bottom w:val="nil"/>
            </w:tcBorders>
            <w:shd w:val="clear" w:color="auto" w:fill="auto"/>
            <w:vAlign w:val="bottom"/>
          </w:tcPr>
          <w:p w14:paraId="46CFEFDC"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441</w:t>
            </w:r>
          </w:p>
        </w:tc>
        <w:tc>
          <w:tcPr>
            <w:tcW w:w="425" w:type="dxa"/>
            <w:tcBorders>
              <w:bottom w:val="nil"/>
            </w:tcBorders>
            <w:shd w:val="clear" w:color="auto" w:fill="auto"/>
            <w:vAlign w:val="bottom"/>
          </w:tcPr>
          <w:p w14:paraId="3231A1FD"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70</w:t>
            </w:r>
          </w:p>
        </w:tc>
        <w:tc>
          <w:tcPr>
            <w:tcW w:w="567" w:type="dxa"/>
            <w:tcBorders>
              <w:bottom w:val="nil"/>
            </w:tcBorders>
            <w:shd w:val="clear" w:color="auto" w:fill="auto"/>
            <w:vAlign w:val="bottom"/>
          </w:tcPr>
          <w:p w14:paraId="3520434C"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564</w:t>
            </w:r>
          </w:p>
        </w:tc>
        <w:tc>
          <w:tcPr>
            <w:tcW w:w="425" w:type="dxa"/>
            <w:tcBorders>
              <w:bottom w:val="nil"/>
            </w:tcBorders>
            <w:shd w:val="clear" w:color="auto" w:fill="auto"/>
            <w:vAlign w:val="bottom"/>
          </w:tcPr>
          <w:p w14:paraId="31C29307"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113</w:t>
            </w:r>
          </w:p>
        </w:tc>
        <w:tc>
          <w:tcPr>
            <w:tcW w:w="426" w:type="dxa"/>
            <w:tcBorders>
              <w:bottom w:val="nil"/>
            </w:tcBorders>
            <w:shd w:val="clear" w:color="auto" w:fill="auto"/>
            <w:vAlign w:val="bottom"/>
          </w:tcPr>
          <w:p w14:paraId="108F33E9"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635</w:t>
            </w:r>
          </w:p>
        </w:tc>
        <w:tc>
          <w:tcPr>
            <w:tcW w:w="425" w:type="dxa"/>
            <w:tcBorders>
              <w:bottom w:val="nil"/>
            </w:tcBorders>
            <w:shd w:val="clear" w:color="auto" w:fill="auto"/>
            <w:vAlign w:val="bottom"/>
          </w:tcPr>
          <w:p w14:paraId="60C7263E"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126</w:t>
            </w:r>
          </w:p>
        </w:tc>
        <w:tc>
          <w:tcPr>
            <w:tcW w:w="567" w:type="dxa"/>
            <w:tcBorders>
              <w:bottom w:val="nil"/>
            </w:tcBorders>
            <w:shd w:val="clear" w:color="auto" w:fill="auto"/>
            <w:vAlign w:val="bottom"/>
          </w:tcPr>
          <w:p w14:paraId="531305FE"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701</w:t>
            </w:r>
          </w:p>
        </w:tc>
        <w:tc>
          <w:tcPr>
            <w:tcW w:w="478" w:type="dxa"/>
            <w:tcBorders>
              <w:bottom w:val="nil"/>
            </w:tcBorders>
            <w:shd w:val="clear" w:color="auto" w:fill="auto"/>
            <w:vAlign w:val="bottom"/>
          </w:tcPr>
          <w:p w14:paraId="1BD9C993"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142</w:t>
            </w:r>
          </w:p>
        </w:tc>
        <w:tc>
          <w:tcPr>
            <w:tcW w:w="514" w:type="dxa"/>
            <w:tcBorders>
              <w:bottom w:val="nil"/>
            </w:tcBorders>
            <w:shd w:val="clear" w:color="auto" w:fill="auto"/>
            <w:vAlign w:val="bottom"/>
          </w:tcPr>
          <w:p w14:paraId="0D16E040"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774</w:t>
            </w:r>
          </w:p>
        </w:tc>
        <w:tc>
          <w:tcPr>
            <w:tcW w:w="466" w:type="dxa"/>
            <w:tcBorders>
              <w:bottom w:val="nil"/>
            </w:tcBorders>
            <w:shd w:val="clear" w:color="auto" w:fill="auto"/>
            <w:vAlign w:val="bottom"/>
          </w:tcPr>
          <w:p w14:paraId="41A5B48B"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134</w:t>
            </w:r>
          </w:p>
        </w:tc>
        <w:tc>
          <w:tcPr>
            <w:tcW w:w="526" w:type="dxa"/>
            <w:tcBorders>
              <w:bottom w:val="nil"/>
            </w:tcBorders>
            <w:shd w:val="clear" w:color="auto" w:fill="auto"/>
            <w:vAlign w:val="bottom"/>
          </w:tcPr>
          <w:p w14:paraId="0D0C024E"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789</w:t>
            </w:r>
          </w:p>
        </w:tc>
        <w:tc>
          <w:tcPr>
            <w:tcW w:w="412" w:type="dxa"/>
            <w:tcBorders>
              <w:bottom w:val="nil"/>
            </w:tcBorders>
            <w:shd w:val="clear" w:color="auto" w:fill="auto"/>
            <w:vAlign w:val="bottom"/>
          </w:tcPr>
          <w:p w14:paraId="20C11A98"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157</w:t>
            </w:r>
          </w:p>
        </w:tc>
      </w:tr>
      <w:tr w:rsidR="00B55295" w:rsidRPr="00FC0747" w14:paraId="0EE16D89" w14:textId="77777777" w:rsidTr="00526853">
        <w:tc>
          <w:tcPr>
            <w:tcW w:w="933" w:type="dxa"/>
            <w:tcBorders>
              <w:top w:val="nil"/>
              <w:bottom w:val="nil"/>
            </w:tcBorders>
            <w:shd w:val="clear" w:color="auto" w:fill="auto"/>
          </w:tcPr>
          <w:p w14:paraId="68D3BBE3" w14:textId="77777777" w:rsidR="00590A50" w:rsidRPr="00775AD2" w:rsidRDefault="00590A50" w:rsidP="003A5641">
            <w:pPr>
              <w:spacing w:after="40" w:line="260" w:lineRule="exact"/>
              <w:ind w:left="57" w:right="57"/>
              <w:textDirection w:val="tbRlV"/>
              <w:rPr>
                <w:i/>
                <w:iCs/>
                <w:szCs w:val="20"/>
                <w:lang w:eastAsia="zh-TW" w:bidi="en-GB"/>
              </w:rPr>
            </w:pPr>
            <w:r w:rsidRPr="00775AD2">
              <w:rPr>
                <w:sz w:val="18"/>
                <w:szCs w:val="18"/>
                <w:rtl/>
              </w:rPr>
              <w:t>50</w:t>
            </w:r>
            <w:r w:rsidRPr="00FC0747">
              <w:rPr>
                <w:szCs w:val="20"/>
                <w:rtl/>
              </w:rPr>
              <w:t xml:space="preserve"> فما فوق</w:t>
            </w:r>
          </w:p>
        </w:tc>
        <w:tc>
          <w:tcPr>
            <w:tcW w:w="485" w:type="dxa"/>
            <w:tcBorders>
              <w:top w:val="nil"/>
              <w:bottom w:val="nil"/>
            </w:tcBorders>
            <w:shd w:val="clear" w:color="auto" w:fill="auto"/>
            <w:vAlign w:val="bottom"/>
          </w:tcPr>
          <w:p w14:paraId="1DDBD7F2"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68</w:t>
            </w:r>
          </w:p>
        </w:tc>
        <w:tc>
          <w:tcPr>
            <w:tcW w:w="425" w:type="dxa"/>
            <w:tcBorders>
              <w:top w:val="nil"/>
              <w:bottom w:val="nil"/>
            </w:tcBorders>
            <w:shd w:val="clear" w:color="auto" w:fill="auto"/>
            <w:vAlign w:val="bottom"/>
          </w:tcPr>
          <w:p w14:paraId="15F828A5"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6</w:t>
            </w:r>
          </w:p>
        </w:tc>
        <w:tc>
          <w:tcPr>
            <w:tcW w:w="567" w:type="dxa"/>
            <w:tcBorders>
              <w:top w:val="nil"/>
              <w:bottom w:val="nil"/>
            </w:tcBorders>
            <w:shd w:val="clear" w:color="auto" w:fill="auto"/>
            <w:vAlign w:val="bottom"/>
          </w:tcPr>
          <w:p w14:paraId="6C3C1196"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57</w:t>
            </w:r>
          </w:p>
        </w:tc>
        <w:tc>
          <w:tcPr>
            <w:tcW w:w="426" w:type="dxa"/>
            <w:tcBorders>
              <w:top w:val="nil"/>
              <w:bottom w:val="nil"/>
            </w:tcBorders>
            <w:shd w:val="clear" w:color="auto" w:fill="auto"/>
            <w:vAlign w:val="bottom"/>
          </w:tcPr>
          <w:p w14:paraId="577BAAEA"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6</w:t>
            </w:r>
          </w:p>
        </w:tc>
        <w:tc>
          <w:tcPr>
            <w:tcW w:w="567" w:type="dxa"/>
            <w:tcBorders>
              <w:top w:val="nil"/>
              <w:bottom w:val="nil"/>
            </w:tcBorders>
            <w:shd w:val="clear" w:color="auto" w:fill="auto"/>
            <w:vAlign w:val="bottom"/>
          </w:tcPr>
          <w:p w14:paraId="3E58C3ED"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78</w:t>
            </w:r>
          </w:p>
        </w:tc>
        <w:tc>
          <w:tcPr>
            <w:tcW w:w="425" w:type="dxa"/>
            <w:tcBorders>
              <w:top w:val="nil"/>
              <w:bottom w:val="nil"/>
            </w:tcBorders>
            <w:shd w:val="clear" w:color="auto" w:fill="auto"/>
            <w:vAlign w:val="bottom"/>
          </w:tcPr>
          <w:p w14:paraId="6E612AAB"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12</w:t>
            </w:r>
          </w:p>
        </w:tc>
        <w:tc>
          <w:tcPr>
            <w:tcW w:w="567" w:type="dxa"/>
            <w:tcBorders>
              <w:top w:val="nil"/>
              <w:bottom w:val="nil"/>
            </w:tcBorders>
            <w:shd w:val="clear" w:color="auto" w:fill="auto"/>
            <w:vAlign w:val="bottom"/>
          </w:tcPr>
          <w:p w14:paraId="20AEDE94"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106</w:t>
            </w:r>
          </w:p>
        </w:tc>
        <w:tc>
          <w:tcPr>
            <w:tcW w:w="425" w:type="dxa"/>
            <w:tcBorders>
              <w:top w:val="nil"/>
              <w:bottom w:val="nil"/>
            </w:tcBorders>
            <w:shd w:val="clear" w:color="auto" w:fill="auto"/>
            <w:vAlign w:val="bottom"/>
          </w:tcPr>
          <w:p w14:paraId="6F9DA25D"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16</w:t>
            </w:r>
          </w:p>
        </w:tc>
        <w:tc>
          <w:tcPr>
            <w:tcW w:w="567" w:type="dxa"/>
            <w:tcBorders>
              <w:top w:val="nil"/>
              <w:bottom w:val="nil"/>
            </w:tcBorders>
            <w:shd w:val="clear" w:color="auto" w:fill="auto"/>
            <w:vAlign w:val="bottom"/>
          </w:tcPr>
          <w:p w14:paraId="0D6AB862"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130</w:t>
            </w:r>
          </w:p>
        </w:tc>
        <w:tc>
          <w:tcPr>
            <w:tcW w:w="425" w:type="dxa"/>
            <w:tcBorders>
              <w:top w:val="nil"/>
              <w:bottom w:val="nil"/>
            </w:tcBorders>
            <w:shd w:val="clear" w:color="auto" w:fill="auto"/>
            <w:vAlign w:val="bottom"/>
          </w:tcPr>
          <w:p w14:paraId="52303EF9"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23</w:t>
            </w:r>
          </w:p>
        </w:tc>
        <w:tc>
          <w:tcPr>
            <w:tcW w:w="426" w:type="dxa"/>
            <w:tcBorders>
              <w:top w:val="nil"/>
              <w:bottom w:val="nil"/>
            </w:tcBorders>
            <w:shd w:val="clear" w:color="auto" w:fill="auto"/>
            <w:vAlign w:val="bottom"/>
          </w:tcPr>
          <w:p w14:paraId="1FECB937"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162</w:t>
            </w:r>
          </w:p>
        </w:tc>
        <w:tc>
          <w:tcPr>
            <w:tcW w:w="425" w:type="dxa"/>
            <w:tcBorders>
              <w:top w:val="nil"/>
              <w:bottom w:val="nil"/>
            </w:tcBorders>
            <w:shd w:val="clear" w:color="auto" w:fill="auto"/>
            <w:vAlign w:val="bottom"/>
          </w:tcPr>
          <w:p w14:paraId="578A35E4"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23</w:t>
            </w:r>
          </w:p>
        </w:tc>
        <w:tc>
          <w:tcPr>
            <w:tcW w:w="567" w:type="dxa"/>
            <w:tcBorders>
              <w:top w:val="nil"/>
              <w:bottom w:val="nil"/>
            </w:tcBorders>
            <w:shd w:val="clear" w:color="auto" w:fill="auto"/>
            <w:vAlign w:val="bottom"/>
          </w:tcPr>
          <w:p w14:paraId="6C424D88"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164</w:t>
            </w:r>
          </w:p>
        </w:tc>
        <w:tc>
          <w:tcPr>
            <w:tcW w:w="478" w:type="dxa"/>
            <w:tcBorders>
              <w:top w:val="nil"/>
              <w:bottom w:val="nil"/>
            </w:tcBorders>
            <w:shd w:val="clear" w:color="auto" w:fill="auto"/>
            <w:vAlign w:val="bottom"/>
          </w:tcPr>
          <w:p w14:paraId="46A55537"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17</w:t>
            </w:r>
          </w:p>
        </w:tc>
        <w:tc>
          <w:tcPr>
            <w:tcW w:w="514" w:type="dxa"/>
            <w:tcBorders>
              <w:top w:val="nil"/>
              <w:bottom w:val="nil"/>
            </w:tcBorders>
            <w:shd w:val="clear" w:color="auto" w:fill="auto"/>
            <w:vAlign w:val="bottom"/>
          </w:tcPr>
          <w:p w14:paraId="4FC2EDBB"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169</w:t>
            </w:r>
          </w:p>
        </w:tc>
        <w:tc>
          <w:tcPr>
            <w:tcW w:w="466" w:type="dxa"/>
            <w:tcBorders>
              <w:top w:val="nil"/>
              <w:bottom w:val="nil"/>
            </w:tcBorders>
            <w:shd w:val="clear" w:color="auto" w:fill="auto"/>
            <w:vAlign w:val="bottom"/>
          </w:tcPr>
          <w:p w14:paraId="0426F51B"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25</w:t>
            </w:r>
          </w:p>
        </w:tc>
        <w:tc>
          <w:tcPr>
            <w:tcW w:w="526" w:type="dxa"/>
            <w:tcBorders>
              <w:top w:val="nil"/>
              <w:bottom w:val="nil"/>
            </w:tcBorders>
            <w:shd w:val="clear" w:color="auto" w:fill="auto"/>
            <w:vAlign w:val="bottom"/>
          </w:tcPr>
          <w:p w14:paraId="6595BBF0"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181</w:t>
            </w:r>
          </w:p>
        </w:tc>
        <w:tc>
          <w:tcPr>
            <w:tcW w:w="412" w:type="dxa"/>
            <w:tcBorders>
              <w:top w:val="nil"/>
              <w:bottom w:val="nil"/>
            </w:tcBorders>
            <w:shd w:val="clear" w:color="auto" w:fill="auto"/>
            <w:vAlign w:val="bottom"/>
          </w:tcPr>
          <w:p w14:paraId="3C57C9B1" w14:textId="77777777" w:rsidR="00590A50" w:rsidRPr="00DA6FE6" w:rsidRDefault="00590A50" w:rsidP="003A5641">
            <w:pPr>
              <w:spacing w:after="40" w:line="260" w:lineRule="exact"/>
              <w:ind w:left="57" w:right="57"/>
              <w:textDirection w:val="tbRlV"/>
              <w:rPr>
                <w:i/>
                <w:iCs/>
                <w:sz w:val="16"/>
                <w:szCs w:val="16"/>
                <w:lang w:val="ar-SA" w:eastAsia="zh-TW" w:bidi="en-GB"/>
              </w:rPr>
            </w:pPr>
            <w:r w:rsidRPr="00DA6FE6">
              <w:rPr>
                <w:sz w:val="16"/>
                <w:szCs w:val="16"/>
                <w:rtl/>
              </w:rPr>
              <w:t>40</w:t>
            </w:r>
          </w:p>
        </w:tc>
      </w:tr>
      <w:tr w:rsidR="00B55295" w:rsidRPr="00FC0747" w14:paraId="3A7DBBEC" w14:textId="77777777" w:rsidTr="00AC1F0E">
        <w:tc>
          <w:tcPr>
            <w:tcW w:w="933" w:type="dxa"/>
            <w:tcBorders>
              <w:top w:val="nil"/>
              <w:bottom w:val="single" w:sz="4" w:space="0" w:color="auto"/>
            </w:tcBorders>
            <w:shd w:val="clear" w:color="auto" w:fill="auto"/>
          </w:tcPr>
          <w:p w14:paraId="7933D943" w14:textId="5FD7265C" w:rsidR="00590A50" w:rsidRPr="00FC0747" w:rsidRDefault="00590A50" w:rsidP="003A5641">
            <w:pPr>
              <w:spacing w:after="40" w:line="260" w:lineRule="exact"/>
              <w:ind w:left="57" w:right="57"/>
              <w:textDirection w:val="tbRlV"/>
              <w:rPr>
                <w:b/>
                <w:szCs w:val="20"/>
                <w:lang w:val="ar-SA" w:eastAsia="zh-TW" w:bidi="en-GB"/>
              </w:rPr>
            </w:pPr>
            <w:r w:rsidRPr="00FC0747">
              <w:rPr>
                <w:b/>
                <w:bCs/>
                <w:szCs w:val="20"/>
                <w:rtl/>
              </w:rPr>
              <w:t>المجموع الفرعي/</w:t>
            </w:r>
            <w:r w:rsidR="00DA6FE6">
              <w:rPr>
                <w:b/>
                <w:bCs/>
                <w:szCs w:val="20"/>
                <w:rtl/>
              </w:rPr>
              <w:br/>
            </w:r>
            <w:r w:rsidRPr="00FC0747">
              <w:rPr>
                <w:b/>
                <w:bCs/>
                <w:szCs w:val="20"/>
                <w:rtl/>
              </w:rPr>
              <w:t>نوع الجنس</w:t>
            </w:r>
          </w:p>
        </w:tc>
        <w:tc>
          <w:tcPr>
            <w:tcW w:w="485" w:type="dxa"/>
            <w:tcBorders>
              <w:top w:val="nil"/>
              <w:bottom w:val="single" w:sz="4" w:space="0" w:color="auto"/>
            </w:tcBorders>
            <w:shd w:val="clear" w:color="auto" w:fill="auto"/>
          </w:tcPr>
          <w:p w14:paraId="5522DDE5"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654</w:t>
            </w:r>
          </w:p>
        </w:tc>
        <w:tc>
          <w:tcPr>
            <w:tcW w:w="425" w:type="dxa"/>
            <w:tcBorders>
              <w:top w:val="nil"/>
              <w:bottom w:val="single" w:sz="4" w:space="0" w:color="auto"/>
            </w:tcBorders>
            <w:shd w:val="clear" w:color="auto" w:fill="auto"/>
          </w:tcPr>
          <w:p w14:paraId="35A76C17"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108</w:t>
            </w:r>
          </w:p>
        </w:tc>
        <w:tc>
          <w:tcPr>
            <w:tcW w:w="567" w:type="dxa"/>
            <w:tcBorders>
              <w:top w:val="nil"/>
              <w:bottom w:val="single" w:sz="4" w:space="0" w:color="auto"/>
            </w:tcBorders>
            <w:shd w:val="clear" w:color="auto" w:fill="auto"/>
          </w:tcPr>
          <w:p w14:paraId="72EA7649"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641</w:t>
            </w:r>
          </w:p>
        </w:tc>
        <w:tc>
          <w:tcPr>
            <w:tcW w:w="426" w:type="dxa"/>
            <w:tcBorders>
              <w:top w:val="nil"/>
              <w:bottom w:val="single" w:sz="4" w:space="0" w:color="auto"/>
            </w:tcBorders>
            <w:shd w:val="clear" w:color="auto" w:fill="auto"/>
          </w:tcPr>
          <w:p w14:paraId="27C8B6BF"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97</w:t>
            </w:r>
          </w:p>
        </w:tc>
        <w:tc>
          <w:tcPr>
            <w:tcW w:w="567" w:type="dxa"/>
            <w:tcBorders>
              <w:top w:val="nil"/>
              <w:bottom w:val="single" w:sz="4" w:space="0" w:color="auto"/>
            </w:tcBorders>
            <w:shd w:val="clear" w:color="auto" w:fill="auto"/>
          </w:tcPr>
          <w:p w14:paraId="5A178A56"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732</w:t>
            </w:r>
          </w:p>
        </w:tc>
        <w:tc>
          <w:tcPr>
            <w:tcW w:w="425" w:type="dxa"/>
            <w:tcBorders>
              <w:top w:val="nil"/>
              <w:bottom w:val="single" w:sz="4" w:space="0" w:color="auto"/>
            </w:tcBorders>
            <w:shd w:val="clear" w:color="auto" w:fill="auto"/>
          </w:tcPr>
          <w:p w14:paraId="5422F3FC"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114</w:t>
            </w:r>
          </w:p>
        </w:tc>
        <w:tc>
          <w:tcPr>
            <w:tcW w:w="567" w:type="dxa"/>
            <w:tcBorders>
              <w:top w:val="nil"/>
              <w:bottom w:val="single" w:sz="4" w:space="0" w:color="auto"/>
            </w:tcBorders>
            <w:shd w:val="clear" w:color="auto" w:fill="auto"/>
          </w:tcPr>
          <w:p w14:paraId="5BF6F638"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775</w:t>
            </w:r>
          </w:p>
        </w:tc>
        <w:tc>
          <w:tcPr>
            <w:tcW w:w="425" w:type="dxa"/>
            <w:tcBorders>
              <w:top w:val="nil"/>
              <w:bottom w:val="single" w:sz="4" w:space="0" w:color="auto"/>
            </w:tcBorders>
            <w:shd w:val="clear" w:color="auto" w:fill="auto"/>
          </w:tcPr>
          <w:p w14:paraId="2C509CDC"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126</w:t>
            </w:r>
          </w:p>
        </w:tc>
        <w:tc>
          <w:tcPr>
            <w:tcW w:w="567" w:type="dxa"/>
            <w:tcBorders>
              <w:top w:val="nil"/>
              <w:bottom w:val="single" w:sz="4" w:space="0" w:color="auto"/>
            </w:tcBorders>
            <w:shd w:val="clear" w:color="auto" w:fill="auto"/>
          </w:tcPr>
          <w:p w14:paraId="2B9E6795"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956</w:t>
            </w:r>
          </w:p>
        </w:tc>
        <w:tc>
          <w:tcPr>
            <w:tcW w:w="425" w:type="dxa"/>
            <w:tcBorders>
              <w:top w:val="nil"/>
              <w:bottom w:val="single" w:sz="4" w:space="0" w:color="auto"/>
            </w:tcBorders>
            <w:shd w:val="clear" w:color="auto" w:fill="auto"/>
          </w:tcPr>
          <w:p w14:paraId="76F899CA"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194</w:t>
            </w:r>
          </w:p>
        </w:tc>
        <w:tc>
          <w:tcPr>
            <w:tcW w:w="426" w:type="dxa"/>
            <w:tcBorders>
              <w:top w:val="nil"/>
              <w:bottom w:val="single" w:sz="4" w:space="0" w:color="auto"/>
            </w:tcBorders>
            <w:shd w:val="clear" w:color="auto" w:fill="auto"/>
          </w:tcPr>
          <w:p w14:paraId="3A30D258"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908</w:t>
            </w:r>
          </w:p>
        </w:tc>
        <w:tc>
          <w:tcPr>
            <w:tcW w:w="425" w:type="dxa"/>
            <w:tcBorders>
              <w:top w:val="nil"/>
              <w:bottom w:val="single" w:sz="4" w:space="0" w:color="auto"/>
            </w:tcBorders>
            <w:shd w:val="clear" w:color="auto" w:fill="auto"/>
          </w:tcPr>
          <w:p w14:paraId="7E024C76"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171</w:t>
            </w:r>
          </w:p>
        </w:tc>
        <w:tc>
          <w:tcPr>
            <w:tcW w:w="567" w:type="dxa"/>
            <w:tcBorders>
              <w:top w:val="nil"/>
              <w:bottom w:val="single" w:sz="4" w:space="0" w:color="auto"/>
            </w:tcBorders>
            <w:shd w:val="clear" w:color="auto" w:fill="auto"/>
          </w:tcPr>
          <w:p w14:paraId="393C4A8C"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135</w:t>
            </w:r>
            <w:r w:rsidRPr="00DA6FE6">
              <w:rPr>
                <w:rFonts w:ascii="Traditional Arabic"/>
                <w:b/>
                <w:bCs/>
                <w:sz w:val="16"/>
                <w:szCs w:val="16"/>
                <w:rtl/>
              </w:rPr>
              <w:t xml:space="preserve"> </w:t>
            </w:r>
            <w:r w:rsidRPr="00DA6FE6">
              <w:rPr>
                <w:b/>
                <w:bCs/>
                <w:sz w:val="16"/>
                <w:szCs w:val="16"/>
                <w:rtl/>
              </w:rPr>
              <w:t>1</w:t>
            </w:r>
          </w:p>
        </w:tc>
        <w:tc>
          <w:tcPr>
            <w:tcW w:w="478" w:type="dxa"/>
            <w:tcBorders>
              <w:top w:val="nil"/>
              <w:bottom w:val="single" w:sz="4" w:space="0" w:color="auto"/>
            </w:tcBorders>
            <w:shd w:val="clear" w:color="auto" w:fill="auto"/>
          </w:tcPr>
          <w:p w14:paraId="5904A41D"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199</w:t>
            </w:r>
          </w:p>
        </w:tc>
        <w:tc>
          <w:tcPr>
            <w:tcW w:w="514" w:type="dxa"/>
            <w:tcBorders>
              <w:top w:val="nil"/>
              <w:bottom w:val="single" w:sz="4" w:space="0" w:color="auto"/>
            </w:tcBorders>
            <w:shd w:val="clear" w:color="auto" w:fill="auto"/>
          </w:tcPr>
          <w:p w14:paraId="2218E2C6"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231</w:t>
            </w:r>
            <w:r w:rsidRPr="00DA6FE6">
              <w:rPr>
                <w:rFonts w:ascii="Traditional Arabic"/>
                <w:b/>
                <w:bCs/>
                <w:sz w:val="16"/>
                <w:szCs w:val="16"/>
                <w:rtl/>
              </w:rPr>
              <w:t xml:space="preserve"> </w:t>
            </w:r>
            <w:r w:rsidRPr="00DA6FE6">
              <w:rPr>
                <w:b/>
                <w:bCs/>
                <w:sz w:val="16"/>
                <w:szCs w:val="16"/>
                <w:rtl/>
              </w:rPr>
              <w:t>1</w:t>
            </w:r>
          </w:p>
        </w:tc>
        <w:tc>
          <w:tcPr>
            <w:tcW w:w="466" w:type="dxa"/>
            <w:tcBorders>
              <w:top w:val="nil"/>
              <w:bottom w:val="single" w:sz="4" w:space="0" w:color="auto"/>
            </w:tcBorders>
            <w:shd w:val="clear" w:color="auto" w:fill="auto"/>
          </w:tcPr>
          <w:p w14:paraId="2FC09189"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183</w:t>
            </w:r>
          </w:p>
        </w:tc>
        <w:tc>
          <w:tcPr>
            <w:tcW w:w="526" w:type="dxa"/>
            <w:tcBorders>
              <w:top w:val="nil"/>
              <w:bottom w:val="single" w:sz="4" w:space="0" w:color="auto"/>
            </w:tcBorders>
            <w:shd w:val="clear" w:color="auto" w:fill="auto"/>
          </w:tcPr>
          <w:p w14:paraId="099BF2D0"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272</w:t>
            </w:r>
            <w:r w:rsidRPr="00DA6FE6">
              <w:rPr>
                <w:rFonts w:ascii="Traditional Arabic"/>
                <w:b/>
                <w:bCs/>
                <w:sz w:val="16"/>
                <w:szCs w:val="16"/>
                <w:rtl/>
              </w:rPr>
              <w:t xml:space="preserve"> </w:t>
            </w:r>
            <w:r w:rsidRPr="00DA6FE6">
              <w:rPr>
                <w:b/>
                <w:bCs/>
                <w:sz w:val="16"/>
                <w:szCs w:val="16"/>
                <w:rtl/>
              </w:rPr>
              <w:t>1</w:t>
            </w:r>
          </w:p>
        </w:tc>
        <w:tc>
          <w:tcPr>
            <w:tcW w:w="412" w:type="dxa"/>
            <w:tcBorders>
              <w:top w:val="nil"/>
              <w:bottom w:val="single" w:sz="4" w:space="0" w:color="auto"/>
            </w:tcBorders>
            <w:shd w:val="clear" w:color="auto" w:fill="auto"/>
          </w:tcPr>
          <w:p w14:paraId="3EBED853"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220</w:t>
            </w:r>
          </w:p>
        </w:tc>
      </w:tr>
      <w:tr w:rsidR="00590A50" w:rsidRPr="00FC0747" w14:paraId="5FFE9F94" w14:textId="77777777" w:rsidTr="00AC1F0E">
        <w:tc>
          <w:tcPr>
            <w:tcW w:w="933" w:type="dxa"/>
            <w:tcBorders>
              <w:top w:val="single" w:sz="4" w:space="0" w:color="auto"/>
              <w:bottom w:val="single" w:sz="4" w:space="0" w:color="auto"/>
            </w:tcBorders>
            <w:shd w:val="clear" w:color="auto" w:fill="auto"/>
          </w:tcPr>
          <w:p w14:paraId="049F296D" w14:textId="5BE778C1" w:rsidR="00590A50" w:rsidRPr="00FC0747" w:rsidRDefault="00590A50" w:rsidP="003A5641">
            <w:pPr>
              <w:spacing w:after="40" w:line="260" w:lineRule="exact"/>
              <w:ind w:left="57" w:right="57"/>
              <w:textDirection w:val="tbRlV"/>
              <w:rPr>
                <w:b/>
                <w:szCs w:val="20"/>
                <w:lang w:eastAsia="zh-TW" w:bidi="en-GB"/>
              </w:rPr>
            </w:pPr>
            <w:r w:rsidRPr="00FC0747">
              <w:rPr>
                <w:b/>
                <w:bCs/>
                <w:szCs w:val="20"/>
                <w:rtl/>
              </w:rPr>
              <w:t>المجموع الفرعي/</w:t>
            </w:r>
            <w:r w:rsidR="00DA6FE6">
              <w:rPr>
                <w:b/>
                <w:bCs/>
                <w:szCs w:val="20"/>
                <w:rtl/>
              </w:rPr>
              <w:br/>
            </w:r>
            <w:r w:rsidRPr="00FC0747">
              <w:rPr>
                <w:b/>
                <w:bCs/>
                <w:szCs w:val="20"/>
                <w:rtl/>
              </w:rPr>
              <w:t>نوع الجريمة</w:t>
            </w:r>
          </w:p>
        </w:tc>
        <w:tc>
          <w:tcPr>
            <w:tcW w:w="910" w:type="dxa"/>
            <w:gridSpan w:val="2"/>
            <w:tcBorders>
              <w:top w:val="single" w:sz="4" w:space="0" w:color="auto"/>
              <w:bottom w:val="single" w:sz="4" w:space="0" w:color="auto"/>
            </w:tcBorders>
            <w:shd w:val="clear" w:color="auto" w:fill="auto"/>
          </w:tcPr>
          <w:p w14:paraId="6904E228"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762</w:t>
            </w:r>
          </w:p>
        </w:tc>
        <w:tc>
          <w:tcPr>
            <w:tcW w:w="993" w:type="dxa"/>
            <w:gridSpan w:val="2"/>
            <w:tcBorders>
              <w:top w:val="single" w:sz="4" w:space="0" w:color="auto"/>
              <w:bottom w:val="single" w:sz="4" w:space="0" w:color="auto"/>
            </w:tcBorders>
            <w:shd w:val="clear" w:color="auto" w:fill="auto"/>
          </w:tcPr>
          <w:p w14:paraId="7B651522"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738</w:t>
            </w:r>
          </w:p>
        </w:tc>
        <w:tc>
          <w:tcPr>
            <w:tcW w:w="992" w:type="dxa"/>
            <w:gridSpan w:val="2"/>
            <w:tcBorders>
              <w:top w:val="single" w:sz="4" w:space="0" w:color="auto"/>
              <w:bottom w:val="single" w:sz="4" w:space="0" w:color="auto"/>
            </w:tcBorders>
            <w:shd w:val="clear" w:color="auto" w:fill="auto"/>
          </w:tcPr>
          <w:p w14:paraId="6FE8BC2C"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846</w:t>
            </w:r>
          </w:p>
        </w:tc>
        <w:tc>
          <w:tcPr>
            <w:tcW w:w="992" w:type="dxa"/>
            <w:gridSpan w:val="2"/>
            <w:tcBorders>
              <w:top w:val="single" w:sz="4" w:space="0" w:color="auto"/>
              <w:bottom w:val="single" w:sz="4" w:space="0" w:color="auto"/>
            </w:tcBorders>
            <w:shd w:val="clear" w:color="auto" w:fill="auto"/>
          </w:tcPr>
          <w:p w14:paraId="4E87E9E1"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901</w:t>
            </w:r>
          </w:p>
        </w:tc>
        <w:tc>
          <w:tcPr>
            <w:tcW w:w="992" w:type="dxa"/>
            <w:gridSpan w:val="2"/>
            <w:tcBorders>
              <w:top w:val="single" w:sz="4" w:space="0" w:color="auto"/>
              <w:bottom w:val="single" w:sz="4" w:space="0" w:color="auto"/>
            </w:tcBorders>
            <w:shd w:val="clear" w:color="auto" w:fill="auto"/>
          </w:tcPr>
          <w:p w14:paraId="4F244D5B"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150</w:t>
            </w:r>
            <w:r w:rsidRPr="00DA6FE6">
              <w:rPr>
                <w:rFonts w:ascii="Traditional Arabic"/>
                <w:b/>
                <w:bCs/>
                <w:sz w:val="16"/>
                <w:szCs w:val="16"/>
                <w:rtl/>
              </w:rPr>
              <w:t xml:space="preserve"> </w:t>
            </w:r>
            <w:r w:rsidRPr="00DA6FE6">
              <w:rPr>
                <w:b/>
                <w:bCs/>
                <w:sz w:val="16"/>
                <w:szCs w:val="16"/>
                <w:rtl/>
              </w:rPr>
              <w:t>1</w:t>
            </w:r>
          </w:p>
        </w:tc>
        <w:tc>
          <w:tcPr>
            <w:tcW w:w="851" w:type="dxa"/>
            <w:gridSpan w:val="2"/>
            <w:tcBorders>
              <w:top w:val="single" w:sz="4" w:space="0" w:color="auto"/>
              <w:bottom w:val="single" w:sz="4" w:space="0" w:color="auto"/>
            </w:tcBorders>
            <w:shd w:val="clear" w:color="auto" w:fill="auto"/>
          </w:tcPr>
          <w:p w14:paraId="3EB8761F"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079</w:t>
            </w:r>
            <w:r w:rsidRPr="00DA6FE6">
              <w:rPr>
                <w:rFonts w:ascii="Traditional Arabic"/>
                <w:b/>
                <w:bCs/>
                <w:sz w:val="16"/>
                <w:szCs w:val="16"/>
                <w:rtl/>
              </w:rPr>
              <w:t xml:space="preserve"> </w:t>
            </w:r>
            <w:r w:rsidRPr="00DA6FE6">
              <w:rPr>
                <w:b/>
                <w:bCs/>
                <w:sz w:val="16"/>
                <w:szCs w:val="16"/>
                <w:rtl/>
              </w:rPr>
              <w:t>1</w:t>
            </w:r>
          </w:p>
        </w:tc>
        <w:tc>
          <w:tcPr>
            <w:tcW w:w="1045" w:type="dxa"/>
            <w:gridSpan w:val="2"/>
            <w:tcBorders>
              <w:top w:val="single" w:sz="4" w:space="0" w:color="auto"/>
              <w:bottom w:val="single" w:sz="4" w:space="0" w:color="auto"/>
            </w:tcBorders>
            <w:shd w:val="clear" w:color="auto" w:fill="auto"/>
          </w:tcPr>
          <w:p w14:paraId="459869D7"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334</w:t>
            </w:r>
            <w:r w:rsidRPr="00DA6FE6">
              <w:rPr>
                <w:rFonts w:ascii="Traditional Arabic"/>
                <w:b/>
                <w:bCs/>
                <w:sz w:val="16"/>
                <w:szCs w:val="16"/>
                <w:rtl/>
              </w:rPr>
              <w:t xml:space="preserve"> </w:t>
            </w:r>
            <w:r w:rsidRPr="00DA6FE6">
              <w:rPr>
                <w:b/>
                <w:bCs/>
                <w:sz w:val="16"/>
                <w:szCs w:val="16"/>
                <w:rtl/>
              </w:rPr>
              <w:t>1</w:t>
            </w:r>
          </w:p>
        </w:tc>
        <w:tc>
          <w:tcPr>
            <w:tcW w:w="980" w:type="dxa"/>
            <w:gridSpan w:val="2"/>
            <w:tcBorders>
              <w:top w:val="single" w:sz="4" w:space="0" w:color="auto"/>
              <w:bottom w:val="single" w:sz="4" w:space="0" w:color="auto"/>
            </w:tcBorders>
            <w:shd w:val="clear" w:color="auto" w:fill="auto"/>
          </w:tcPr>
          <w:p w14:paraId="03212A23"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414</w:t>
            </w:r>
            <w:r w:rsidRPr="00DA6FE6">
              <w:rPr>
                <w:rFonts w:ascii="Traditional Arabic"/>
                <w:b/>
                <w:bCs/>
                <w:sz w:val="16"/>
                <w:szCs w:val="16"/>
                <w:rtl/>
              </w:rPr>
              <w:t xml:space="preserve"> </w:t>
            </w:r>
            <w:r w:rsidRPr="00DA6FE6">
              <w:rPr>
                <w:b/>
                <w:bCs/>
                <w:sz w:val="16"/>
                <w:szCs w:val="16"/>
                <w:rtl/>
              </w:rPr>
              <w:t>1</w:t>
            </w:r>
          </w:p>
        </w:tc>
        <w:tc>
          <w:tcPr>
            <w:tcW w:w="938" w:type="dxa"/>
            <w:gridSpan w:val="2"/>
            <w:tcBorders>
              <w:top w:val="single" w:sz="4" w:space="0" w:color="auto"/>
              <w:bottom w:val="single" w:sz="4" w:space="0" w:color="auto"/>
            </w:tcBorders>
            <w:shd w:val="clear" w:color="auto" w:fill="auto"/>
          </w:tcPr>
          <w:p w14:paraId="2A5A29B4"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492</w:t>
            </w:r>
            <w:r w:rsidRPr="00DA6FE6">
              <w:rPr>
                <w:rFonts w:ascii="Traditional Arabic"/>
                <w:b/>
                <w:bCs/>
                <w:sz w:val="16"/>
                <w:szCs w:val="16"/>
                <w:rtl/>
              </w:rPr>
              <w:t xml:space="preserve"> </w:t>
            </w:r>
            <w:r w:rsidRPr="00DA6FE6">
              <w:rPr>
                <w:b/>
                <w:bCs/>
                <w:sz w:val="16"/>
                <w:szCs w:val="16"/>
                <w:rtl/>
              </w:rPr>
              <w:t>1</w:t>
            </w:r>
          </w:p>
        </w:tc>
      </w:tr>
      <w:tr w:rsidR="00590A50" w:rsidRPr="00FC0747" w14:paraId="204E2062" w14:textId="77777777" w:rsidTr="00B55295">
        <w:tc>
          <w:tcPr>
            <w:tcW w:w="933" w:type="dxa"/>
            <w:tcBorders>
              <w:top w:val="single" w:sz="4" w:space="0" w:color="auto"/>
            </w:tcBorders>
            <w:shd w:val="clear" w:color="auto" w:fill="auto"/>
          </w:tcPr>
          <w:p w14:paraId="463CE2A8" w14:textId="77777777" w:rsidR="00590A50" w:rsidRPr="00FC0747" w:rsidRDefault="00590A50" w:rsidP="003A5641">
            <w:pPr>
              <w:spacing w:after="40" w:line="260" w:lineRule="exact"/>
              <w:ind w:left="57" w:right="57"/>
              <w:textDirection w:val="tbRlV"/>
              <w:rPr>
                <w:b/>
                <w:szCs w:val="20"/>
                <w:lang w:val="ar-SA" w:eastAsia="zh-TW" w:bidi="en-GB"/>
              </w:rPr>
            </w:pPr>
            <w:r w:rsidRPr="00FC0747">
              <w:rPr>
                <w:b/>
                <w:bCs/>
                <w:szCs w:val="20"/>
                <w:rtl/>
              </w:rPr>
              <w:t>العدد الإجمالي</w:t>
            </w:r>
          </w:p>
        </w:tc>
        <w:tc>
          <w:tcPr>
            <w:tcW w:w="910" w:type="dxa"/>
            <w:gridSpan w:val="2"/>
            <w:tcBorders>
              <w:top w:val="single" w:sz="4" w:space="0" w:color="auto"/>
            </w:tcBorders>
            <w:shd w:val="clear" w:color="auto" w:fill="auto"/>
            <w:vAlign w:val="bottom"/>
          </w:tcPr>
          <w:p w14:paraId="28D02478"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335</w:t>
            </w:r>
            <w:r w:rsidRPr="00DA6FE6">
              <w:rPr>
                <w:rFonts w:ascii="Traditional Arabic"/>
                <w:b/>
                <w:bCs/>
                <w:sz w:val="16"/>
                <w:szCs w:val="16"/>
                <w:rtl/>
              </w:rPr>
              <w:t xml:space="preserve"> </w:t>
            </w:r>
            <w:r w:rsidRPr="00DA6FE6">
              <w:rPr>
                <w:b/>
                <w:bCs/>
                <w:sz w:val="16"/>
                <w:szCs w:val="16"/>
                <w:rtl/>
              </w:rPr>
              <w:t>1</w:t>
            </w:r>
          </w:p>
        </w:tc>
        <w:tc>
          <w:tcPr>
            <w:tcW w:w="993" w:type="dxa"/>
            <w:gridSpan w:val="2"/>
            <w:tcBorders>
              <w:top w:val="single" w:sz="4" w:space="0" w:color="auto"/>
            </w:tcBorders>
            <w:shd w:val="clear" w:color="auto" w:fill="auto"/>
            <w:vAlign w:val="bottom"/>
          </w:tcPr>
          <w:p w14:paraId="5413D67A"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435</w:t>
            </w:r>
            <w:r w:rsidRPr="00DA6FE6">
              <w:rPr>
                <w:rFonts w:ascii="Traditional Arabic"/>
                <w:b/>
                <w:bCs/>
                <w:sz w:val="16"/>
                <w:szCs w:val="16"/>
                <w:rtl/>
              </w:rPr>
              <w:t xml:space="preserve"> </w:t>
            </w:r>
            <w:r w:rsidRPr="00DA6FE6">
              <w:rPr>
                <w:b/>
                <w:bCs/>
                <w:sz w:val="16"/>
                <w:szCs w:val="16"/>
                <w:rtl/>
              </w:rPr>
              <w:t>1</w:t>
            </w:r>
          </w:p>
        </w:tc>
        <w:tc>
          <w:tcPr>
            <w:tcW w:w="992" w:type="dxa"/>
            <w:gridSpan w:val="2"/>
            <w:tcBorders>
              <w:top w:val="single" w:sz="4" w:space="0" w:color="auto"/>
            </w:tcBorders>
            <w:shd w:val="clear" w:color="auto" w:fill="auto"/>
            <w:vAlign w:val="bottom"/>
          </w:tcPr>
          <w:p w14:paraId="1817D9B8"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591</w:t>
            </w:r>
            <w:r w:rsidRPr="00DA6FE6">
              <w:rPr>
                <w:rFonts w:ascii="Traditional Arabic"/>
                <w:b/>
                <w:bCs/>
                <w:sz w:val="16"/>
                <w:szCs w:val="16"/>
                <w:rtl/>
              </w:rPr>
              <w:t xml:space="preserve"> </w:t>
            </w:r>
            <w:r w:rsidRPr="00DA6FE6">
              <w:rPr>
                <w:b/>
                <w:bCs/>
                <w:sz w:val="16"/>
                <w:szCs w:val="16"/>
                <w:rtl/>
              </w:rPr>
              <w:t>1</w:t>
            </w:r>
          </w:p>
        </w:tc>
        <w:tc>
          <w:tcPr>
            <w:tcW w:w="992" w:type="dxa"/>
            <w:gridSpan w:val="2"/>
            <w:tcBorders>
              <w:top w:val="single" w:sz="4" w:space="0" w:color="auto"/>
            </w:tcBorders>
            <w:shd w:val="clear" w:color="auto" w:fill="auto"/>
            <w:vAlign w:val="bottom"/>
          </w:tcPr>
          <w:p w14:paraId="660821B0"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687</w:t>
            </w:r>
            <w:r w:rsidRPr="00DA6FE6">
              <w:rPr>
                <w:rFonts w:ascii="Traditional Arabic"/>
                <w:b/>
                <w:bCs/>
                <w:sz w:val="16"/>
                <w:szCs w:val="16"/>
                <w:rtl/>
              </w:rPr>
              <w:t xml:space="preserve"> </w:t>
            </w:r>
            <w:r w:rsidRPr="00DA6FE6">
              <w:rPr>
                <w:b/>
                <w:bCs/>
                <w:sz w:val="16"/>
                <w:szCs w:val="16"/>
                <w:rtl/>
              </w:rPr>
              <w:t>1</w:t>
            </w:r>
          </w:p>
        </w:tc>
        <w:tc>
          <w:tcPr>
            <w:tcW w:w="992" w:type="dxa"/>
            <w:gridSpan w:val="2"/>
            <w:tcBorders>
              <w:top w:val="single" w:sz="4" w:space="0" w:color="auto"/>
            </w:tcBorders>
            <w:shd w:val="clear" w:color="auto" w:fill="auto"/>
            <w:vAlign w:val="bottom"/>
          </w:tcPr>
          <w:p w14:paraId="61013F77"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932</w:t>
            </w:r>
            <w:r w:rsidRPr="00DA6FE6">
              <w:rPr>
                <w:rFonts w:ascii="Traditional Arabic"/>
                <w:b/>
                <w:bCs/>
                <w:sz w:val="16"/>
                <w:szCs w:val="16"/>
                <w:rtl/>
              </w:rPr>
              <w:t xml:space="preserve"> </w:t>
            </w:r>
            <w:r w:rsidRPr="00DA6FE6">
              <w:rPr>
                <w:b/>
                <w:bCs/>
                <w:sz w:val="16"/>
                <w:szCs w:val="16"/>
                <w:rtl/>
              </w:rPr>
              <w:t>1</w:t>
            </w:r>
          </w:p>
        </w:tc>
        <w:tc>
          <w:tcPr>
            <w:tcW w:w="851" w:type="dxa"/>
            <w:gridSpan w:val="2"/>
            <w:tcBorders>
              <w:top w:val="single" w:sz="4" w:space="0" w:color="auto"/>
            </w:tcBorders>
            <w:shd w:val="clear" w:color="auto" w:fill="auto"/>
            <w:vAlign w:val="bottom"/>
          </w:tcPr>
          <w:p w14:paraId="07ECB2F7"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860</w:t>
            </w:r>
            <w:r w:rsidRPr="00DA6FE6">
              <w:rPr>
                <w:rFonts w:ascii="Traditional Arabic"/>
                <w:b/>
                <w:bCs/>
                <w:sz w:val="16"/>
                <w:szCs w:val="16"/>
                <w:rtl/>
              </w:rPr>
              <w:t xml:space="preserve"> </w:t>
            </w:r>
            <w:r w:rsidRPr="00DA6FE6">
              <w:rPr>
                <w:b/>
                <w:bCs/>
                <w:sz w:val="16"/>
                <w:szCs w:val="16"/>
                <w:rtl/>
              </w:rPr>
              <w:t>1</w:t>
            </w:r>
          </w:p>
        </w:tc>
        <w:tc>
          <w:tcPr>
            <w:tcW w:w="1045" w:type="dxa"/>
            <w:gridSpan w:val="2"/>
            <w:tcBorders>
              <w:top w:val="single" w:sz="4" w:space="0" w:color="auto"/>
            </w:tcBorders>
            <w:shd w:val="clear" w:color="auto" w:fill="auto"/>
            <w:vAlign w:val="bottom"/>
          </w:tcPr>
          <w:p w14:paraId="1E9A7570"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125</w:t>
            </w:r>
            <w:r w:rsidRPr="00DA6FE6">
              <w:rPr>
                <w:rFonts w:ascii="Traditional Arabic"/>
                <w:b/>
                <w:bCs/>
                <w:sz w:val="16"/>
                <w:szCs w:val="16"/>
                <w:rtl/>
              </w:rPr>
              <w:t xml:space="preserve"> </w:t>
            </w:r>
            <w:r w:rsidRPr="00DA6FE6">
              <w:rPr>
                <w:b/>
                <w:bCs/>
                <w:sz w:val="16"/>
                <w:szCs w:val="16"/>
                <w:rtl/>
              </w:rPr>
              <w:t>2</w:t>
            </w:r>
          </w:p>
        </w:tc>
        <w:tc>
          <w:tcPr>
            <w:tcW w:w="980" w:type="dxa"/>
            <w:gridSpan w:val="2"/>
            <w:tcBorders>
              <w:top w:val="single" w:sz="4" w:space="0" w:color="auto"/>
            </w:tcBorders>
            <w:shd w:val="clear" w:color="auto" w:fill="auto"/>
            <w:vAlign w:val="bottom"/>
          </w:tcPr>
          <w:p w14:paraId="26981D02"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217</w:t>
            </w:r>
            <w:r w:rsidRPr="00DA6FE6">
              <w:rPr>
                <w:rFonts w:ascii="Traditional Arabic"/>
                <w:b/>
                <w:bCs/>
                <w:sz w:val="16"/>
                <w:szCs w:val="16"/>
                <w:rtl/>
              </w:rPr>
              <w:t xml:space="preserve"> </w:t>
            </w:r>
            <w:r w:rsidRPr="00DA6FE6">
              <w:rPr>
                <w:b/>
                <w:bCs/>
                <w:sz w:val="16"/>
                <w:szCs w:val="16"/>
                <w:rtl/>
              </w:rPr>
              <w:t>2</w:t>
            </w:r>
          </w:p>
        </w:tc>
        <w:tc>
          <w:tcPr>
            <w:tcW w:w="938" w:type="dxa"/>
            <w:gridSpan w:val="2"/>
            <w:tcBorders>
              <w:top w:val="single" w:sz="4" w:space="0" w:color="auto"/>
            </w:tcBorders>
            <w:shd w:val="clear" w:color="auto" w:fill="auto"/>
            <w:vAlign w:val="bottom"/>
          </w:tcPr>
          <w:p w14:paraId="349DAEF8" w14:textId="77777777" w:rsidR="00590A50" w:rsidRPr="00DA6FE6" w:rsidRDefault="00590A50" w:rsidP="003A5641">
            <w:pPr>
              <w:spacing w:after="40" w:line="260" w:lineRule="exact"/>
              <w:ind w:left="57" w:right="57"/>
              <w:textDirection w:val="tbRlV"/>
              <w:rPr>
                <w:b/>
                <w:sz w:val="16"/>
                <w:szCs w:val="16"/>
                <w:lang w:val="ar-SA" w:eastAsia="zh-TW" w:bidi="en-GB"/>
              </w:rPr>
            </w:pPr>
            <w:r w:rsidRPr="00DA6FE6">
              <w:rPr>
                <w:b/>
                <w:bCs/>
                <w:sz w:val="16"/>
                <w:szCs w:val="16"/>
                <w:rtl/>
              </w:rPr>
              <w:t>323</w:t>
            </w:r>
            <w:r w:rsidRPr="00DA6FE6">
              <w:rPr>
                <w:rFonts w:ascii="Traditional Arabic"/>
                <w:b/>
                <w:bCs/>
                <w:sz w:val="16"/>
                <w:szCs w:val="16"/>
                <w:rtl/>
              </w:rPr>
              <w:t xml:space="preserve"> </w:t>
            </w:r>
            <w:r w:rsidRPr="00DA6FE6">
              <w:rPr>
                <w:b/>
                <w:bCs/>
                <w:sz w:val="16"/>
                <w:szCs w:val="16"/>
                <w:rtl/>
              </w:rPr>
              <w:t>2</w:t>
            </w:r>
          </w:p>
        </w:tc>
      </w:tr>
    </w:tbl>
    <w:p w14:paraId="703D2398" w14:textId="283A6276" w:rsidR="00590A50" w:rsidRPr="00794AE7" w:rsidRDefault="00590A50" w:rsidP="00794AE7">
      <w:pPr>
        <w:pStyle w:val="SingleTxtGA"/>
        <w:rPr>
          <w:sz w:val="24"/>
          <w:szCs w:val="24"/>
          <w:lang w:val="ar-SA" w:eastAsia="zh-TW" w:bidi="en-GB"/>
        </w:rPr>
      </w:pPr>
      <w:r w:rsidRPr="00794AE7">
        <w:rPr>
          <w:i/>
          <w:iCs/>
          <w:sz w:val="24"/>
          <w:szCs w:val="24"/>
          <w:rtl/>
        </w:rPr>
        <w:t>المصدر</w:t>
      </w:r>
      <w:r w:rsidRPr="00794AE7">
        <w:rPr>
          <w:sz w:val="24"/>
          <w:szCs w:val="24"/>
          <w:rtl/>
        </w:rPr>
        <w:t>:</w:t>
      </w:r>
      <w:r w:rsidR="00794AE7" w:rsidRPr="00794AE7">
        <w:rPr>
          <w:sz w:val="24"/>
          <w:szCs w:val="24"/>
          <w:rtl/>
        </w:rPr>
        <w:tab/>
      </w:r>
      <w:r w:rsidRPr="00794AE7">
        <w:rPr>
          <w:sz w:val="24"/>
          <w:szCs w:val="24"/>
          <w:rtl/>
        </w:rPr>
        <w:t>مكتب أمانة الأمن.</w:t>
      </w:r>
    </w:p>
    <w:p w14:paraId="748B6FCF" w14:textId="48A7E4BB" w:rsidR="00590A50" w:rsidRPr="00794AE7" w:rsidRDefault="00590A50" w:rsidP="00794AE7">
      <w:pPr>
        <w:pStyle w:val="SingleTxtGA"/>
        <w:rPr>
          <w:b/>
          <w:bCs/>
          <w:szCs w:val="20"/>
          <w:lang w:eastAsia="zh-TW" w:bidi="en-GB"/>
        </w:rPr>
      </w:pPr>
      <w:r w:rsidRPr="00794AE7">
        <w:rPr>
          <w:b/>
          <w:bCs/>
          <w:rtl/>
        </w:rPr>
        <w:lastRenderedPageBreak/>
        <w:t>(العدد)</w:t>
      </w:r>
    </w:p>
    <w:tbl>
      <w:tblPr>
        <w:bidiVisual/>
        <w:tblW w:w="9617" w:type="dxa"/>
        <w:tblInd w:w="10"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72"/>
        <w:gridCol w:w="567"/>
        <w:gridCol w:w="567"/>
        <w:gridCol w:w="567"/>
        <w:gridCol w:w="567"/>
        <w:gridCol w:w="567"/>
        <w:gridCol w:w="567"/>
        <w:gridCol w:w="709"/>
        <w:gridCol w:w="709"/>
        <w:gridCol w:w="2825"/>
      </w:tblGrid>
      <w:tr w:rsidR="00590A50" w:rsidRPr="009C1457" w14:paraId="504D7891" w14:textId="77777777" w:rsidTr="00794AE7">
        <w:trPr>
          <w:tblHeader/>
        </w:trPr>
        <w:tc>
          <w:tcPr>
            <w:tcW w:w="1972" w:type="dxa"/>
            <w:tcBorders>
              <w:top w:val="single" w:sz="4" w:space="0" w:color="auto"/>
              <w:bottom w:val="single" w:sz="12" w:space="0" w:color="auto"/>
            </w:tcBorders>
            <w:shd w:val="clear" w:color="auto" w:fill="auto"/>
            <w:vAlign w:val="bottom"/>
          </w:tcPr>
          <w:p w14:paraId="244D4020" w14:textId="77777777" w:rsidR="00590A50" w:rsidRPr="00CA6D03" w:rsidRDefault="00590A50" w:rsidP="00794AE7">
            <w:pPr>
              <w:spacing w:before="40" w:after="40" w:line="300" w:lineRule="exact"/>
              <w:ind w:left="57" w:right="57"/>
              <w:textDirection w:val="tbRlV"/>
              <w:rPr>
                <w:rFonts w:eastAsia="DFKai-SB"/>
                <w:bCs/>
                <w:i/>
                <w:iCs/>
                <w:sz w:val="24"/>
                <w:szCs w:val="24"/>
                <w:lang w:val="ar-SA" w:eastAsia="zh-TW" w:bidi="en-GB"/>
              </w:rPr>
            </w:pPr>
            <w:r w:rsidRPr="00CA6D03">
              <w:rPr>
                <w:i/>
                <w:iCs/>
                <w:sz w:val="24"/>
                <w:szCs w:val="24"/>
                <w:rtl/>
              </w:rPr>
              <w:t>مدة العقوبة</w:t>
            </w:r>
          </w:p>
        </w:tc>
        <w:tc>
          <w:tcPr>
            <w:tcW w:w="567" w:type="dxa"/>
            <w:tcBorders>
              <w:top w:val="single" w:sz="4" w:space="0" w:color="auto"/>
              <w:bottom w:val="single" w:sz="12" w:space="0" w:color="auto"/>
            </w:tcBorders>
            <w:shd w:val="clear" w:color="auto" w:fill="auto"/>
            <w:vAlign w:val="bottom"/>
          </w:tcPr>
          <w:p w14:paraId="42A1E311" w14:textId="77777777" w:rsidR="00590A50" w:rsidRPr="00775AD2" w:rsidRDefault="00590A50" w:rsidP="00794AE7">
            <w:pPr>
              <w:spacing w:before="40" w:after="40" w:line="300" w:lineRule="exact"/>
              <w:ind w:left="57" w:right="57"/>
              <w:textDirection w:val="tbRlV"/>
              <w:rPr>
                <w:rFonts w:eastAsia="DFKai-SB"/>
                <w:bCs/>
                <w:i/>
                <w:iCs/>
                <w:sz w:val="18"/>
                <w:szCs w:val="18"/>
                <w:lang w:val="ar-SA" w:eastAsia="zh-TW" w:bidi="en-GB"/>
              </w:rPr>
            </w:pPr>
            <w:r w:rsidRPr="00775AD2">
              <w:rPr>
                <w:i/>
                <w:iCs/>
                <w:sz w:val="18"/>
                <w:szCs w:val="18"/>
                <w:rtl/>
              </w:rPr>
              <w:t>2010</w:t>
            </w:r>
          </w:p>
        </w:tc>
        <w:tc>
          <w:tcPr>
            <w:tcW w:w="567" w:type="dxa"/>
            <w:tcBorders>
              <w:top w:val="single" w:sz="4" w:space="0" w:color="auto"/>
              <w:bottom w:val="single" w:sz="12" w:space="0" w:color="auto"/>
            </w:tcBorders>
            <w:shd w:val="clear" w:color="auto" w:fill="auto"/>
            <w:vAlign w:val="bottom"/>
          </w:tcPr>
          <w:p w14:paraId="5790DC0A" w14:textId="77777777" w:rsidR="00590A50" w:rsidRPr="00775AD2" w:rsidRDefault="00590A50" w:rsidP="00794AE7">
            <w:pPr>
              <w:spacing w:before="40" w:after="40" w:line="300" w:lineRule="exact"/>
              <w:ind w:left="57" w:right="57"/>
              <w:textDirection w:val="tbRlV"/>
              <w:rPr>
                <w:rFonts w:eastAsia="DFKai-SB"/>
                <w:bCs/>
                <w:i/>
                <w:iCs/>
                <w:sz w:val="18"/>
                <w:szCs w:val="18"/>
                <w:lang w:val="ar-SA" w:eastAsia="zh-TW" w:bidi="en-GB"/>
              </w:rPr>
            </w:pPr>
            <w:r w:rsidRPr="00775AD2">
              <w:rPr>
                <w:i/>
                <w:iCs/>
                <w:sz w:val="18"/>
                <w:szCs w:val="18"/>
                <w:rtl/>
              </w:rPr>
              <w:t>2011</w:t>
            </w:r>
          </w:p>
        </w:tc>
        <w:tc>
          <w:tcPr>
            <w:tcW w:w="567" w:type="dxa"/>
            <w:tcBorders>
              <w:top w:val="single" w:sz="4" w:space="0" w:color="auto"/>
              <w:bottom w:val="single" w:sz="12" w:space="0" w:color="auto"/>
            </w:tcBorders>
            <w:shd w:val="clear" w:color="auto" w:fill="auto"/>
            <w:vAlign w:val="bottom"/>
          </w:tcPr>
          <w:p w14:paraId="6B5655CE" w14:textId="77777777" w:rsidR="00590A50" w:rsidRPr="00775AD2" w:rsidRDefault="00590A50" w:rsidP="00794AE7">
            <w:pPr>
              <w:spacing w:before="40" w:after="40" w:line="300" w:lineRule="exact"/>
              <w:ind w:left="57" w:right="57"/>
              <w:textDirection w:val="tbRlV"/>
              <w:rPr>
                <w:rFonts w:eastAsia="DFKai-SB"/>
                <w:bCs/>
                <w:i/>
                <w:iCs/>
                <w:sz w:val="18"/>
                <w:szCs w:val="18"/>
                <w:lang w:val="ar-SA" w:eastAsia="zh-TW" w:bidi="en-GB"/>
              </w:rPr>
            </w:pPr>
            <w:r w:rsidRPr="00775AD2">
              <w:rPr>
                <w:i/>
                <w:iCs/>
                <w:sz w:val="18"/>
                <w:szCs w:val="18"/>
                <w:rtl/>
              </w:rPr>
              <w:t>2012</w:t>
            </w:r>
          </w:p>
        </w:tc>
        <w:tc>
          <w:tcPr>
            <w:tcW w:w="567" w:type="dxa"/>
            <w:tcBorders>
              <w:top w:val="single" w:sz="4" w:space="0" w:color="auto"/>
              <w:bottom w:val="single" w:sz="12" w:space="0" w:color="auto"/>
            </w:tcBorders>
            <w:shd w:val="clear" w:color="auto" w:fill="auto"/>
            <w:vAlign w:val="bottom"/>
          </w:tcPr>
          <w:p w14:paraId="6A26A86F" w14:textId="77777777" w:rsidR="00590A50" w:rsidRPr="00775AD2" w:rsidRDefault="00590A50" w:rsidP="00794AE7">
            <w:pPr>
              <w:spacing w:before="40" w:after="40" w:line="300" w:lineRule="exact"/>
              <w:ind w:left="57" w:right="57"/>
              <w:textDirection w:val="tbRlV"/>
              <w:rPr>
                <w:rFonts w:eastAsia="DFKai-SB"/>
                <w:bCs/>
                <w:i/>
                <w:iCs/>
                <w:sz w:val="18"/>
                <w:szCs w:val="18"/>
                <w:lang w:val="ar-SA" w:eastAsia="zh-TW" w:bidi="en-GB"/>
              </w:rPr>
            </w:pPr>
            <w:r w:rsidRPr="00775AD2">
              <w:rPr>
                <w:i/>
                <w:iCs/>
                <w:sz w:val="18"/>
                <w:szCs w:val="18"/>
                <w:rtl/>
              </w:rPr>
              <w:t>2013</w:t>
            </w:r>
          </w:p>
        </w:tc>
        <w:tc>
          <w:tcPr>
            <w:tcW w:w="567" w:type="dxa"/>
            <w:tcBorders>
              <w:top w:val="single" w:sz="4" w:space="0" w:color="auto"/>
              <w:bottom w:val="single" w:sz="12" w:space="0" w:color="auto"/>
            </w:tcBorders>
            <w:shd w:val="clear" w:color="auto" w:fill="auto"/>
            <w:vAlign w:val="bottom"/>
          </w:tcPr>
          <w:p w14:paraId="68189A0A" w14:textId="77777777" w:rsidR="00590A50" w:rsidRPr="00775AD2" w:rsidRDefault="00590A50" w:rsidP="00794AE7">
            <w:pPr>
              <w:spacing w:before="40" w:after="40" w:line="300" w:lineRule="exact"/>
              <w:ind w:left="57" w:right="57"/>
              <w:textDirection w:val="tbRlV"/>
              <w:rPr>
                <w:rFonts w:eastAsia="DFKai-SB"/>
                <w:bCs/>
                <w:i/>
                <w:iCs/>
                <w:sz w:val="18"/>
                <w:szCs w:val="18"/>
                <w:lang w:val="ar-SA" w:eastAsia="zh-TW" w:bidi="en-GB"/>
              </w:rPr>
            </w:pPr>
            <w:r w:rsidRPr="00775AD2">
              <w:rPr>
                <w:i/>
                <w:iCs/>
                <w:sz w:val="18"/>
                <w:szCs w:val="18"/>
                <w:rtl/>
              </w:rPr>
              <w:t>2014</w:t>
            </w:r>
          </w:p>
        </w:tc>
        <w:tc>
          <w:tcPr>
            <w:tcW w:w="567" w:type="dxa"/>
            <w:tcBorders>
              <w:top w:val="single" w:sz="4" w:space="0" w:color="auto"/>
              <w:bottom w:val="single" w:sz="12" w:space="0" w:color="auto"/>
            </w:tcBorders>
            <w:shd w:val="clear" w:color="auto" w:fill="auto"/>
            <w:vAlign w:val="bottom"/>
          </w:tcPr>
          <w:p w14:paraId="12DA6B2B" w14:textId="77777777" w:rsidR="00590A50" w:rsidRPr="00775AD2" w:rsidRDefault="00590A50" w:rsidP="00794AE7">
            <w:pPr>
              <w:spacing w:before="40" w:after="40" w:line="300" w:lineRule="exact"/>
              <w:ind w:left="57" w:right="57"/>
              <w:textDirection w:val="tbRlV"/>
              <w:rPr>
                <w:rFonts w:eastAsia="DFKai-SB"/>
                <w:bCs/>
                <w:i/>
                <w:iCs/>
                <w:sz w:val="18"/>
                <w:szCs w:val="18"/>
                <w:lang w:val="ar-SA" w:eastAsia="zh-TW" w:bidi="en-GB"/>
              </w:rPr>
            </w:pPr>
            <w:r w:rsidRPr="00775AD2">
              <w:rPr>
                <w:i/>
                <w:iCs/>
                <w:sz w:val="18"/>
                <w:szCs w:val="18"/>
                <w:rtl/>
              </w:rPr>
              <w:t>2015</w:t>
            </w:r>
          </w:p>
        </w:tc>
        <w:tc>
          <w:tcPr>
            <w:tcW w:w="709" w:type="dxa"/>
            <w:tcBorders>
              <w:top w:val="single" w:sz="4" w:space="0" w:color="auto"/>
              <w:bottom w:val="single" w:sz="12" w:space="0" w:color="auto"/>
            </w:tcBorders>
            <w:shd w:val="clear" w:color="auto" w:fill="auto"/>
            <w:vAlign w:val="bottom"/>
          </w:tcPr>
          <w:p w14:paraId="604E1BEC" w14:textId="77777777" w:rsidR="00590A50" w:rsidRPr="00775AD2" w:rsidRDefault="00590A50" w:rsidP="00794AE7">
            <w:pPr>
              <w:spacing w:before="40" w:after="40" w:line="300" w:lineRule="exact"/>
              <w:ind w:left="57" w:right="57"/>
              <w:textDirection w:val="tbRlV"/>
              <w:rPr>
                <w:rFonts w:eastAsia="DFKai-SB"/>
                <w:bCs/>
                <w:i/>
                <w:iCs/>
                <w:sz w:val="18"/>
                <w:szCs w:val="18"/>
                <w:lang w:val="ar-SA" w:eastAsia="zh-TW" w:bidi="en-GB"/>
              </w:rPr>
            </w:pPr>
            <w:r w:rsidRPr="00775AD2">
              <w:rPr>
                <w:i/>
                <w:iCs/>
                <w:sz w:val="18"/>
                <w:szCs w:val="18"/>
                <w:rtl/>
              </w:rPr>
              <w:t>2016</w:t>
            </w:r>
          </w:p>
        </w:tc>
        <w:tc>
          <w:tcPr>
            <w:tcW w:w="709" w:type="dxa"/>
            <w:tcBorders>
              <w:top w:val="single" w:sz="4" w:space="0" w:color="auto"/>
              <w:bottom w:val="single" w:sz="12" w:space="0" w:color="auto"/>
            </w:tcBorders>
            <w:shd w:val="clear" w:color="auto" w:fill="auto"/>
            <w:vAlign w:val="bottom"/>
          </w:tcPr>
          <w:p w14:paraId="2F921BA1" w14:textId="77777777" w:rsidR="00590A50" w:rsidRPr="00775AD2" w:rsidRDefault="00590A50" w:rsidP="00794AE7">
            <w:pPr>
              <w:spacing w:before="40" w:after="40" w:line="300" w:lineRule="exact"/>
              <w:ind w:left="57" w:right="57"/>
              <w:textDirection w:val="tbRlV"/>
              <w:rPr>
                <w:rFonts w:eastAsia="DFKai-SB"/>
                <w:bCs/>
                <w:i/>
                <w:iCs/>
                <w:sz w:val="18"/>
                <w:szCs w:val="18"/>
                <w:lang w:val="ar-SA" w:eastAsia="zh-TW" w:bidi="en-GB"/>
              </w:rPr>
            </w:pPr>
            <w:r w:rsidRPr="00775AD2">
              <w:rPr>
                <w:i/>
                <w:iCs/>
                <w:sz w:val="18"/>
                <w:szCs w:val="18"/>
                <w:rtl/>
              </w:rPr>
              <w:t>2017</w:t>
            </w:r>
          </w:p>
        </w:tc>
        <w:tc>
          <w:tcPr>
            <w:tcW w:w="2825" w:type="dxa"/>
            <w:tcBorders>
              <w:top w:val="single" w:sz="4" w:space="0" w:color="auto"/>
              <w:bottom w:val="single" w:sz="12" w:space="0" w:color="auto"/>
            </w:tcBorders>
            <w:shd w:val="clear" w:color="auto" w:fill="auto"/>
            <w:vAlign w:val="bottom"/>
          </w:tcPr>
          <w:p w14:paraId="133AC2BD" w14:textId="77777777" w:rsidR="00590A50" w:rsidRPr="00DC6D57" w:rsidRDefault="00590A50" w:rsidP="00794AE7">
            <w:pPr>
              <w:spacing w:before="40" w:after="40" w:line="300" w:lineRule="exact"/>
              <w:ind w:left="57" w:right="57"/>
              <w:textDirection w:val="tbRlV"/>
              <w:rPr>
                <w:rFonts w:eastAsia="DFKai-SB"/>
                <w:bCs/>
                <w:i/>
                <w:iCs/>
                <w:sz w:val="16"/>
                <w:szCs w:val="20"/>
                <w:lang w:val="ar-SA" w:eastAsia="zh-TW" w:bidi="en-GB"/>
              </w:rPr>
            </w:pPr>
            <w:r w:rsidRPr="00DC6D57">
              <w:rPr>
                <w:i/>
                <w:iCs/>
                <w:sz w:val="18"/>
                <w:szCs w:val="18"/>
                <w:rtl/>
              </w:rPr>
              <w:t>2018</w:t>
            </w:r>
            <w:r w:rsidRPr="00DC6D57">
              <w:rPr>
                <w:rFonts w:ascii="Traditional Arabic"/>
                <w:i/>
                <w:iCs/>
                <w:szCs w:val="20"/>
                <w:rtl/>
              </w:rPr>
              <w:t xml:space="preserve"> </w:t>
            </w:r>
            <w:r w:rsidRPr="00DC6D57">
              <w:rPr>
                <w:i/>
                <w:iCs/>
                <w:rtl/>
              </w:rPr>
              <w:t>(</w:t>
            </w:r>
            <w:r w:rsidRPr="00DC6D57">
              <w:rPr>
                <w:i/>
                <w:iCs/>
                <w:sz w:val="24"/>
                <w:szCs w:val="24"/>
                <w:rtl/>
              </w:rPr>
              <w:t xml:space="preserve">كانون الثاني/يناير </w:t>
            </w:r>
            <w:r w:rsidRPr="00DC6D57">
              <w:rPr>
                <w:i/>
                <w:iCs/>
                <w:rtl/>
              </w:rPr>
              <w:t>-</w:t>
            </w:r>
            <w:r w:rsidRPr="00DC6D57">
              <w:rPr>
                <w:i/>
                <w:iCs/>
                <w:sz w:val="24"/>
                <w:szCs w:val="24"/>
                <w:rtl/>
              </w:rPr>
              <w:t xml:space="preserve"> أيلول/سبتمبر</w:t>
            </w:r>
            <w:r w:rsidRPr="00DC6D57">
              <w:rPr>
                <w:i/>
                <w:iCs/>
                <w:rtl/>
              </w:rPr>
              <w:t>)</w:t>
            </w:r>
          </w:p>
        </w:tc>
      </w:tr>
      <w:tr w:rsidR="00590A50" w:rsidRPr="009C1457" w14:paraId="6A1D4C3C" w14:textId="77777777" w:rsidTr="00794AE7">
        <w:tc>
          <w:tcPr>
            <w:tcW w:w="1972" w:type="dxa"/>
            <w:tcBorders>
              <w:top w:val="single" w:sz="12" w:space="0" w:color="auto"/>
            </w:tcBorders>
            <w:shd w:val="clear" w:color="auto" w:fill="auto"/>
          </w:tcPr>
          <w:p w14:paraId="47173D73" w14:textId="77777777" w:rsidR="00590A50" w:rsidRPr="00CA6D03" w:rsidRDefault="00590A50" w:rsidP="00794AE7">
            <w:pPr>
              <w:spacing w:before="40" w:after="40" w:line="300" w:lineRule="exact"/>
              <w:ind w:left="57" w:right="57"/>
              <w:textDirection w:val="tbRlV"/>
              <w:rPr>
                <w:rFonts w:eastAsia="DFKai-SB"/>
                <w:bCs/>
                <w:iCs/>
                <w:sz w:val="24"/>
                <w:szCs w:val="24"/>
                <w:lang w:val="ar-SA" w:eastAsia="zh-TW" w:bidi="en-GB"/>
              </w:rPr>
            </w:pPr>
            <w:r w:rsidRPr="00CA6D03">
              <w:rPr>
                <w:sz w:val="24"/>
                <w:szCs w:val="24"/>
                <w:rtl/>
              </w:rPr>
              <w:t>أقل من سنة</w:t>
            </w:r>
          </w:p>
        </w:tc>
        <w:tc>
          <w:tcPr>
            <w:tcW w:w="567" w:type="dxa"/>
            <w:tcBorders>
              <w:top w:val="single" w:sz="12" w:space="0" w:color="auto"/>
            </w:tcBorders>
            <w:shd w:val="clear" w:color="auto" w:fill="auto"/>
            <w:vAlign w:val="bottom"/>
          </w:tcPr>
          <w:p w14:paraId="619D3865"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111</w:t>
            </w:r>
          </w:p>
        </w:tc>
        <w:tc>
          <w:tcPr>
            <w:tcW w:w="567" w:type="dxa"/>
            <w:tcBorders>
              <w:top w:val="single" w:sz="12" w:space="0" w:color="auto"/>
            </w:tcBorders>
            <w:shd w:val="clear" w:color="auto" w:fill="auto"/>
            <w:vAlign w:val="bottom"/>
          </w:tcPr>
          <w:p w14:paraId="67896FCD"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129</w:t>
            </w:r>
          </w:p>
        </w:tc>
        <w:tc>
          <w:tcPr>
            <w:tcW w:w="567" w:type="dxa"/>
            <w:tcBorders>
              <w:top w:val="single" w:sz="12" w:space="0" w:color="auto"/>
            </w:tcBorders>
            <w:shd w:val="clear" w:color="auto" w:fill="auto"/>
            <w:vAlign w:val="bottom"/>
          </w:tcPr>
          <w:p w14:paraId="1E930801"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128</w:t>
            </w:r>
          </w:p>
        </w:tc>
        <w:tc>
          <w:tcPr>
            <w:tcW w:w="567" w:type="dxa"/>
            <w:tcBorders>
              <w:top w:val="single" w:sz="12" w:space="0" w:color="auto"/>
            </w:tcBorders>
            <w:shd w:val="clear" w:color="auto" w:fill="auto"/>
            <w:vAlign w:val="bottom"/>
          </w:tcPr>
          <w:p w14:paraId="09A6E3DC"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144</w:t>
            </w:r>
          </w:p>
        </w:tc>
        <w:tc>
          <w:tcPr>
            <w:tcW w:w="567" w:type="dxa"/>
            <w:tcBorders>
              <w:top w:val="single" w:sz="12" w:space="0" w:color="auto"/>
            </w:tcBorders>
            <w:shd w:val="clear" w:color="auto" w:fill="auto"/>
            <w:vAlign w:val="bottom"/>
          </w:tcPr>
          <w:p w14:paraId="62802C10"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206</w:t>
            </w:r>
          </w:p>
        </w:tc>
        <w:tc>
          <w:tcPr>
            <w:tcW w:w="567" w:type="dxa"/>
            <w:tcBorders>
              <w:top w:val="single" w:sz="12" w:space="0" w:color="auto"/>
            </w:tcBorders>
            <w:shd w:val="clear" w:color="auto" w:fill="auto"/>
            <w:vAlign w:val="bottom"/>
          </w:tcPr>
          <w:p w14:paraId="6A27440B"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265</w:t>
            </w:r>
          </w:p>
        </w:tc>
        <w:tc>
          <w:tcPr>
            <w:tcW w:w="709" w:type="dxa"/>
            <w:tcBorders>
              <w:top w:val="single" w:sz="12" w:space="0" w:color="auto"/>
            </w:tcBorders>
            <w:shd w:val="clear" w:color="auto" w:fill="auto"/>
            <w:vAlign w:val="bottom"/>
          </w:tcPr>
          <w:p w14:paraId="7F6A38DA"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226</w:t>
            </w:r>
          </w:p>
        </w:tc>
        <w:tc>
          <w:tcPr>
            <w:tcW w:w="709" w:type="dxa"/>
            <w:tcBorders>
              <w:top w:val="single" w:sz="12" w:space="0" w:color="auto"/>
            </w:tcBorders>
            <w:shd w:val="clear" w:color="auto" w:fill="auto"/>
            <w:vAlign w:val="bottom"/>
          </w:tcPr>
          <w:p w14:paraId="291401C0"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236</w:t>
            </w:r>
          </w:p>
        </w:tc>
        <w:tc>
          <w:tcPr>
            <w:tcW w:w="2825" w:type="dxa"/>
            <w:tcBorders>
              <w:top w:val="single" w:sz="12" w:space="0" w:color="auto"/>
            </w:tcBorders>
            <w:shd w:val="clear" w:color="auto" w:fill="auto"/>
            <w:vAlign w:val="bottom"/>
          </w:tcPr>
          <w:p w14:paraId="7F93F4A5"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216</w:t>
            </w:r>
          </w:p>
        </w:tc>
      </w:tr>
      <w:tr w:rsidR="00590A50" w:rsidRPr="009C1457" w14:paraId="1524DBC6" w14:textId="77777777" w:rsidTr="00794AE7">
        <w:tc>
          <w:tcPr>
            <w:tcW w:w="1972" w:type="dxa"/>
            <w:shd w:val="clear" w:color="auto" w:fill="auto"/>
          </w:tcPr>
          <w:p w14:paraId="01028207" w14:textId="77777777" w:rsidR="00590A50" w:rsidRPr="00CA6D03" w:rsidRDefault="00590A50" w:rsidP="00794AE7">
            <w:pPr>
              <w:spacing w:before="40" w:after="40" w:line="300" w:lineRule="exact"/>
              <w:ind w:left="57" w:right="57"/>
              <w:textDirection w:val="tbRlV"/>
              <w:rPr>
                <w:rFonts w:eastAsia="DFKai-SB"/>
                <w:bCs/>
                <w:iCs/>
                <w:sz w:val="24"/>
                <w:szCs w:val="24"/>
                <w:lang w:val="ar-SA" w:eastAsia="zh-TW" w:bidi="en-GB"/>
              </w:rPr>
            </w:pPr>
            <w:r w:rsidRPr="00775AD2">
              <w:rPr>
                <w:sz w:val="18"/>
                <w:szCs w:val="18"/>
                <w:rtl/>
              </w:rPr>
              <w:t>1</w:t>
            </w:r>
            <w:r w:rsidRPr="00CA6D03">
              <w:rPr>
                <w:sz w:val="18"/>
                <w:szCs w:val="18"/>
                <w:rtl/>
              </w:rPr>
              <w:t xml:space="preserve"> </w:t>
            </w:r>
            <w:r w:rsidRPr="00CA6D03">
              <w:rPr>
                <w:sz w:val="24"/>
                <w:szCs w:val="24"/>
                <w:rtl/>
              </w:rPr>
              <w:t xml:space="preserve">سنة </w:t>
            </w:r>
            <w:r w:rsidRPr="0074291F">
              <w:rPr>
                <w:rtl/>
              </w:rPr>
              <w:t>-</w:t>
            </w:r>
            <w:r w:rsidRPr="00CA6D03">
              <w:rPr>
                <w:sz w:val="24"/>
                <w:szCs w:val="24"/>
                <w:rtl/>
              </w:rPr>
              <w:t xml:space="preserve"> </w:t>
            </w:r>
            <w:r w:rsidRPr="00C44EF5">
              <w:rPr>
                <w:sz w:val="18"/>
                <w:szCs w:val="20"/>
                <w:rtl/>
              </w:rPr>
              <w:t>5</w:t>
            </w:r>
            <w:r w:rsidRPr="00CA6D03">
              <w:rPr>
                <w:sz w:val="24"/>
                <w:szCs w:val="24"/>
                <w:rtl/>
              </w:rPr>
              <w:t xml:space="preserve"> سنوات</w:t>
            </w:r>
          </w:p>
        </w:tc>
        <w:tc>
          <w:tcPr>
            <w:tcW w:w="567" w:type="dxa"/>
            <w:shd w:val="clear" w:color="auto" w:fill="auto"/>
            <w:vAlign w:val="bottom"/>
          </w:tcPr>
          <w:p w14:paraId="5842ED0E"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355</w:t>
            </w:r>
          </w:p>
        </w:tc>
        <w:tc>
          <w:tcPr>
            <w:tcW w:w="567" w:type="dxa"/>
            <w:shd w:val="clear" w:color="auto" w:fill="auto"/>
            <w:vAlign w:val="bottom"/>
          </w:tcPr>
          <w:p w14:paraId="1A8D19DE"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476</w:t>
            </w:r>
          </w:p>
        </w:tc>
        <w:tc>
          <w:tcPr>
            <w:tcW w:w="567" w:type="dxa"/>
            <w:shd w:val="clear" w:color="auto" w:fill="auto"/>
            <w:vAlign w:val="bottom"/>
          </w:tcPr>
          <w:p w14:paraId="3226082E"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506</w:t>
            </w:r>
          </w:p>
        </w:tc>
        <w:tc>
          <w:tcPr>
            <w:tcW w:w="567" w:type="dxa"/>
            <w:shd w:val="clear" w:color="auto" w:fill="auto"/>
            <w:vAlign w:val="bottom"/>
          </w:tcPr>
          <w:p w14:paraId="78149ED4"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539</w:t>
            </w:r>
          </w:p>
        </w:tc>
        <w:tc>
          <w:tcPr>
            <w:tcW w:w="567" w:type="dxa"/>
            <w:shd w:val="clear" w:color="auto" w:fill="auto"/>
            <w:vAlign w:val="bottom"/>
          </w:tcPr>
          <w:p w14:paraId="4A1E2E37"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605</w:t>
            </w:r>
          </w:p>
        </w:tc>
        <w:tc>
          <w:tcPr>
            <w:tcW w:w="567" w:type="dxa"/>
            <w:shd w:val="clear" w:color="auto" w:fill="auto"/>
            <w:vAlign w:val="bottom"/>
          </w:tcPr>
          <w:p w14:paraId="02DFCFEC"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604</w:t>
            </w:r>
          </w:p>
        </w:tc>
        <w:tc>
          <w:tcPr>
            <w:tcW w:w="709" w:type="dxa"/>
            <w:shd w:val="clear" w:color="auto" w:fill="auto"/>
            <w:vAlign w:val="bottom"/>
          </w:tcPr>
          <w:p w14:paraId="5F383F57"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652</w:t>
            </w:r>
          </w:p>
        </w:tc>
        <w:tc>
          <w:tcPr>
            <w:tcW w:w="709" w:type="dxa"/>
            <w:shd w:val="clear" w:color="auto" w:fill="auto"/>
            <w:vAlign w:val="bottom"/>
          </w:tcPr>
          <w:p w14:paraId="0BE2C5B3"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650</w:t>
            </w:r>
          </w:p>
        </w:tc>
        <w:tc>
          <w:tcPr>
            <w:tcW w:w="2825" w:type="dxa"/>
            <w:shd w:val="clear" w:color="auto" w:fill="auto"/>
            <w:vAlign w:val="bottom"/>
          </w:tcPr>
          <w:p w14:paraId="15C72D63"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692</w:t>
            </w:r>
          </w:p>
        </w:tc>
      </w:tr>
      <w:tr w:rsidR="00590A50" w:rsidRPr="009C1457" w14:paraId="7DB1DFBC" w14:textId="77777777" w:rsidTr="00794AE7">
        <w:tc>
          <w:tcPr>
            <w:tcW w:w="1972" w:type="dxa"/>
            <w:shd w:val="clear" w:color="auto" w:fill="auto"/>
          </w:tcPr>
          <w:p w14:paraId="4210063C" w14:textId="77777777" w:rsidR="00590A50" w:rsidRPr="00CA6D03" w:rsidRDefault="00590A50" w:rsidP="00794AE7">
            <w:pPr>
              <w:spacing w:before="40" w:after="40" w:line="300" w:lineRule="exact"/>
              <w:ind w:left="57" w:right="57"/>
              <w:textDirection w:val="tbRlV"/>
              <w:rPr>
                <w:rFonts w:eastAsia="DFKai-SB"/>
                <w:bCs/>
                <w:iCs/>
                <w:sz w:val="24"/>
                <w:szCs w:val="24"/>
                <w:lang w:val="ar-SA" w:eastAsia="zh-TW" w:bidi="en-GB"/>
              </w:rPr>
            </w:pPr>
            <w:r w:rsidRPr="00CA6D03">
              <w:rPr>
                <w:sz w:val="24"/>
                <w:szCs w:val="24"/>
                <w:rtl/>
              </w:rPr>
              <w:t xml:space="preserve">من </w:t>
            </w:r>
            <w:r w:rsidRPr="00775AD2">
              <w:rPr>
                <w:sz w:val="18"/>
                <w:szCs w:val="18"/>
                <w:rtl/>
              </w:rPr>
              <w:t>6</w:t>
            </w:r>
            <w:r w:rsidRPr="00CA6D03">
              <w:rPr>
                <w:sz w:val="24"/>
                <w:szCs w:val="24"/>
                <w:rtl/>
              </w:rPr>
              <w:t xml:space="preserve"> سنوات إلى </w:t>
            </w:r>
            <w:r w:rsidRPr="00775AD2">
              <w:rPr>
                <w:sz w:val="18"/>
                <w:szCs w:val="18"/>
                <w:rtl/>
              </w:rPr>
              <w:t>10</w:t>
            </w:r>
            <w:r w:rsidRPr="00CA6D03">
              <w:rPr>
                <w:sz w:val="24"/>
                <w:szCs w:val="24"/>
                <w:rtl/>
              </w:rPr>
              <w:t xml:space="preserve"> سنوات</w:t>
            </w:r>
          </w:p>
        </w:tc>
        <w:tc>
          <w:tcPr>
            <w:tcW w:w="567" w:type="dxa"/>
            <w:shd w:val="clear" w:color="auto" w:fill="auto"/>
            <w:vAlign w:val="bottom"/>
          </w:tcPr>
          <w:p w14:paraId="7BCBF453"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289</w:t>
            </w:r>
          </w:p>
        </w:tc>
        <w:tc>
          <w:tcPr>
            <w:tcW w:w="567" w:type="dxa"/>
            <w:shd w:val="clear" w:color="auto" w:fill="auto"/>
            <w:vAlign w:val="bottom"/>
          </w:tcPr>
          <w:p w14:paraId="5A690DC2"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323</w:t>
            </w:r>
          </w:p>
        </w:tc>
        <w:tc>
          <w:tcPr>
            <w:tcW w:w="567" w:type="dxa"/>
            <w:shd w:val="clear" w:color="auto" w:fill="auto"/>
            <w:vAlign w:val="bottom"/>
          </w:tcPr>
          <w:p w14:paraId="0B41C431"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345</w:t>
            </w:r>
          </w:p>
        </w:tc>
        <w:tc>
          <w:tcPr>
            <w:tcW w:w="567" w:type="dxa"/>
            <w:shd w:val="clear" w:color="auto" w:fill="auto"/>
            <w:vAlign w:val="bottom"/>
          </w:tcPr>
          <w:p w14:paraId="751030D0"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347</w:t>
            </w:r>
          </w:p>
        </w:tc>
        <w:tc>
          <w:tcPr>
            <w:tcW w:w="567" w:type="dxa"/>
            <w:shd w:val="clear" w:color="auto" w:fill="auto"/>
            <w:vAlign w:val="bottom"/>
          </w:tcPr>
          <w:p w14:paraId="092D916E"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354</w:t>
            </w:r>
          </w:p>
        </w:tc>
        <w:tc>
          <w:tcPr>
            <w:tcW w:w="567" w:type="dxa"/>
            <w:shd w:val="clear" w:color="auto" w:fill="auto"/>
            <w:vAlign w:val="bottom"/>
          </w:tcPr>
          <w:p w14:paraId="3430D1CC"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359</w:t>
            </w:r>
          </w:p>
        </w:tc>
        <w:tc>
          <w:tcPr>
            <w:tcW w:w="709" w:type="dxa"/>
            <w:shd w:val="clear" w:color="auto" w:fill="auto"/>
            <w:vAlign w:val="bottom"/>
          </w:tcPr>
          <w:p w14:paraId="4FED58B9"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379</w:t>
            </w:r>
          </w:p>
        </w:tc>
        <w:tc>
          <w:tcPr>
            <w:tcW w:w="709" w:type="dxa"/>
            <w:shd w:val="clear" w:color="auto" w:fill="auto"/>
            <w:vAlign w:val="bottom"/>
          </w:tcPr>
          <w:p w14:paraId="5F719456"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378</w:t>
            </w:r>
          </w:p>
        </w:tc>
        <w:tc>
          <w:tcPr>
            <w:tcW w:w="2825" w:type="dxa"/>
            <w:shd w:val="clear" w:color="auto" w:fill="auto"/>
            <w:vAlign w:val="bottom"/>
          </w:tcPr>
          <w:p w14:paraId="23548CFF"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418</w:t>
            </w:r>
          </w:p>
        </w:tc>
      </w:tr>
      <w:tr w:rsidR="00590A50" w:rsidRPr="009C1457" w14:paraId="33CE08A3" w14:textId="77777777" w:rsidTr="00794AE7">
        <w:tc>
          <w:tcPr>
            <w:tcW w:w="1972" w:type="dxa"/>
            <w:shd w:val="clear" w:color="auto" w:fill="auto"/>
          </w:tcPr>
          <w:p w14:paraId="2BE12BFB" w14:textId="77777777" w:rsidR="00590A50" w:rsidRPr="00CA6D03" w:rsidRDefault="00590A50" w:rsidP="00794AE7">
            <w:pPr>
              <w:spacing w:before="40" w:after="40" w:line="300" w:lineRule="exact"/>
              <w:ind w:left="57" w:right="57"/>
              <w:textDirection w:val="tbRlV"/>
              <w:rPr>
                <w:rFonts w:eastAsia="DFKai-SB"/>
                <w:bCs/>
                <w:iCs/>
                <w:sz w:val="24"/>
                <w:szCs w:val="24"/>
                <w:lang w:val="ar-SA" w:eastAsia="zh-TW" w:bidi="en-GB"/>
              </w:rPr>
            </w:pPr>
            <w:r w:rsidRPr="00CA6D03">
              <w:rPr>
                <w:sz w:val="24"/>
                <w:szCs w:val="24"/>
                <w:rtl/>
              </w:rPr>
              <w:t xml:space="preserve">من </w:t>
            </w:r>
            <w:r w:rsidRPr="00775AD2">
              <w:rPr>
                <w:sz w:val="18"/>
                <w:szCs w:val="18"/>
                <w:rtl/>
              </w:rPr>
              <w:t>11</w:t>
            </w:r>
            <w:r w:rsidRPr="00CA6D03">
              <w:rPr>
                <w:sz w:val="24"/>
                <w:szCs w:val="24"/>
                <w:rtl/>
              </w:rPr>
              <w:t xml:space="preserve"> سنة إلى </w:t>
            </w:r>
            <w:r w:rsidRPr="00775AD2">
              <w:rPr>
                <w:sz w:val="18"/>
                <w:szCs w:val="18"/>
                <w:rtl/>
              </w:rPr>
              <w:t>15</w:t>
            </w:r>
            <w:r w:rsidRPr="00CA6D03">
              <w:rPr>
                <w:sz w:val="24"/>
                <w:szCs w:val="24"/>
                <w:rtl/>
              </w:rPr>
              <w:t xml:space="preserve"> سنة</w:t>
            </w:r>
          </w:p>
        </w:tc>
        <w:tc>
          <w:tcPr>
            <w:tcW w:w="567" w:type="dxa"/>
            <w:shd w:val="clear" w:color="auto" w:fill="auto"/>
            <w:vAlign w:val="bottom"/>
          </w:tcPr>
          <w:p w14:paraId="7860F93F"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63</w:t>
            </w:r>
          </w:p>
        </w:tc>
        <w:tc>
          <w:tcPr>
            <w:tcW w:w="567" w:type="dxa"/>
            <w:shd w:val="clear" w:color="auto" w:fill="auto"/>
            <w:vAlign w:val="bottom"/>
          </w:tcPr>
          <w:p w14:paraId="3B46E783"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56</w:t>
            </w:r>
          </w:p>
        </w:tc>
        <w:tc>
          <w:tcPr>
            <w:tcW w:w="567" w:type="dxa"/>
            <w:shd w:val="clear" w:color="auto" w:fill="auto"/>
            <w:vAlign w:val="bottom"/>
          </w:tcPr>
          <w:p w14:paraId="2A2C6FB9"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56</w:t>
            </w:r>
          </w:p>
        </w:tc>
        <w:tc>
          <w:tcPr>
            <w:tcW w:w="567" w:type="dxa"/>
            <w:shd w:val="clear" w:color="auto" w:fill="auto"/>
            <w:vAlign w:val="bottom"/>
          </w:tcPr>
          <w:p w14:paraId="05C6CB9A"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55</w:t>
            </w:r>
          </w:p>
        </w:tc>
        <w:tc>
          <w:tcPr>
            <w:tcW w:w="567" w:type="dxa"/>
            <w:shd w:val="clear" w:color="auto" w:fill="auto"/>
            <w:vAlign w:val="bottom"/>
          </w:tcPr>
          <w:p w14:paraId="367D79AF"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59</w:t>
            </w:r>
          </w:p>
        </w:tc>
        <w:tc>
          <w:tcPr>
            <w:tcW w:w="567" w:type="dxa"/>
            <w:shd w:val="clear" w:color="auto" w:fill="auto"/>
            <w:vAlign w:val="bottom"/>
          </w:tcPr>
          <w:p w14:paraId="06B204E5"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61</w:t>
            </w:r>
          </w:p>
        </w:tc>
        <w:tc>
          <w:tcPr>
            <w:tcW w:w="709" w:type="dxa"/>
            <w:shd w:val="clear" w:color="auto" w:fill="auto"/>
            <w:vAlign w:val="bottom"/>
          </w:tcPr>
          <w:p w14:paraId="76728241"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55</w:t>
            </w:r>
          </w:p>
        </w:tc>
        <w:tc>
          <w:tcPr>
            <w:tcW w:w="709" w:type="dxa"/>
            <w:shd w:val="clear" w:color="auto" w:fill="auto"/>
            <w:vAlign w:val="bottom"/>
          </w:tcPr>
          <w:p w14:paraId="21FBF93E"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68</w:t>
            </w:r>
          </w:p>
        </w:tc>
        <w:tc>
          <w:tcPr>
            <w:tcW w:w="2825" w:type="dxa"/>
            <w:shd w:val="clear" w:color="auto" w:fill="auto"/>
            <w:vAlign w:val="bottom"/>
          </w:tcPr>
          <w:p w14:paraId="5A957C4A"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67</w:t>
            </w:r>
          </w:p>
        </w:tc>
      </w:tr>
      <w:tr w:rsidR="00590A50" w:rsidRPr="009C1457" w14:paraId="6E576F32" w14:textId="77777777" w:rsidTr="00794AE7">
        <w:tc>
          <w:tcPr>
            <w:tcW w:w="1972" w:type="dxa"/>
            <w:shd w:val="clear" w:color="auto" w:fill="auto"/>
          </w:tcPr>
          <w:p w14:paraId="022E2252" w14:textId="77777777" w:rsidR="00590A50" w:rsidRPr="00CA6D03" w:rsidRDefault="00590A50" w:rsidP="00794AE7">
            <w:pPr>
              <w:spacing w:before="40" w:after="40" w:line="300" w:lineRule="exact"/>
              <w:ind w:left="57" w:right="57"/>
              <w:textDirection w:val="tbRlV"/>
              <w:rPr>
                <w:rFonts w:eastAsia="DFKai-SB"/>
                <w:bCs/>
                <w:iCs/>
                <w:sz w:val="24"/>
                <w:szCs w:val="24"/>
                <w:lang w:val="ar-SA" w:eastAsia="zh-TW" w:bidi="en-GB"/>
              </w:rPr>
            </w:pPr>
            <w:r w:rsidRPr="00CA6D03">
              <w:rPr>
                <w:sz w:val="24"/>
                <w:szCs w:val="24"/>
                <w:rtl/>
              </w:rPr>
              <w:t xml:space="preserve">من </w:t>
            </w:r>
            <w:r w:rsidRPr="00775AD2">
              <w:rPr>
                <w:sz w:val="18"/>
                <w:szCs w:val="18"/>
                <w:rtl/>
              </w:rPr>
              <w:t>16</w:t>
            </w:r>
            <w:r w:rsidRPr="00CA6D03">
              <w:rPr>
                <w:sz w:val="24"/>
                <w:szCs w:val="24"/>
                <w:rtl/>
              </w:rPr>
              <w:t xml:space="preserve"> سنة إلى </w:t>
            </w:r>
            <w:r w:rsidRPr="00775AD2">
              <w:rPr>
                <w:sz w:val="18"/>
                <w:szCs w:val="18"/>
                <w:rtl/>
              </w:rPr>
              <w:t>20</w:t>
            </w:r>
            <w:r w:rsidRPr="00CA6D03">
              <w:rPr>
                <w:sz w:val="24"/>
                <w:szCs w:val="24"/>
                <w:rtl/>
              </w:rPr>
              <w:t xml:space="preserve"> سنة</w:t>
            </w:r>
          </w:p>
        </w:tc>
        <w:tc>
          <w:tcPr>
            <w:tcW w:w="567" w:type="dxa"/>
            <w:shd w:val="clear" w:color="auto" w:fill="auto"/>
            <w:vAlign w:val="bottom"/>
          </w:tcPr>
          <w:p w14:paraId="3EE753BE"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26</w:t>
            </w:r>
          </w:p>
        </w:tc>
        <w:tc>
          <w:tcPr>
            <w:tcW w:w="567" w:type="dxa"/>
            <w:shd w:val="clear" w:color="auto" w:fill="auto"/>
            <w:vAlign w:val="bottom"/>
          </w:tcPr>
          <w:p w14:paraId="4B848375"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24</w:t>
            </w:r>
          </w:p>
        </w:tc>
        <w:tc>
          <w:tcPr>
            <w:tcW w:w="567" w:type="dxa"/>
            <w:shd w:val="clear" w:color="auto" w:fill="auto"/>
            <w:vAlign w:val="bottom"/>
          </w:tcPr>
          <w:p w14:paraId="35B3EB68"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25</w:t>
            </w:r>
          </w:p>
        </w:tc>
        <w:tc>
          <w:tcPr>
            <w:tcW w:w="567" w:type="dxa"/>
            <w:shd w:val="clear" w:color="auto" w:fill="auto"/>
            <w:vAlign w:val="bottom"/>
          </w:tcPr>
          <w:p w14:paraId="525ACEB2"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24</w:t>
            </w:r>
          </w:p>
        </w:tc>
        <w:tc>
          <w:tcPr>
            <w:tcW w:w="567" w:type="dxa"/>
            <w:shd w:val="clear" w:color="auto" w:fill="auto"/>
            <w:vAlign w:val="bottom"/>
          </w:tcPr>
          <w:p w14:paraId="00B85B4F"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21</w:t>
            </w:r>
          </w:p>
        </w:tc>
        <w:tc>
          <w:tcPr>
            <w:tcW w:w="567" w:type="dxa"/>
            <w:shd w:val="clear" w:color="auto" w:fill="auto"/>
            <w:vAlign w:val="bottom"/>
          </w:tcPr>
          <w:p w14:paraId="3B93949B"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17</w:t>
            </w:r>
          </w:p>
        </w:tc>
        <w:tc>
          <w:tcPr>
            <w:tcW w:w="709" w:type="dxa"/>
            <w:shd w:val="clear" w:color="auto" w:fill="auto"/>
            <w:vAlign w:val="bottom"/>
          </w:tcPr>
          <w:p w14:paraId="27B8CCE9"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16</w:t>
            </w:r>
          </w:p>
        </w:tc>
        <w:tc>
          <w:tcPr>
            <w:tcW w:w="709" w:type="dxa"/>
            <w:shd w:val="clear" w:color="auto" w:fill="auto"/>
            <w:vAlign w:val="bottom"/>
          </w:tcPr>
          <w:p w14:paraId="7799DA56"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18</w:t>
            </w:r>
          </w:p>
        </w:tc>
        <w:tc>
          <w:tcPr>
            <w:tcW w:w="2825" w:type="dxa"/>
            <w:shd w:val="clear" w:color="auto" w:fill="auto"/>
            <w:vAlign w:val="bottom"/>
          </w:tcPr>
          <w:p w14:paraId="645A1152"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19</w:t>
            </w:r>
          </w:p>
        </w:tc>
      </w:tr>
      <w:tr w:rsidR="00590A50" w:rsidRPr="009C1457" w14:paraId="0808AA06" w14:textId="77777777" w:rsidTr="00794AE7">
        <w:tc>
          <w:tcPr>
            <w:tcW w:w="1972" w:type="dxa"/>
            <w:tcBorders>
              <w:bottom w:val="single" w:sz="4" w:space="0" w:color="auto"/>
            </w:tcBorders>
            <w:shd w:val="clear" w:color="auto" w:fill="auto"/>
          </w:tcPr>
          <w:p w14:paraId="2B51CD66" w14:textId="77777777" w:rsidR="00590A50" w:rsidRPr="00CA6D03" w:rsidRDefault="00590A50" w:rsidP="00794AE7">
            <w:pPr>
              <w:spacing w:before="40" w:after="40" w:line="300" w:lineRule="exact"/>
              <w:ind w:left="57" w:right="57"/>
              <w:textDirection w:val="tbRlV"/>
              <w:rPr>
                <w:rFonts w:eastAsia="DFKai-SB"/>
                <w:bCs/>
                <w:iCs/>
                <w:sz w:val="24"/>
                <w:szCs w:val="24"/>
                <w:lang w:val="ar-SA" w:eastAsia="zh-TW" w:bidi="en-GB"/>
              </w:rPr>
            </w:pPr>
            <w:r w:rsidRPr="00775AD2">
              <w:rPr>
                <w:sz w:val="18"/>
                <w:szCs w:val="18"/>
                <w:rtl/>
              </w:rPr>
              <w:t>21</w:t>
            </w:r>
            <w:r w:rsidRPr="00CA6D03">
              <w:rPr>
                <w:sz w:val="24"/>
                <w:szCs w:val="24"/>
                <w:rtl/>
              </w:rPr>
              <w:t xml:space="preserve"> سنة فما فوق</w:t>
            </w:r>
          </w:p>
        </w:tc>
        <w:tc>
          <w:tcPr>
            <w:tcW w:w="567" w:type="dxa"/>
            <w:tcBorders>
              <w:bottom w:val="single" w:sz="4" w:space="0" w:color="auto"/>
            </w:tcBorders>
            <w:shd w:val="clear" w:color="auto" w:fill="auto"/>
            <w:vAlign w:val="bottom"/>
          </w:tcPr>
          <w:p w14:paraId="7C417BD2"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17</w:t>
            </w:r>
          </w:p>
        </w:tc>
        <w:tc>
          <w:tcPr>
            <w:tcW w:w="567" w:type="dxa"/>
            <w:tcBorders>
              <w:bottom w:val="single" w:sz="4" w:space="0" w:color="auto"/>
            </w:tcBorders>
            <w:shd w:val="clear" w:color="auto" w:fill="auto"/>
            <w:vAlign w:val="bottom"/>
          </w:tcPr>
          <w:p w14:paraId="77382936"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17</w:t>
            </w:r>
          </w:p>
        </w:tc>
        <w:tc>
          <w:tcPr>
            <w:tcW w:w="567" w:type="dxa"/>
            <w:tcBorders>
              <w:bottom w:val="single" w:sz="4" w:space="0" w:color="auto"/>
            </w:tcBorders>
            <w:shd w:val="clear" w:color="auto" w:fill="auto"/>
            <w:vAlign w:val="bottom"/>
          </w:tcPr>
          <w:p w14:paraId="4091FB9F"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17</w:t>
            </w:r>
          </w:p>
        </w:tc>
        <w:tc>
          <w:tcPr>
            <w:tcW w:w="567" w:type="dxa"/>
            <w:tcBorders>
              <w:bottom w:val="single" w:sz="4" w:space="0" w:color="auto"/>
            </w:tcBorders>
            <w:shd w:val="clear" w:color="auto" w:fill="auto"/>
            <w:vAlign w:val="bottom"/>
          </w:tcPr>
          <w:p w14:paraId="3B6ED81B"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21</w:t>
            </w:r>
          </w:p>
        </w:tc>
        <w:tc>
          <w:tcPr>
            <w:tcW w:w="567" w:type="dxa"/>
            <w:tcBorders>
              <w:bottom w:val="single" w:sz="4" w:space="0" w:color="auto"/>
            </w:tcBorders>
            <w:shd w:val="clear" w:color="auto" w:fill="auto"/>
            <w:vAlign w:val="bottom"/>
          </w:tcPr>
          <w:p w14:paraId="26655961"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20</w:t>
            </w:r>
          </w:p>
        </w:tc>
        <w:tc>
          <w:tcPr>
            <w:tcW w:w="567" w:type="dxa"/>
            <w:tcBorders>
              <w:bottom w:val="single" w:sz="4" w:space="0" w:color="auto"/>
            </w:tcBorders>
            <w:shd w:val="clear" w:color="auto" w:fill="auto"/>
            <w:vAlign w:val="bottom"/>
          </w:tcPr>
          <w:p w14:paraId="1922A25A"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20</w:t>
            </w:r>
          </w:p>
        </w:tc>
        <w:tc>
          <w:tcPr>
            <w:tcW w:w="709" w:type="dxa"/>
            <w:tcBorders>
              <w:bottom w:val="single" w:sz="4" w:space="0" w:color="auto"/>
            </w:tcBorders>
            <w:shd w:val="clear" w:color="auto" w:fill="auto"/>
            <w:vAlign w:val="bottom"/>
          </w:tcPr>
          <w:p w14:paraId="60BB0E71"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18</w:t>
            </w:r>
          </w:p>
        </w:tc>
        <w:tc>
          <w:tcPr>
            <w:tcW w:w="709" w:type="dxa"/>
            <w:tcBorders>
              <w:bottom w:val="single" w:sz="4" w:space="0" w:color="auto"/>
            </w:tcBorders>
            <w:shd w:val="clear" w:color="auto" w:fill="auto"/>
            <w:vAlign w:val="bottom"/>
          </w:tcPr>
          <w:p w14:paraId="0325E44A"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18</w:t>
            </w:r>
          </w:p>
        </w:tc>
        <w:tc>
          <w:tcPr>
            <w:tcW w:w="2825" w:type="dxa"/>
            <w:tcBorders>
              <w:bottom w:val="single" w:sz="4" w:space="0" w:color="auto"/>
            </w:tcBorders>
            <w:shd w:val="clear" w:color="auto" w:fill="auto"/>
            <w:vAlign w:val="bottom"/>
          </w:tcPr>
          <w:p w14:paraId="5FB39930" w14:textId="77777777" w:rsidR="00590A50" w:rsidRPr="00775AD2" w:rsidRDefault="00590A50" w:rsidP="00794AE7">
            <w:pPr>
              <w:spacing w:before="40" w:after="40" w:line="300" w:lineRule="exact"/>
              <w:ind w:left="57" w:right="57"/>
              <w:textDirection w:val="tbRlV"/>
              <w:rPr>
                <w:rFonts w:eastAsia="DFKai-SB"/>
                <w:bCs/>
                <w:iCs/>
                <w:sz w:val="18"/>
                <w:szCs w:val="18"/>
                <w:lang w:val="ar-SA" w:eastAsia="zh-TW" w:bidi="en-GB"/>
              </w:rPr>
            </w:pPr>
            <w:r w:rsidRPr="00775AD2">
              <w:rPr>
                <w:sz w:val="18"/>
                <w:szCs w:val="18"/>
                <w:rtl/>
              </w:rPr>
              <w:t>19</w:t>
            </w:r>
          </w:p>
        </w:tc>
      </w:tr>
      <w:tr w:rsidR="00590A50" w:rsidRPr="009C1457" w14:paraId="742007AA" w14:textId="77777777" w:rsidTr="00794AE7">
        <w:tc>
          <w:tcPr>
            <w:tcW w:w="1972" w:type="dxa"/>
            <w:tcBorders>
              <w:top w:val="single" w:sz="4" w:space="0" w:color="auto"/>
              <w:bottom w:val="single" w:sz="12" w:space="0" w:color="auto"/>
            </w:tcBorders>
            <w:shd w:val="clear" w:color="auto" w:fill="auto"/>
          </w:tcPr>
          <w:p w14:paraId="4F6F5BA8" w14:textId="76952DE6" w:rsidR="00590A50" w:rsidRPr="00CA6D03" w:rsidRDefault="00794AE7" w:rsidP="00794AE7">
            <w:pPr>
              <w:spacing w:before="40" w:after="40" w:line="300" w:lineRule="exact"/>
              <w:ind w:left="57" w:right="57"/>
              <w:textDirection w:val="tbRlV"/>
              <w:rPr>
                <w:b/>
                <w:sz w:val="24"/>
                <w:szCs w:val="24"/>
                <w:lang w:val="ar-SA" w:eastAsia="zh-TW" w:bidi="en-GB"/>
              </w:rPr>
            </w:pPr>
            <w:r>
              <w:rPr>
                <w:rFonts w:hint="cs"/>
                <w:b/>
                <w:bCs/>
                <w:sz w:val="24"/>
                <w:szCs w:val="24"/>
                <w:rtl/>
              </w:rPr>
              <w:t xml:space="preserve">   </w:t>
            </w:r>
            <w:r w:rsidR="00590A50" w:rsidRPr="00CA6D03">
              <w:rPr>
                <w:b/>
                <w:bCs/>
                <w:sz w:val="24"/>
                <w:szCs w:val="24"/>
                <w:rtl/>
              </w:rPr>
              <w:t>المجموع</w:t>
            </w:r>
            <w:r w:rsidR="00590A50" w:rsidRPr="00CA6D03">
              <w:rPr>
                <w:bCs/>
                <w:sz w:val="24"/>
                <w:szCs w:val="24"/>
                <w:rtl/>
              </w:rPr>
              <w:t xml:space="preserve"> </w:t>
            </w:r>
          </w:p>
        </w:tc>
        <w:tc>
          <w:tcPr>
            <w:tcW w:w="567" w:type="dxa"/>
            <w:tcBorders>
              <w:top w:val="single" w:sz="4" w:space="0" w:color="auto"/>
              <w:bottom w:val="single" w:sz="12" w:space="0" w:color="auto"/>
            </w:tcBorders>
            <w:shd w:val="clear" w:color="auto" w:fill="auto"/>
            <w:vAlign w:val="bottom"/>
          </w:tcPr>
          <w:p w14:paraId="7E1C0DB3" w14:textId="77777777" w:rsidR="00590A50" w:rsidRPr="00775AD2" w:rsidRDefault="00590A50" w:rsidP="00794AE7">
            <w:pPr>
              <w:spacing w:before="40" w:after="40" w:line="300" w:lineRule="exact"/>
              <w:ind w:left="57" w:right="57"/>
              <w:textDirection w:val="tbRlV"/>
              <w:rPr>
                <w:b/>
                <w:sz w:val="18"/>
                <w:szCs w:val="18"/>
                <w:lang w:val="ar-SA" w:eastAsia="zh-TW" w:bidi="en-GB"/>
              </w:rPr>
            </w:pPr>
            <w:r w:rsidRPr="00775AD2">
              <w:rPr>
                <w:b/>
                <w:bCs/>
                <w:sz w:val="18"/>
                <w:szCs w:val="18"/>
                <w:rtl/>
              </w:rPr>
              <w:t>861</w:t>
            </w:r>
          </w:p>
        </w:tc>
        <w:tc>
          <w:tcPr>
            <w:tcW w:w="567" w:type="dxa"/>
            <w:tcBorders>
              <w:top w:val="single" w:sz="4" w:space="0" w:color="auto"/>
              <w:bottom w:val="single" w:sz="12" w:space="0" w:color="auto"/>
            </w:tcBorders>
            <w:shd w:val="clear" w:color="auto" w:fill="auto"/>
            <w:vAlign w:val="bottom"/>
          </w:tcPr>
          <w:p w14:paraId="15468BC8" w14:textId="77777777" w:rsidR="00590A50" w:rsidRPr="00775AD2" w:rsidRDefault="00590A50" w:rsidP="00794AE7">
            <w:pPr>
              <w:spacing w:before="40" w:after="40" w:line="300" w:lineRule="exact"/>
              <w:ind w:left="57" w:right="57"/>
              <w:textDirection w:val="tbRlV"/>
              <w:rPr>
                <w:b/>
                <w:sz w:val="18"/>
                <w:szCs w:val="18"/>
                <w:lang w:val="ar-SA" w:eastAsia="zh-TW" w:bidi="en-GB"/>
              </w:rPr>
            </w:pPr>
            <w:r w:rsidRPr="00775AD2">
              <w:rPr>
                <w:b/>
                <w:bCs/>
                <w:sz w:val="18"/>
                <w:szCs w:val="18"/>
                <w:rtl/>
              </w:rPr>
              <w:t>025</w:t>
            </w:r>
            <w:r w:rsidRPr="00775AD2">
              <w:rPr>
                <w:rFonts w:ascii="Traditional Arabic"/>
                <w:b/>
                <w:bCs/>
                <w:sz w:val="18"/>
                <w:szCs w:val="18"/>
                <w:rtl/>
              </w:rPr>
              <w:t xml:space="preserve"> </w:t>
            </w:r>
            <w:r w:rsidRPr="00775AD2">
              <w:rPr>
                <w:b/>
                <w:bCs/>
                <w:sz w:val="18"/>
                <w:szCs w:val="18"/>
                <w:rtl/>
              </w:rPr>
              <w:t>1</w:t>
            </w:r>
          </w:p>
        </w:tc>
        <w:tc>
          <w:tcPr>
            <w:tcW w:w="567" w:type="dxa"/>
            <w:tcBorders>
              <w:top w:val="single" w:sz="4" w:space="0" w:color="auto"/>
              <w:bottom w:val="single" w:sz="12" w:space="0" w:color="auto"/>
            </w:tcBorders>
            <w:shd w:val="clear" w:color="auto" w:fill="auto"/>
            <w:vAlign w:val="bottom"/>
          </w:tcPr>
          <w:p w14:paraId="4E6D45F5" w14:textId="77777777" w:rsidR="00590A50" w:rsidRPr="00775AD2" w:rsidRDefault="00590A50" w:rsidP="00794AE7">
            <w:pPr>
              <w:spacing w:before="40" w:after="40" w:line="300" w:lineRule="exact"/>
              <w:ind w:left="57" w:right="57"/>
              <w:textDirection w:val="tbRlV"/>
              <w:rPr>
                <w:b/>
                <w:sz w:val="18"/>
                <w:szCs w:val="18"/>
                <w:lang w:val="ar-SA" w:eastAsia="zh-TW" w:bidi="en-GB"/>
              </w:rPr>
            </w:pPr>
            <w:r w:rsidRPr="00775AD2">
              <w:rPr>
                <w:b/>
                <w:bCs/>
                <w:sz w:val="18"/>
                <w:szCs w:val="18"/>
                <w:rtl/>
              </w:rPr>
              <w:t>077</w:t>
            </w:r>
            <w:r w:rsidRPr="00775AD2">
              <w:rPr>
                <w:rFonts w:ascii="Traditional Arabic"/>
                <w:b/>
                <w:bCs/>
                <w:sz w:val="18"/>
                <w:szCs w:val="18"/>
                <w:rtl/>
              </w:rPr>
              <w:t xml:space="preserve"> </w:t>
            </w:r>
            <w:r w:rsidRPr="00775AD2">
              <w:rPr>
                <w:b/>
                <w:bCs/>
                <w:sz w:val="18"/>
                <w:szCs w:val="18"/>
                <w:rtl/>
              </w:rPr>
              <w:t>1</w:t>
            </w:r>
          </w:p>
        </w:tc>
        <w:tc>
          <w:tcPr>
            <w:tcW w:w="567" w:type="dxa"/>
            <w:tcBorders>
              <w:top w:val="single" w:sz="4" w:space="0" w:color="auto"/>
              <w:bottom w:val="single" w:sz="12" w:space="0" w:color="auto"/>
            </w:tcBorders>
            <w:shd w:val="clear" w:color="auto" w:fill="auto"/>
            <w:vAlign w:val="bottom"/>
          </w:tcPr>
          <w:p w14:paraId="51219AB9" w14:textId="77777777" w:rsidR="00590A50" w:rsidRPr="00775AD2" w:rsidRDefault="00590A50" w:rsidP="00794AE7">
            <w:pPr>
              <w:spacing w:before="40" w:after="40" w:line="300" w:lineRule="exact"/>
              <w:ind w:left="57" w:right="57"/>
              <w:textDirection w:val="tbRlV"/>
              <w:rPr>
                <w:b/>
                <w:sz w:val="18"/>
                <w:szCs w:val="18"/>
                <w:lang w:val="ar-SA" w:eastAsia="zh-TW" w:bidi="en-GB"/>
              </w:rPr>
            </w:pPr>
            <w:r w:rsidRPr="00775AD2">
              <w:rPr>
                <w:b/>
                <w:bCs/>
                <w:sz w:val="18"/>
                <w:szCs w:val="18"/>
                <w:rtl/>
              </w:rPr>
              <w:t>130</w:t>
            </w:r>
            <w:r w:rsidRPr="00775AD2">
              <w:rPr>
                <w:rFonts w:ascii="Traditional Arabic"/>
                <w:b/>
                <w:bCs/>
                <w:sz w:val="18"/>
                <w:szCs w:val="18"/>
                <w:rtl/>
              </w:rPr>
              <w:t xml:space="preserve"> </w:t>
            </w:r>
            <w:r w:rsidRPr="00775AD2">
              <w:rPr>
                <w:b/>
                <w:bCs/>
                <w:sz w:val="18"/>
                <w:szCs w:val="18"/>
                <w:rtl/>
              </w:rPr>
              <w:t>1</w:t>
            </w:r>
          </w:p>
        </w:tc>
        <w:tc>
          <w:tcPr>
            <w:tcW w:w="567" w:type="dxa"/>
            <w:tcBorders>
              <w:top w:val="single" w:sz="4" w:space="0" w:color="auto"/>
              <w:bottom w:val="single" w:sz="12" w:space="0" w:color="auto"/>
            </w:tcBorders>
            <w:shd w:val="clear" w:color="auto" w:fill="auto"/>
            <w:vAlign w:val="bottom"/>
          </w:tcPr>
          <w:p w14:paraId="1139996E" w14:textId="77777777" w:rsidR="00590A50" w:rsidRPr="00775AD2" w:rsidRDefault="00590A50" w:rsidP="00794AE7">
            <w:pPr>
              <w:spacing w:before="40" w:after="40" w:line="300" w:lineRule="exact"/>
              <w:ind w:left="57" w:right="57"/>
              <w:textDirection w:val="tbRlV"/>
              <w:rPr>
                <w:b/>
                <w:sz w:val="18"/>
                <w:szCs w:val="18"/>
                <w:lang w:val="ar-SA" w:eastAsia="zh-TW" w:bidi="en-GB"/>
              </w:rPr>
            </w:pPr>
            <w:r w:rsidRPr="00775AD2">
              <w:rPr>
                <w:b/>
                <w:bCs/>
                <w:sz w:val="18"/>
                <w:szCs w:val="18"/>
                <w:rtl/>
              </w:rPr>
              <w:t>256</w:t>
            </w:r>
            <w:r w:rsidRPr="00775AD2">
              <w:rPr>
                <w:rFonts w:ascii="Traditional Arabic"/>
                <w:b/>
                <w:bCs/>
                <w:sz w:val="18"/>
                <w:szCs w:val="18"/>
                <w:rtl/>
              </w:rPr>
              <w:t xml:space="preserve"> </w:t>
            </w:r>
            <w:r w:rsidRPr="00775AD2">
              <w:rPr>
                <w:b/>
                <w:bCs/>
                <w:sz w:val="18"/>
                <w:szCs w:val="18"/>
                <w:rtl/>
              </w:rPr>
              <w:t>1</w:t>
            </w:r>
          </w:p>
        </w:tc>
        <w:tc>
          <w:tcPr>
            <w:tcW w:w="567" w:type="dxa"/>
            <w:tcBorders>
              <w:top w:val="single" w:sz="4" w:space="0" w:color="auto"/>
              <w:bottom w:val="single" w:sz="12" w:space="0" w:color="auto"/>
            </w:tcBorders>
            <w:shd w:val="clear" w:color="auto" w:fill="auto"/>
            <w:vAlign w:val="bottom"/>
          </w:tcPr>
          <w:p w14:paraId="69BFCBDA" w14:textId="77777777" w:rsidR="00590A50" w:rsidRPr="00775AD2" w:rsidRDefault="00590A50" w:rsidP="00794AE7">
            <w:pPr>
              <w:spacing w:before="40" w:after="40" w:line="300" w:lineRule="exact"/>
              <w:ind w:left="57" w:right="57"/>
              <w:textDirection w:val="tbRlV"/>
              <w:rPr>
                <w:b/>
                <w:sz w:val="18"/>
                <w:szCs w:val="18"/>
                <w:lang w:val="ar-SA" w:eastAsia="zh-TW" w:bidi="en-GB"/>
              </w:rPr>
            </w:pPr>
            <w:r w:rsidRPr="00775AD2">
              <w:rPr>
                <w:b/>
                <w:bCs/>
                <w:sz w:val="18"/>
                <w:szCs w:val="18"/>
                <w:rtl/>
              </w:rPr>
              <w:t>326</w:t>
            </w:r>
            <w:r w:rsidRPr="00775AD2">
              <w:rPr>
                <w:rFonts w:ascii="Traditional Arabic"/>
                <w:b/>
                <w:bCs/>
                <w:sz w:val="18"/>
                <w:szCs w:val="18"/>
                <w:rtl/>
              </w:rPr>
              <w:t xml:space="preserve"> </w:t>
            </w:r>
            <w:r w:rsidRPr="00775AD2">
              <w:rPr>
                <w:b/>
                <w:bCs/>
                <w:sz w:val="18"/>
                <w:szCs w:val="18"/>
                <w:rtl/>
              </w:rPr>
              <w:t>1</w:t>
            </w:r>
          </w:p>
        </w:tc>
        <w:tc>
          <w:tcPr>
            <w:tcW w:w="709" w:type="dxa"/>
            <w:tcBorders>
              <w:top w:val="single" w:sz="4" w:space="0" w:color="auto"/>
              <w:bottom w:val="single" w:sz="12" w:space="0" w:color="auto"/>
            </w:tcBorders>
            <w:shd w:val="clear" w:color="auto" w:fill="auto"/>
            <w:vAlign w:val="bottom"/>
          </w:tcPr>
          <w:p w14:paraId="7DFC618D" w14:textId="77777777" w:rsidR="00590A50" w:rsidRPr="00775AD2" w:rsidRDefault="00590A50" w:rsidP="00794AE7">
            <w:pPr>
              <w:spacing w:before="40" w:after="40" w:line="300" w:lineRule="exact"/>
              <w:ind w:left="57" w:right="57"/>
              <w:textDirection w:val="tbRlV"/>
              <w:rPr>
                <w:b/>
                <w:sz w:val="18"/>
                <w:szCs w:val="18"/>
                <w:lang w:val="ar-SA" w:eastAsia="zh-TW" w:bidi="en-GB"/>
              </w:rPr>
            </w:pPr>
            <w:r w:rsidRPr="00775AD2">
              <w:rPr>
                <w:b/>
                <w:bCs/>
                <w:sz w:val="18"/>
                <w:szCs w:val="18"/>
                <w:rtl/>
              </w:rPr>
              <w:t>346</w:t>
            </w:r>
            <w:r w:rsidRPr="00775AD2">
              <w:rPr>
                <w:rFonts w:ascii="Traditional Arabic"/>
                <w:b/>
                <w:bCs/>
                <w:sz w:val="18"/>
                <w:szCs w:val="18"/>
                <w:rtl/>
              </w:rPr>
              <w:t xml:space="preserve"> </w:t>
            </w:r>
            <w:r w:rsidRPr="00775AD2">
              <w:rPr>
                <w:b/>
                <w:bCs/>
                <w:sz w:val="18"/>
                <w:szCs w:val="18"/>
                <w:rtl/>
              </w:rPr>
              <w:t>1</w:t>
            </w:r>
          </w:p>
        </w:tc>
        <w:tc>
          <w:tcPr>
            <w:tcW w:w="709" w:type="dxa"/>
            <w:tcBorders>
              <w:top w:val="single" w:sz="4" w:space="0" w:color="auto"/>
              <w:bottom w:val="single" w:sz="12" w:space="0" w:color="auto"/>
            </w:tcBorders>
            <w:shd w:val="clear" w:color="auto" w:fill="auto"/>
            <w:vAlign w:val="bottom"/>
          </w:tcPr>
          <w:p w14:paraId="56376BFC" w14:textId="77777777" w:rsidR="00590A50" w:rsidRPr="00775AD2" w:rsidRDefault="00590A50" w:rsidP="00794AE7">
            <w:pPr>
              <w:spacing w:before="40" w:after="40" w:line="300" w:lineRule="exact"/>
              <w:ind w:left="57" w:right="57"/>
              <w:textDirection w:val="tbRlV"/>
              <w:rPr>
                <w:b/>
                <w:sz w:val="18"/>
                <w:szCs w:val="18"/>
                <w:lang w:val="ar-SA" w:eastAsia="zh-TW" w:bidi="en-GB"/>
              </w:rPr>
            </w:pPr>
            <w:r w:rsidRPr="00775AD2">
              <w:rPr>
                <w:b/>
                <w:bCs/>
                <w:sz w:val="18"/>
                <w:szCs w:val="18"/>
                <w:rtl/>
              </w:rPr>
              <w:t>368</w:t>
            </w:r>
            <w:r w:rsidRPr="00775AD2">
              <w:rPr>
                <w:rFonts w:ascii="Traditional Arabic"/>
                <w:b/>
                <w:bCs/>
                <w:sz w:val="18"/>
                <w:szCs w:val="18"/>
                <w:rtl/>
              </w:rPr>
              <w:t xml:space="preserve"> </w:t>
            </w:r>
            <w:r w:rsidRPr="00775AD2">
              <w:rPr>
                <w:b/>
                <w:bCs/>
                <w:sz w:val="18"/>
                <w:szCs w:val="18"/>
                <w:rtl/>
              </w:rPr>
              <w:t>1</w:t>
            </w:r>
          </w:p>
        </w:tc>
        <w:tc>
          <w:tcPr>
            <w:tcW w:w="2825" w:type="dxa"/>
            <w:tcBorders>
              <w:top w:val="single" w:sz="4" w:space="0" w:color="auto"/>
              <w:bottom w:val="single" w:sz="12" w:space="0" w:color="auto"/>
            </w:tcBorders>
            <w:shd w:val="clear" w:color="auto" w:fill="auto"/>
            <w:vAlign w:val="bottom"/>
          </w:tcPr>
          <w:p w14:paraId="273695DD" w14:textId="77777777" w:rsidR="00590A50" w:rsidRPr="00775AD2" w:rsidRDefault="00590A50" w:rsidP="00794AE7">
            <w:pPr>
              <w:spacing w:before="40" w:after="40" w:line="300" w:lineRule="exact"/>
              <w:ind w:left="57" w:right="57"/>
              <w:textDirection w:val="tbRlV"/>
              <w:rPr>
                <w:b/>
                <w:sz w:val="18"/>
                <w:szCs w:val="18"/>
                <w:lang w:val="ar-SA" w:eastAsia="zh-TW" w:bidi="en-GB"/>
              </w:rPr>
            </w:pPr>
            <w:r w:rsidRPr="00775AD2">
              <w:rPr>
                <w:b/>
                <w:bCs/>
                <w:sz w:val="18"/>
                <w:szCs w:val="18"/>
                <w:rtl/>
              </w:rPr>
              <w:t>431</w:t>
            </w:r>
            <w:r w:rsidRPr="00775AD2">
              <w:rPr>
                <w:rFonts w:ascii="Traditional Arabic"/>
                <w:b/>
                <w:bCs/>
                <w:sz w:val="18"/>
                <w:szCs w:val="18"/>
                <w:rtl/>
              </w:rPr>
              <w:t xml:space="preserve"> </w:t>
            </w:r>
            <w:r w:rsidRPr="00775AD2">
              <w:rPr>
                <w:b/>
                <w:bCs/>
                <w:sz w:val="18"/>
                <w:szCs w:val="18"/>
                <w:rtl/>
              </w:rPr>
              <w:t>1</w:t>
            </w:r>
          </w:p>
        </w:tc>
      </w:tr>
    </w:tbl>
    <w:p w14:paraId="0BD2F06F" w14:textId="77777777" w:rsidR="00590A50" w:rsidRPr="000343B6" w:rsidRDefault="00590A50" w:rsidP="000343B6">
      <w:pPr>
        <w:pStyle w:val="SingleTxtGA"/>
        <w:rPr>
          <w:sz w:val="14"/>
          <w:szCs w:val="16"/>
          <w:lang w:eastAsia="zh-TW" w:bidi="en-GB"/>
        </w:rPr>
      </w:pPr>
      <w:r w:rsidRPr="000343B6">
        <w:rPr>
          <w:i/>
          <w:iCs/>
          <w:sz w:val="16"/>
          <w:szCs w:val="24"/>
          <w:rtl/>
        </w:rPr>
        <w:t>المصدر</w:t>
      </w:r>
      <w:r w:rsidRPr="000343B6">
        <w:rPr>
          <w:sz w:val="16"/>
          <w:szCs w:val="24"/>
          <w:rtl/>
        </w:rPr>
        <w:t>: مكتب أمانة الأمن.</w:t>
      </w:r>
    </w:p>
    <w:p w14:paraId="365E868D" w14:textId="77777777" w:rsidR="00590A50" w:rsidRPr="00B32710" w:rsidRDefault="00590A50" w:rsidP="00590A50">
      <w:pPr>
        <w:pStyle w:val="H4GA"/>
        <w:rPr>
          <w:szCs w:val="20"/>
          <w:lang w:val="ar-SA" w:eastAsia="zh-TW" w:bidi="en-GB"/>
        </w:rPr>
      </w:pPr>
      <w:r>
        <w:rPr>
          <w:rtl/>
        </w:rPr>
        <w:tab/>
      </w:r>
      <w:r w:rsidRPr="00C61FDA">
        <w:rPr>
          <w:rtl/>
        </w:rPr>
        <w:t>(</w:t>
      </w:r>
      <w:r>
        <w:rPr>
          <w:rtl/>
        </w:rPr>
        <w:t>و</w:t>
      </w:r>
      <w:r w:rsidRPr="00C61FDA">
        <w:rPr>
          <w:rtl/>
        </w:rPr>
        <w:t>)</w:t>
      </w:r>
      <w:r>
        <w:rPr>
          <w:rtl/>
        </w:rPr>
        <w:tab/>
        <w:t>حالات الوفاة في أثناء الاعتقال وعقوبة الإعدام</w:t>
      </w:r>
    </w:p>
    <w:p w14:paraId="635C99D9" w14:textId="77777777" w:rsidR="00590A50" w:rsidRPr="00305F5F" w:rsidRDefault="00590A50" w:rsidP="00590A50">
      <w:pPr>
        <w:pStyle w:val="SingleTxtGA"/>
        <w:rPr>
          <w:szCs w:val="20"/>
          <w:lang w:eastAsia="zh-TW" w:bidi="en-GB"/>
        </w:rPr>
      </w:pPr>
      <w:r w:rsidRPr="00C44EF5">
        <w:rPr>
          <w:szCs w:val="20"/>
          <w:rtl/>
        </w:rPr>
        <w:t>77</w:t>
      </w:r>
      <w:r w:rsidRPr="0074291F">
        <w:rPr>
          <w:rtl/>
        </w:rPr>
        <w:t>-</w:t>
      </w:r>
      <w:r>
        <w:rPr>
          <w:rtl/>
        </w:rPr>
        <w:tab/>
        <w:t>لا توجد عقوبة الإعدام أو السجن المؤبد في منطقة ماكاو الإدارية الخاصة</w:t>
      </w:r>
      <w:r w:rsidRPr="0074291F">
        <w:rPr>
          <w:rtl/>
        </w:rPr>
        <w:t>.</w:t>
      </w:r>
      <w:r>
        <w:rPr>
          <w:rtl/>
        </w:rPr>
        <w:t xml:space="preserve"> </w:t>
      </w:r>
    </w:p>
    <w:p w14:paraId="728716BC" w14:textId="77777777" w:rsidR="00590A50" w:rsidRPr="006A5D3D" w:rsidRDefault="00590A50" w:rsidP="00590A50">
      <w:pPr>
        <w:pStyle w:val="SingleTxtGA"/>
        <w:rPr>
          <w:szCs w:val="20"/>
          <w:lang w:eastAsia="zh-TW" w:bidi="en-GB"/>
        </w:rPr>
      </w:pPr>
      <w:r w:rsidRPr="00C44EF5">
        <w:rPr>
          <w:szCs w:val="20"/>
          <w:rtl/>
        </w:rPr>
        <w:t>78</w:t>
      </w:r>
      <w:r w:rsidRPr="0074291F">
        <w:rPr>
          <w:rtl/>
        </w:rPr>
        <w:t>-</w:t>
      </w:r>
      <w:r>
        <w:rPr>
          <w:rtl/>
        </w:rPr>
        <w:tab/>
        <w:t xml:space="preserve">وبلغ مجموع حالات وفاة السجناء المدانين خلال الفترة المشمولة </w:t>
      </w:r>
      <w:r w:rsidRPr="00C44EF5">
        <w:rPr>
          <w:szCs w:val="20"/>
          <w:rtl/>
        </w:rPr>
        <w:t>13</w:t>
      </w:r>
      <w:r>
        <w:rPr>
          <w:rtl/>
        </w:rPr>
        <w:t xml:space="preserve"> حالة، وفيما يلي بيان تفاصيلها:</w:t>
      </w:r>
    </w:p>
    <w:tbl>
      <w:tblPr>
        <w:bidiVisual/>
        <w:tblW w:w="9626" w:type="dxa"/>
        <w:tblInd w:w="-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567"/>
        <w:gridCol w:w="567"/>
        <w:gridCol w:w="567"/>
        <w:gridCol w:w="567"/>
        <w:gridCol w:w="567"/>
        <w:gridCol w:w="709"/>
        <w:gridCol w:w="709"/>
        <w:gridCol w:w="709"/>
        <w:gridCol w:w="2821"/>
      </w:tblGrid>
      <w:tr w:rsidR="00305F5F" w:rsidRPr="00C659BA" w14:paraId="7BD5E493" w14:textId="77777777" w:rsidTr="00794AE7">
        <w:trPr>
          <w:tblHeader/>
        </w:trPr>
        <w:tc>
          <w:tcPr>
            <w:tcW w:w="1843" w:type="dxa"/>
            <w:tcBorders>
              <w:top w:val="single" w:sz="4" w:space="0" w:color="auto"/>
              <w:bottom w:val="single" w:sz="12" w:space="0" w:color="auto"/>
            </w:tcBorders>
            <w:shd w:val="clear" w:color="auto" w:fill="auto"/>
            <w:vAlign w:val="bottom"/>
          </w:tcPr>
          <w:p w14:paraId="438022A2" w14:textId="77777777" w:rsidR="00590A50" w:rsidRPr="00305F5F" w:rsidRDefault="00590A50" w:rsidP="00305F5F">
            <w:pPr>
              <w:snapToGrid w:val="0"/>
              <w:spacing w:before="40" w:after="40" w:line="300" w:lineRule="exact"/>
              <w:ind w:left="57" w:right="57"/>
              <w:textDirection w:val="tbRlV"/>
              <w:rPr>
                <w:i/>
                <w:iCs/>
                <w:sz w:val="24"/>
                <w:szCs w:val="24"/>
                <w:lang w:eastAsia="zh-TW" w:bidi="en-GB"/>
              </w:rPr>
            </w:pPr>
            <w:r w:rsidRPr="006A5D3D">
              <w:rPr>
                <w:i/>
                <w:iCs/>
                <w:sz w:val="24"/>
                <w:szCs w:val="24"/>
                <w:rtl/>
              </w:rPr>
              <w:t>السنة</w:t>
            </w:r>
          </w:p>
        </w:tc>
        <w:tc>
          <w:tcPr>
            <w:tcW w:w="567" w:type="dxa"/>
            <w:tcBorders>
              <w:top w:val="single" w:sz="4" w:space="0" w:color="auto"/>
              <w:bottom w:val="single" w:sz="12" w:space="0" w:color="auto"/>
            </w:tcBorders>
            <w:shd w:val="clear" w:color="auto" w:fill="auto"/>
            <w:vAlign w:val="bottom"/>
          </w:tcPr>
          <w:p w14:paraId="25BD6FE7" w14:textId="77777777" w:rsidR="00590A50" w:rsidRPr="00775AD2" w:rsidRDefault="00590A50" w:rsidP="00305F5F">
            <w:pPr>
              <w:snapToGrid w:val="0"/>
              <w:spacing w:before="40" w:after="40" w:line="300" w:lineRule="exact"/>
              <w:ind w:left="57" w:right="57"/>
              <w:textDirection w:val="tbRlV"/>
              <w:rPr>
                <w:i/>
                <w:iCs/>
                <w:sz w:val="18"/>
                <w:szCs w:val="18"/>
                <w:lang w:val="ar-SA" w:eastAsia="zh-TW" w:bidi="en-GB"/>
              </w:rPr>
            </w:pPr>
            <w:r w:rsidRPr="00775AD2">
              <w:rPr>
                <w:i/>
                <w:iCs/>
                <w:sz w:val="18"/>
                <w:szCs w:val="18"/>
                <w:rtl/>
              </w:rPr>
              <w:t>2010</w:t>
            </w:r>
          </w:p>
        </w:tc>
        <w:tc>
          <w:tcPr>
            <w:tcW w:w="567" w:type="dxa"/>
            <w:tcBorders>
              <w:top w:val="single" w:sz="4" w:space="0" w:color="auto"/>
              <w:bottom w:val="single" w:sz="12" w:space="0" w:color="auto"/>
            </w:tcBorders>
            <w:shd w:val="clear" w:color="auto" w:fill="auto"/>
            <w:vAlign w:val="bottom"/>
          </w:tcPr>
          <w:p w14:paraId="6F7ABC98" w14:textId="77777777" w:rsidR="00590A50" w:rsidRPr="00775AD2" w:rsidRDefault="00590A50" w:rsidP="00305F5F">
            <w:pPr>
              <w:snapToGrid w:val="0"/>
              <w:spacing w:before="40" w:after="40" w:line="300" w:lineRule="exact"/>
              <w:ind w:left="57" w:right="57"/>
              <w:textDirection w:val="tbRlV"/>
              <w:rPr>
                <w:i/>
                <w:iCs/>
                <w:sz w:val="18"/>
                <w:szCs w:val="18"/>
                <w:lang w:val="ar-SA" w:eastAsia="zh-TW" w:bidi="en-GB"/>
              </w:rPr>
            </w:pPr>
            <w:r w:rsidRPr="00775AD2">
              <w:rPr>
                <w:i/>
                <w:iCs/>
                <w:sz w:val="18"/>
                <w:szCs w:val="18"/>
                <w:rtl/>
              </w:rPr>
              <w:t>2011</w:t>
            </w:r>
          </w:p>
        </w:tc>
        <w:tc>
          <w:tcPr>
            <w:tcW w:w="567" w:type="dxa"/>
            <w:tcBorders>
              <w:top w:val="single" w:sz="4" w:space="0" w:color="auto"/>
              <w:bottom w:val="single" w:sz="12" w:space="0" w:color="auto"/>
            </w:tcBorders>
            <w:shd w:val="clear" w:color="auto" w:fill="auto"/>
            <w:vAlign w:val="bottom"/>
          </w:tcPr>
          <w:p w14:paraId="52A1FE97" w14:textId="77777777" w:rsidR="00590A50" w:rsidRPr="00775AD2" w:rsidRDefault="00590A50" w:rsidP="00305F5F">
            <w:pPr>
              <w:snapToGrid w:val="0"/>
              <w:spacing w:before="40" w:after="40" w:line="300" w:lineRule="exact"/>
              <w:ind w:left="57" w:right="57"/>
              <w:textDirection w:val="tbRlV"/>
              <w:rPr>
                <w:i/>
                <w:iCs/>
                <w:sz w:val="18"/>
                <w:szCs w:val="18"/>
                <w:lang w:eastAsia="zh-TW" w:bidi="en-GB"/>
              </w:rPr>
            </w:pPr>
            <w:r w:rsidRPr="00775AD2">
              <w:rPr>
                <w:i/>
                <w:iCs/>
                <w:sz w:val="18"/>
                <w:szCs w:val="18"/>
                <w:rtl/>
              </w:rPr>
              <w:t>2012</w:t>
            </w:r>
          </w:p>
        </w:tc>
        <w:tc>
          <w:tcPr>
            <w:tcW w:w="567" w:type="dxa"/>
            <w:tcBorders>
              <w:top w:val="single" w:sz="4" w:space="0" w:color="auto"/>
              <w:bottom w:val="single" w:sz="12" w:space="0" w:color="auto"/>
            </w:tcBorders>
            <w:shd w:val="clear" w:color="auto" w:fill="auto"/>
            <w:vAlign w:val="bottom"/>
          </w:tcPr>
          <w:p w14:paraId="2BB0CBEF" w14:textId="77777777" w:rsidR="00590A50" w:rsidRPr="00775AD2" w:rsidRDefault="00590A50" w:rsidP="00305F5F">
            <w:pPr>
              <w:snapToGrid w:val="0"/>
              <w:spacing w:before="40" w:after="40" w:line="300" w:lineRule="exact"/>
              <w:ind w:left="57" w:right="57"/>
              <w:textDirection w:val="tbRlV"/>
              <w:rPr>
                <w:i/>
                <w:iCs/>
                <w:sz w:val="18"/>
                <w:szCs w:val="18"/>
                <w:lang w:val="ar-SA" w:eastAsia="zh-TW" w:bidi="en-GB"/>
              </w:rPr>
            </w:pPr>
            <w:r w:rsidRPr="00775AD2">
              <w:rPr>
                <w:i/>
                <w:iCs/>
                <w:sz w:val="18"/>
                <w:szCs w:val="18"/>
                <w:rtl/>
              </w:rPr>
              <w:t>2013</w:t>
            </w:r>
          </w:p>
        </w:tc>
        <w:tc>
          <w:tcPr>
            <w:tcW w:w="567" w:type="dxa"/>
            <w:tcBorders>
              <w:top w:val="single" w:sz="4" w:space="0" w:color="auto"/>
              <w:bottom w:val="single" w:sz="12" w:space="0" w:color="auto"/>
            </w:tcBorders>
            <w:shd w:val="clear" w:color="auto" w:fill="auto"/>
            <w:vAlign w:val="bottom"/>
          </w:tcPr>
          <w:p w14:paraId="388C6AF0" w14:textId="77777777" w:rsidR="00590A50" w:rsidRPr="00775AD2" w:rsidRDefault="00590A50" w:rsidP="00305F5F">
            <w:pPr>
              <w:snapToGrid w:val="0"/>
              <w:spacing w:before="40" w:after="40" w:line="300" w:lineRule="exact"/>
              <w:ind w:left="57" w:right="57"/>
              <w:textDirection w:val="tbRlV"/>
              <w:rPr>
                <w:i/>
                <w:iCs/>
                <w:sz w:val="18"/>
                <w:szCs w:val="18"/>
                <w:lang w:eastAsia="zh-TW" w:bidi="en-GB"/>
              </w:rPr>
            </w:pPr>
            <w:r w:rsidRPr="00775AD2">
              <w:rPr>
                <w:i/>
                <w:iCs/>
                <w:sz w:val="18"/>
                <w:szCs w:val="18"/>
                <w:rtl/>
              </w:rPr>
              <w:t>2014</w:t>
            </w:r>
          </w:p>
        </w:tc>
        <w:tc>
          <w:tcPr>
            <w:tcW w:w="709" w:type="dxa"/>
            <w:tcBorders>
              <w:top w:val="single" w:sz="4" w:space="0" w:color="auto"/>
              <w:bottom w:val="single" w:sz="12" w:space="0" w:color="auto"/>
            </w:tcBorders>
            <w:shd w:val="clear" w:color="auto" w:fill="auto"/>
            <w:vAlign w:val="bottom"/>
          </w:tcPr>
          <w:p w14:paraId="7DEF4E3A" w14:textId="77777777" w:rsidR="00590A50" w:rsidRPr="00775AD2" w:rsidRDefault="00590A50" w:rsidP="00305F5F">
            <w:pPr>
              <w:snapToGrid w:val="0"/>
              <w:spacing w:before="40" w:after="40" w:line="300" w:lineRule="exact"/>
              <w:ind w:left="57" w:right="57"/>
              <w:textDirection w:val="tbRlV"/>
              <w:rPr>
                <w:i/>
                <w:iCs/>
                <w:sz w:val="18"/>
                <w:szCs w:val="18"/>
                <w:lang w:val="ar-SA" w:eastAsia="zh-TW" w:bidi="en-GB"/>
              </w:rPr>
            </w:pPr>
            <w:r w:rsidRPr="00775AD2">
              <w:rPr>
                <w:i/>
                <w:iCs/>
                <w:sz w:val="18"/>
                <w:szCs w:val="18"/>
                <w:rtl/>
              </w:rPr>
              <w:t>2015</w:t>
            </w:r>
          </w:p>
        </w:tc>
        <w:tc>
          <w:tcPr>
            <w:tcW w:w="709" w:type="dxa"/>
            <w:tcBorders>
              <w:top w:val="single" w:sz="4" w:space="0" w:color="auto"/>
              <w:bottom w:val="single" w:sz="12" w:space="0" w:color="auto"/>
            </w:tcBorders>
            <w:shd w:val="clear" w:color="auto" w:fill="auto"/>
            <w:vAlign w:val="bottom"/>
          </w:tcPr>
          <w:p w14:paraId="60990D7D" w14:textId="77777777" w:rsidR="00590A50" w:rsidRPr="00775AD2" w:rsidRDefault="00590A50" w:rsidP="00305F5F">
            <w:pPr>
              <w:snapToGrid w:val="0"/>
              <w:spacing w:before="40" w:after="40" w:line="300" w:lineRule="exact"/>
              <w:ind w:left="57" w:right="57"/>
              <w:textDirection w:val="tbRlV"/>
              <w:rPr>
                <w:i/>
                <w:iCs/>
                <w:sz w:val="18"/>
                <w:szCs w:val="18"/>
                <w:lang w:val="ar-SA" w:eastAsia="zh-TW" w:bidi="en-GB"/>
              </w:rPr>
            </w:pPr>
            <w:r w:rsidRPr="00775AD2">
              <w:rPr>
                <w:i/>
                <w:iCs/>
                <w:sz w:val="18"/>
                <w:szCs w:val="18"/>
                <w:rtl/>
              </w:rPr>
              <w:t>2016</w:t>
            </w:r>
          </w:p>
        </w:tc>
        <w:tc>
          <w:tcPr>
            <w:tcW w:w="709" w:type="dxa"/>
            <w:tcBorders>
              <w:top w:val="single" w:sz="4" w:space="0" w:color="auto"/>
              <w:bottom w:val="single" w:sz="12" w:space="0" w:color="auto"/>
            </w:tcBorders>
            <w:shd w:val="clear" w:color="auto" w:fill="auto"/>
            <w:vAlign w:val="bottom"/>
          </w:tcPr>
          <w:p w14:paraId="6AA76F84" w14:textId="77777777" w:rsidR="00590A50" w:rsidRPr="00775AD2" w:rsidRDefault="00590A50" w:rsidP="00305F5F">
            <w:pPr>
              <w:snapToGrid w:val="0"/>
              <w:spacing w:before="40" w:after="40" w:line="300" w:lineRule="exact"/>
              <w:ind w:left="57" w:right="57"/>
              <w:textDirection w:val="tbRlV"/>
              <w:rPr>
                <w:i/>
                <w:iCs/>
                <w:sz w:val="18"/>
                <w:szCs w:val="18"/>
                <w:lang w:val="ar-SA" w:eastAsia="zh-TW" w:bidi="en-GB"/>
              </w:rPr>
            </w:pPr>
            <w:r w:rsidRPr="00775AD2">
              <w:rPr>
                <w:i/>
                <w:iCs/>
                <w:sz w:val="18"/>
                <w:szCs w:val="18"/>
                <w:rtl/>
              </w:rPr>
              <w:t>2017</w:t>
            </w:r>
          </w:p>
        </w:tc>
        <w:tc>
          <w:tcPr>
            <w:tcW w:w="2821" w:type="dxa"/>
            <w:tcBorders>
              <w:top w:val="single" w:sz="4" w:space="0" w:color="auto"/>
              <w:bottom w:val="single" w:sz="12" w:space="0" w:color="auto"/>
            </w:tcBorders>
            <w:shd w:val="clear" w:color="auto" w:fill="auto"/>
            <w:vAlign w:val="bottom"/>
          </w:tcPr>
          <w:p w14:paraId="346E0581" w14:textId="77777777" w:rsidR="00590A50" w:rsidRPr="00C659BA" w:rsidRDefault="00590A50" w:rsidP="00305F5F">
            <w:pPr>
              <w:snapToGrid w:val="0"/>
              <w:spacing w:before="40" w:after="40" w:line="300" w:lineRule="exact"/>
              <w:ind w:left="57" w:right="57"/>
              <w:textDirection w:val="tbRlV"/>
              <w:rPr>
                <w:i/>
                <w:iCs/>
                <w:sz w:val="16"/>
                <w:szCs w:val="20"/>
                <w:lang w:val="ar-SA" w:eastAsia="zh-TW" w:bidi="en-GB"/>
              </w:rPr>
            </w:pPr>
            <w:r w:rsidRPr="00775AD2">
              <w:rPr>
                <w:i/>
                <w:iCs/>
                <w:sz w:val="18"/>
                <w:szCs w:val="18"/>
                <w:rtl/>
              </w:rPr>
              <w:t>2018</w:t>
            </w:r>
            <w:r>
              <w:rPr>
                <w:rFonts w:ascii="Traditional Arabic"/>
                <w:i/>
                <w:iCs/>
                <w:szCs w:val="20"/>
                <w:rtl/>
              </w:rPr>
              <w:t xml:space="preserve"> </w:t>
            </w:r>
            <w:r w:rsidRPr="00C61FDA">
              <w:rPr>
                <w:rtl/>
              </w:rPr>
              <w:t>(</w:t>
            </w:r>
            <w:r w:rsidRPr="006A5D3D">
              <w:rPr>
                <w:i/>
                <w:iCs/>
                <w:sz w:val="24"/>
                <w:szCs w:val="24"/>
                <w:rtl/>
              </w:rPr>
              <w:t xml:space="preserve">كانون الثاني/يناير </w:t>
            </w:r>
            <w:r w:rsidRPr="0074291F">
              <w:rPr>
                <w:rtl/>
              </w:rPr>
              <w:t>-</w:t>
            </w:r>
            <w:r w:rsidRPr="006A5D3D">
              <w:rPr>
                <w:i/>
                <w:iCs/>
                <w:sz w:val="24"/>
                <w:szCs w:val="24"/>
                <w:rtl/>
              </w:rPr>
              <w:t xml:space="preserve"> أيلول/سبتمبر</w:t>
            </w:r>
            <w:r w:rsidRPr="00C61FDA">
              <w:rPr>
                <w:rtl/>
              </w:rPr>
              <w:t>)</w:t>
            </w:r>
          </w:p>
        </w:tc>
      </w:tr>
      <w:tr w:rsidR="00305F5F" w:rsidRPr="00C659BA" w14:paraId="145527AC" w14:textId="77777777" w:rsidTr="00794AE7">
        <w:tc>
          <w:tcPr>
            <w:tcW w:w="1843" w:type="dxa"/>
            <w:tcBorders>
              <w:top w:val="single" w:sz="12" w:space="0" w:color="auto"/>
            </w:tcBorders>
            <w:shd w:val="clear" w:color="auto" w:fill="auto"/>
          </w:tcPr>
          <w:p w14:paraId="57AEDCE1" w14:textId="77777777" w:rsidR="00590A50" w:rsidRPr="006A5D3D" w:rsidRDefault="00590A50" w:rsidP="00305F5F">
            <w:pPr>
              <w:snapToGrid w:val="0"/>
              <w:spacing w:before="40" w:after="40" w:line="300" w:lineRule="exact"/>
              <w:ind w:left="57" w:right="57"/>
              <w:textDirection w:val="tbRlV"/>
              <w:rPr>
                <w:iCs/>
                <w:sz w:val="24"/>
                <w:szCs w:val="24"/>
                <w:lang w:val="ar-SA" w:eastAsia="zh-TW" w:bidi="en-GB"/>
              </w:rPr>
            </w:pPr>
            <w:r w:rsidRPr="006A5D3D">
              <w:rPr>
                <w:sz w:val="24"/>
                <w:szCs w:val="24"/>
                <w:rtl/>
              </w:rPr>
              <w:t xml:space="preserve">عدد الوفيات بين السجناء </w:t>
            </w:r>
          </w:p>
        </w:tc>
        <w:tc>
          <w:tcPr>
            <w:tcW w:w="567" w:type="dxa"/>
            <w:tcBorders>
              <w:top w:val="single" w:sz="12" w:space="0" w:color="auto"/>
            </w:tcBorders>
            <w:shd w:val="clear" w:color="auto" w:fill="auto"/>
            <w:vAlign w:val="bottom"/>
          </w:tcPr>
          <w:p w14:paraId="6A5C78C8" w14:textId="77777777" w:rsidR="00590A50" w:rsidRPr="00775AD2" w:rsidRDefault="00590A50" w:rsidP="00305F5F">
            <w:pPr>
              <w:snapToGrid w:val="0"/>
              <w:spacing w:before="40" w:after="40" w:line="300" w:lineRule="exact"/>
              <w:ind w:left="57" w:right="57"/>
              <w:textDirection w:val="tbRlV"/>
              <w:rPr>
                <w:iCs/>
                <w:sz w:val="18"/>
                <w:szCs w:val="18"/>
                <w:lang w:val="ar-SA" w:eastAsia="zh-TW" w:bidi="en-GB"/>
              </w:rPr>
            </w:pPr>
            <w:r w:rsidRPr="00775AD2">
              <w:rPr>
                <w:sz w:val="18"/>
                <w:szCs w:val="18"/>
                <w:rtl/>
              </w:rPr>
              <w:t>3</w:t>
            </w:r>
          </w:p>
        </w:tc>
        <w:tc>
          <w:tcPr>
            <w:tcW w:w="567" w:type="dxa"/>
            <w:tcBorders>
              <w:top w:val="single" w:sz="12" w:space="0" w:color="auto"/>
            </w:tcBorders>
            <w:shd w:val="clear" w:color="auto" w:fill="auto"/>
            <w:vAlign w:val="bottom"/>
          </w:tcPr>
          <w:p w14:paraId="789270B6" w14:textId="77777777" w:rsidR="00590A50" w:rsidRPr="00775AD2" w:rsidRDefault="00590A50" w:rsidP="00305F5F">
            <w:pPr>
              <w:snapToGrid w:val="0"/>
              <w:spacing w:before="40" w:after="40" w:line="300" w:lineRule="exact"/>
              <w:ind w:left="57" w:right="57"/>
              <w:textDirection w:val="tbRlV"/>
              <w:rPr>
                <w:iCs/>
                <w:sz w:val="18"/>
                <w:szCs w:val="18"/>
                <w:lang w:val="ar-SA" w:eastAsia="zh-TW" w:bidi="en-GB"/>
              </w:rPr>
            </w:pPr>
            <w:r w:rsidRPr="00775AD2">
              <w:rPr>
                <w:sz w:val="18"/>
                <w:szCs w:val="18"/>
                <w:rtl/>
              </w:rPr>
              <w:t>0</w:t>
            </w:r>
          </w:p>
        </w:tc>
        <w:tc>
          <w:tcPr>
            <w:tcW w:w="567" w:type="dxa"/>
            <w:tcBorders>
              <w:top w:val="single" w:sz="12" w:space="0" w:color="auto"/>
            </w:tcBorders>
            <w:shd w:val="clear" w:color="auto" w:fill="auto"/>
            <w:vAlign w:val="bottom"/>
          </w:tcPr>
          <w:p w14:paraId="24FAF114" w14:textId="77777777" w:rsidR="00590A50" w:rsidRPr="00775AD2" w:rsidRDefault="00590A50" w:rsidP="00305F5F">
            <w:pPr>
              <w:snapToGrid w:val="0"/>
              <w:spacing w:before="40" w:after="40" w:line="300" w:lineRule="exact"/>
              <w:ind w:left="57" w:right="57"/>
              <w:textDirection w:val="tbRlV"/>
              <w:rPr>
                <w:iCs/>
                <w:sz w:val="18"/>
                <w:szCs w:val="18"/>
                <w:lang w:val="ar-SA" w:eastAsia="zh-TW" w:bidi="en-GB"/>
              </w:rPr>
            </w:pPr>
            <w:r w:rsidRPr="00775AD2">
              <w:rPr>
                <w:sz w:val="18"/>
                <w:szCs w:val="18"/>
                <w:rtl/>
              </w:rPr>
              <w:t>0</w:t>
            </w:r>
          </w:p>
        </w:tc>
        <w:tc>
          <w:tcPr>
            <w:tcW w:w="567" w:type="dxa"/>
            <w:tcBorders>
              <w:top w:val="single" w:sz="12" w:space="0" w:color="auto"/>
            </w:tcBorders>
            <w:shd w:val="clear" w:color="auto" w:fill="auto"/>
            <w:vAlign w:val="bottom"/>
          </w:tcPr>
          <w:p w14:paraId="49FF4297" w14:textId="77777777" w:rsidR="00590A50" w:rsidRPr="00775AD2" w:rsidRDefault="00590A50" w:rsidP="00305F5F">
            <w:pPr>
              <w:snapToGrid w:val="0"/>
              <w:spacing w:before="40" w:after="40" w:line="300" w:lineRule="exact"/>
              <w:ind w:left="57" w:right="57"/>
              <w:textDirection w:val="tbRlV"/>
              <w:rPr>
                <w:iCs/>
                <w:sz w:val="18"/>
                <w:szCs w:val="18"/>
                <w:lang w:val="ar-SA" w:eastAsia="zh-TW" w:bidi="en-GB"/>
              </w:rPr>
            </w:pPr>
            <w:r w:rsidRPr="00775AD2">
              <w:rPr>
                <w:sz w:val="18"/>
                <w:szCs w:val="18"/>
                <w:rtl/>
              </w:rPr>
              <w:t>3</w:t>
            </w:r>
          </w:p>
        </w:tc>
        <w:tc>
          <w:tcPr>
            <w:tcW w:w="567" w:type="dxa"/>
            <w:tcBorders>
              <w:top w:val="single" w:sz="12" w:space="0" w:color="auto"/>
            </w:tcBorders>
            <w:shd w:val="clear" w:color="auto" w:fill="auto"/>
            <w:vAlign w:val="bottom"/>
          </w:tcPr>
          <w:p w14:paraId="60AA68C7" w14:textId="77777777" w:rsidR="00590A50" w:rsidRPr="00775AD2" w:rsidRDefault="00590A50" w:rsidP="00305F5F">
            <w:pPr>
              <w:snapToGrid w:val="0"/>
              <w:spacing w:before="40" w:after="40" w:line="300" w:lineRule="exact"/>
              <w:ind w:left="57" w:right="57"/>
              <w:textDirection w:val="tbRlV"/>
              <w:rPr>
                <w:iCs/>
                <w:sz w:val="18"/>
                <w:szCs w:val="18"/>
                <w:lang w:val="ar-SA" w:eastAsia="zh-TW" w:bidi="en-GB"/>
              </w:rPr>
            </w:pPr>
            <w:r w:rsidRPr="00775AD2">
              <w:rPr>
                <w:sz w:val="18"/>
                <w:szCs w:val="18"/>
                <w:rtl/>
              </w:rPr>
              <w:t>1</w:t>
            </w:r>
          </w:p>
        </w:tc>
        <w:tc>
          <w:tcPr>
            <w:tcW w:w="709" w:type="dxa"/>
            <w:tcBorders>
              <w:top w:val="single" w:sz="12" w:space="0" w:color="auto"/>
            </w:tcBorders>
            <w:shd w:val="clear" w:color="auto" w:fill="auto"/>
            <w:vAlign w:val="bottom"/>
          </w:tcPr>
          <w:p w14:paraId="048296E7" w14:textId="77777777" w:rsidR="00590A50" w:rsidRPr="00775AD2" w:rsidRDefault="00590A50" w:rsidP="00305F5F">
            <w:pPr>
              <w:snapToGrid w:val="0"/>
              <w:spacing w:before="40" w:after="40" w:line="300" w:lineRule="exact"/>
              <w:ind w:left="57" w:right="57"/>
              <w:textDirection w:val="tbRlV"/>
              <w:rPr>
                <w:iCs/>
                <w:sz w:val="18"/>
                <w:szCs w:val="18"/>
                <w:lang w:val="ar-SA" w:eastAsia="zh-TW" w:bidi="en-GB"/>
              </w:rPr>
            </w:pPr>
            <w:r w:rsidRPr="00775AD2">
              <w:rPr>
                <w:sz w:val="18"/>
                <w:szCs w:val="18"/>
                <w:rtl/>
              </w:rPr>
              <w:t>1</w:t>
            </w:r>
          </w:p>
        </w:tc>
        <w:tc>
          <w:tcPr>
            <w:tcW w:w="709" w:type="dxa"/>
            <w:tcBorders>
              <w:top w:val="single" w:sz="12" w:space="0" w:color="auto"/>
            </w:tcBorders>
            <w:shd w:val="clear" w:color="auto" w:fill="auto"/>
            <w:vAlign w:val="bottom"/>
          </w:tcPr>
          <w:p w14:paraId="20E3D205" w14:textId="77777777" w:rsidR="00590A50" w:rsidRPr="00775AD2" w:rsidRDefault="00590A50" w:rsidP="00305F5F">
            <w:pPr>
              <w:snapToGrid w:val="0"/>
              <w:spacing w:before="40" w:after="40" w:line="300" w:lineRule="exact"/>
              <w:ind w:left="57" w:right="57"/>
              <w:textDirection w:val="tbRlV"/>
              <w:rPr>
                <w:iCs/>
                <w:sz w:val="18"/>
                <w:szCs w:val="18"/>
                <w:lang w:val="ar-SA" w:eastAsia="zh-TW" w:bidi="en-GB"/>
              </w:rPr>
            </w:pPr>
            <w:r w:rsidRPr="00775AD2">
              <w:rPr>
                <w:sz w:val="18"/>
                <w:szCs w:val="18"/>
                <w:rtl/>
              </w:rPr>
              <w:t>3</w:t>
            </w:r>
          </w:p>
        </w:tc>
        <w:tc>
          <w:tcPr>
            <w:tcW w:w="709" w:type="dxa"/>
            <w:tcBorders>
              <w:top w:val="single" w:sz="12" w:space="0" w:color="auto"/>
            </w:tcBorders>
            <w:shd w:val="clear" w:color="auto" w:fill="auto"/>
            <w:vAlign w:val="bottom"/>
          </w:tcPr>
          <w:p w14:paraId="5EFCC2D6" w14:textId="77777777" w:rsidR="00590A50" w:rsidRPr="00775AD2" w:rsidRDefault="00590A50" w:rsidP="00305F5F">
            <w:pPr>
              <w:snapToGrid w:val="0"/>
              <w:spacing w:before="40" w:after="40" w:line="300" w:lineRule="exact"/>
              <w:ind w:left="57" w:right="57"/>
              <w:textDirection w:val="tbRlV"/>
              <w:rPr>
                <w:iCs/>
                <w:sz w:val="18"/>
                <w:szCs w:val="18"/>
                <w:lang w:val="ar-SA" w:eastAsia="zh-TW" w:bidi="en-GB"/>
              </w:rPr>
            </w:pPr>
            <w:r w:rsidRPr="00775AD2">
              <w:rPr>
                <w:sz w:val="18"/>
                <w:szCs w:val="18"/>
                <w:rtl/>
              </w:rPr>
              <w:t>1</w:t>
            </w:r>
          </w:p>
        </w:tc>
        <w:tc>
          <w:tcPr>
            <w:tcW w:w="2821" w:type="dxa"/>
            <w:tcBorders>
              <w:top w:val="single" w:sz="12" w:space="0" w:color="auto"/>
            </w:tcBorders>
            <w:shd w:val="clear" w:color="auto" w:fill="auto"/>
            <w:vAlign w:val="bottom"/>
          </w:tcPr>
          <w:p w14:paraId="21CB6E5A" w14:textId="77777777" w:rsidR="00590A50" w:rsidRPr="00775AD2" w:rsidRDefault="00590A50" w:rsidP="00305F5F">
            <w:pPr>
              <w:snapToGrid w:val="0"/>
              <w:spacing w:before="40" w:after="40" w:line="300" w:lineRule="exact"/>
              <w:ind w:left="57" w:right="57"/>
              <w:textDirection w:val="tbRlV"/>
              <w:rPr>
                <w:iCs/>
                <w:sz w:val="18"/>
                <w:szCs w:val="18"/>
                <w:lang w:eastAsia="zh-TW" w:bidi="en-GB"/>
              </w:rPr>
            </w:pPr>
            <w:r w:rsidRPr="00775AD2">
              <w:rPr>
                <w:sz w:val="18"/>
                <w:szCs w:val="18"/>
                <w:rtl/>
              </w:rPr>
              <w:t>1</w:t>
            </w:r>
          </w:p>
        </w:tc>
      </w:tr>
    </w:tbl>
    <w:p w14:paraId="21DFB512" w14:textId="77777777" w:rsidR="00590A50" w:rsidRPr="00743109" w:rsidRDefault="00590A50" w:rsidP="00743109">
      <w:pPr>
        <w:pStyle w:val="SingleTxtGA"/>
        <w:rPr>
          <w:sz w:val="14"/>
          <w:szCs w:val="16"/>
          <w:lang w:eastAsia="zh-TW" w:bidi="en-GB"/>
        </w:rPr>
      </w:pPr>
      <w:r w:rsidRPr="00743109">
        <w:rPr>
          <w:i/>
          <w:iCs/>
          <w:sz w:val="16"/>
          <w:szCs w:val="24"/>
          <w:rtl/>
        </w:rPr>
        <w:t>المصدر</w:t>
      </w:r>
      <w:r w:rsidRPr="00743109">
        <w:rPr>
          <w:sz w:val="16"/>
          <w:szCs w:val="24"/>
          <w:rtl/>
        </w:rPr>
        <w:t>: مكتب أمانة الأمن.</w:t>
      </w:r>
    </w:p>
    <w:p w14:paraId="1E32473D" w14:textId="77777777" w:rsidR="00590A50" w:rsidRPr="00B32710" w:rsidRDefault="00590A50" w:rsidP="00590A50">
      <w:pPr>
        <w:pStyle w:val="SingleTxtGA"/>
        <w:rPr>
          <w:szCs w:val="20"/>
          <w:lang w:val="ar-SA" w:eastAsia="zh-TW" w:bidi="en-GB"/>
        </w:rPr>
      </w:pPr>
      <w:r w:rsidRPr="00C44EF5">
        <w:rPr>
          <w:szCs w:val="20"/>
          <w:rtl/>
        </w:rPr>
        <w:t>79</w:t>
      </w:r>
      <w:r w:rsidRPr="0074291F">
        <w:rPr>
          <w:rtl/>
        </w:rPr>
        <w:t>-</w:t>
      </w:r>
      <w:r>
        <w:rPr>
          <w:rtl/>
        </w:rPr>
        <w:tab/>
        <w:t>وينبغي التشديد على أن حكومة منطقة ماكاو الإدارية الخاصة التزمت بتعزيز التدريب الملائم لموظفيها المكلفين بإنفاذ القانون، الذين يتعاملون مع الأشخاص رهن الاحتجاز لضمان احترامهم ومعاملتهم بكرامة</w:t>
      </w:r>
      <w:r w:rsidRPr="0074291F">
        <w:rPr>
          <w:rtl/>
        </w:rPr>
        <w:t>.</w:t>
      </w:r>
      <w:r>
        <w:rPr>
          <w:rtl/>
        </w:rPr>
        <w:t xml:space="preserve"> ونُظمت حصص تدريبية متخصصة أدارها مدربون أجانب فيما يتعلق بتنفيذ اتفاقية مناهضة التعذيب وغيره من ضروب المعاملة أو العقوبة القاسية أو اللاإنسانية أو المهينة، و"دليل التقصي والتوثيق الفعالين للتعذيب وغيره من ضروب المعاملة أو العقوبة القاسية أو اللاإنسانية أو المهينة"، المعروف باسم بروتوكول إسطنبول</w:t>
      </w:r>
      <w:r w:rsidRPr="0074291F">
        <w:rPr>
          <w:rtl/>
        </w:rPr>
        <w:t>.</w:t>
      </w:r>
    </w:p>
    <w:p w14:paraId="09E39E85" w14:textId="77777777" w:rsidR="00590A50" w:rsidRPr="00305F5F" w:rsidRDefault="00590A50" w:rsidP="00590A50">
      <w:pPr>
        <w:pStyle w:val="H4GA"/>
        <w:rPr>
          <w:szCs w:val="20"/>
          <w:lang w:eastAsia="zh-TW" w:bidi="en-GB"/>
        </w:rPr>
      </w:pPr>
      <w:r>
        <w:rPr>
          <w:rtl/>
        </w:rPr>
        <w:tab/>
      </w:r>
      <w:r w:rsidRPr="00C61FDA">
        <w:rPr>
          <w:rtl/>
        </w:rPr>
        <w:t>(</w:t>
      </w:r>
      <w:r>
        <w:rPr>
          <w:rtl/>
        </w:rPr>
        <w:t>ز</w:t>
      </w:r>
      <w:r w:rsidRPr="00C61FDA">
        <w:rPr>
          <w:rtl/>
        </w:rPr>
        <w:t>)</w:t>
      </w:r>
      <w:r>
        <w:rPr>
          <w:rtl/>
        </w:rPr>
        <w:tab/>
        <w:t>متوسط عدد القضايا قيد النظر</w:t>
      </w:r>
    </w:p>
    <w:p w14:paraId="7C44FFFF" w14:textId="77777777" w:rsidR="00590A50" w:rsidRPr="00B32710" w:rsidRDefault="00590A50" w:rsidP="00590A50">
      <w:pPr>
        <w:pStyle w:val="SingleTxtGA"/>
        <w:rPr>
          <w:szCs w:val="20"/>
          <w:lang w:val="ar-SA" w:eastAsia="zh-TW" w:bidi="en-GB"/>
        </w:rPr>
      </w:pPr>
      <w:r w:rsidRPr="00C44EF5">
        <w:rPr>
          <w:szCs w:val="20"/>
          <w:rtl/>
        </w:rPr>
        <w:t>80</w:t>
      </w:r>
      <w:r w:rsidRPr="0074291F">
        <w:rPr>
          <w:rtl/>
        </w:rPr>
        <w:t>-</w:t>
      </w:r>
      <w:r>
        <w:rPr>
          <w:rtl/>
        </w:rPr>
        <w:tab/>
        <w:t xml:space="preserve">وفقاً للمعلومات التي قدمها مكتب محكمة النقض، بلغ متوسط عدد القضايا قيد نظر </w:t>
      </w:r>
      <w:r w:rsidRPr="00775AD2">
        <w:rPr>
          <w:spacing w:val="-4"/>
          <w:rtl/>
        </w:rPr>
        <w:t xml:space="preserve">القاضي </w:t>
      </w:r>
      <w:r w:rsidRPr="00775AD2">
        <w:rPr>
          <w:spacing w:val="-4"/>
          <w:szCs w:val="20"/>
          <w:rtl/>
        </w:rPr>
        <w:t>302</w:t>
      </w:r>
      <w:r w:rsidRPr="00775AD2">
        <w:rPr>
          <w:rFonts w:ascii="Traditional Arabic"/>
          <w:spacing w:val="-4"/>
          <w:szCs w:val="20"/>
          <w:rtl/>
        </w:rPr>
        <w:t>,</w:t>
      </w:r>
      <w:r w:rsidRPr="00775AD2">
        <w:rPr>
          <w:spacing w:val="-4"/>
          <w:szCs w:val="20"/>
          <w:rtl/>
        </w:rPr>
        <w:t>29</w:t>
      </w:r>
      <w:r w:rsidRPr="00775AD2">
        <w:rPr>
          <w:spacing w:val="-4"/>
          <w:rtl/>
        </w:rPr>
        <w:t xml:space="preserve"> قضية في عام </w:t>
      </w:r>
      <w:r w:rsidRPr="00775AD2">
        <w:rPr>
          <w:spacing w:val="-4"/>
          <w:szCs w:val="20"/>
          <w:rtl/>
        </w:rPr>
        <w:t>2010</w:t>
      </w:r>
      <w:r w:rsidRPr="00775AD2">
        <w:rPr>
          <w:spacing w:val="-4"/>
          <w:rtl/>
        </w:rPr>
        <w:t>، و</w:t>
      </w:r>
      <w:r w:rsidRPr="00775AD2">
        <w:rPr>
          <w:spacing w:val="-4"/>
          <w:szCs w:val="20"/>
          <w:rtl/>
        </w:rPr>
        <w:t>211</w:t>
      </w:r>
      <w:r w:rsidRPr="00775AD2">
        <w:rPr>
          <w:rFonts w:ascii="Traditional Arabic"/>
          <w:spacing w:val="-4"/>
          <w:szCs w:val="20"/>
          <w:rtl/>
        </w:rPr>
        <w:t>,</w:t>
      </w:r>
      <w:r w:rsidRPr="00775AD2">
        <w:rPr>
          <w:spacing w:val="-4"/>
          <w:szCs w:val="20"/>
          <w:rtl/>
        </w:rPr>
        <w:t>9</w:t>
      </w:r>
      <w:r w:rsidRPr="00775AD2">
        <w:rPr>
          <w:spacing w:val="-4"/>
          <w:rtl/>
        </w:rPr>
        <w:t xml:space="preserve"> قضية في عام </w:t>
      </w:r>
      <w:r w:rsidRPr="00775AD2">
        <w:rPr>
          <w:spacing w:val="-4"/>
          <w:szCs w:val="20"/>
          <w:rtl/>
        </w:rPr>
        <w:t>2011</w:t>
      </w:r>
      <w:r w:rsidRPr="00775AD2">
        <w:rPr>
          <w:spacing w:val="-4"/>
          <w:rtl/>
        </w:rPr>
        <w:t>، و</w:t>
      </w:r>
      <w:r w:rsidRPr="00775AD2">
        <w:rPr>
          <w:spacing w:val="-4"/>
          <w:szCs w:val="20"/>
          <w:rtl/>
        </w:rPr>
        <w:t>200</w:t>
      </w:r>
      <w:r w:rsidRPr="00775AD2">
        <w:rPr>
          <w:rFonts w:ascii="Traditional Arabic"/>
          <w:spacing w:val="-4"/>
          <w:szCs w:val="20"/>
          <w:rtl/>
        </w:rPr>
        <w:t>,</w:t>
      </w:r>
      <w:r w:rsidRPr="00775AD2">
        <w:rPr>
          <w:spacing w:val="-4"/>
          <w:szCs w:val="20"/>
          <w:rtl/>
        </w:rPr>
        <w:t>13</w:t>
      </w:r>
      <w:r w:rsidRPr="00775AD2">
        <w:rPr>
          <w:spacing w:val="-4"/>
          <w:rtl/>
        </w:rPr>
        <w:t xml:space="preserve"> قضية في عام </w:t>
      </w:r>
      <w:r w:rsidRPr="00775AD2">
        <w:rPr>
          <w:spacing w:val="-4"/>
          <w:szCs w:val="20"/>
          <w:rtl/>
        </w:rPr>
        <w:t>2012</w:t>
      </w:r>
      <w:r w:rsidRPr="00775AD2">
        <w:rPr>
          <w:spacing w:val="-4"/>
          <w:rtl/>
        </w:rPr>
        <w:t>،</w:t>
      </w:r>
      <w:r>
        <w:rPr>
          <w:rtl/>
        </w:rPr>
        <w:t xml:space="preserve"> و</w:t>
      </w:r>
      <w:r w:rsidRPr="00C44EF5">
        <w:rPr>
          <w:szCs w:val="20"/>
          <w:rtl/>
        </w:rPr>
        <w:t>185</w:t>
      </w:r>
      <w:r>
        <w:rPr>
          <w:rFonts w:ascii="Traditional Arabic"/>
          <w:szCs w:val="20"/>
          <w:rtl/>
        </w:rPr>
        <w:t>,</w:t>
      </w:r>
      <w:r w:rsidRPr="00C44EF5">
        <w:rPr>
          <w:szCs w:val="20"/>
          <w:rtl/>
        </w:rPr>
        <w:t>93</w:t>
      </w:r>
      <w:r>
        <w:rPr>
          <w:rtl/>
        </w:rPr>
        <w:t xml:space="preserve"> قضية في عام </w:t>
      </w:r>
      <w:r w:rsidRPr="00C44EF5">
        <w:rPr>
          <w:szCs w:val="20"/>
          <w:rtl/>
        </w:rPr>
        <w:t>2013</w:t>
      </w:r>
      <w:r>
        <w:rPr>
          <w:rtl/>
        </w:rPr>
        <w:t>، و</w:t>
      </w:r>
      <w:r w:rsidRPr="00C44EF5">
        <w:rPr>
          <w:szCs w:val="20"/>
          <w:rtl/>
        </w:rPr>
        <w:t>201</w:t>
      </w:r>
      <w:r>
        <w:rPr>
          <w:rFonts w:ascii="Traditional Arabic"/>
          <w:szCs w:val="20"/>
          <w:rtl/>
        </w:rPr>
        <w:t>,</w:t>
      </w:r>
      <w:r w:rsidRPr="00C44EF5">
        <w:rPr>
          <w:szCs w:val="20"/>
          <w:rtl/>
        </w:rPr>
        <w:t>22</w:t>
      </w:r>
      <w:r>
        <w:rPr>
          <w:rtl/>
        </w:rPr>
        <w:t xml:space="preserve"> قضية في عام </w:t>
      </w:r>
      <w:r w:rsidRPr="00C44EF5">
        <w:rPr>
          <w:szCs w:val="20"/>
          <w:rtl/>
        </w:rPr>
        <w:t>2014</w:t>
      </w:r>
      <w:r>
        <w:rPr>
          <w:rtl/>
        </w:rPr>
        <w:t>، و</w:t>
      </w:r>
      <w:r w:rsidRPr="00C44EF5">
        <w:rPr>
          <w:szCs w:val="20"/>
          <w:rtl/>
        </w:rPr>
        <w:t>252</w:t>
      </w:r>
      <w:r>
        <w:rPr>
          <w:rFonts w:ascii="Traditional Arabic"/>
          <w:szCs w:val="20"/>
          <w:rtl/>
        </w:rPr>
        <w:t>,</w:t>
      </w:r>
      <w:r w:rsidRPr="00C44EF5">
        <w:rPr>
          <w:szCs w:val="20"/>
          <w:rtl/>
        </w:rPr>
        <w:t>22</w:t>
      </w:r>
      <w:r>
        <w:rPr>
          <w:rtl/>
        </w:rPr>
        <w:t xml:space="preserve"> قضية في عام </w:t>
      </w:r>
      <w:r w:rsidRPr="00C44EF5">
        <w:rPr>
          <w:szCs w:val="20"/>
          <w:rtl/>
        </w:rPr>
        <w:t>2015</w:t>
      </w:r>
      <w:r>
        <w:rPr>
          <w:rtl/>
        </w:rPr>
        <w:t>، و</w:t>
      </w:r>
      <w:r w:rsidRPr="00C44EF5">
        <w:rPr>
          <w:szCs w:val="20"/>
          <w:rtl/>
        </w:rPr>
        <w:t>296</w:t>
      </w:r>
      <w:r>
        <w:rPr>
          <w:rFonts w:ascii="Traditional Arabic"/>
          <w:szCs w:val="20"/>
          <w:rtl/>
        </w:rPr>
        <w:t>,</w:t>
      </w:r>
      <w:r w:rsidRPr="00C44EF5">
        <w:rPr>
          <w:szCs w:val="20"/>
          <w:rtl/>
        </w:rPr>
        <w:t>55</w:t>
      </w:r>
      <w:r>
        <w:rPr>
          <w:rtl/>
        </w:rPr>
        <w:t xml:space="preserve"> قضية في عام </w:t>
      </w:r>
      <w:r w:rsidRPr="00C44EF5">
        <w:rPr>
          <w:szCs w:val="20"/>
          <w:rtl/>
        </w:rPr>
        <w:t>2016</w:t>
      </w:r>
      <w:r>
        <w:rPr>
          <w:rtl/>
        </w:rPr>
        <w:t xml:space="preserve">، </w:t>
      </w:r>
      <w:r w:rsidRPr="00C44EF5">
        <w:rPr>
          <w:szCs w:val="20"/>
          <w:rtl/>
        </w:rPr>
        <w:t>305</w:t>
      </w:r>
      <w:r>
        <w:rPr>
          <w:rFonts w:ascii="Traditional Arabic"/>
          <w:szCs w:val="20"/>
          <w:rtl/>
        </w:rPr>
        <w:t>,</w:t>
      </w:r>
      <w:r w:rsidRPr="00C44EF5">
        <w:rPr>
          <w:szCs w:val="20"/>
          <w:rtl/>
        </w:rPr>
        <w:t>02</w:t>
      </w:r>
      <w:r>
        <w:rPr>
          <w:rtl/>
        </w:rPr>
        <w:t xml:space="preserve"> قضايا في عام </w:t>
      </w:r>
      <w:r w:rsidRPr="00C44EF5">
        <w:rPr>
          <w:szCs w:val="20"/>
          <w:rtl/>
        </w:rPr>
        <w:t>2017</w:t>
      </w:r>
      <w:r>
        <w:rPr>
          <w:rtl/>
        </w:rPr>
        <w:t>، و</w:t>
      </w:r>
      <w:r w:rsidRPr="00C44EF5">
        <w:rPr>
          <w:szCs w:val="20"/>
          <w:rtl/>
        </w:rPr>
        <w:t>252</w:t>
      </w:r>
      <w:r>
        <w:rPr>
          <w:rFonts w:ascii="Traditional Arabic"/>
          <w:szCs w:val="20"/>
          <w:rtl/>
        </w:rPr>
        <w:t>,</w:t>
      </w:r>
      <w:r w:rsidRPr="00C44EF5">
        <w:rPr>
          <w:szCs w:val="20"/>
          <w:rtl/>
        </w:rPr>
        <w:t>56</w:t>
      </w:r>
      <w:r>
        <w:rPr>
          <w:rtl/>
        </w:rPr>
        <w:t xml:space="preserve"> قضية في عام </w:t>
      </w:r>
      <w:r w:rsidRPr="00C44EF5">
        <w:rPr>
          <w:szCs w:val="20"/>
          <w:rtl/>
        </w:rPr>
        <w:t>2018</w:t>
      </w:r>
      <w:r w:rsidRPr="0074291F">
        <w:rPr>
          <w:rtl/>
        </w:rPr>
        <w:t>.</w:t>
      </w:r>
    </w:p>
    <w:p w14:paraId="7E1DD5DD" w14:textId="252D807F" w:rsidR="00590A50" w:rsidRPr="00B32710" w:rsidRDefault="003A5641" w:rsidP="003A5641">
      <w:pPr>
        <w:pStyle w:val="H4GA"/>
        <w:spacing w:before="120"/>
        <w:rPr>
          <w:szCs w:val="20"/>
          <w:lang w:val="ar-SA" w:eastAsia="zh-TW" w:bidi="en-GB"/>
        </w:rPr>
      </w:pPr>
      <w:r>
        <w:rPr>
          <w:rtl/>
        </w:rPr>
        <w:br w:type="page"/>
      </w:r>
      <w:r w:rsidR="00590A50">
        <w:rPr>
          <w:rtl/>
        </w:rPr>
        <w:lastRenderedPageBreak/>
        <w:tab/>
      </w:r>
      <w:r w:rsidR="00590A50" w:rsidRPr="00C61FDA">
        <w:rPr>
          <w:rtl/>
        </w:rPr>
        <w:t>(</w:t>
      </w:r>
      <w:r w:rsidR="00590A50">
        <w:rPr>
          <w:rtl/>
        </w:rPr>
        <w:t>ح</w:t>
      </w:r>
      <w:r w:rsidR="00590A50" w:rsidRPr="00C61FDA">
        <w:rPr>
          <w:rtl/>
        </w:rPr>
        <w:t>)</w:t>
      </w:r>
      <w:r w:rsidR="00590A50">
        <w:rPr>
          <w:rtl/>
        </w:rPr>
        <w:tab/>
        <w:t>عدد قوات الشرطة/الأمن</w:t>
      </w:r>
    </w:p>
    <w:p w14:paraId="59A285C8" w14:textId="77777777" w:rsidR="00590A50" w:rsidRPr="00DF4F47" w:rsidRDefault="00590A50" w:rsidP="007647F6">
      <w:pPr>
        <w:pStyle w:val="SingleTxtGA"/>
        <w:rPr>
          <w:szCs w:val="20"/>
          <w:lang w:eastAsia="zh-TW" w:bidi="en-GB"/>
        </w:rPr>
      </w:pPr>
      <w:r w:rsidRPr="00C44EF5">
        <w:rPr>
          <w:szCs w:val="20"/>
          <w:rtl/>
        </w:rPr>
        <w:t>81</w:t>
      </w:r>
      <w:r w:rsidRPr="0074291F">
        <w:rPr>
          <w:rtl/>
        </w:rPr>
        <w:t>-</w:t>
      </w:r>
      <w:r>
        <w:rPr>
          <w:rtl/>
        </w:rPr>
        <w:tab/>
        <w:t xml:space="preserve">من عام </w:t>
      </w:r>
      <w:r w:rsidRPr="00C44EF5">
        <w:rPr>
          <w:szCs w:val="20"/>
          <w:rtl/>
        </w:rPr>
        <w:t>2010</w:t>
      </w:r>
      <w:r>
        <w:rPr>
          <w:rtl/>
        </w:rPr>
        <w:t xml:space="preserve"> وحتى نهاية أيلول/سبتمبر </w:t>
      </w:r>
      <w:r w:rsidRPr="00C44EF5">
        <w:rPr>
          <w:szCs w:val="20"/>
          <w:rtl/>
        </w:rPr>
        <w:t>2018</w:t>
      </w:r>
      <w:r>
        <w:rPr>
          <w:rtl/>
        </w:rPr>
        <w:t>، بلغ عدد أفراد الشرطة/الأمن ما يلي:</w:t>
      </w:r>
    </w:p>
    <w:tbl>
      <w:tblPr>
        <w:bidiVisual/>
        <w:tblW w:w="9613" w:type="dxa"/>
        <w:tblInd w:w="10"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23"/>
        <w:gridCol w:w="708"/>
        <w:gridCol w:w="709"/>
        <w:gridCol w:w="709"/>
        <w:gridCol w:w="709"/>
        <w:gridCol w:w="708"/>
        <w:gridCol w:w="709"/>
        <w:gridCol w:w="709"/>
        <w:gridCol w:w="567"/>
        <w:gridCol w:w="1262"/>
      </w:tblGrid>
      <w:tr w:rsidR="00590A50" w:rsidRPr="005547B9" w14:paraId="346B2C27" w14:textId="77777777" w:rsidTr="007647F6">
        <w:trPr>
          <w:tblHeader/>
        </w:trPr>
        <w:tc>
          <w:tcPr>
            <w:tcW w:w="2823" w:type="dxa"/>
            <w:tcBorders>
              <w:top w:val="single" w:sz="4" w:space="0" w:color="auto"/>
              <w:bottom w:val="single" w:sz="12" w:space="0" w:color="auto"/>
            </w:tcBorders>
            <w:shd w:val="clear" w:color="auto" w:fill="auto"/>
            <w:vAlign w:val="bottom"/>
          </w:tcPr>
          <w:p w14:paraId="4AF3254B" w14:textId="77777777" w:rsidR="00590A50" w:rsidRPr="00E72C74" w:rsidRDefault="00590A50" w:rsidP="007647F6">
            <w:pPr>
              <w:spacing w:before="40" w:after="40" w:line="300" w:lineRule="exact"/>
              <w:ind w:left="57" w:right="57"/>
              <w:textDirection w:val="tbRlV"/>
              <w:rPr>
                <w:i/>
                <w:iCs/>
                <w:sz w:val="24"/>
                <w:szCs w:val="24"/>
                <w:lang w:val="ar-SA" w:eastAsia="zh-TW" w:bidi="en-GB"/>
              </w:rPr>
            </w:pPr>
            <w:r>
              <w:rPr>
                <w:i/>
                <w:iCs/>
                <w:sz w:val="24"/>
                <w:szCs w:val="24"/>
                <w:rtl/>
              </w:rPr>
              <w:t>السنة/عدد الأشخاص</w:t>
            </w:r>
          </w:p>
        </w:tc>
        <w:tc>
          <w:tcPr>
            <w:tcW w:w="708" w:type="dxa"/>
            <w:tcBorders>
              <w:top w:val="single" w:sz="4" w:space="0" w:color="auto"/>
              <w:bottom w:val="single" w:sz="12" w:space="0" w:color="auto"/>
            </w:tcBorders>
            <w:shd w:val="clear" w:color="auto" w:fill="auto"/>
            <w:vAlign w:val="bottom"/>
          </w:tcPr>
          <w:p w14:paraId="6CEA8DB4" w14:textId="77777777" w:rsidR="00590A50" w:rsidRPr="00775AD2" w:rsidRDefault="00590A50" w:rsidP="007647F6">
            <w:pPr>
              <w:spacing w:before="40" w:after="40" w:line="300" w:lineRule="exact"/>
              <w:ind w:left="57" w:right="57"/>
              <w:textDirection w:val="tbRlV"/>
              <w:rPr>
                <w:bCs/>
                <w:i/>
                <w:iCs/>
                <w:sz w:val="18"/>
                <w:szCs w:val="18"/>
                <w:lang w:val="ar-SA" w:eastAsia="zh-TW" w:bidi="en-GB"/>
              </w:rPr>
            </w:pPr>
            <w:r w:rsidRPr="00775AD2">
              <w:rPr>
                <w:i/>
                <w:iCs/>
                <w:sz w:val="18"/>
                <w:szCs w:val="18"/>
                <w:rtl/>
              </w:rPr>
              <w:t>2010</w:t>
            </w:r>
          </w:p>
        </w:tc>
        <w:tc>
          <w:tcPr>
            <w:tcW w:w="709" w:type="dxa"/>
            <w:tcBorders>
              <w:top w:val="single" w:sz="4" w:space="0" w:color="auto"/>
              <w:bottom w:val="single" w:sz="12" w:space="0" w:color="auto"/>
            </w:tcBorders>
            <w:shd w:val="clear" w:color="auto" w:fill="auto"/>
            <w:vAlign w:val="bottom"/>
          </w:tcPr>
          <w:p w14:paraId="7D4B1BF6" w14:textId="77777777" w:rsidR="00590A50" w:rsidRPr="00775AD2" w:rsidRDefault="00590A50" w:rsidP="007647F6">
            <w:pPr>
              <w:spacing w:before="40" w:after="40" w:line="300" w:lineRule="exact"/>
              <w:ind w:left="57" w:right="57"/>
              <w:textDirection w:val="tbRlV"/>
              <w:rPr>
                <w:bCs/>
                <w:i/>
                <w:iCs/>
                <w:sz w:val="18"/>
                <w:szCs w:val="18"/>
                <w:lang w:eastAsia="zh-TW" w:bidi="en-GB"/>
              </w:rPr>
            </w:pPr>
            <w:r w:rsidRPr="00775AD2">
              <w:rPr>
                <w:i/>
                <w:iCs/>
                <w:sz w:val="18"/>
                <w:szCs w:val="18"/>
                <w:rtl/>
              </w:rPr>
              <w:t>2011</w:t>
            </w:r>
          </w:p>
        </w:tc>
        <w:tc>
          <w:tcPr>
            <w:tcW w:w="709" w:type="dxa"/>
            <w:tcBorders>
              <w:top w:val="single" w:sz="4" w:space="0" w:color="auto"/>
              <w:bottom w:val="single" w:sz="12" w:space="0" w:color="auto"/>
            </w:tcBorders>
            <w:shd w:val="clear" w:color="auto" w:fill="auto"/>
            <w:vAlign w:val="bottom"/>
          </w:tcPr>
          <w:p w14:paraId="457CAA06" w14:textId="77777777" w:rsidR="00590A50" w:rsidRPr="00775AD2" w:rsidRDefault="00590A50" w:rsidP="007647F6">
            <w:pPr>
              <w:spacing w:before="40" w:after="40" w:line="300" w:lineRule="exact"/>
              <w:ind w:left="57" w:right="57"/>
              <w:textDirection w:val="tbRlV"/>
              <w:rPr>
                <w:bCs/>
                <w:i/>
                <w:iCs/>
                <w:sz w:val="18"/>
                <w:szCs w:val="18"/>
                <w:lang w:val="ar-SA" w:eastAsia="zh-TW" w:bidi="en-GB"/>
              </w:rPr>
            </w:pPr>
            <w:r w:rsidRPr="00775AD2">
              <w:rPr>
                <w:i/>
                <w:iCs/>
                <w:sz w:val="18"/>
                <w:szCs w:val="18"/>
                <w:rtl/>
              </w:rPr>
              <w:t>2012</w:t>
            </w:r>
          </w:p>
        </w:tc>
        <w:tc>
          <w:tcPr>
            <w:tcW w:w="709" w:type="dxa"/>
            <w:tcBorders>
              <w:top w:val="single" w:sz="4" w:space="0" w:color="auto"/>
              <w:bottom w:val="single" w:sz="12" w:space="0" w:color="auto"/>
            </w:tcBorders>
            <w:shd w:val="clear" w:color="auto" w:fill="auto"/>
            <w:vAlign w:val="bottom"/>
          </w:tcPr>
          <w:p w14:paraId="5A93732E" w14:textId="77777777" w:rsidR="00590A50" w:rsidRPr="00775AD2" w:rsidRDefault="00590A50" w:rsidP="007647F6">
            <w:pPr>
              <w:spacing w:before="40" w:after="40" w:line="300" w:lineRule="exact"/>
              <w:ind w:left="57" w:right="57"/>
              <w:textDirection w:val="tbRlV"/>
              <w:rPr>
                <w:bCs/>
                <w:i/>
                <w:iCs/>
                <w:sz w:val="18"/>
                <w:szCs w:val="18"/>
                <w:lang w:val="ar-SA" w:eastAsia="zh-TW" w:bidi="en-GB"/>
              </w:rPr>
            </w:pPr>
            <w:r w:rsidRPr="00775AD2">
              <w:rPr>
                <w:i/>
                <w:iCs/>
                <w:sz w:val="18"/>
                <w:szCs w:val="18"/>
                <w:rtl/>
              </w:rPr>
              <w:t>2013</w:t>
            </w:r>
          </w:p>
        </w:tc>
        <w:tc>
          <w:tcPr>
            <w:tcW w:w="708" w:type="dxa"/>
            <w:tcBorders>
              <w:top w:val="single" w:sz="4" w:space="0" w:color="auto"/>
              <w:bottom w:val="single" w:sz="12" w:space="0" w:color="auto"/>
            </w:tcBorders>
            <w:shd w:val="clear" w:color="auto" w:fill="auto"/>
            <w:vAlign w:val="bottom"/>
          </w:tcPr>
          <w:p w14:paraId="65B6A518" w14:textId="77777777" w:rsidR="00590A50" w:rsidRPr="00775AD2" w:rsidRDefault="00590A50" w:rsidP="007647F6">
            <w:pPr>
              <w:spacing w:before="40" w:after="40" w:line="300" w:lineRule="exact"/>
              <w:ind w:left="57" w:right="57"/>
              <w:textDirection w:val="tbRlV"/>
              <w:rPr>
                <w:bCs/>
                <w:i/>
                <w:iCs/>
                <w:sz w:val="18"/>
                <w:szCs w:val="18"/>
                <w:lang w:val="ar-SA" w:eastAsia="zh-TW" w:bidi="en-GB"/>
              </w:rPr>
            </w:pPr>
            <w:r w:rsidRPr="00775AD2">
              <w:rPr>
                <w:i/>
                <w:iCs/>
                <w:sz w:val="18"/>
                <w:szCs w:val="18"/>
                <w:rtl/>
              </w:rPr>
              <w:t>2014</w:t>
            </w:r>
          </w:p>
        </w:tc>
        <w:tc>
          <w:tcPr>
            <w:tcW w:w="709" w:type="dxa"/>
            <w:tcBorders>
              <w:top w:val="single" w:sz="4" w:space="0" w:color="auto"/>
              <w:bottom w:val="single" w:sz="12" w:space="0" w:color="auto"/>
            </w:tcBorders>
            <w:shd w:val="clear" w:color="auto" w:fill="auto"/>
            <w:vAlign w:val="bottom"/>
          </w:tcPr>
          <w:p w14:paraId="2AE86D73" w14:textId="77777777" w:rsidR="00590A50" w:rsidRPr="00775AD2" w:rsidRDefault="00590A50" w:rsidP="007647F6">
            <w:pPr>
              <w:spacing w:before="40" w:after="40" w:line="300" w:lineRule="exact"/>
              <w:ind w:left="57" w:right="57"/>
              <w:textDirection w:val="tbRlV"/>
              <w:rPr>
                <w:bCs/>
                <w:i/>
                <w:iCs/>
                <w:sz w:val="18"/>
                <w:szCs w:val="18"/>
                <w:lang w:val="ar-SA" w:eastAsia="zh-TW" w:bidi="en-GB"/>
              </w:rPr>
            </w:pPr>
            <w:r w:rsidRPr="00775AD2">
              <w:rPr>
                <w:i/>
                <w:iCs/>
                <w:sz w:val="18"/>
                <w:szCs w:val="18"/>
                <w:rtl/>
              </w:rPr>
              <w:t>2015</w:t>
            </w:r>
          </w:p>
        </w:tc>
        <w:tc>
          <w:tcPr>
            <w:tcW w:w="709" w:type="dxa"/>
            <w:tcBorders>
              <w:top w:val="single" w:sz="4" w:space="0" w:color="auto"/>
              <w:bottom w:val="single" w:sz="12" w:space="0" w:color="auto"/>
            </w:tcBorders>
            <w:shd w:val="clear" w:color="auto" w:fill="auto"/>
            <w:vAlign w:val="bottom"/>
          </w:tcPr>
          <w:p w14:paraId="31BBA58D" w14:textId="77777777" w:rsidR="00590A50" w:rsidRPr="00775AD2" w:rsidRDefault="00590A50" w:rsidP="007647F6">
            <w:pPr>
              <w:spacing w:before="40" w:after="40" w:line="300" w:lineRule="exact"/>
              <w:ind w:left="57" w:right="57"/>
              <w:textDirection w:val="tbRlV"/>
              <w:rPr>
                <w:bCs/>
                <w:i/>
                <w:iCs/>
                <w:sz w:val="18"/>
                <w:szCs w:val="18"/>
                <w:lang w:val="ar-SA" w:eastAsia="zh-TW" w:bidi="en-GB"/>
              </w:rPr>
            </w:pPr>
            <w:r w:rsidRPr="00775AD2">
              <w:rPr>
                <w:i/>
                <w:iCs/>
                <w:sz w:val="18"/>
                <w:szCs w:val="18"/>
                <w:rtl/>
              </w:rPr>
              <w:t>2016</w:t>
            </w:r>
          </w:p>
        </w:tc>
        <w:tc>
          <w:tcPr>
            <w:tcW w:w="567" w:type="dxa"/>
            <w:tcBorders>
              <w:top w:val="single" w:sz="4" w:space="0" w:color="auto"/>
              <w:bottom w:val="single" w:sz="12" w:space="0" w:color="auto"/>
            </w:tcBorders>
            <w:shd w:val="clear" w:color="auto" w:fill="auto"/>
            <w:vAlign w:val="bottom"/>
          </w:tcPr>
          <w:p w14:paraId="06CAE4B9" w14:textId="77777777" w:rsidR="00590A50" w:rsidRPr="00775AD2" w:rsidRDefault="00590A50" w:rsidP="007647F6">
            <w:pPr>
              <w:spacing w:before="40" w:after="40" w:line="300" w:lineRule="exact"/>
              <w:ind w:left="57" w:right="57"/>
              <w:textDirection w:val="tbRlV"/>
              <w:rPr>
                <w:bCs/>
                <w:i/>
                <w:iCs/>
                <w:sz w:val="18"/>
                <w:szCs w:val="18"/>
                <w:lang w:val="ar-SA" w:eastAsia="zh-TW" w:bidi="en-GB"/>
              </w:rPr>
            </w:pPr>
            <w:r w:rsidRPr="00775AD2">
              <w:rPr>
                <w:i/>
                <w:iCs/>
                <w:sz w:val="18"/>
                <w:szCs w:val="18"/>
                <w:rtl/>
              </w:rPr>
              <w:t>2017</w:t>
            </w:r>
          </w:p>
        </w:tc>
        <w:tc>
          <w:tcPr>
            <w:tcW w:w="1262" w:type="dxa"/>
            <w:tcBorders>
              <w:top w:val="single" w:sz="4" w:space="0" w:color="auto"/>
              <w:bottom w:val="single" w:sz="12" w:space="0" w:color="auto"/>
            </w:tcBorders>
            <w:shd w:val="clear" w:color="auto" w:fill="auto"/>
            <w:vAlign w:val="bottom"/>
          </w:tcPr>
          <w:p w14:paraId="30B54029" w14:textId="77777777" w:rsidR="00590A50" w:rsidRPr="000F6EE0" w:rsidRDefault="00590A50" w:rsidP="007647F6">
            <w:pPr>
              <w:spacing w:before="40" w:after="40" w:line="300" w:lineRule="exact"/>
              <w:ind w:left="57" w:right="57"/>
              <w:textDirection w:val="tbRlV"/>
              <w:rPr>
                <w:bCs/>
                <w:i/>
                <w:iCs/>
                <w:sz w:val="24"/>
                <w:szCs w:val="24"/>
                <w:lang w:val="ar-SA" w:eastAsia="zh-TW" w:bidi="en-GB"/>
              </w:rPr>
            </w:pPr>
            <w:r w:rsidRPr="000F6EE0">
              <w:rPr>
                <w:i/>
                <w:iCs/>
                <w:sz w:val="18"/>
                <w:szCs w:val="18"/>
                <w:rtl/>
              </w:rPr>
              <w:t>2018</w:t>
            </w:r>
            <w:r w:rsidRPr="000F6EE0">
              <w:rPr>
                <w:rFonts w:ascii="Traditional Arabic"/>
                <w:i/>
                <w:iCs/>
                <w:sz w:val="24"/>
                <w:szCs w:val="24"/>
                <w:rtl/>
              </w:rPr>
              <w:t xml:space="preserve"> </w:t>
            </w:r>
            <w:r w:rsidRPr="000F6EE0">
              <w:rPr>
                <w:i/>
                <w:iCs/>
                <w:rtl/>
              </w:rPr>
              <w:t>(</w:t>
            </w:r>
            <w:r w:rsidRPr="000F6EE0">
              <w:rPr>
                <w:i/>
                <w:iCs/>
                <w:sz w:val="24"/>
                <w:szCs w:val="24"/>
                <w:rtl/>
              </w:rPr>
              <w:t xml:space="preserve">كانون الثاني/يناير </w:t>
            </w:r>
            <w:r w:rsidRPr="000F6EE0">
              <w:rPr>
                <w:i/>
                <w:iCs/>
                <w:rtl/>
              </w:rPr>
              <w:t>-</w:t>
            </w:r>
            <w:r w:rsidRPr="000F6EE0">
              <w:rPr>
                <w:i/>
                <w:iCs/>
                <w:sz w:val="24"/>
                <w:szCs w:val="24"/>
                <w:rtl/>
              </w:rPr>
              <w:t xml:space="preserve"> أيلول/سبتمبر</w:t>
            </w:r>
            <w:r w:rsidRPr="000F6EE0">
              <w:rPr>
                <w:i/>
                <w:iCs/>
                <w:rtl/>
              </w:rPr>
              <w:t>)</w:t>
            </w:r>
          </w:p>
        </w:tc>
      </w:tr>
      <w:tr w:rsidR="00590A50" w:rsidRPr="005547B9" w14:paraId="168BBECB" w14:textId="77777777" w:rsidTr="007647F6">
        <w:tc>
          <w:tcPr>
            <w:tcW w:w="2823" w:type="dxa"/>
            <w:tcBorders>
              <w:top w:val="single" w:sz="12" w:space="0" w:color="auto"/>
            </w:tcBorders>
            <w:shd w:val="clear" w:color="auto" w:fill="auto"/>
          </w:tcPr>
          <w:p w14:paraId="0E89A40B" w14:textId="77777777" w:rsidR="00590A50" w:rsidRPr="00E72C74" w:rsidRDefault="00590A50" w:rsidP="007647F6">
            <w:pPr>
              <w:spacing w:before="40" w:after="40" w:line="300" w:lineRule="exact"/>
              <w:ind w:left="57" w:right="57"/>
              <w:textDirection w:val="tbRlV"/>
              <w:rPr>
                <w:bCs/>
                <w:iCs/>
                <w:sz w:val="24"/>
                <w:szCs w:val="24"/>
                <w:lang w:val="ar-SA" w:eastAsia="zh-TW" w:bidi="en-GB"/>
              </w:rPr>
            </w:pPr>
            <w:r w:rsidRPr="00E72C74">
              <w:rPr>
                <w:sz w:val="24"/>
                <w:szCs w:val="24"/>
                <w:rtl/>
              </w:rPr>
              <w:t xml:space="preserve">دائرة جمارك ماكاو </w:t>
            </w:r>
            <w:r w:rsidRPr="00C61FDA">
              <w:rPr>
                <w:rtl/>
              </w:rPr>
              <w:t>(</w:t>
            </w:r>
            <w:r w:rsidRPr="00E72C74">
              <w:rPr>
                <w:sz w:val="24"/>
                <w:szCs w:val="24"/>
                <w:rtl/>
              </w:rPr>
              <w:t>موظف</w:t>
            </w:r>
            <w:r>
              <w:rPr>
                <w:sz w:val="24"/>
                <w:szCs w:val="24"/>
                <w:rtl/>
              </w:rPr>
              <w:t>و</w:t>
            </w:r>
            <w:r w:rsidRPr="00E72C74">
              <w:rPr>
                <w:sz w:val="24"/>
                <w:szCs w:val="24"/>
                <w:rtl/>
              </w:rPr>
              <w:t xml:space="preserve"> الجمارك</w:t>
            </w:r>
            <w:r w:rsidRPr="00C61FDA">
              <w:rPr>
                <w:rtl/>
              </w:rPr>
              <w:t>)</w:t>
            </w:r>
          </w:p>
        </w:tc>
        <w:tc>
          <w:tcPr>
            <w:tcW w:w="708" w:type="dxa"/>
            <w:tcBorders>
              <w:top w:val="single" w:sz="12" w:space="0" w:color="auto"/>
            </w:tcBorders>
            <w:shd w:val="clear" w:color="auto" w:fill="auto"/>
            <w:vAlign w:val="bottom"/>
          </w:tcPr>
          <w:p w14:paraId="51670599"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031</w:t>
            </w:r>
            <w:r w:rsidRPr="00775AD2">
              <w:rPr>
                <w:rFonts w:ascii="Traditional Arabic"/>
                <w:sz w:val="18"/>
                <w:szCs w:val="18"/>
                <w:rtl/>
              </w:rPr>
              <w:t xml:space="preserve"> </w:t>
            </w:r>
            <w:r w:rsidRPr="00775AD2">
              <w:rPr>
                <w:sz w:val="18"/>
                <w:szCs w:val="18"/>
                <w:rtl/>
              </w:rPr>
              <w:t>1</w:t>
            </w:r>
          </w:p>
        </w:tc>
        <w:tc>
          <w:tcPr>
            <w:tcW w:w="709" w:type="dxa"/>
            <w:tcBorders>
              <w:top w:val="single" w:sz="12" w:space="0" w:color="auto"/>
            </w:tcBorders>
            <w:shd w:val="clear" w:color="auto" w:fill="auto"/>
            <w:vAlign w:val="bottom"/>
          </w:tcPr>
          <w:p w14:paraId="784EA2FC"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010</w:t>
            </w:r>
            <w:r w:rsidRPr="00775AD2">
              <w:rPr>
                <w:rFonts w:ascii="Traditional Arabic"/>
                <w:sz w:val="18"/>
                <w:szCs w:val="18"/>
                <w:rtl/>
              </w:rPr>
              <w:t xml:space="preserve"> </w:t>
            </w:r>
            <w:r w:rsidRPr="00775AD2">
              <w:rPr>
                <w:sz w:val="18"/>
                <w:szCs w:val="18"/>
                <w:rtl/>
              </w:rPr>
              <w:t>1</w:t>
            </w:r>
          </w:p>
        </w:tc>
        <w:tc>
          <w:tcPr>
            <w:tcW w:w="709" w:type="dxa"/>
            <w:tcBorders>
              <w:top w:val="single" w:sz="12" w:space="0" w:color="auto"/>
            </w:tcBorders>
            <w:shd w:val="clear" w:color="auto" w:fill="auto"/>
            <w:vAlign w:val="bottom"/>
          </w:tcPr>
          <w:p w14:paraId="7BCF86AB"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041</w:t>
            </w:r>
            <w:r w:rsidRPr="00775AD2">
              <w:rPr>
                <w:rFonts w:ascii="Traditional Arabic"/>
                <w:sz w:val="18"/>
                <w:szCs w:val="18"/>
                <w:rtl/>
              </w:rPr>
              <w:t xml:space="preserve"> </w:t>
            </w:r>
            <w:r w:rsidRPr="00775AD2">
              <w:rPr>
                <w:sz w:val="18"/>
                <w:szCs w:val="18"/>
                <w:rtl/>
              </w:rPr>
              <w:t>1</w:t>
            </w:r>
          </w:p>
        </w:tc>
        <w:tc>
          <w:tcPr>
            <w:tcW w:w="709" w:type="dxa"/>
            <w:tcBorders>
              <w:top w:val="single" w:sz="12" w:space="0" w:color="auto"/>
            </w:tcBorders>
            <w:shd w:val="clear" w:color="auto" w:fill="auto"/>
            <w:vAlign w:val="bottom"/>
          </w:tcPr>
          <w:p w14:paraId="636E4854"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022</w:t>
            </w:r>
            <w:r w:rsidRPr="00775AD2">
              <w:rPr>
                <w:rFonts w:ascii="Traditional Arabic"/>
                <w:sz w:val="18"/>
                <w:szCs w:val="18"/>
                <w:rtl/>
              </w:rPr>
              <w:t xml:space="preserve"> </w:t>
            </w:r>
            <w:r w:rsidRPr="00775AD2">
              <w:rPr>
                <w:sz w:val="18"/>
                <w:szCs w:val="18"/>
                <w:rtl/>
              </w:rPr>
              <w:t>1</w:t>
            </w:r>
          </w:p>
        </w:tc>
        <w:tc>
          <w:tcPr>
            <w:tcW w:w="708" w:type="dxa"/>
            <w:tcBorders>
              <w:top w:val="single" w:sz="12" w:space="0" w:color="auto"/>
            </w:tcBorders>
            <w:shd w:val="clear" w:color="auto" w:fill="auto"/>
            <w:vAlign w:val="bottom"/>
          </w:tcPr>
          <w:p w14:paraId="18D9A23F"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039</w:t>
            </w:r>
            <w:r w:rsidRPr="00775AD2">
              <w:rPr>
                <w:rFonts w:ascii="Traditional Arabic"/>
                <w:sz w:val="18"/>
                <w:szCs w:val="18"/>
                <w:rtl/>
              </w:rPr>
              <w:t xml:space="preserve"> </w:t>
            </w:r>
            <w:r w:rsidRPr="00775AD2">
              <w:rPr>
                <w:sz w:val="18"/>
                <w:szCs w:val="18"/>
                <w:rtl/>
              </w:rPr>
              <w:t>1</w:t>
            </w:r>
          </w:p>
        </w:tc>
        <w:tc>
          <w:tcPr>
            <w:tcW w:w="709" w:type="dxa"/>
            <w:tcBorders>
              <w:top w:val="single" w:sz="12" w:space="0" w:color="auto"/>
            </w:tcBorders>
            <w:shd w:val="clear" w:color="auto" w:fill="auto"/>
            <w:vAlign w:val="bottom"/>
          </w:tcPr>
          <w:p w14:paraId="70321BA8"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041</w:t>
            </w:r>
            <w:r w:rsidRPr="00775AD2">
              <w:rPr>
                <w:rFonts w:ascii="Traditional Arabic"/>
                <w:sz w:val="18"/>
                <w:szCs w:val="18"/>
                <w:rtl/>
              </w:rPr>
              <w:t xml:space="preserve"> </w:t>
            </w:r>
            <w:r w:rsidRPr="00775AD2">
              <w:rPr>
                <w:sz w:val="18"/>
                <w:szCs w:val="18"/>
                <w:rtl/>
              </w:rPr>
              <w:t>1</w:t>
            </w:r>
          </w:p>
        </w:tc>
        <w:tc>
          <w:tcPr>
            <w:tcW w:w="709" w:type="dxa"/>
            <w:tcBorders>
              <w:top w:val="single" w:sz="12" w:space="0" w:color="auto"/>
            </w:tcBorders>
            <w:shd w:val="clear" w:color="auto" w:fill="auto"/>
            <w:vAlign w:val="bottom"/>
          </w:tcPr>
          <w:p w14:paraId="4D5BF4E4"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070</w:t>
            </w:r>
            <w:r w:rsidRPr="00775AD2">
              <w:rPr>
                <w:rFonts w:ascii="Traditional Arabic"/>
                <w:sz w:val="18"/>
                <w:szCs w:val="18"/>
                <w:rtl/>
              </w:rPr>
              <w:t xml:space="preserve"> </w:t>
            </w:r>
            <w:r w:rsidRPr="00775AD2">
              <w:rPr>
                <w:sz w:val="18"/>
                <w:szCs w:val="18"/>
                <w:rtl/>
              </w:rPr>
              <w:t>1</w:t>
            </w:r>
          </w:p>
        </w:tc>
        <w:tc>
          <w:tcPr>
            <w:tcW w:w="567" w:type="dxa"/>
            <w:tcBorders>
              <w:top w:val="single" w:sz="12" w:space="0" w:color="auto"/>
            </w:tcBorders>
            <w:shd w:val="clear" w:color="auto" w:fill="auto"/>
            <w:vAlign w:val="bottom"/>
          </w:tcPr>
          <w:p w14:paraId="5BCEA837"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071</w:t>
            </w:r>
            <w:r w:rsidRPr="00775AD2">
              <w:rPr>
                <w:rFonts w:ascii="Traditional Arabic"/>
                <w:sz w:val="18"/>
                <w:szCs w:val="18"/>
                <w:rtl/>
              </w:rPr>
              <w:t xml:space="preserve"> </w:t>
            </w:r>
            <w:r w:rsidRPr="00775AD2">
              <w:rPr>
                <w:sz w:val="18"/>
                <w:szCs w:val="18"/>
                <w:rtl/>
              </w:rPr>
              <w:t>1</w:t>
            </w:r>
          </w:p>
        </w:tc>
        <w:tc>
          <w:tcPr>
            <w:tcW w:w="1262" w:type="dxa"/>
            <w:tcBorders>
              <w:top w:val="single" w:sz="12" w:space="0" w:color="auto"/>
            </w:tcBorders>
            <w:shd w:val="clear" w:color="auto" w:fill="auto"/>
            <w:vAlign w:val="bottom"/>
          </w:tcPr>
          <w:p w14:paraId="22183A92"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143</w:t>
            </w:r>
            <w:r w:rsidRPr="00775AD2">
              <w:rPr>
                <w:rFonts w:ascii="Traditional Arabic"/>
                <w:sz w:val="18"/>
                <w:szCs w:val="18"/>
                <w:rtl/>
              </w:rPr>
              <w:t xml:space="preserve"> </w:t>
            </w:r>
            <w:r w:rsidRPr="00775AD2">
              <w:rPr>
                <w:sz w:val="18"/>
                <w:szCs w:val="18"/>
                <w:rtl/>
              </w:rPr>
              <w:t>1</w:t>
            </w:r>
          </w:p>
        </w:tc>
      </w:tr>
      <w:tr w:rsidR="00590A50" w:rsidRPr="005547B9" w14:paraId="47E61B87" w14:textId="77777777" w:rsidTr="007647F6">
        <w:tc>
          <w:tcPr>
            <w:tcW w:w="2823" w:type="dxa"/>
            <w:shd w:val="clear" w:color="auto" w:fill="auto"/>
          </w:tcPr>
          <w:p w14:paraId="0A233DBA" w14:textId="77777777" w:rsidR="00590A50" w:rsidRPr="00E72C74" w:rsidRDefault="00590A50" w:rsidP="007647F6">
            <w:pPr>
              <w:spacing w:before="40" w:after="40" w:line="300" w:lineRule="exact"/>
              <w:ind w:left="57" w:right="57"/>
              <w:textDirection w:val="tbRlV"/>
              <w:rPr>
                <w:bCs/>
                <w:iCs/>
                <w:sz w:val="24"/>
                <w:szCs w:val="24"/>
                <w:lang w:val="ar-SA" w:eastAsia="zh-TW" w:bidi="en-GB"/>
              </w:rPr>
            </w:pPr>
            <w:r w:rsidRPr="00E72C74">
              <w:rPr>
                <w:sz w:val="24"/>
                <w:szCs w:val="24"/>
                <w:rtl/>
              </w:rPr>
              <w:t xml:space="preserve">قوات شرطة الأمن العام </w:t>
            </w:r>
            <w:r w:rsidRPr="00C61FDA">
              <w:rPr>
                <w:rtl/>
              </w:rPr>
              <w:t>(</w:t>
            </w:r>
            <w:r w:rsidRPr="00E72C74">
              <w:rPr>
                <w:sz w:val="24"/>
                <w:szCs w:val="24"/>
                <w:rtl/>
              </w:rPr>
              <w:t>أفراد عسكريون</w:t>
            </w:r>
            <w:r w:rsidRPr="00C61FDA">
              <w:rPr>
                <w:rtl/>
              </w:rPr>
              <w:t>)</w:t>
            </w:r>
          </w:p>
        </w:tc>
        <w:tc>
          <w:tcPr>
            <w:tcW w:w="708" w:type="dxa"/>
            <w:shd w:val="clear" w:color="auto" w:fill="auto"/>
            <w:vAlign w:val="bottom"/>
          </w:tcPr>
          <w:p w14:paraId="0503C318"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191</w:t>
            </w:r>
            <w:r w:rsidRPr="00775AD2">
              <w:rPr>
                <w:rFonts w:ascii="Traditional Arabic"/>
                <w:sz w:val="18"/>
                <w:szCs w:val="18"/>
                <w:rtl/>
              </w:rPr>
              <w:t xml:space="preserve"> </w:t>
            </w:r>
            <w:r w:rsidRPr="00775AD2">
              <w:rPr>
                <w:sz w:val="18"/>
                <w:szCs w:val="18"/>
                <w:rtl/>
              </w:rPr>
              <w:t>4</w:t>
            </w:r>
          </w:p>
        </w:tc>
        <w:tc>
          <w:tcPr>
            <w:tcW w:w="709" w:type="dxa"/>
            <w:shd w:val="clear" w:color="auto" w:fill="auto"/>
            <w:vAlign w:val="bottom"/>
          </w:tcPr>
          <w:p w14:paraId="7C601DDF"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354</w:t>
            </w:r>
            <w:r w:rsidRPr="00775AD2">
              <w:rPr>
                <w:rFonts w:ascii="Traditional Arabic"/>
                <w:sz w:val="18"/>
                <w:szCs w:val="18"/>
                <w:rtl/>
              </w:rPr>
              <w:t xml:space="preserve"> </w:t>
            </w:r>
            <w:r w:rsidRPr="00775AD2">
              <w:rPr>
                <w:sz w:val="18"/>
                <w:szCs w:val="18"/>
                <w:rtl/>
              </w:rPr>
              <w:t>4</w:t>
            </w:r>
          </w:p>
        </w:tc>
        <w:tc>
          <w:tcPr>
            <w:tcW w:w="709" w:type="dxa"/>
            <w:shd w:val="clear" w:color="auto" w:fill="auto"/>
            <w:vAlign w:val="bottom"/>
          </w:tcPr>
          <w:p w14:paraId="0E66F005"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386</w:t>
            </w:r>
            <w:r w:rsidRPr="00775AD2">
              <w:rPr>
                <w:rFonts w:ascii="Traditional Arabic"/>
                <w:sz w:val="18"/>
                <w:szCs w:val="18"/>
                <w:rtl/>
              </w:rPr>
              <w:t xml:space="preserve"> </w:t>
            </w:r>
            <w:r w:rsidRPr="00775AD2">
              <w:rPr>
                <w:sz w:val="18"/>
                <w:szCs w:val="18"/>
                <w:rtl/>
              </w:rPr>
              <w:t>4</w:t>
            </w:r>
          </w:p>
        </w:tc>
        <w:tc>
          <w:tcPr>
            <w:tcW w:w="709" w:type="dxa"/>
            <w:shd w:val="clear" w:color="auto" w:fill="auto"/>
            <w:vAlign w:val="bottom"/>
          </w:tcPr>
          <w:p w14:paraId="1E12BAF9"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551</w:t>
            </w:r>
            <w:r w:rsidRPr="00775AD2">
              <w:rPr>
                <w:rFonts w:ascii="Traditional Arabic"/>
                <w:sz w:val="18"/>
                <w:szCs w:val="18"/>
                <w:rtl/>
              </w:rPr>
              <w:t xml:space="preserve"> </w:t>
            </w:r>
            <w:r w:rsidRPr="00775AD2">
              <w:rPr>
                <w:sz w:val="18"/>
                <w:szCs w:val="18"/>
                <w:rtl/>
              </w:rPr>
              <w:t>4</w:t>
            </w:r>
          </w:p>
        </w:tc>
        <w:tc>
          <w:tcPr>
            <w:tcW w:w="708" w:type="dxa"/>
            <w:shd w:val="clear" w:color="auto" w:fill="auto"/>
            <w:vAlign w:val="bottom"/>
          </w:tcPr>
          <w:p w14:paraId="4F9B9D0D"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749</w:t>
            </w:r>
            <w:r w:rsidRPr="00775AD2">
              <w:rPr>
                <w:rFonts w:ascii="Traditional Arabic"/>
                <w:sz w:val="18"/>
                <w:szCs w:val="18"/>
                <w:rtl/>
              </w:rPr>
              <w:t xml:space="preserve"> </w:t>
            </w:r>
            <w:r w:rsidRPr="00775AD2">
              <w:rPr>
                <w:sz w:val="18"/>
                <w:szCs w:val="18"/>
                <w:rtl/>
              </w:rPr>
              <w:t>4</w:t>
            </w:r>
          </w:p>
        </w:tc>
        <w:tc>
          <w:tcPr>
            <w:tcW w:w="709" w:type="dxa"/>
            <w:shd w:val="clear" w:color="auto" w:fill="auto"/>
            <w:vAlign w:val="bottom"/>
          </w:tcPr>
          <w:p w14:paraId="1FE4D736"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790</w:t>
            </w:r>
            <w:r w:rsidRPr="00775AD2">
              <w:rPr>
                <w:rFonts w:ascii="Traditional Arabic"/>
                <w:sz w:val="18"/>
                <w:szCs w:val="18"/>
                <w:rtl/>
              </w:rPr>
              <w:t xml:space="preserve"> </w:t>
            </w:r>
            <w:r w:rsidRPr="00775AD2">
              <w:rPr>
                <w:sz w:val="18"/>
                <w:szCs w:val="18"/>
                <w:rtl/>
              </w:rPr>
              <w:t>4</w:t>
            </w:r>
          </w:p>
        </w:tc>
        <w:tc>
          <w:tcPr>
            <w:tcW w:w="709" w:type="dxa"/>
            <w:shd w:val="clear" w:color="auto" w:fill="auto"/>
            <w:vAlign w:val="bottom"/>
          </w:tcPr>
          <w:p w14:paraId="29210424"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969</w:t>
            </w:r>
            <w:r w:rsidRPr="00775AD2">
              <w:rPr>
                <w:rFonts w:ascii="Traditional Arabic"/>
                <w:sz w:val="18"/>
                <w:szCs w:val="18"/>
                <w:rtl/>
              </w:rPr>
              <w:t xml:space="preserve"> </w:t>
            </w:r>
            <w:r w:rsidRPr="00775AD2">
              <w:rPr>
                <w:sz w:val="18"/>
                <w:szCs w:val="18"/>
                <w:rtl/>
              </w:rPr>
              <w:t>4</w:t>
            </w:r>
          </w:p>
        </w:tc>
        <w:tc>
          <w:tcPr>
            <w:tcW w:w="567" w:type="dxa"/>
            <w:shd w:val="clear" w:color="auto" w:fill="auto"/>
            <w:vAlign w:val="bottom"/>
          </w:tcPr>
          <w:p w14:paraId="72A8A487"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138</w:t>
            </w:r>
            <w:r w:rsidRPr="00775AD2">
              <w:rPr>
                <w:rFonts w:ascii="Traditional Arabic"/>
                <w:sz w:val="18"/>
                <w:szCs w:val="18"/>
                <w:rtl/>
              </w:rPr>
              <w:t xml:space="preserve"> </w:t>
            </w:r>
            <w:r w:rsidRPr="00775AD2">
              <w:rPr>
                <w:sz w:val="18"/>
                <w:szCs w:val="18"/>
                <w:rtl/>
              </w:rPr>
              <w:t>5</w:t>
            </w:r>
          </w:p>
        </w:tc>
        <w:tc>
          <w:tcPr>
            <w:tcW w:w="1262" w:type="dxa"/>
            <w:shd w:val="clear" w:color="auto" w:fill="auto"/>
            <w:vAlign w:val="bottom"/>
          </w:tcPr>
          <w:p w14:paraId="4ABCCBE0"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053</w:t>
            </w:r>
            <w:r w:rsidRPr="00775AD2">
              <w:rPr>
                <w:rFonts w:ascii="Traditional Arabic"/>
                <w:sz w:val="18"/>
                <w:szCs w:val="18"/>
                <w:rtl/>
              </w:rPr>
              <w:t xml:space="preserve"> </w:t>
            </w:r>
            <w:r w:rsidRPr="00775AD2">
              <w:rPr>
                <w:sz w:val="18"/>
                <w:szCs w:val="18"/>
                <w:rtl/>
              </w:rPr>
              <w:t>5</w:t>
            </w:r>
          </w:p>
        </w:tc>
      </w:tr>
      <w:tr w:rsidR="00590A50" w:rsidRPr="005547B9" w14:paraId="40D8501E" w14:textId="77777777" w:rsidTr="007647F6">
        <w:tc>
          <w:tcPr>
            <w:tcW w:w="2823" w:type="dxa"/>
            <w:shd w:val="clear" w:color="auto" w:fill="auto"/>
          </w:tcPr>
          <w:p w14:paraId="61BAEB00" w14:textId="77777777" w:rsidR="00590A50" w:rsidRPr="00E72C74" w:rsidRDefault="00590A50" w:rsidP="007647F6">
            <w:pPr>
              <w:spacing w:before="40" w:after="40" w:line="300" w:lineRule="exact"/>
              <w:ind w:left="57" w:right="57"/>
              <w:textDirection w:val="tbRlV"/>
              <w:rPr>
                <w:bCs/>
                <w:iCs/>
                <w:sz w:val="24"/>
                <w:szCs w:val="24"/>
                <w:lang w:eastAsia="zh-TW" w:bidi="en-GB"/>
              </w:rPr>
            </w:pPr>
            <w:r w:rsidRPr="00E72C74">
              <w:rPr>
                <w:sz w:val="24"/>
                <w:szCs w:val="24"/>
                <w:rtl/>
              </w:rPr>
              <w:t xml:space="preserve">الشرطة القضائية </w:t>
            </w:r>
            <w:r w:rsidRPr="00C61FDA">
              <w:rPr>
                <w:rtl/>
              </w:rPr>
              <w:t>(</w:t>
            </w:r>
            <w:r>
              <w:rPr>
                <w:sz w:val="24"/>
                <w:szCs w:val="24"/>
                <w:rtl/>
              </w:rPr>
              <w:t xml:space="preserve">ضباط </w:t>
            </w:r>
            <w:r w:rsidRPr="00E72C74">
              <w:rPr>
                <w:sz w:val="24"/>
                <w:szCs w:val="24"/>
                <w:rtl/>
              </w:rPr>
              <w:t>الشرطة</w:t>
            </w:r>
            <w:r w:rsidRPr="00C61FDA">
              <w:rPr>
                <w:rtl/>
              </w:rPr>
              <w:t>)</w:t>
            </w:r>
          </w:p>
        </w:tc>
        <w:tc>
          <w:tcPr>
            <w:tcW w:w="708" w:type="dxa"/>
            <w:shd w:val="clear" w:color="auto" w:fill="auto"/>
            <w:vAlign w:val="bottom"/>
          </w:tcPr>
          <w:p w14:paraId="5AD63A7C"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491</w:t>
            </w:r>
          </w:p>
        </w:tc>
        <w:tc>
          <w:tcPr>
            <w:tcW w:w="709" w:type="dxa"/>
            <w:shd w:val="clear" w:color="auto" w:fill="auto"/>
            <w:vAlign w:val="bottom"/>
          </w:tcPr>
          <w:p w14:paraId="678E9EEE"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552</w:t>
            </w:r>
          </w:p>
        </w:tc>
        <w:tc>
          <w:tcPr>
            <w:tcW w:w="709" w:type="dxa"/>
            <w:shd w:val="clear" w:color="auto" w:fill="auto"/>
            <w:vAlign w:val="bottom"/>
          </w:tcPr>
          <w:p w14:paraId="65740246"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606</w:t>
            </w:r>
          </w:p>
        </w:tc>
        <w:tc>
          <w:tcPr>
            <w:tcW w:w="709" w:type="dxa"/>
            <w:shd w:val="clear" w:color="auto" w:fill="auto"/>
            <w:vAlign w:val="bottom"/>
          </w:tcPr>
          <w:p w14:paraId="2E883443"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596</w:t>
            </w:r>
          </w:p>
        </w:tc>
        <w:tc>
          <w:tcPr>
            <w:tcW w:w="708" w:type="dxa"/>
            <w:shd w:val="clear" w:color="auto" w:fill="auto"/>
            <w:vAlign w:val="bottom"/>
          </w:tcPr>
          <w:p w14:paraId="3A49B958"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675</w:t>
            </w:r>
          </w:p>
        </w:tc>
        <w:tc>
          <w:tcPr>
            <w:tcW w:w="709" w:type="dxa"/>
            <w:shd w:val="clear" w:color="auto" w:fill="auto"/>
            <w:vAlign w:val="bottom"/>
          </w:tcPr>
          <w:p w14:paraId="395837FD"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754</w:t>
            </w:r>
          </w:p>
        </w:tc>
        <w:tc>
          <w:tcPr>
            <w:tcW w:w="709" w:type="dxa"/>
            <w:shd w:val="clear" w:color="auto" w:fill="auto"/>
            <w:vAlign w:val="bottom"/>
          </w:tcPr>
          <w:p w14:paraId="0868C8A5"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753</w:t>
            </w:r>
          </w:p>
        </w:tc>
        <w:tc>
          <w:tcPr>
            <w:tcW w:w="567" w:type="dxa"/>
            <w:shd w:val="clear" w:color="auto" w:fill="auto"/>
            <w:vAlign w:val="bottom"/>
          </w:tcPr>
          <w:p w14:paraId="36E60C5A"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789</w:t>
            </w:r>
          </w:p>
        </w:tc>
        <w:tc>
          <w:tcPr>
            <w:tcW w:w="1262" w:type="dxa"/>
            <w:shd w:val="clear" w:color="auto" w:fill="auto"/>
            <w:vAlign w:val="bottom"/>
          </w:tcPr>
          <w:p w14:paraId="3274AB31"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787</w:t>
            </w:r>
          </w:p>
        </w:tc>
      </w:tr>
      <w:tr w:rsidR="00590A50" w:rsidRPr="005547B9" w14:paraId="393F07CC" w14:textId="77777777" w:rsidTr="007647F6">
        <w:tc>
          <w:tcPr>
            <w:tcW w:w="2823" w:type="dxa"/>
            <w:tcBorders>
              <w:bottom w:val="single" w:sz="4" w:space="0" w:color="auto"/>
            </w:tcBorders>
            <w:shd w:val="clear" w:color="auto" w:fill="auto"/>
          </w:tcPr>
          <w:p w14:paraId="45865628" w14:textId="77777777" w:rsidR="00590A50" w:rsidRPr="00E72C74" w:rsidRDefault="00590A50" w:rsidP="007647F6">
            <w:pPr>
              <w:spacing w:before="40" w:after="40" w:line="300" w:lineRule="exact"/>
              <w:ind w:left="57" w:right="57"/>
              <w:textDirection w:val="tbRlV"/>
              <w:rPr>
                <w:bCs/>
                <w:iCs/>
                <w:sz w:val="24"/>
                <w:szCs w:val="24"/>
                <w:lang w:val="ar-SA" w:eastAsia="zh-TW" w:bidi="en-GB"/>
              </w:rPr>
            </w:pPr>
            <w:r w:rsidRPr="00E72C74">
              <w:rPr>
                <w:sz w:val="24"/>
                <w:szCs w:val="24"/>
                <w:rtl/>
              </w:rPr>
              <w:t xml:space="preserve">مكتب الخدمات الإصلاحية </w:t>
            </w:r>
            <w:r w:rsidRPr="00C61FDA">
              <w:rPr>
                <w:rtl/>
              </w:rPr>
              <w:t>(</w:t>
            </w:r>
            <w:r w:rsidRPr="00E72C74">
              <w:rPr>
                <w:sz w:val="24"/>
                <w:szCs w:val="24"/>
                <w:rtl/>
              </w:rPr>
              <w:t>ح</w:t>
            </w:r>
            <w:r>
              <w:rPr>
                <w:sz w:val="24"/>
                <w:szCs w:val="24"/>
                <w:rtl/>
              </w:rPr>
              <w:t>راس</w:t>
            </w:r>
            <w:r w:rsidRPr="00E72C74">
              <w:rPr>
                <w:sz w:val="24"/>
                <w:szCs w:val="24"/>
                <w:rtl/>
              </w:rPr>
              <w:t xml:space="preserve"> الأمن</w:t>
            </w:r>
            <w:r w:rsidRPr="00C61FDA">
              <w:rPr>
                <w:rtl/>
              </w:rPr>
              <w:t>)</w:t>
            </w:r>
          </w:p>
        </w:tc>
        <w:tc>
          <w:tcPr>
            <w:tcW w:w="708" w:type="dxa"/>
            <w:tcBorders>
              <w:bottom w:val="single" w:sz="4" w:space="0" w:color="auto"/>
            </w:tcBorders>
            <w:shd w:val="clear" w:color="auto" w:fill="auto"/>
            <w:vAlign w:val="bottom"/>
          </w:tcPr>
          <w:p w14:paraId="4DA40C68"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461</w:t>
            </w:r>
          </w:p>
        </w:tc>
        <w:tc>
          <w:tcPr>
            <w:tcW w:w="709" w:type="dxa"/>
            <w:tcBorders>
              <w:bottom w:val="single" w:sz="4" w:space="0" w:color="auto"/>
            </w:tcBorders>
            <w:shd w:val="clear" w:color="auto" w:fill="auto"/>
            <w:vAlign w:val="bottom"/>
          </w:tcPr>
          <w:p w14:paraId="297CBD63"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455</w:t>
            </w:r>
          </w:p>
        </w:tc>
        <w:tc>
          <w:tcPr>
            <w:tcW w:w="709" w:type="dxa"/>
            <w:tcBorders>
              <w:bottom w:val="single" w:sz="4" w:space="0" w:color="auto"/>
            </w:tcBorders>
            <w:shd w:val="clear" w:color="auto" w:fill="auto"/>
            <w:vAlign w:val="bottom"/>
          </w:tcPr>
          <w:p w14:paraId="317A3D02"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481</w:t>
            </w:r>
          </w:p>
        </w:tc>
        <w:tc>
          <w:tcPr>
            <w:tcW w:w="709" w:type="dxa"/>
            <w:tcBorders>
              <w:bottom w:val="single" w:sz="4" w:space="0" w:color="auto"/>
            </w:tcBorders>
            <w:shd w:val="clear" w:color="auto" w:fill="auto"/>
            <w:vAlign w:val="bottom"/>
          </w:tcPr>
          <w:p w14:paraId="3983387D"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549</w:t>
            </w:r>
          </w:p>
        </w:tc>
        <w:tc>
          <w:tcPr>
            <w:tcW w:w="708" w:type="dxa"/>
            <w:tcBorders>
              <w:bottom w:val="single" w:sz="4" w:space="0" w:color="auto"/>
            </w:tcBorders>
            <w:shd w:val="clear" w:color="auto" w:fill="auto"/>
            <w:vAlign w:val="bottom"/>
          </w:tcPr>
          <w:p w14:paraId="7A1AE72D"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595</w:t>
            </w:r>
          </w:p>
        </w:tc>
        <w:tc>
          <w:tcPr>
            <w:tcW w:w="709" w:type="dxa"/>
            <w:tcBorders>
              <w:bottom w:val="single" w:sz="4" w:space="0" w:color="auto"/>
            </w:tcBorders>
            <w:shd w:val="clear" w:color="auto" w:fill="auto"/>
            <w:vAlign w:val="bottom"/>
          </w:tcPr>
          <w:p w14:paraId="7523AC65"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639</w:t>
            </w:r>
          </w:p>
        </w:tc>
        <w:tc>
          <w:tcPr>
            <w:tcW w:w="709" w:type="dxa"/>
            <w:tcBorders>
              <w:bottom w:val="single" w:sz="4" w:space="0" w:color="auto"/>
            </w:tcBorders>
            <w:shd w:val="clear" w:color="auto" w:fill="auto"/>
            <w:vAlign w:val="bottom"/>
          </w:tcPr>
          <w:p w14:paraId="7499930D"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619</w:t>
            </w:r>
          </w:p>
        </w:tc>
        <w:tc>
          <w:tcPr>
            <w:tcW w:w="567" w:type="dxa"/>
            <w:tcBorders>
              <w:bottom w:val="single" w:sz="4" w:space="0" w:color="auto"/>
            </w:tcBorders>
            <w:shd w:val="clear" w:color="auto" w:fill="auto"/>
            <w:vAlign w:val="bottom"/>
          </w:tcPr>
          <w:p w14:paraId="42AB5D5F"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638</w:t>
            </w:r>
          </w:p>
        </w:tc>
        <w:tc>
          <w:tcPr>
            <w:tcW w:w="1262" w:type="dxa"/>
            <w:tcBorders>
              <w:bottom w:val="single" w:sz="4" w:space="0" w:color="auto"/>
            </w:tcBorders>
            <w:shd w:val="clear" w:color="auto" w:fill="auto"/>
            <w:vAlign w:val="bottom"/>
          </w:tcPr>
          <w:p w14:paraId="4329E4E5" w14:textId="77777777" w:rsidR="00590A50" w:rsidRPr="00775AD2" w:rsidRDefault="00590A50" w:rsidP="007647F6">
            <w:pPr>
              <w:spacing w:before="40" w:after="40" w:line="300" w:lineRule="exact"/>
              <w:ind w:left="57" w:right="57"/>
              <w:textDirection w:val="tbRlV"/>
              <w:rPr>
                <w:iCs/>
                <w:sz w:val="18"/>
                <w:szCs w:val="18"/>
                <w:lang w:val="ar-SA" w:eastAsia="zh-TW" w:bidi="en-GB"/>
              </w:rPr>
            </w:pPr>
            <w:r w:rsidRPr="00775AD2">
              <w:rPr>
                <w:sz w:val="18"/>
                <w:szCs w:val="18"/>
                <w:rtl/>
              </w:rPr>
              <w:t>634</w:t>
            </w:r>
          </w:p>
        </w:tc>
      </w:tr>
      <w:tr w:rsidR="00590A50" w:rsidRPr="005547B9" w14:paraId="776631C6" w14:textId="77777777" w:rsidTr="007647F6">
        <w:tc>
          <w:tcPr>
            <w:tcW w:w="2823" w:type="dxa"/>
            <w:tcBorders>
              <w:top w:val="single" w:sz="4" w:space="0" w:color="auto"/>
            </w:tcBorders>
            <w:shd w:val="clear" w:color="auto" w:fill="auto"/>
          </w:tcPr>
          <w:p w14:paraId="421AF872" w14:textId="18F30634" w:rsidR="00590A50" w:rsidRPr="00E72C74" w:rsidRDefault="007647F6" w:rsidP="007647F6">
            <w:pPr>
              <w:spacing w:before="40" w:after="40" w:line="300" w:lineRule="exact"/>
              <w:ind w:left="57" w:right="57"/>
              <w:textDirection w:val="tbRlV"/>
              <w:rPr>
                <w:b/>
                <w:bCs/>
                <w:sz w:val="24"/>
                <w:szCs w:val="24"/>
                <w:lang w:val="ar-SA" w:eastAsia="zh-TW" w:bidi="en-GB"/>
              </w:rPr>
            </w:pPr>
            <w:r>
              <w:rPr>
                <w:rFonts w:hint="cs"/>
                <w:b/>
                <w:bCs/>
                <w:sz w:val="24"/>
                <w:szCs w:val="24"/>
                <w:rtl/>
              </w:rPr>
              <w:t xml:space="preserve">   </w:t>
            </w:r>
            <w:r w:rsidR="00590A50">
              <w:rPr>
                <w:b/>
                <w:bCs/>
                <w:sz w:val="24"/>
                <w:szCs w:val="24"/>
                <w:rtl/>
              </w:rPr>
              <w:t xml:space="preserve">المجموع </w:t>
            </w:r>
          </w:p>
        </w:tc>
        <w:tc>
          <w:tcPr>
            <w:tcW w:w="708" w:type="dxa"/>
            <w:tcBorders>
              <w:top w:val="single" w:sz="4" w:space="0" w:color="auto"/>
            </w:tcBorders>
            <w:shd w:val="clear" w:color="auto" w:fill="auto"/>
            <w:vAlign w:val="bottom"/>
          </w:tcPr>
          <w:p w14:paraId="1FBA175D" w14:textId="77777777" w:rsidR="00590A50" w:rsidRPr="00775AD2" w:rsidRDefault="00590A50" w:rsidP="007647F6">
            <w:pPr>
              <w:spacing w:before="40" w:after="40" w:line="300" w:lineRule="exact"/>
              <w:ind w:left="57" w:right="57"/>
              <w:textDirection w:val="tbRlV"/>
              <w:rPr>
                <w:b/>
                <w:bCs/>
                <w:iCs/>
                <w:sz w:val="18"/>
                <w:szCs w:val="18"/>
                <w:lang w:val="ar-SA" w:eastAsia="zh-TW" w:bidi="en-GB"/>
              </w:rPr>
            </w:pPr>
            <w:r w:rsidRPr="00775AD2">
              <w:rPr>
                <w:b/>
                <w:bCs/>
                <w:sz w:val="18"/>
                <w:szCs w:val="18"/>
                <w:rtl/>
              </w:rPr>
              <w:t>174</w:t>
            </w:r>
            <w:r w:rsidRPr="00775AD2">
              <w:rPr>
                <w:rFonts w:ascii="Traditional Arabic"/>
                <w:b/>
                <w:bCs/>
                <w:sz w:val="18"/>
                <w:szCs w:val="18"/>
                <w:rtl/>
              </w:rPr>
              <w:t xml:space="preserve"> </w:t>
            </w:r>
            <w:r w:rsidRPr="00775AD2">
              <w:rPr>
                <w:b/>
                <w:bCs/>
                <w:sz w:val="18"/>
                <w:szCs w:val="18"/>
                <w:rtl/>
              </w:rPr>
              <w:t>6</w:t>
            </w:r>
          </w:p>
        </w:tc>
        <w:tc>
          <w:tcPr>
            <w:tcW w:w="709" w:type="dxa"/>
            <w:tcBorders>
              <w:top w:val="single" w:sz="4" w:space="0" w:color="auto"/>
            </w:tcBorders>
            <w:shd w:val="clear" w:color="auto" w:fill="auto"/>
            <w:vAlign w:val="bottom"/>
          </w:tcPr>
          <w:p w14:paraId="411F1E7B" w14:textId="77777777" w:rsidR="00590A50" w:rsidRPr="00775AD2" w:rsidRDefault="00590A50" w:rsidP="007647F6">
            <w:pPr>
              <w:spacing w:before="40" w:after="40" w:line="300" w:lineRule="exact"/>
              <w:ind w:left="57" w:right="57"/>
              <w:textDirection w:val="tbRlV"/>
              <w:rPr>
                <w:b/>
                <w:bCs/>
                <w:iCs/>
                <w:sz w:val="18"/>
                <w:szCs w:val="18"/>
                <w:lang w:val="ar-SA" w:eastAsia="zh-TW" w:bidi="en-GB"/>
              </w:rPr>
            </w:pPr>
            <w:r w:rsidRPr="00775AD2">
              <w:rPr>
                <w:b/>
                <w:bCs/>
                <w:sz w:val="18"/>
                <w:szCs w:val="18"/>
                <w:rtl/>
              </w:rPr>
              <w:t>371</w:t>
            </w:r>
            <w:r w:rsidRPr="00775AD2">
              <w:rPr>
                <w:rFonts w:ascii="Traditional Arabic"/>
                <w:b/>
                <w:bCs/>
                <w:sz w:val="18"/>
                <w:szCs w:val="18"/>
                <w:rtl/>
              </w:rPr>
              <w:t xml:space="preserve"> </w:t>
            </w:r>
            <w:r w:rsidRPr="00775AD2">
              <w:rPr>
                <w:b/>
                <w:bCs/>
                <w:sz w:val="18"/>
                <w:szCs w:val="18"/>
                <w:rtl/>
              </w:rPr>
              <w:t>6</w:t>
            </w:r>
          </w:p>
        </w:tc>
        <w:tc>
          <w:tcPr>
            <w:tcW w:w="709" w:type="dxa"/>
            <w:tcBorders>
              <w:top w:val="single" w:sz="4" w:space="0" w:color="auto"/>
            </w:tcBorders>
            <w:shd w:val="clear" w:color="auto" w:fill="auto"/>
            <w:vAlign w:val="bottom"/>
          </w:tcPr>
          <w:p w14:paraId="61E12A66" w14:textId="77777777" w:rsidR="00590A50" w:rsidRPr="00775AD2" w:rsidRDefault="00590A50" w:rsidP="007647F6">
            <w:pPr>
              <w:spacing w:before="40" w:after="40" w:line="300" w:lineRule="exact"/>
              <w:ind w:left="57" w:right="57"/>
              <w:textDirection w:val="tbRlV"/>
              <w:rPr>
                <w:b/>
                <w:bCs/>
                <w:iCs/>
                <w:sz w:val="18"/>
                <w:szCs w:val="18"/>
                <w:lang w:val="ar-SA" w:eastAsia="zh-TW" w:bidi="en-GB"/>
              </w:rPr>
            </w:pPr>
            <w:r w:rsidRPr="00775AD2">
              <w:rPr>
                <w:b/>
                <w:bCs/>
                <w:sz w:val="18"/>
                <w:szCs w:val="18"/>
                <w:rtl/>
              </w:rPr>
              <w:t>514</w:t>
            </w:r>
            <w:r w:rsidRPr="00775AD2">
              <w:rPr>
                <w:rFonts w:ascii="Traditional Arabic"/>
                <w:b/>
                <w:bCs/>
                <w:sz w:val="18"/>
                <w:szCs w:val="18"/>
                <w:rtl/>
              </w:rPr>
              <w:t xml:space="preserve"> </w:t>
            </w:r>
            <w:r w:rsidRPr="00775AD2">
              <w:rPr>
                <w:b/>
                <w:bCs/>
                <w:sz w:val="18"/>
                <w:szCs w:val="18"/>
                <w:rtl/>
              </w:rPr>
              <w:t>6</w:t>
            </w:r>
          </w:p>
        </w:tc>
        <w:tc>
          <w:tcPr>
            <w:tcW w:w="709" w:type="dxa"/>
            <w:tcBorders>
              <w:top w:val="single" w:sz="4" w:space="0" w:color="auto"/>
            </w:tcBorders>
            <w:shd w:val="clear" w:color="auto" w:fill="auto"/>
            <w:vAlign w:val="bottom"/>
          </w:tcPr>
          <w:p w14:paraId="16248378" w14:textId="77777777" w:rsidR="00590A50" w:rsidRPr="00775AD2" w:rsidRDefault="00590A50" w:rsidP="007647F6">
            <w:pPr>
              <w:spacing w:before="40" w:after="40" w:line="300" w:lineRule="exact"/>
              <w:ind w:left="57" w:right="57"/>
              <w:textDirection w:val="tbRlV"/>
              <w:rPr>
                <w:b/>
                <w:bCs/>
                <w:iCs/>
                <w:sz w:val="18"/>
                <w:szCs w:val="18"/>
                <w:lang w:val="ar-SA" w:eastAsia="zh-TW" w:bidi="en-GB"/>
              </w:rPr>
            </w:pPr>
            <w:r w:rsidRPr="00775AD2">
              <w:rPr>
                <w:b/>
                <w:bCs/>
                <w:sz w:val="18"/>
                <w:szCs w:val="18"/>
                <w:rtl/>
              </w:rPr>
              <w:t>718</w:t>
            </w:r>
            <w:r w:rsidRPr="00775AD2">
              <w:rPr>
                <w:rFonts w:ascii="Traditional Arabic"/>
                <w:b/>
                <w:bCs/>
                <w:sz w:val="18"/>
                <w:szCs w:val="18"/>
                <w:rtl/>
              </w:rPr>
              <w:t xml:space="preserve"> </w:t>
            </w:r>
            <w:r w:rsidRPr="00775AD2">
              <w:rPr>
                <w:b/>
                <w:bCs/>
                <w:sz w:val="18"/>
                <w:szCs w:val="18"/>
                <w:rtl/>
              </w:rPr>
              <w:t>6</w:t>
            </w:r>
          </w:p>
        </w:tc>
        <w:tc>
          <w:tcPr>
            <w:tcW w:w="708" w:type="dxa"/>
            <w:tcBorders>
              <w:top w:val="single" w:sz="4" w:space="0" w:color="auto"/>
            </w:tcBorders>
            <w:shd w:val="clear" w:color="auto" w:fill="auto"/>
            <w:vAlign w:val="bottom"/>
          </w:tcPr>
          <w:p w14:paraId="11D4421A" w14:textId="77777777" w:rsidR="00590A50" w:rsidRPr="00775AD2" w:rsidRDefault="00590A50" w:rsidP="007647F6">
            <w:pPr>
              <w:spacing w:before="40" w:after="40" w:line="300" w:lineRule="exact"/>
              <w:ind w:left="57" w:right="57"/>
              <w:textDirection w:val="tbRlV"/>
              <w:rPr>
                <w:b/>
                <w:bCs/>
                <w:iCs/>
                <w:sz w:val="18"/>
                <w:szCs w:val="18"/>
                <w:lang w:val="ar-SA" w:eastAsia="zh-TW" w:bidi="en-GB"/>
              </w:rPr>
            </w:pPr>
            <w:r w:rsidRPr="00775AD2">
              <w:rPr>
                <w:b/>
                <w:bCs/>
                <w:sz w:val="18"/>
                <w:szCs w:val="18"/>
                <w:rtl/>
              </w:rPr>
              <w:t>058</w:t>
            </w:r>
            <w:r w:rsidRPr="00775AD2">
              <w:rPr>
                <w:rFonts w:ascii="Traditional Arabic"/>
                <w:b/>
                <w:bCs/>
                <w:sz w:val="18"/>
                <w:szCs w:val="18"/>
                <w:rtl/>
              </w:rPr>
              <w:t xml:space="preserve"> </w:t>
            </w:r>
            <w:r w:rsidRPr="00775AD2">
              <w:rPr>
                <w:b/>
                <w:bCs/>
                <w:sz w:val="18"/>
                <w:szCs w:val="18"/>
                <w:rtl/>
              </w:rPr>
              <w:t>7</w:t>
            </w:r>
          </w:p>
        </w:tc>
        <w:tc>
          <w:tcPr>
            <w:tcW w:w="709" w:type="dxa"/>
            <w:tcBorders>
              <w:top w:val="single" w:sz="4" w:space="0" w:color="auto"/>
            </w:tcBorders>
            <w:shd w:val="clear" w:color="auto" w:fill="auto"/>
            <w:vAlign w:val="bottom"/>
          </w:tcPr>
          <w:p w14:paraId="16F89911" w14:textId="77777777" w:rsidR="00590A50" w:rsidRPr="00775AD2" w:rsidRDefault="00590A50" w:rsidP="007647F6">
            <w:pPr>
              <w:spacing w:before="40" w:after="40" w:line="300" w:lineRule="exact"/>
              <w:ind w:left="57" w:right="57"/>
              <w:textDirection w:val="tbRlV"/>
              <w:rPr>
                <w:b/>
                <w:bCs/>
                <w:iCs/>
                <w:sz w:val="18"/>
                <w:szCs w:val="18"/>
                <w:lang w:val="ar-SA" w:eastAsia="zh-TW" w:bidi="en-GB"/>
              </w:rPr>
            </w:pPr>
            <w:r w:rsidRPr="00775AD2">
              <w:rPr>
                <w:b/>
                <w:bCs/>
                <w:sz w:val="18"/>
                <w:szCs w:val="18"/>
                <w:rtl/>
              </w:rPr>
              <w:t>224</w:t>
            </w:r>
            <w:r w:rsidRPr="00775AD2">
              <w:rPr>
                <w:rFonts w:ascii="Traditional Arabic"/>
                <w:b/>
                <w:bCs/>
                <w:sz w:val="18"/>
                <w:szCs w:val="18"/>
                <w:rtl/>
              </w:rPr>
              <w:t xml:space="preserve"> </w:t>
            </w:r>
            <w:r w:rsidRPr="00775AD2">
              <w:rPr>
                <w:b/>
                <w:bCs/>
                <w:sz w:val="18"/>
                <w:szCs w:val="18"/>
                <w:rtl/>
              </w:rPr>
              <w:t>7</w:t>
            </w:r>
          </w:p>
        </w:tc>
        <w:tc>
          <w:tcPr>
            <w:tcW w:w="709" w:type="dxa"/>
            <w:tcBorders>
              <w:top w:val="single" w:sz="4" w:space="0" w:color="auto"/>
            </w:tcBorders>
            <w:shd w:val="clear" w:color="auto" w:fill="auto"/>
            <w:vAlign w:val="bottom"/>
          </w:tcPr>
          <w:p w14:paraId="5A14EECD" w14:textId="77777777" w:rsidR="00590A50" w:rsidRPr="00775AD2" w:rsidRDefault="00590A50" w:rsidP="007647F6">
            <w:pPr>
              <w:spacing w:before="40" w:after="40" w:line="300" w:lineRule="exact"/>
              <w:ind w:left="57" w:right="57"/>
              <w:textDirection w:val="tbRlV"/>
              <w:rPr>
                <w:b/>
                <w:bCs/>
                <w:iCs/>
                <w:sz w:val="18"/>
                <w:szCs w:val="18"/>
                <w:lang w:val="ar-SA" w:eastAsia="zh-TW" w:bidi="en-GB"/>
              </w:rPr>
            </w:pPr>
            <w:r w:rsidRPr="00775AD2">
              <w:rPr>
                <w:b/>
                <w:bCs/>
                <w:sz w:val="18"/>
                <w:szCs w:val="18"/>
                <w:rtl/>
              </w:rPr>
              <w:t>411</w:t>
            </w:r>
            <w:r w:rsidRPr="00775AD2">
              <w:rPr>
                <w:rFonts w:ascii="Traditional Arabic"/>
                <w:b/>
                <w:bCs/>
                <w:sz w:val="18"/>
                <w:szCs w:val="18"/>
                <w:rtl/>
              </w:rPr>
              <w:t xml:space="preserve"> </w:t>
            </w:r>
            <w:r w:rsidRPr="00775AD2">
              <w:rPr>
                <w:b/>
                <w:bCs/>
                <w:sz w:val="18"/>
                <w:szCs w:val="18"/>
                <w:rtl/>
              </w:rPr>
              <w:t>7</w:t>
            </w:r>
          </w:p>
        </w:tc>
        <w:tc>
          <w:tcPr>
            <w:tcW w:w="567" w:type="dxa"/>
            <w:tcBorders>
              <w:top w:val="single" w:sz="4" w:space="0" w:color="auto"/>
            </w:tcBorders>
            <w:shd w:val="clear" w:color="auto" w:fill="auto"/>
            <w:vAlign w:val="bottom"/>
          </w:tcPr>
          <w:p w14:paraId="701A0F34" w14:textId="77777777" w:rsidR="00590A50" w:rsidRPr="00775AD2" w:rsidRDefault="00590A50" w:rsidP="007647F6">
            <w:pPr>
              <w:spacing w:before="40" w:after="40" w:line="300" w:lineRule="exact"/>
              <w:ind w:left="57" w:right="57"/>
              <w:textDirection w:val="tbRlV"/>
              <w:rPr>
                <w:b/>
                <w:bCs/>
                <w:iCs/>
                <w:sz w:val="18"/>
                <w:szCs w:val="18"/>
                <w:lang w:val="ar-SA" w:eastAsia="zh-TW" w:bidi="en-GB"/>
              </w:rPr>
            </w:pPr>
            <w:r w:rsidRPr="00775AD2">
              <w:rPr>
                <w:b/>
                <w:bCs/>
                <w:sz w:val="18"/>
                <w:szCs w:val="18"/>
                <w:rtl/>
              </w:rPr>
              <w:t>636</w:t>
            </w:r>
            <w:r w:rsidRPr="00775AD2">
              <w:rPr>
                <w:rFonts w:ascii="Traditional Arabic"/>
                <w:b/>
                <w:bCs/>
                <w:sz w:val="18"/>
                <w:szCs w:val="18"/>
                <w:rtl/>
              </w:rPr>
              <w:t xml:space="preserve"> </w:t>
            </w:r>
            <w:r w:rsidRPr="00775AD2">
              <w:rPr>
                <w:b/>
                <w:bCs/>
                <w:sz w:val="18"/>
                <w:szCs w:val="18"/>
                <w:rtl/>
              </w:rPr>
              <w:t>7</w:t>
            </w:r>
          </w:p>
        </w:tc>
        <w:tc>
          <w:tcPr>
            <w:tcW w:w="1262" w:type="dxa"/>
            <w:tcBorders>
              <w:top w:val="single" w:sz="4" w:space="0" w:color="auto"/>
            </w:tcBorders>
            <w:shd w:val="clear" w:color="auto" w:fill="auto"/>
            <w:vAlign w:val="bottom"/>
          </w:tcPr>
          <w:p w14:paraId="32C62AD6" w14:textId="77777777" w:rsidR="00590A50" w:rsidRPr="00775AD2" w:rsidRDefault="00590A50" w:rsidP="007647F6">
            <w:pPr>
              <w:spacing w:before="40" w:after="40" w:line="300" w:lineRule="exact"/>
              <w:ind w:left="57" w:right="57"/>
              <w:textDirection w:val="tbRlV"/>
              <w:rPr>
                <w:b/>
                <w:bCs/>
                <w:iCs/>
                <w:sz w:val="18"/>
                <w:szCs w:val="18"/>
                <w:lang w:val="ar-SA" w:eastAsia="zh-TW" w:bidi="en-GB"/>
              </w:rPr>
            </w:pPr>
            <w:r w:rsidRPr="00775AD2">
              <w:rPr>
                <w:b/>
                <w:bCs/>
                <w:sz w:val="18"/>
                <w:szCs w:val="18"/>
                <w:rtl/>
              </w:rPr>
              <w:t>617</w:t>
            </w:r>
            <w:r w:rsidRPr="00775AD2">
              <w:rPr>
                <w:rFonts w:ascii="Traditional Arabic"/>
                <w:b/>
                <w:bCs/>
                <w:sz w:val="18"/>
                <w:szCs w:val="18"/>
                <w:rtl/>
              </w:rPr>
              <w:t xml:space="preserve"> </w:t>
            </w:r>
            <w:r w:rsidRPr="00775AD2">
              <w:rPr>
                <w:b/>
                <w:bCs/>
                <w:sz w:val="18"/>
                <w:szCs w:val="18"/>
                <w:rtl/>
              </w:rPr>
              <w:t>7</w:t>
            </w:r>
          </w:p>
        </w:tc>
      </w:tr>
    </w:tbl>
    <w:p w14:paraId="2690778F" w14:textId="2725B7FF" w:rsidR="00590A50" w:rsidRPr="007647F6" w:rsidRDefault="00590A50" w:rsidP="007647F6">
      <w:pPr>
        <w:pStyle w:val="SingleTxtGA"/>
        <w:tabs>
          <w:tab w:val="clear" w:pos="1928"/>
          <w:tab w:val="left" w:pos="1984"/>
        </w:tabs>
        <w:rPr>
          <w:sz w:val="24"/>
          <w:szCs w:val="24"/>
          <w:lang w:eastAsia="zh-TW" w:bidi="en-GB"/>
        </w:rPr>
      </w:pPr>
      <w:r w:rsidRPr="007647F6">
        <w:rPr>
          <w:i/>
          <w:iCs/>
          <w:sz w:val="24"/>
          <w:szCs w:val="24"/>
          <w:rtl/>
        </w:rPr>
        <w:t>المصدر:</w:t>
      </w:r>
      <w:r w:rsidR="000F6EE0">
        <w:rPr>
          <w:rFonts w:hint="cs"/>
          <w:sz w:val="24"/>
          <w:szCs w:val="24"/>
          <w:rtl/>
        </w:rPr>
        <w:t xml:space="preserve"> </w:t>
      </w:r>
      <w:r w:rsidRPr="007647F6">
        <w:rPr>
          <w:sz w:val="24"/>
          <w:szCs w:val="24"/>
          <w:rtl/>
        </w:rPr>
        <w:t>مكتب أمانة الأمن.</w:t>
      </w:r>
    </w:p>
    <w:p w14:paraId="0F4781E4" w14:textId="4CB95898" w:rsidR="00590A50" w:rsidRPr="00B32710" w:rsidRDefault="00590A50" w:rsidP="003A5641">
      <w:pPr>
        <w:pStyle w:val="H4GA"/>
        <w:spacing w:line="350" w:lineRule="exact"/>
        <w:rPr>
          <w:szCs w:val="20"/>
          <w:lang w:val="ar-SA" w:eastAsia="zh-TW" w:bidi="en-GB"/>
        </w:rPr>
      </w:pPr>
      <w:r w:rsidRPr="00305F5F">
        <w:rPr>
          <w:rtl/>
        </w:rPr>
        <w:tab/>
      </w:r>
      <w:r w:rsidR="00305F5F" w:rsidRPr="00305F5F">
        <w:rPr>
          <w:rFonts w:hint="cs"/>
          <w:rtl/>
        </w:rPr>
        <w:t>(ط)</w:t>
      </w:r>
      <w:r>
        <w:rPr>
          <w:rtl/>
        </w:rPr>
        <w:tab/>
        <w:t>عدد المدعين العامين والقضاة</w:t>
      </w:r>
    </w:p>
    <w:p w14:paraId="454ED29B" w14:textId="77777777" w:rsidR="00590A50" w:rsidRPr="00B32710" w:rsidRDefault="00590A50" w:rsidP="003A5641">
      <w:pPr>
        <w:pStyle w:val="SingleTxtGA"/>
        <w:spacing w:line="350" w:lineRule="exact"/>
        <w:rPr>
          <w:szCs w:val="20"/>
          <w:lang w:val="ar-SA" w:eastAsia="zh-TW" w:bidi="en-GB"/>
        </w:rPr>
      </w:pPr>
      <w:r w:rsidRPr="000F6EE0">
        <w:rPr>
          <w:spacing w:val="-4"/>
          <w:szCs w:val="20"/>
          <w:rtl/>
        </w:rPr>
        <w:t>82</w:t>
      </w:r>
      <w:r w:rsidRPr="000F6EE0">
        <w:rPr>
          <w:spacing w:val="-4"/>
          <w:rtl/>
        </w:rPr>
        <w:t>-</w:t>
      </w:r>
      <w:r w:rsidRPr="000F6EE0">
        <w:rPr>
          <w:spacing w:val="-4"/>
          <w:rtl/>
        </w:rPr>
        <w:tab/>
        <w:t xml:space="preserve">بلغ عدد المدعين العامين والقضاة لكل </w:t>
      </w:r>
      <w:r w:rsidRPr="000F6EE0">
        <w:rPr>
          <w:spacing w:val="-4"/>
          <w:szCs w:val="20"/>
          <w:rtl/>
        </w:rPr>
        <w:t>000</w:t>
      </w:r>
      <w:r w:rsidRPr="000F6EE0">
        <w:rPr>
          <w:rFonts w:ascii="Traditional Arabic"/>
          <w:spacing w:val="-4"/>
          <w:szCs w:val="20"/>
          <w:rtl/>
        </w:rPr>
        <w:t xml:space="preserve"> </w:t>
      </w:r>
      <w:r w:rsidRPr="000F6EE0">
        <w:rPr>
          <w:spacing w:val="-4"/>
          <w:szCs w:val="20"/>
          <w:rtl/>
        </w:rPr>
        <w:t>100</w:t>
      </w:r>
      <w:r w:rsidRPr="000F6EE0">
        <w:rPr>
          <w:spacing w:val="-4"/>
          <w:rtl/>
        </w:rPr>
        <w:t xml:space="preserve"> شخص من عام </w:t>
      </w:r>
      <w:r w:rsidRPr="000F6EE0">
        <w:rPr>
          <w:spacing w:val="-4"/>
          <w:szCs w:val="20"/>
          <w:rtl/>
        </w:rPr>
        <w:t>2010</w:t>
      </w:r>
      <w:r w:rsidRPr="000F6EE0">
        <w:rPr>
          <w:spacing w:val="-4"/>
          <w:rtl/>
        </w:rPr>
        <w:t xml:space="preserve"> إلى عام </w:t>
      </w:r>
      <w:r w:rsidRPr="000F6EE0">
        <w:rPr>
          <w:spacing w:val="-4"/>
          <w:szCs w:val="20"/>
          <w:rtl/>
        </w:rPr>
        <w:t>2018</w:t>
      </w:r>
      <w:r w:rsidRPr="000F6EE0">
        <w:rPr>
          <w:spacing w:val="-4"/>
          <w:rtl/>
        </w:rPr>
        <w:t xml:space="preserve">: </w:t>
      </w:r>
      <w:r w:rsidRPr="000F6EE0">
        <w:rPr>
          <w:spacing w:val="-4"/>
          <w:szCs w:val="20"/>
          <w:rtl/>
        </w:rPr>
        <w:t>11</w:t>
      </w:r>
      <w:r w:rsidRPr="000F6EE0">
        <w:rPr>
          <w:rFonts w:ascii="Traditional Arabic"/>
          <w:spacing w:val="-4"/>
          <w:szCs w:val="20"/>
          <w:rtl/>
        </w:rPr>
        <w:t>,</w:t>
      </w:r>
      <w:r w:rsidRPr="000F6EE0">
        <w:rPr>
          <w:spacing w:val="-4"/>
          <w:szCs w:val="20"/>
          <w:rtl/>
        </w:rPr>
        <w:t>65</w:t>
      </w:r>
      <w:r>
        <w:rPr>
          <w:rtl/>
        </w:rPr>
        <w:t xml:space="preserve"> في عام </w:t>
      </w:r>
      <w:r w:rsidRPr="00C44EF5">
        <w:rPr>
          <w:szCs w:val="20"/>
          <w:rtl/>
        </w:rPr>
        <w:t>2010</w:t>
      </w:r>
      <w:r>
        <w:rPr>
          <w:rtl/>
        </w:rPr>
        <w:t>، و</w:t>
      </w:r>
      <w:r w:rsidRPr="00C44EF5">
        <w:rPr>
          <w:szCs w:val="20"/>
          <w:rtl/>
        </w:rPr>
        <w:t>12</w:t>
      </w:r>
      <w:r>
        <w:rPr>
          <w:rFonts w:ascii="Traditional Arabic"/>
          <w:szCs w:val="20"/>
          <w:rtl/>
        </w:rPr>
        <w:t>,</w:t>
      </w:r>
      <w:r w:rsidRPr="00C44EF5">
        <w:rPr>
          <w:szCs w:val="20"/>
          <w:rtl/>
        </w:rPr>
        <w:t>92</w:t>
      </w:r>
      <w:r>
        <w:rPr>
          <w:rtl/>
        </w:rPr>
        <w:t xml:space="preserve"> في عام </w:t>
      </w:r>
      <w:r w:rsidRPr="00C44EF5">
        <w:rPr>
          <w:szCs w:val="20"/>
          <w:rtl/>
        </w:rPr>
        <w:t>2011</w:t>
      </w:r>
      <w:r>
        <w:rPr>
          <w:rtl/>
        </w:rPr>
        <w:t>، و</w:t>
      </w:r>
      <w:r w:rsidRPr="00C44EF5">
        <w:rPr>
          <w:szCs w:val="20"/>
          <w:rtl/>
        </w:rPr>
        <w:t>12</w:t>
      </w:r>
      <w:r>
        <w:rPr>
          <w:rFonts w:ascii="Traditional Arabic"/>
          <w:szCs w:val="20"/>
          <w:rtl/>
        </w:rPr>
        <w:t>,</w:t>
      </w:r>
      <w:r w:rsidRPr="00C44EF5">
        <w:rPr>
          <w:szCs w:val="20"/>
          <w:rtl/>
        </w:rPr>
        <w:t>37</w:t>
      </w:r>
      <w:r>
        <w:rPr>
          <w:rtl/>
        </w:rPr>
        <w:t xml:space="preserve"> في عام </w:t>
      </w:r>
      <w:r w:rsidRPr="00C44EF5">
        <w:rPr>
          <w:szCs w:val="20"/>
          <w:rtl/>
        </w:rPr>
        <w:t>2012</w:t>
      </w:r>
      <w:r>
        <w:rPr>
          <w:rtl/>
        </w:rPr>
        <w:t>، و</w:t>
      </w:r>
      <w:r w:rsidRPr="00C44EF5">
        <w:rPr>
          <w:szCs w:val="20"/>
          <w:rtl/>
        </w:rPr>
        <w:t>13</w:t>
      </w:r>
      <w:r>
        <w:rPr>
          <w:rFonts w:ascii="Traditional Arabic"/>
          <w:szCs w:val="20"/>
          <w:rtl/>
        </w:rPr>
        <w:t>,</w:t>
      </w:r>
      <w:r w:rsidRPr="00C44EF5">
        <w:rPr>
          <w:szCs w:val="20"/>
          <w:rtl/>
        </w:rPr>
        <w:t>83</w:t>
      </w:r>
      <w:r>
        <w:rPr>
          <w:rtl/>
        </w:rPr>
        <w:t xml:space="preserve"> في عام </w:t>
      </w:r>
      <w:r w:rsidRPr="00C44EF5">
        <w:rPr>
          <w:szCs w:val="20"/>
          <w:rtl/>
        </w:rPr>
        <w:t>2013</w:t>
      </w:r>
      <w:r>
        <w:rPr>
          <w:rtl/>
        </w:rPr>
        <w:t xml:space="preserve">، </w:t>
      </w:r>
      <w:r w:rsidRPr="00BE100D">
        <w:rPr>
          <w:rFonts w:ascii="Traditional Arabic"/>
          <w:sz w:val="30"/>
          <w:rtl/>
        </w:rPr>
        <w:t>و</w:t>
      </w:r>
      <w:r w:rsidRPr="00C44EF5">
        <w:rPr>
          <w:szCs w:val="20"/>
          <w:rtl/>
        </w:rPr>
        <w:t>13</w:t>
      </w:r>
      <w:r>
        <w:rPr>
          <w:rFonts w:ascii="Traditional Arabic"/>
          <w:szCs w:val="20"/>
          <w:rtl/>
        </w:rPr>
        <w:t>,</w:t>
      </w:r>
      <w:r w:rsidRPr="00C44EF5">
        <w:rPr>
          <w:szCs w:val="20"/>
          <w:rtl/>
        </w:rPr>
        <w:t>2</w:t>
      </w:r>
      <w:r>
        <w:rPr>
          <w:rtl/>
        </w:rPr>
        <w:t xml:space="preserve"> في عام </w:t>
      </w:r>
      <w:r w:rsidRPr="00C44EF5">
        <w:rPr>
          <w:szCs w:val="20"/>
          <w:rtl/>
        </w:rPr>
        <w:t>2014</w:t>
      </w:r>
      <w:r>
        <w:rPr>
          <w:rtl/>
        </w:rPr>
        <w:t>، و</w:t>
      </w:r>
      <w:r w:rsidRPr="00C44EF5">
        <w:rPr>
          <w:szCs w:val="20"/>
          <w:rtl/>
        </w:rPr>
        <w:t>12</w:t>
      </w:r>
      <w:r>
        <w:rPr>
          <w:rFonts w:ascii="Traditional Arabic"/>
          <w:szCs w:val="20"/>
          <w:rtl/>
        </w:rPr>
        <w:t>,</w:t>
      </w:r>
      <w:r w:rsidRPr="00C44EF5">
        <w:rPr>
          <w:szCs w:val="20"/>
          <w:rtl/>
        </w:rPr>
        <w:t>37</w:t>
      </w:r>
      <w:r>
        <w:rPr>
          <w:rtl/>
        </w:rPr>
        <w:t xml:space="preserve"> في عام </w:t>
      </w:r>
      <w:r w:rsidRPr="00C44EF5">
        <w:rPr>
          <w:szCs w:val="20"/>
          <w:rtl/>
        </w:rPr>
        <w:t>2015</w:t>
      </w:r>
      <w:r>
        <w:rPr>
          <w:rtl/>
        </w:rPr>
        <w:t>، و</w:t>
      </w:r>
      <w:r w:rsidRPr="00C44EF5">
        <w:rPr>
          <w:szCs w:val="20"/>
          <w:rtl/>
        </w:rPr>
        <w:t>12</w:t>
      </w:r>
      <w:r>
        <w:rPr>
          <w:rFonts w:ascii="Traditional Arabic"/>
          <w:szCs w:val="20"/>
          <w:rtl/>
        </w:rPr>
        <w:t>,</w:t>
      </w:r>
      <w:r w:rsidRPr="00C44EF5">
        <w:rPr>
          <w:szCs w:val="20"/>
          <w:rtl/>
        </w:rPr>
        <w:t>25</w:t>
      </w:r>
      <w:r>
        <w:rPr>
          <w:rtl/>
        </w:rPr>
        <w:t xml:space="preserve"> في عام </w:t>
      </w:r>
      <w:r w:rsidRPr="00C44EF5">
        <w:rPr>
          <w:szCs w:val="20"/>
          <w:rtl/>
        </w:rPr>
        <w:t>2016</w:t>
      </w:r>
      <w:r>
        <w:rPr>
          <w:rtl/>
        </w:rPr>
        <w:t>، و</w:t>
      </w:r>
      <w:r w:rsidRPr="00C44EF5">
        <w:rPr>
          <w:szCs w:val="20"/>
          <w:rtl/>
        </w:rPr>
        <w:t>13</w:t>
      </w:r>
      <w:r>
        <w:rPr>
          <w:rFonts w:ascii="Traditional Arabic"/>
          <w:szCs w:val="20"/>
          <w:rtl/>
        </w:rPr>
        <w:t>,</w:t>
      </w:r>
      <w:r w:rsidRPr="00C44EF5">
        <w:rPr>
          <w:szCs w:val="20"/>
          <w:rtl/>
        </w:rPr>
        <w:t>63</w:t>
      </w:r>
      <w:r>
        <w:rPr>
          <w:rtl/>
        </w:rPr>
        <w:t xml:space="preserve"> في عام </w:t>
      </w:r>
      <w:r w:rsidRPr="00C44EF5">
        <w:rPr>
          <w:szCs w:val="20"/>
          <w:rtl/>
        </w:rPr>
        <w:t>2017</w:t>
      </w:r>
      <w:r w:rsidRPr="0074291F">
        <w:rPr>
          <w:rtl/>
        </w:rPr>
        <w:t>.</w:t>
      </w:r>
    </w:p>
    <w:p w14:paraId="7BF268C9" w14:textId="047D6CAB" w:rsidR="00590A50" w:rsidRPr="0008642A" w:rsidRDefault="00590A50" w:rsidP="003A5641">
      <w:pPr>
        <w:pStyle w:val="H4GA"/>
        <w:spacing w:line="350" w:lineRule="exact"/>
        <w:rPr>
          <w:szCs w:val="20"/>
          <w:lang w:val="fr-CH" w:eastAsia="zh-TW" w:bidi="en-GB"/>
        </w:rPr>
      </w:pPr>
      <w:r w:rsidRPr="00E46A8E">
        <w:rPr>
          <w:rtl/>
        </w:rPr>
        <w:tab/>
      </w:r>
      <w:r w:rsidRPr="00C61FDA">
        <w:rPr>
          <w:rtl/>
        </w:rPr>
        <w:t>(</w:t>
      </w:r>
      <w:r w:rsidRPr="00E46A8E">
        <w:rPr>
          <w:rtl/>
        </w:rPr>
        <w:t>ي</w:t>
      </w:r>
      <w:r w:rsidRPr="00C61FDA">
        <w:rPr>
          <w:rtl/>
        </w:rPr>
        <w:t>)</w:t>
      </w:r>
      <w:r w:rsidR="00A53130">
        <w:rPr>
          <w:rtl/>
        </w:rPr>
        <w:tab/>
      </w:r>
      <w:r>
        <w:rPr>
          <w:rtl/>
        </w:rPr>
        <w:t>حص</w:t>
      </w:r>
      <w:r w:rsidRPr="00E46A8E">
        <w:rPr>
          <w:rtl/>
        </w:rPr>
        <w:t>ة الإنفاق العام على الشرطة/الأمن والقضاء</w:t>
      </w:r>
    </w:p>
    <w:p w14:paraId="1DAAD71D" w14:textId="10AD3AE9" w:rsidR="00590A50" w:rsidRPr="00B32710" w:rsidRDefault="00590A50" w:rsidP="003A5641">
      <w:pPr>
        <w:pStyle w:val="SingleTxtGA"/>
        <w:spacing w:line="350" w:lineRule="exact"/>
        <w:rPr>
          <w:szCs w:val="20"/>
          <w:lang w:val="ar-SA" w:eastAsia="zh-TW" w:bidi="en-GB"/>
        </w:rPr>
      </w:pPr>
      <w:r w:rsidRPr="00C44EF5">
        <w:rPr>
          <w:szCs w:val="20"/>
          <w:rtl/>
        </w:rPr>
        <w:t>83</w:t>
      </w:r>
      <w:r w:rsidRPr="0074291F">
        <w:rPr>
          <w:rtl/>
        </w:rPr>
        <w:t>-</w:t>
      </w:r>
      <w:r>
        <w:rPr>
          <w:rtl/>
        </w:rPr>
        <w:tab/>
        <w:t xml:space="preserve">بلغت حصة الإنفاق العام على الشرطة/الأمن والقضاء </w:t>
      </w:r>
      <w:r w:rsidRPr="00C44EF5">
        <w:rPr>
          <w:szCs w:val="20"/>
          <w:rtl/>
        </w:rPr>
        <w:t>12</w:t>
      </w:r>
      <w:r>
        <w:rPr>
          <w:rFonts w:ascii="Traditional Arabic"/>
          <w:szCs w:val="20"/>
          <w:rtl/>
        </w:rPr>
        <w:t>,</w:t>
      </w:r>
      <w:r w:rsidRPr="00C44EF5">
        <w:rPr>
          <w:szCs w:val="20"/>
          <w:rtl/>
        </w:rPr>
        <w:t>5</w:t>
      </w:r>
      <w:r>
        <w:rPr>
          <w:rtl/>
        </w:rPr>
        <w:t xml:space="preserve"> في المائة في عام </w:t>
      </w:r>
      <w:r w:rsidRPr="00C44EF5">
        <w:rPr>
          <w:szCs w:val="20"/>
          <w:rtl/>
        </w:rPr>
        <w:t>2010</w:t>
      </w:r>
      <w:r>
        <w:rPr>
          <w:rtl/>
        </w:rPr>
        <w:t>، و</w:t>
      </w:r>
      <w:r w:rsidRPr="00C44EF5">
        <w:rPr>
          <w:szCs w:val="20"/>
          <w:rtl/>
        </w:rPr>
        <w:t>11</w:t>
      </w:r>
      <w:r>
        <w:rPr>
          <w:rFonts w:ascii="Traditional Arabic"/>
          <w:szCs w:val="20"/>
          <w:rtl/>
        </w:rPr>
        <w:t>,</w:t>
      </w:r>
      <w:r w:rsidRPr="00C44EF5">
        <w:rPr>
          <w:szCs w:val="20"/>
          <w:rtl/>
        </w:rPr>
        <w:t>2</w:t>
      </w:r>
      <w:r>
        <w:rPr>
          <w:rtl/>
        </w:rPr>
        <w:t xml:space="preserve"> في المائة في عام </w:t>
      </w:r>
      <w:r w:rsidRPr="00C44EF5">
        <w:rPr>
          <w:szCs w:val="20"/>
          <w:rtl/>
        </w:rPr>
        <w:t>2011</w:t>
      </w:r>
      <w:r>
        <w:rPr>
          <w:rtl/>
        </w:rPr>
        <w:t>، و</w:t>
      </w:r>
      <w:r w:rsidRPr="00C44EF5">
        <w:rPr>
          <w:szCs w:val="20"/>
          <w:rtl/>
        </w:rPr>
        <w:t>10</w:t>
      </w:r>
      <w:r>
        <w:rPr>
          <w:rFonts w:ascii="Traditional Arabic"/>
          <w:szCs w:val="20"/>
          <w:rtl/>
        </w:rPr>
        <w:t>,</w:t>
      </w:r>
      <w:r w:rsidRPr="00C44EF5">
        <w:rPr>
          <w:szCs w:val="20"/>
          <w:rtl/>
        </w:rPr>
        <w:t>4</w:t>
      </w:r>
      <w:r>
        <w:rPr>
          <w:rtl/>
        </w:rPr>
        <w:t xml:space="preserve"> في المائة في عام </w:t>
      </w:r>
      <w:r w:rsidRPr="00C44EF5">
        <w:rPr>
          <w:szCs w:val="20"/>
          <w:rtl/>
        </w:rPr>
        <w:t>2012</w:t>
      </w:r>
      <w:r>
        <w:rPr>
          <w:rtl/>
        </w:rPr>
        <w:t>، و</w:t>
      </w:r>
      <w:r w:rsidRPr="00C44EF5">
        <w:rPr>
          <w:szCs w:val="20"/>
          <w:rtl/>
        </w:rPr>
        <w:t>12</w:t>
      </w:r>
      <w:r>
        <w:rPr>
          <w:rFonts w:ascii="Traditional Arabic"/>
          <w:szCs w:val="20"/>
          <w:rtl/>
        </w:rPr>
        <w:t>,</w:t>
      </w:r>
      <w:r w:rsidRPr="00C44EF5">
        <w:rPr>
          <w:szCs w:val="20"/>
          <w:rtl/>
        </w:rPr>
        <w:t>1</w:t>
      </w:r>
      <w:r>
        <w:rPr>
          <w:rtl/>
        </w:rPr>
        <w:t xml:space="preserve"> في المائة في عام </w:t>
      </w:r>
      <w:r w:rsidRPr="00C44EF5">
        <w:rPr>
          <w:szCs w:val="20"/>
          <w:rtl/>
        </w:rPr>
        <w:t>2013</w:t>
      </w:r>
      <w:r>
        <w:rPr>
          <w:rtl/>
        </w:rPr>
        <w:t>، و</w:t>
      </w:r>
      <w:r w:rsidRPr="00C44EF5">
        <w:rPr>
          <w:szCs w:val="20"/>
          <w:rtl/>
        </w:rPr>
        <w:t>10</w:t>
      </w:r>
      <w:r>
        <w:rPr>
          <w:rFonts w:ascii="Traditional Arabic"/>
          <w:szCs w:val="20"/>
          <w:rtl/>
        </w:rPr>
        <w:t>,</w:t>
      </w:r>
      <w:r w:rsidRPr="00C44EF5">
        <w:rPr>
          <w:szCs w:val="20"/>
          <w:rtl/>
        </w:rPr>
        <w:t>6</w:t>
      </w:r>
      <w:r>
        <w:rPr>
          <w:rtl/>
        </w:rPr>
        <w:t xml:space="preserve"> في المائة في عام </w:t>
      </w:r>
      <w:r w:rsidRPr="00C44EF5">
        <w:rPr>
          <w:szCs w:val="20"/>
          <w:rtl/>
        </w:rPr>
        <w:t>2014</w:t>
      </w:r>
      <w:r>
        <w:rPr>
          <w:rtl/>
        </w:rPr>
        <w:t>، و</w:t>
      </w:r>
      <w:r w:rsidRPr="00C44EF5">
        <w:rPr>
          <w:szCs w:val="20"/>
          <w:rtl/>
        </w:rPr>
        <w:t>12</w:t>
      </w:r>
      <w:r>
        <w:rPr>
          <w:rFonts w:ascii="Traditional Arabic"/>
          <w:szCs w:val="20"/>
          <w:rtl/>
        </w:rPr>
        <w:t>,</w:t>
      </w:r>
      <w:r w:rsidRPr="00C44EF5">
        <w:rPr>
          <w:szCs w:val="20"/>
          <w:rtl/>
        </w:rPr>
        <w:t>3</w:t>
      </w:r>
      <w:r>
        <w:rPr>
          <w:rtl/>
        </w:rPr>
        <w:t xml:space="preserve"> في المائة في عام </w:t>
      </w:r>
      <w:r w:rsidRPr="00C44EF5">
        <w:rPr>
          <w:szCs w:val="20"/>
          <w:rtl/>
        </w:rPr>
        <w:t>2015</w:t>
      </w:r>
      <w:r>
        <w:rPr>
          <w:rtl/>
        </w:rPr>
        <w:t>، و</w:t>
      </w:r>
      <w:r w:rsidRPr="00C44EF5">
        <w:rPr>
          <w:szCs w:val="20"/>
          <w:rtl/>
        </w:rPr>
        <w:t>12</w:t>
      </w:r>
      <w:r>
        <w:rPr>
          <w:rFonts w:ascii="Traditional Arabic"/>
          <w:szCs w:val="20"/>
          <w:rtl/>
        </w:rPr>
        <w:t>,</w:t>
      </w:r>
      <w:r w:rsidRPr="00C44EF5">
        <w:rPr>
          <w:szCs w:val="20"/>
          <w:rtl/>
        </w:rPr>
        <w:t>3</w:t>
      </w:r>
      <w:r>
        <w:rPr>
          <w:rtl/>
        </w:rPr>
        <w:t xml:space="preserve"> في المائة في عام </w:t>
      </w:r>
      <w:r w:rsidRPr="00C44EF5">
        <w:rPr>
          <w:szCs w:val="20"/>
          <w:rtl/>
        </w:rPr>
        <w:t>2016</w:t>
      </w:r>
      <w:r>
        <w:rPr>
          <w:rtl/>
        </w:rPr>
        <w:t>، و</w:t>
      </w:r>
      <w:r w:rsidRPr="00C44EF5">
        <w:rPr>
          <w:szCs w:val="20"/>
          <w:rtl/>
        </w:rPr>
        <w:t>16</w:t>
      </w:r>
      <w:r>
        <w:rPr>
          <w:rFonts w:ascii="Traditional Arabic"/>
          <w:szCs w:val="20"/>
          <w:rtl/>
        </w:rPr>
        <w:t>,</w:t>
      </w:r>
      <w:r w:rsidRPr="00C44EF5">
        <w:rPr>
          <w:szCs w:val="20"/>
          <w:rtl/>
        </w:rPr>
        <w:t>6</w:t>
      </w:r>
      <w:r>
        <w:rPr>
          <w:rtl/>
        </w:rPr>
        <w:t xml:space="preserve"> في المائة في عام</w:t>
      </w:r>
      <w:r w:rsidR="00DC6D57">
        <w:rPr>
          <w:rFonts w:hint="cs"/>
          <w:rtl/>
        </w:rPr>
        <w:t> </w:t>
      </w:r>
      <w:r w:rsidRPr="00C44EF5">
        <w:rPr>
          <w:szCs w:val="20"/>
          <w:rtl/>
        </w:rPr>
        <w:t>2017</w:t>
      </w:r>
      <w:r w:rsidRPr="0074291F">
        <w:rPr>
          <w:rtl/>
        </w:rPr>
        <w:t>.</w:t>
      </w:r>
      <w:r>
        <w:rPr>
          <w:rtl/>
        </w:rPr>
        <w:t xml:space="preserve"> </w:t>
      </w:r>
    </w:p>
    <w:p w14:paraId="3E0B432F" w14:textId="0B99D501" w:rsidR="00590A50" w:rsidRPr="000B60DB" w:rsidRDefault="00590A50" w:rsidP="00590A50">
      <w:pPr>
        <w:pStyle w:val="HChGA"/>
        <w:rPr>
          <w:lang w:val="ar-SA" w:eastAsia="zh-TW" w:bidi="en-GB"/>
        </w:rPr>
      </w:pPr>
      <w:r w:rsidRPr="00E46A8E">
        <w:rPr>
          <w:rtl/>
        </w:rPr>
        <w:tab/>
      </w:r>
      <w:r w:rsidRPr="000B60DB">
        <w:rPr>
          <w:rtl/>
        </w:rPr>
        <w:t>ثالثا</w:t>
      </w:r>
      <w:r w:rsidR="006F3DF1">
        <w:rPr>
          <w:rFonts w:hint="cs"/>
          <w:rtl/>
        </w:rPr>
        <w:t>ً</w:t>
      </w:r>
      <w:r w:rsidRPr="0074291F">
        <w:rPr>
          <w:rtl/>
        </w:rPr>
        <w:t>-</w:t>
      </w:r>
      <w:r w:rsidRPr="000B60DB">
        <w:rPr>
          <w:rtl/>
        </w:rPr>
        <w:tab/>
        <w:t>الإطار العام لحماية حقوق الإنسان وتعزيزها</w:t>
      </w:r>
    </w:p>
    <w:p w14:paraId="511D3F22" w14:textId="77777777" w:rsidR="00590A50" w:rsidRPr="00B32710" w:rsidRDefault="00590A50" w:rsidP="003A5641">
      <w:pPr>
        <w:pStyle w:val="SingleTxtGA"/>
        <w:spacing w:line="350" w:lineRule="exact"/>
        <w:rPr>
          <w:szCs w:val="20"/>
          <w:lang w:val="ar-SA" w:eastAsia="zh-TW" w:bidi="en-GB"/>
        </w:rPr>
      </w:pPr>
      <w:r w:rsidRPr="00C44EF5">
        <w:rPr>
          <w:szCs w:val="20"/>
          <w:rtl/>
        </w:rPr>
        <w:t>84</w:t>
      </w:r>
      <w:r w:rsidRPr="0074291F">
        <w:rPr>
          <w:rtl/>
        </w:rPr>
        <w:t>-</w:t>
      </w:r>
      <w:r>
        <w:rPr>
          <w:rtl/>
        </w:rPr>
        <w:tab/>
        <w:t xml:space="preserve">فيما يتعلق بالمعلومات المتعلقة بالإطار العام لحماية حقوق الإنسان وتعزيزها على المستوى الداخلي، لا تزال الإشارة إلى الفقرات </w:t>
      </w:r>
      <w:r w:rsidRPr="00C44EF5">
        <w:rPr>
          <w:szCs w:val="20"/>
          <w:rtl/>
        </w:rPr>
        <w:t>177</w:t>
      </w:r>
      <w:r w:rsidRPr="0074291F">
        <w:rPr>
          <w:rtl/>
        </w:rPr>
        <w:t>-</w:t>
      </w:r>
      <w:r w:rsidRPr="00C44EF5">
        <w:rPr>
          <w:szCs w:val="20"/>
          <w:rtl/>
        </w:rPr>
        <w:t>246</w:t>
      </w:r>
      <w:r>
        <w:rPr>
          <w:rtl/>
        </w:rPr>
        <w:t xml:space="preserve"> من الجزء الثالث من الوثيقة الأساسية للصين قائمة، ما دام لم تحدث أي تغييرات جوهرية على الإطار القانوني لمنطقة ماكاو الإدارية الخاصة منذ تقديمها</w:t>
      </w:r>
      <w:r w:rsidRPr="0074291F">
        <w:rPr>
          <w:rtl/>
        </w:rPr>
        <w:t>.</w:t>
      </w:r>
    </w:p>
    <w:p w14:paraId="6A0BEC1E" w14:textId="77777777" w:rsidR="00590A50" w:rsidRPr="0008642A" w:rsidRDefault="00590A50" w:rsidP="00590A50">
      <w:pPr>
        <w:pStyle w:val="H1GA"/>
      </w:pPr>
      <w:r w:rsidRPr="0008642A">
        <w:rPr>
          <w:rtl/>
        </w:rPr>
        <w:tab/>
        <w:t>ألف</w:t>
      </w:r>
      <w:r w:rsidRPr="0074291F">
        <w:rPr>
          <w:rtl/>
        </w:rPr>
        <w:t>-</w:t>
      </w:r>
      <w:r w:rsidRPr="0008642A">
        <w:rPr>
          <w:rtl/>
        </w:rPr>
        <w:tab/>
        <w:t>قبول القواعد الدولية لحقوق الإنسان</w:t>
      </w:r>
    </w:p>
    <w:p w14:paraId="666E22E6" w14:textId="69628DB3" w:rsidR="00590A50" w:rsidRPr="00B32710" w:rsidRDefault="00590A50" w:rsidP="003A5641">
      <w:pPr>
        <w:pStyle w:val="SingleTxtGA"/>
        <w:spacing w:line="350" w:lineRule="exact"/>
        <w:rPr>
          <w:szCs w:val="20"/>
          <w:lang w:val="ar-SA" w:eastAsia="zh-TW" w:bidi="en-GB"/>
        </w:rPr>
      </w:pPr>
      <w:r w:rsidRPr="00C44EF5">
        <w:rPr>
          <w:szCs w:val="20"/>
          <w:rtl/>
        </w:rPr>
        <w:t>85</w:t>
      </w:r>
      <w:r w:rsidRPr="0074291F">
        <w:rPr>
          <w:rtl/>
        </w:rPr>
        <w:t>-</w:t>
      </w:r>
      <w:r>
        <w:rPr>
          <w:rtl/>
        </w:rPr>
        <w:tab/>
        <w:t xml:space="preserve">فيما يتعلق بالمعاهدات الجديدة المتعلقة بحقوق الإنسان، أو المعاهدات ذات الصلة التي تنطبق على منطقة ماكاو الإدارية الخاصة، تجدر الإشارة إلى أن معاهدة </w:t>
      </w:r>
      <w:proofErr w:type="spellStart"/>
      <w:r>
        <w:rPr>
          <w:rtl/>
        </w:rPr>
        <w:t>الويبو</w:t>
      </w:r>
      <w:proofErr w:type="spellEnd"/>
      <w:r>
        <w:rPr>
          <w:rtl/>
        </w:rPr>
        <w:t xml:space="preserve"> بشأن حق المؤلف، ومعاهدة </w:t>
      </w:r>
      <w:proofErr w:type="spellStart"/>
      <w:r>
        <w:rPr>
          <w:rtl/>
        </w:rPr>
        <w:t>الويبو</w:t>
      </w:r>
      <w:proofErr w:type="spellEnd"/>
      <w:r>
        <w:rPr>
          <w:rtl/>
        </w:rPr>
        <w:t xml:space="preserve"> بشأن الأداء والتسجيل الصوتي، وبروتوكول </w:t>
      </w:r>
      <w:proofErr w:type="spellStart"/>
      <w:r>
        <w:rPr>
          <w:rtl/>
        </w:rPr>
        <w:t>تريبس</w:t>
      </w:r>
      <w:proofErr w:type="spellEnd"/>
      <w:r>
        <w:rPr>
          <w:rtl/>
        </w:rPr>
        <w:t xml:space="preserve"> سارية في منطقة ماكاو الإدارية الخاصة، حيث بدأ سريان المعاهدتين الأوليين منذ عام </w:t>
      </w:r>
      <w:r w:rsidRPr="00C44EF5">
        <w:rPr>
          <w:szCs w:val="20"/>
          <w:rtl/>
        </w:rPr>
        <w:t>2013</w:t>
      </w:r>
      <w:r>
        <w:rPr>
          <w:rtl/>
        </w:rPr>
        <w:t xml:space="preserve">، والبروتوكول اللاحق منذ عام </w:t>
      </w:r>
      <w:r w:rsidRPr="00C44EF5">
        <w:rPr>
          <w:szCs w:val="20"/>
          <w:rtl/>
        </w:rPr>
        <w:t>2017</w:t>
      </w:r>
      <w:r w:rsidRPr="0074291F">
        <w:rPr>
          <w:rtl/>
        </w:rPr>
        <w:t>.</w:t>
      </w:r>
      <w:r>
        <w:rPr>
          <w:rtl/>
        </w:rPr>
        <w:t xml:space="preserve"> وفيما يتعلق بحماية البيئة، فإن اتفاق باريس، واتفاقية </w:t>
      </w:r>
      <w:proofErr w:type="spellStart"/>
      <w:r>
        <w:rPr>
          <w:rtl/>
        </w:rPr>
        <w:t>ميناماتا</w:t>
      </w:r>
      <w:proofErr w:type="spellEnd"/>
      <w:r>
        <w:rPr>
          <w:rtl/>
        </w:rPr>
        <w:t xml:space="preserve"> بشأن الزئبق يسريان أيضاً منذ عامي</w:t>
      </w:r>
      <w:r w:rsidR="00DC6D57">
        <w:rPr>
          <w:rFonts w:hint="cs"/>
          <w:rtl/>
        </w:rPr>
        <w:t> </w:t>
      </w:r>
      <w:r w:rsidRPr="00C44EF5">
        <w:rPr>
          <w:szCs w:val="20"/>
          <w:rtl/>
        </w:rPr>
        <w:t>2016</w:t>
      </w:r>
      <w:r>
        <w:rPr>
          <w:rtl/>
        </w:rPr>
        <w:t xml:space="preserve"> و</w:t>
      </w:r>
      <w:r w:rsidRPr="00C44EF5">
        <w:rPr>
          <w:szCs w:val="20"/>
          <w:rtl/>
        </w:rPr>
        <w:t>2017</w:t>
      </w:r>
      <w:r>
        <w:rPr>
          <w:rtl/>
        </w:rPr>
        <w:t xml:space="preserve"> على التوالي</w:t>
      </w:r>
      <w:r w:rsidRPr="0074291F">
        <w:rPr>
          <w:rtl/>
        </w:rPr>
        <w:t>.</w:t>
      </w:r>
      <w:r>
        <w:rPr>
          <w:rtl/>
        </w:rPr>
        <w:t xml:space="preserve"> </w:t>
      </w:r>
    </w:p>
    <w:p w14:paraId="2A3DAFE4" w14:textId="77777777" w:rsidR="00590A50" w:rsidRPr="00B32710" w:rsidRDefault="00590A50" w:rsidP="003A5641">
      <w:pPr>
        <w:pStyle w:val="SingleTxtGA"/>
        <w:spacing w:line="350" w:lineRule="exact"/>
        <w:rPr>
          <w:szCs w:val="20"/>
          <w:lang w:val="ar-SA" w:eastAsia="zh-TW" w:bidi="en-GB"/>
        </w:rPr>
      </w:pPr>
      <w:r w:rsidRPr="00C44EF5">
        <w:rPr>
          <w:szCs w:val="20"/>
          <w:rtl/>
        </w:rPr>
        <w:t>86</w:t>
      </w:r>
      <w:r w:rsidRPr="0074291F">
        <w:rPr>
          <w:rtl/>
        </w:rPr>
        <w:t>-</w:t>
      </w:r>
      <w:r>
        <w:rPr>
          <w:rtl/>
        </w:rPr>
        <w:tab/>
        <w:t>وفيما يتعلق بالاتفاقيات والبروتوكولات المتعلقة بالشؤون الخارجية أو الدفاع التي يجب تطبيقها على كامل أراضي الدولة، فيرجى الرجوع إلى المعلومات التي قدمتها الصين</w:t>
      </w:r>
      <w:r w:rsidRPr="0074291F">
        <w:rPr>
          <w:rtl/>
        </w:rPr>
        <w:t>.</w:t>
      </w:r>
    </w:p>
    <w:p w14:paraId="1B918B9B" w14:textId="77777777" w:rsidR="00590A50" w:rsidRPr="003770DB" w:rsidRDefault="00590A50" w:rsidP="006F3DF1">
      <w:pPr>
        <w:pStyle w:val="H1GA"/>
        <w:rPr>
          <w:lang w:val="ar-SA" w:eastAsia="zh-TW" w:bidi="en-GB"/>
        </w:rPr>
      </w:pPr>
      <w:r>
        <w:rPr>
          <w:rtl/>
        </w:rPr>
        <w:lastRenderedPageBreak/>
        <w:tab/>
      </w:r>
      <w:r w:rsidRPr="003770DB">
        <w:rPr>
          <w:rtl/>
        </w:rPr>
        <w:t>باء</w:t>
      </w:r>
      <w:r w:rsidRPr="0074291F">
        <w:rPr>
          <w:rtl/>
        </w:rPr>
        <w:t>-</w:t>
      </w:r>
      <w:r w:rsidRPr="003770DB">
        <w:rPr>
          <w:rtl/>
        </w:rPr>
        <w:tab/>
        <w:t>الإطار القانوني لحماية حقوق الإنسان على المستوى الداخلي</w:t>
      </w:r>
    </w:p>
    <w:p w14:paraId="39A5819D" w14:textId="594D754C" w:rsidR="00590A50" w:rsidRPr="00B32710" w:rsidRDefault="006F3DF1" w:rsidP="006F3DF1">
      <w:pPr>
        <w:pStyle w:val="H23GA"/>
        <w:rPr>
          <w:szCs w:val="20"/>
          <w:lang w:val="ar-SA" w:eastAsia="zh-TW" w:bidi="en-GB"/>
        </w:rPr>
      </w:pPr>
      <w:r>
        <w:rPr>
          <w:rFonts w:ascii="Traditional Arabic"/>
          <w:szCs w:val="20"/>
          <w:rtl/>
        </w:rPr>
        <w:tab/>
      </w:r>
      <w:r w:rsidR="00590A50" w:rsidRPr="00C44EF5">
        <w:rPr>
          <w:szCs w:val="20"/>
          <w:rtl/>
        </w:rPr>
        <w:t>1</w:t>
      </w:r>
      <w:r w:rsidR="00590A50" w:rsidRPr="0074291F">
        <w:rPr>
          <w:rtl/>
        </w:rPr>
        <w:t>-</w:t>
      </w:r>
      <w:r w:rsidR="00590A50" w:rsidRPr="003770DB">
        <w:rPr>
          <w:rtl/>
        </w:rPr>
        <w:tab/>
      </w:r>
      <w:r w:rsidR="00590A50">
        <w:rPr>
          <w:rtl/>
        </w:rPr>
        <w:t>هيكل حماية حقوق الإنسان في النظام القانوني لمنطقة ماكاو الإدارية الخاصة</w:t>
      </w:r>
    </w:p>
    <w:p w14:paraId="1D6A48BE" w14:textId="725D403C" w:rsidR="00590A50" w:rsidRPr="00B32710" w:rsidRDefault="00590A50" w:rsidP="00590A50">
      <w:pPr>
        <w:pStyle w:val="SingleTxtGA"/>
        <w:rPr>
          <w:szCs w:val="20"/>
          <w:lang w:val="ar-SA" w:eastAsia="zh-TW" w:bidi="en-GB"/>
        </w:rPr>
      </w:pPr>
      <w:r w:rsidRPr="00C44EF5">
        <w:rPr>
          <w:szCs w:val="20"/>
          <w:rtl/>
        </w:rPr>
        <w:t>87</w:t>
      </w:r>
      <w:r w:rsidRPr="0074291F">
        <w:rPr>
          <w:rtl/>
        </w:rPr>
        <w:t>-</w:t>
      </w:r>
      <w:r>
        <w:rPr>
          <w:rtl/>
        </w:rPr>
        <w:tab/>
        <w:t xml:space="preserve">على نحو ما يرد بالتفصيل في الجزء الثالث من الوثيقة الأساسية للصين، فإن الحقوق والحريات الأساسية مكرسة أساساً في الفصل الثالث </w:t>
      </w:r>
      <w:r w:rsidRPr="00C61FDA">
        <w:rPr>
          <w:rtl/>
        </w:rPr>
        <w:t>(</w:t>
      </w:r>
      <w:r>
        <w:rPr>
          <w:rtl/>
        </w:rPr>
        <w:t xml:space="preserve">المواد </w:t>
      </w:r>
      <w:r w:rsidRPr="00C44EF5">
        <w:rPr>
          <w:szCs w:val="20"/>
          <w:rtl/>
        </w:rPr>
        <w:t>24</w:t>
      </w:r>
      <w:r w:rsidRPr="0074291F">
        <w:rPr>
          <w:rtl/>
        </w:rPr>
        <w:t>-</w:t>
      </w:r>
      <w:r w:rsidRPr="00C44EF5">
        <w:rPr>
          <w:szCs w:val="20"/>
          <w:rtl/>
        </w:rPr>
        <w:t>44</w:t>
      </w:r>
      <w:r w:rsidRPr="00C61FDA">
        <w:rPr>
          <w:rtl/>
        </w:rPr>
        <w:t>)</w:t>
      </w:r>
      <w:r>
        <w:rPr>
          <w:rtl/>
        </w:rPr>
        <w:t xml:space="preserve"> من القانون الأساسي، دون الإخلال بالحقوق والحريات الأخرى المعترف بها في الفصول الأخرى من القانون الأساسي وفي</w:t>
      </w:r>
      <w:r w:rsidR="00775AD2">
        <w:rPr>
          <w:rFonts w:hint="cs"/>
          <w:rtl/>
        </w:rPr>
        <w:t> </w:t>
      </w:r>
      <w:r>
        <w:rPr>
          <w:rtl/>
        </w:rPr>
        <w:t>القانون العادي</w:t>
      </w:r>
      <w:r w:rsidRPr="0074291F">
        <w:rPr>
          <w:rtl/>
        </w:rPr>
        <w:t>.</w:t>
      </w:r>
      <w:r>
        <w:rPr>
          <w:rtl/>
        </w:rPr>
        <w:t xml:space="preserve"> وتظل المعلومات الواردة فيها فيما يتعلق بالإطار القانوني لحقوق الإنسان قائمة عموماً</w:t>
      </w:r>
      <w:r w:rsidRPr="0074291F">
        <w:rPr>
          <w:rtl/>
        </w:rPr>
        <w:t>.</w:t>
      </w:r>
      <w:r>
        <w:rPr>
          <w:rtl/>
        </w:rPr>
        <w:t xml:space="preserve"> </w:t>
      </w:r>
    </w:p>
    <w:p w14:paraId="1175594C" w14:textId="77777777" w:rsidR="00590A50" w:rsidRPr="00EC5741" w:rsidRDefault="00590A50" w:rsidP="00590A50">
      <w:pPr>
        <w:pStyle w:val="H23GA"/>
        <w:rPr>
          <w:szCs w:val="20"/>
          <w:lang w:val="ar-SA" w:eastAsia="zh-TW" w:bidi="en-GB"/>
        </w:rPr>
      </w:pPr>
      <w:r>
        <w:rPr>
          <w:rFonts w:ascii="Traditional Arabic"/>
          <w:szCs w:val="20"/>
          <w:rtl/>
        </w:rPr>
        <w:tab/>
      </w:r>
      <w:r w:rsidRPr="00C44EF5">
        <w:rPr>
          <w:szCs w:val="20"/>
          <w:rtl/>
        </w:rPr>
        <w:t>2</w:t>
      </w:r>
      <w:r w:rsidRPr="0074291F">
        <w:rPr>
          <w:rtl/>
        </w:rPr>
        <w:t>-</w:t>
      </w:r>
      <w:r w:rsidRPr="00EC5741">
        <w:rPr>
          <w:rtl/>
        </w:rPr>
        <w:tab/>
        <w:t>التطورات التشريعية الأخرى</w:t>
      </w:r>
    </w:p>
    <w:p w14:paraId="5DEF7BE5" w14:textId="77777777" w:rsidR="00590A50" w:rsidRPr="00B32710" w:rsidRDefault="00590A50" w:rsidP="00590A50">
      <w:pPr>
        <w:pStyle w:val="SingleTxtGA"/>
        <w:rPr>
          <w:szCs w:val="20"/>
          <w:lang w:val="ar-SA" w:eastAsia="zh-TW" w:bidi="en-GB"/>
        </w:rPr>
      </w:pPr>
      <w:r w:rsidRPr="00C44EF5">
        <w:rPr>
          <w:szCs w:val="20"/>
          <w:rtl/>
        </w:rPr>
        <w:t>88</w:t>
      </w:r>
      <w:r w:rsidRPr="0074291F">
        <w:rPr>
          <w:rtl/>
        </w:rPr>
        <w:t>-</w:t>
      </w:r>
      <w:r>
        <w:rPr>
          <w:rtl/>
        </w:rPr>
        <w:tab/>
        <w:t>فيما يلي ملخص وجيز غير شامل لبعض أبرز التطورات التشريعية التي حدثت في ميدان حماية حقوق الإنسان خلال السنوات الماضية:</w:t>
      </w:r>
    </w:p>
    <w:p w14:paraId="4770DE60" w14:textId="51226F29" w:rsidR="00590A50" w:rsidRPr="00B32710" w:rsidRDefault="00F8338B" w:rsidP="00F8338B">
      <w:pPr>
        <w:pStyle w:val="SingleTxtGA"/>
        <w:ind w:left="1928"/>
        <w:rPr>
          <w:szCs w:val="20"/>
          <w:lang w:val="ar-SA" w:eastAsia="zh-TW" w:bidi="en-GB"/>
        </w:rPr>
      </w:pPr>
      <w:bookmarkStart w:id="1" w:name="_Hlk52284970"/>
      <w:r>
        <w:rPr>
          <w:rFonts w:ascii="Traditional Arabic" w:hAnsi="Traditional Arabic" w:hint="cs"/>
          <w:szCs w:val="20"/>
          <w:rtl/>
        </w:rPr>
        <w:t>'</w:t>
      </w:r>
      <w:bookmarkEnd w:id="1"/>
      <w:r w:rsidR="00590A50" w:rsidRPr="00C44EF5">
        <w:rPr>
          <w:szCs w:val="20"/>
          <w:rtl/>
        </w:rPr>
        <w:t>1</w:t>
      </w:r>
      <w:r>
        <w:rPr>
          <w:rFonts w:ascii="Traditional Arabic" w:hAnsi="Traditional Arabic" w:hint="cs"/>
          <w:szCs w:val="20"/>
          <w:rtl/>
        </w:rPr>
        <w:t>'</w:t>
      </w:r>
      <w:r w:rsidR="00590A50">
        <w:rPr>
          <w:rtl/>
        </w:rPr>
        <w:tab/>
        <w:t xml:space="preserve">القانون </w:t>
      </w:r>
      <w:r w:rsidR="00590A50" w:rsidRPr="00C44EF5">
        <w:rPr>
          <w:szCs w:val="20"/>
          <w:rtl/>
        </w:rPr>
        <w:t>4</w:t>
      </w:r>
      <w:r w:rsidR="00590A50">
        <w:rPr>
          <w:rFonts w:ascii="Traditional Arabic"/>
          <w:szCs w:val="20"/>
          <w:rtl/>
        </w:rPr>
        <w:t>/</w:t>
      </w:r>
      <w:r w:rsidR="00590A50" w:rsidRPr="00C44EF5">
        <w:rPr>
          <w:szCs w:val="20"/>
          <w:rtl/>
        </w:rPr>
        <w:t>2010</w:t>
      </w:r>
      <w:r w:rsidR="00590A50">
        <w:rPr>
          <w:rtl/>
        </w:rPr>
        <w:t xml:space="preserve"> بشأن نظام الضمان الاجتماعي، بصيغته المعدلة بموجب القانون</w:t>
      </w:r>
      <w:r w:rsidR="00F826C1">
        <w:rPr>
          <w:rFonts w:hint="cs"/>
          <w:rtl/>
        </w:rPr>
        <w:t> </w:t>
      </w:r>
      <w:r w:rsidR="00590A50" w:rsidRPr="00C44EF5">
        <w:rPr>
          <w:szCs w:val="20"/>
          <w:rtl/>
        </w:rPr>
        <w:t>6</w:t>
      </w:r>
      <w:r w:rsidR="00590A50">
        <w:rPr>
          <w:rFonts w:ascii="Traditional Arabic"/>
          <w:szCs w:val="20"/>
          <w:rtl/>
        </w:rPr>
        <w:t>/</w:t>
      </w:r>
      <w:r w:rsidR="00590A50" w:rsidRPr="00C44EF5">
        <w:rPr>
          <w:szCs w:val="20"/>
          <w:rtl/>
        </w:rPr>
        <w:t>2018</w:t>
      </w:r>
      <w:r w:rsidR="00590A50" w:rsidRPr="00F8338B">
        <w:t>:</w:t>
      </w:r>
      <w:r w:rsidR="00590A50">
        <w:rPr>
          <w:rtl/>
        </w:rPr>
        <w:t xml:space="preserve"> فهذا القانون يعدل نظام الضمان الاجتماعي بإنشاء مستويين من الحماية</w:t>
      </w:r>
      <w:r w:rsidR="00F826C1">
        <w:rPr>
          <w:rFonts w:hint="cs"/>
          <w:rtl/>
        </w:rPr>
        <w:t> </w:t>
      </w:r>
      <w:r w:rsidR="00590A50" w:rsidRPr="0074291F">
        <w:rPr>
          <w:rtl/>
        </w:rPr>
        <w:t>-</w:t>
      </w:r>
      <w:r w:rsidR="00590A50">
        <w:rPr>
          <w:rtl/>
        </w:rPr>
        <w:t xml:space="preserve"> </w:t>
      </w:r>
      <w:r w:rsidR="00775AD2">
        <w:rPr>
          <w:rFonts w:ascii="Traditional Arabic" w:hAnsi="Traditional Arabic" w:hint="cs"/>
          <w:szCs w:val="20"/>
          <w:rtl/>
        </w:rPr>
        <w:t>'</w:t>
      </w:r>
      <w:r w:rsidR="00775AD2" w:rsidRPr="00C44EF5">
        <w:rPr>
          <w:szCs w:val="20"/>
          <w:rtl/>
        </w:rPr>
        <w:t>1</w:t>
      </w:r>
      <w:r w:rsidR="00775AD2">
        <w:rPr>
          <w:rFonts w:ascii="Traditional Arabic" w:hAnsi="Traditional Arabic" w:hint="cs"/>
          <w:szCs w:val="20"/>
          <w:rtl/>
        </w:rPr>
        <w:t>'</w:t>
      </w:r>
      <w:r w:rsidR="00F826C1">
        <w:rPr>
          <w:rFonts w:hint="cs"/>
          <w:rtl/>
        </w:rPr>
        <w:t> </w:t>
      </w:r>
      <w:r w:rsidR="00590A50">
        <w:rPr>
          <w:rtl/>
        </w:rPr>
        <w:t>نظام الضمان الاجتماعي المنقح مع إجراءات على نطاق أوسع، و</w:t>
      </w:r>
      <w:r w:rsidR="00775AD2">
        <w:rPr>
          <w:rFonts w:ascii="Traditional Arabic" w:hAnsi="Traditional Arabic" w:hint="cs"/>
          <w:szCs w:val="20"/>
          <w:rtl/>
        </w:rPr>
        <w:t>'</w:t>
      </w:r>
      <w:r w:rsidR="00775AD2">
        <w:rPr>
          <w:rFonts w:hint="cs"/>
          <w:szCs w:val="20"/>
          <w:rtl/>
        </w:rPr>
        <w:t>2</w:t>
      </w:r>
      <w:r w:rsidR="00775AD2">
        <w:rPr>
          <w:rFonts w:ascii="Traditional Arabic" w:hAnsi="Traditional Arabic" w:hint="cs"/>
          <w:szCs w:val="20"/>
          <w:rtl/>
        </w:rPr>
        <w:t>'</w:t>
      </w:r>
      <w:r>
        <w:rPr>
          <w:rFonts w:hint="cs"/>
          <w:rtl/>
        </w:rPr>
        <w:t> </w:t>
      </w:r>
      <w:r w:rsidR="00590A50">
        <w:rPr>
          <w:rtl/>
        </w:rPr>
        <w:t xml:space="preserve">نظام صندوق الادخار المركزي، وهو نظام ضمان اجتماعي إلزامي لجميع المقيمين الذين يعملون في القطاع الخاص، ونظام اختياري متاح لجميع المقيمين العاملين أو العاطلين عن العمل الذين هم في سن </w:t>
      </w:r>
      <w:r w:rsidR="00590A50" w:rsidRPr="00C44EF5">
        <w:rPr>
          <w:szCs w:val="20"/>
          <w:rtl/>
        </w:rPr>
        <w:t>18</w:t>
      </w:r>
      <w:r w:rsidR="00590A50">
        <w:rPr>
          <w:rtl/>
        </w:rPr>
        <w:t xml:space="preserve"> سنة فما فوق</w:t>
      </w:r>
      <w:r w:rsidR="00590A50" w:rsidRPr="0074291F">
        <w:rPr>
          <w:rtl/>
        </w:rPr>
        <w:t>.</w:t>
      </w:r>
      <w:r w:rsidR="00590A50">
        <w:rPr>
          <w:rtl/>
        </w:rPr>
        <w:t xml:space="preserve"> ففي النظام الأول، يجب على أرباب العمل والموظفين المساهمة؛ وفي النظام الثاني، تكون المساهمة على أساس طوعي</w:t>
      </w:r>
      <w:r w:rsidR="00590A50" w:rsidRPr="0074291F">
        <w:rPr>
          <w:rtl/>
        </w:rPr>
        <w:t>.</w:t>
      </w:r>
      <w:r w:rsidR="00590A50">
        <w:rPr>
          <w:rtl/>
        </w:rPr>
        <w:t xml:space="preserve"> والهدف من ذلك هو ضمان الحد الأدنى من الحماية الاجتماعية للمقيمين المتقاعدين والعاطلين عن العمل؛ </w:t>
      </w:r>
    </w:p>
    <w:p w14:paraId="500FEF14" w14:textId="32217D98" w:rsidR="00590A50" w:rsidRPr="00B32710" w:rsidRDefault="00F8338B" w:rsidP="00F8338B">
      <w:pPr>
        <w:pStyle w:val="SingleTxtGA"/>
        <w:ind w:left="1928"/>
        <w:rPr>
          <w:szCs w:val="20"/>
          <w:lang w:val="ar-SA" w:eastAsia="zh-TW" w:bidi="en-GB"/>
        </w:rPr>
      </w:pPr>
      <w:r>
        <w:rPr>
          <w:rFonts w:ascii="Traditional Arabic" w:hAnsi="Traditional Arabic" w:hint="cs"/>
          <w:szCs w:val="20"/>
          <w:rtl/>
        </w:rPr>
        <w:t>'</w:t>
      </w:r>
      <w:r w:rsidR="00590A50" w:rsidRPr="00C44EF5">
        <w:rPr>
          <w:szCs w:val="20"/>
          <w:rtl/>
        </w:rPr>
        <w:t>2</w:t>
      </w:r>
      <w:r>
        <w:rPr>
          <w:rFonts w:ascii="Traditional Arabic" w:hAnsi="Traditional Arabic" w:hint="cs"/>
          <w:szCs w:val="20"/>
          <w:rtl/>
        </w:rPr>
        <w:t>'</w:t>
      </w:r>
      <w:r w:rsidR="00590A50">
        <w:rPr>
          <w:rtl/>
        </w:rPr>
        <w:tab/>
        <w:t xml:space="preserve">القانون </w:t>
      </w:r>
      <w:r w:rsidR="00590A50" w:rsidRPr="00C44EF5">
        <w:rPr>
          <w:szCs w:val="20"/>
          <w:rtl/>
        </w:rPr>
        <w:t>10</w:t>
      </w:r>
      <w:r w:rsidR="00590A50">
        <w:rPr>
          <w:rFonts w:ascii="Traditional Arabic"/>
          <w:szCs w:val="20"/>
          <w:rtl/>
        </w:rPr>
        <w:t>/</w:t>
      </w:r>
      <w:r w:rsidR="00590A50" w:rsidRPr="00C44EF5">
        <w:rPr>
          <w:szCs w:val="20"/>
          <w:rtl/>
        </w:rPr>
        <w:t>2011</w:t>
      </w:r>
      <w:r w:rsidR="00590A50">
        <w:rPr>
          <w:rtl/>
        </w:rPr>
        <w:t xml:space="preserve"> بشأن السكن الاقتصادي، بصيغته المعدلة بموجب القانون</w:t>
      </w:r>
      <w:r w:rsidR="00F826C1">
        <w:rPr>
          <w:rFonts w:hint="cs"/>
          <w:rtl/>
        </w:rPr>
        <w:t> </w:t>
      </w:r>
      <w:r w:rsidR="00590A50" w:rsidRPr="00C44EF5">
        <w:rPr>
          <w:szCs w:val="20"/>
          <w:rtl/>
        </w:rPr>
        <w:t>11</w:t>
      </w:r>
      <w:r w:rsidR="00590A50">
        <w:rPr>
          <w:rFonts w:ascii="Traditional Arabic"/>
          <w:szCs w:val="20"/>
          <w:rtl/>
        </w:rPr>
        <w:t>/</w:t>
      </w:r>
      <w:r w:rsidR="00590A50" w:rsidRPr="00C44EF5">
        <w:rPr>
          <w:szCs w:val="20"/>
          <w:rtl/>
        </w:rPr>
        <w:t>2015</w:t>
      </w:r>
      <w:r w:rsidR="00590A50" w:rsidRPr="00775AD2">
        <w:t>:</w:t>
      </w:r>
      <w:r w:rsidR="00590A50">
        <w:rPr>
          <w:rtl/>
        </w:rPr>
        <w:t xml:space="preserve"> يتضمن تنقيحاً شاملاً للنظام السابق، بما في ذلك إعادة تعريف مفهوم السكن الاقتصادي، وشروط التطبيق، ونظام الترشح، وحدود الدخل، وحدود الثروة؛</w:t>
      </w:r>
    </w:p>
    <w:p w14:paraId="0E53A2D1" w14:textId="2AEA9AA9" w:rsidR="00590A50" w:rsidRPr="00B32710" w:rsidRDefault="00F8338B" w:rsidP="00F8338B">
      <w:pPr>
        <w:pStyle w:val="SingleTxtGA"/>
        <w:ind w:left="1928"/>
        <w:rPr>
          <w:szCs w:val="20"/>
          <w:lang w:val="ar-SA" w:eastAsia="zh-TW" w:bidi="en-GB"/>
        </w:rPr>
      </w:pPr>
      <w:r>
        <w:rPr>
          <w:rFonts w:ascii="Traditional Arabic" w:hAnsi="Traditional Arabic" w:hint="cs"/>
          <w:szCs w:val="20"/>
          <w:rtl/>
        </w:rPr>
        <w:t>'</w:t>
      </w:r>
      <w:r w:rsidR="00590A50" w:rsidRPr="00C44EF5">
        <w:rPr>
          <w:szCs w:val="20"/>
          <w:rtl/>
        </w:rPr>
        <w:t>3</w:t>
      </w:r>
      <w:r>
        <w:rPr>
          <w:rFonts w:ascii="Traditional Arabic" w:hAnsi="Traditional Arabic" w:hint="cs"/>
          <w:szCs w:val="20"/>
          <w:rtl/>
        </w:rPr>
        <w:t>'</w:t>
      </w:r>
      <w:r w:rsidR="00590A50">
        <w:rPr>
          <w:rtl/>
        </w:rPr>
        <w:tab/>
        <w:t xml:space="preserve">القانون </w:t>
      </w:r>
      <w:r w:rsidR="00590A50" w:rsidRPr="00C44EF5">
        <w:rPr>
          <w:szCs w:val="20"/>
          <w:rtl/>
        </w:rPr>
        <w:t>13</w:t>
      </w:r>
      <w:r w:rsidR="00590A50">
        <w:rPr>
          <w:rFonts w:ascii="Traditional Arabic"/>
          <w:szCs w:val="20"/>
          <w:rtl/>
        </w:rPr>
        <w:t>/</w:t>
      </w:r>
      <w:r w:rsidR="00590A50" w:rsidRPr="00C44EF5">
        <w:rPr>
          <w:szCs w:val="20"/>
          <w:rtl/>
        </w:rPr>
        <w:t>2010</w:t>
      </w:r>
      <w:r w:rsidR="00590A50">
        <w:rPr>
          <w:rtl/>
        </w:rPr>
        <w:t>، المعونة القضائية للأشخاص الذين يؤدون وظائف عامة: تقدم</w:t>
      </w:r>
      <w:r w:rsidR="00DC6D57">
        <w:rPr>
          <w:rFonts w:hint="cs"/>
          <w:rtl/>
        </w:rPr>
        <w:t> </w:t>
      </w:r>
      <w:r w:rsidR="00590A50">
        <w:rPr>
          <w:rtl/>
        </w:rPr>
        <w:t>المعونة القضائية إلى الأشخاص الذين رفعت ضدهم دعاوى قانونية بسبب ممارستهم</w:t>
      </w:r>
      <w:r w:rsidR="00DC6D57">
        <w:rPr>
          <w:rFonts w:hint="cs"/>
          <w:rtl/>
        </w:rPr>
        <w:t> </w:t>
      </w:r>
      <w:r w:rsidR="00590A50">
        <w:rPr>
          <w:rtl/>
        </w:rPr>
        <w:t xml:space="preserve">لوظائفهم العامة؛ وتشمل المعونة القضائية </w:t>
      </w:r>
      <w:r w:rsidR="00590A50" w:rsidRPr="00C44EF5">
        <w:rPr>
          <w:szCs w:val="20"/>
          <w:rtl/>
        </w:rPr>
        <w:t>3</w:t>
      </w:r>
      <w:r w:rsidR="00590A50">
        <w:rPr>
          <w:rtl/>
        </w:rPr>
        <w:t xml:space="preserve"> طرائق</w:t>
      </w:r>
      <w:r w:rsidR="00590A50">
        <w:rPr>
          <w:rFonts w:ascii="Traditional Arabic"/>
          <w:szCs w:val="20"/>
          <w:rtl/>
        </w:rPr>
        <w:t xml:space="preserve">: </w:t>
      </w:r>
      <w:r w:rsidR="00590A50">
        <w:rPr>
          <w:rFonts w:ascii="Traditional Arabic"/>
          <w:szCs w:val="20"/>
        </w:rPr>
        <w:t>'</w:t>
      </w:r>
      <w:r w:rsidR="00590A50" w:rsidRPr="00C44EF5">
        <w:rPr>
          <w:szCs w:val="20"/>
          <w:rtl/>
        </w:rPr>
        <w:t>1</w:t>
      </w:r>
      <w:r w:rsidR="00590A50">
        <w:rPr>
          <w:rFonts w:ascii="Traditional Arabic"/>
          <w:szCs w:val="20"/>
        </w:rPr>
        <w:t>'</w:t>
      </w:r>
      <w:r w:rsidR="00590A50">
        <w:rPr>
          <w:rtl/>
        </w:rPr>
        <w:t xml:space="preserve"> الإعفاء من دفع المصاريف القضائية؛ </w:t>
      </w:r>
      <w:r w:rsidR="00590A50">
        <w:rPr>
          <w:rFonts w:ascii="Traditional Arabic"/>
          <w:szCs w:val="20"/>
        </w:rPr>
        <w:t>'</w:t>
      </w:r>
      <w:r w:rsidR="00590A50" w:rsidRPr="00C44EF5">
        <w:rPr>
          <w:szCs w:val="20"/>
        </w:rPr>
        <w:t>2</w:t>
      </w:r>
      <w:r w:rsidR="00590A50">
        <w:rPr>
          <w:rFonts w:ascii="Traditional Arabic"/>
          <w:szCs w:val="20"/>
        </w:rPr>
        <w:t>'</w:t>
      </w:r>
      <w:r w:rsidR="00590A50">
        <w:rPr>
          <w:rtl/>
        </w:rPr>
        <w:t xml:space="preserve"> الإعفاء من دفع مصاريف المحكمة؛ </w:t>
      </w:r>
      <w:r w:rsidR="00590A50">
        <w:rPr>
          <w:rFonts w:ascii="Traditional Arabic"/>
          <w:szCs w:val="20"/>
        </w:rPr>
        <w:t>'</w:t>
      </w:r>
      <w:r w:rsidR="00590A50" w:rsidRPr="00C44EF5">
        <w:rPr>
          <w:szCs w:val="20"/>
        </w:rPr>
        <w:t>3</w:t>
      </w:r>
      <w:r w:rsidR="00590A50">
        <w:rPr>
          <w:rFonts w:ascii="Traditional Arabic"/>
          <w:szCs w:val="20"/>
        </w:rPr>
        <w:t>'</w:t>
      </w:r>
      <w:r w:rsidR="00590A50">
        <w:rPr>
          <w:rtl/>
        </w:rPr>
        <w:t xml:space="preserve"> تعيين محامين بدون مقابل ودفع أتعابهم؛</w:t>
      </w:r>
    </w:p>
    <w:p w14:paraId="3999E984" w14:textId="165B9714" w:rsidR="00590A50" w:rsidRPr="00B32710" w:rsidRDefault="00F8338B" w:rsidP="00F8338B">
      <w:pPr>
        <w:pStyle w:val="SingleTxtGA"/>
        <w:ind w:left="1928"/>
        <w:rPr>
          <w:szCs w:val="20"/>
          <w:lang w:val="ar-SA" w:eastAsia="zh-TW" w:bidi="en-GB"/>
        </w:rPr>
      </w:pPr>
      <w:r>
        <w:rPr>
          <w:rFonts w:ascii="Traditional Arabic" w:hAnsi="Traditional Arabic" w:hint="cs"/>
          <w:szCs w:val="20"/>
          <w:rtl/>
        </w:rPr>
        <w:t>'</w:t>
      </w:r>
      <w:r w:rsidR="00590A50" w:rsidRPr="00C44EF5">
        <w:rPr>
          <w:szCs w:val="20"/>
          <w:rtl/>
        </w:rPr>
        <w:t>4</w:t>
      </w:r>
      <w:r>
        <w:rPr>
          <w:rFonts w:ascii="Traditional Arabic" w:hAnsi="Traditional Arabic" w:hint="cs"/>
          <w:szCs w:val="20"/>
          <w:rtl/>
        </w:rPr>
        <w:t>'</w:t>
      </w:r>
      <w:r w:rsidR="00590A50">
        <w:rPr>
          <w:rtl/>
        </w:rPr>
        <w:tab/>
        <w:t xml:space="preserve">القانون </w:t>
      </w:r>
      <w:r w:rsidR="00590A50" w:rsidRPr="00C44EF5">
        <w:rPr>
          <w:szCs w:val="20"/>
          <w:rtl/>
        </w:rPr>
        <w:t>5</w:t>
      </w:r>
      <w:r w:rsidR="00590A50">
        <w:rPr>
          <w:rFonts w:ascii="Traditional Arabic"/>
          <w:szCs w:val="20"/>
          <w:rtl/>
        </w:rPr>
        <w:t>/</w:t>
      </w:r>
      <w:r w:rsidR="00590A50" w:rsidRPr="00C44EF5">
        <w:rPr>
          <w:szCs w:val="20"/>
          <w:rtl/>
        </w:rPr>
        <w:t>2011</w:t>
      </w:r>
      <w:r w:rsidR="00590A50">
        <w:rPr>
          <w:rtl/>
        </w:rPr>
        <w:t>، النظام القانوني لمنع التدخين ومكافحته، بصيغته المعدلة بالقانون</w:t>
      </w:r>
      <w:r w:rsidR="00F826C1">
        <w:rPr>
          <w:rFonts w:hint="cs"/>
          <w:rtl/>
        </w:rPr>
        <w:t> </w:t>
      </w:r>
      <w:r w:rsidR="00590A50" w:rsidRPr="00C44EF5">
        <w:rPr>
          <w:szCs w:val="20"/>
          <w:rtl/>
        </w:rPr>
        <w:t>9</w:t>
      </w:r>
      <w:r w:rsidR="00590A50">
        <w:rPr>
          <w:rFonts w:ascii="Traditional Arabic"/>
          <w:szCs w:val="20"/>
          <w:rtl/>
        </w:rPr>
        <w:t>/</w:t>
      </w:r>
      <w:r w:rsidR="00590A50" w:rsidRPr="00C44EF5">
        <w:rPr>
          <w:szCs w:val="20"/>
          <w:rtl/>
        </w:rPr>
        <w:t>2017</w:t>
      </w:r>
      <w:r w:rsidR="00590A50" w:rsidRPr="00F826C1">
        <w:t>:</w:t>
      </w:r>
      <w:r w:rsidR="00590A50">
        <w:rPr>
          <w:rtl/>
        </w:rPr>
        <w:t xml:space="preserve"> تعزيز التدابير التقييدية مثل حظر التدخين في أماكن معينة أو حظر إعلانات التبغ، فضلاً عن القيود المفروضة على استخدام السجائر الإلكترونية؛ </w:t>
      </w:r>
    </w:p>
    <w:p w14:paraId="60A052A1" w14:textId="6C6DFCE0" w:rsidR="00590A50" w:rsidRPr="00B32710" w:rsidRDefault="00F8338B" w:rsidP="00F8338B">
      <w:pPr>
        <w:pStyle w:val="SingleTxtGA"/>
        <w:ind w:left="1928"/>
        <w:rPr>
          <w:szCs w:val="20"/>
          <w:lang w:val="ar-SA" w:eastAsia="zh-TW" w:bidi="en-GB"/>
        </w:rPr>
      </w:pPr>
      <w:r>
        <w:rPr>
          <w:rFonts w:ascii="Traditional Arabic" w:hAnsi="Traditional Arabic" w:hint="cs"/>
          <w:szCs w:val="20"/>
          <w:rtl/>
        </w:rPr>
        <w:t>'</w:t>
      </w:r>
      <w:r w:rsidR="00590A50" w:rsidRPr="00C44EF5">
        <w:rPr>
          <w:szCs w:val="20"/>
          <w:rtl/>
        </w:rPr>
        <w:t>5</w:t>
      </w:r>
      <w:r>
        <w:rPr>
          <w:rFonts w:ascii="Traditional Arabic" w:hAnsi="Traditional Arabic" w:hint="cs"/>
          <w:szCs w:val="20"/>
          <w:rtl/>
        </w:rPr>
        <w:t>'</w:t>
      </w:r>
      <w:r w:rsidR="00590A50">
        <w:rPr>
          <w:rtl/>
        </w:rPr>
        <w:tab/>
        <w:t xml:space="preserve">القانون </w:t>
      </w:r>
      <w:r w:rsidR="00590A50" w:rsidRPr="00C44EF5">
        <w:rPr>
          <w:szCs w:val="20"/>
          <w:rtl/>
        </w:rPr>
        <w:t>9</w:t>
      </w:r>
      <w:r w:rsidR="00590A50">
        <w:rPr>
          <w:rFonts w:ascii="Traditional Arabic"/>
          <w:szCs w:val="20"/>
          <w:rtl/>
        </w:rPr>
        <w:t>/</w:t>
      </w:r>
      <w:r w:rsidR="00590A50" w:rsidRPr="00C44EF5">
        <w:rPr>
          <w:szCs w:val="20"/>
          <w:rtl/>
        </w:rPr>
        <w:t>2011</w:t>
      </w:r>
      <w:r w:rsidR="00590A50">
        <w:rPr>
          <w:rtl/>
        </w:rPr>
        <w:t>، نظام بدل الإعاقة وخدمات الرعاية الصحية المجانية: أنشأ نظاماً لمنح بدل الإعاقة للمقيمين الدائمين ذوي الإعاقة، ويوفر خدمات الرعاية الصحية المجانية؛</w:t>
      </w:r>
    </w:p>
    <w:p w14:paraId="018ED6FD" w14:textId="15BBD3EF" w:rsidR="00590A50" w:rsidRPr="00ED39F1" w:rsidRDefault="00F8338B" w:rsidP="00F8338B">
      <w:pPr>
        <w:pStyle w:val="SingleTxtGA"/>
        <w:ind w:left="1928"/>
        <w:rPr>
          <w:szCs w:val="20"/>
          <w:lang w:eastAsia="zh-TW" w:bidi="en-GB"/>
        </w:rPr>
      </w:pPr>
      <w:r>
        <w:rPr>
          <w:rFonts w:ascii="Traditional Arabic" w:hAnsi="Traditional Arabic" w:hint="cs"/>
          <w:szCs w:val="20"/>
          <w:rtl/>
        </w:rPr>
        <w:t>'</w:t>
      </w:r>
      <w:r w:rsidR="00590A50" w:rsidRPr="00C44EF5">
        <w:rPr>
          <w:szCs w:val="20"/>
          <w:rtl/>
        </w:rPr>
        <w:t>6</w:t>
      </w:r>
      <w:r>
        <w:rPr>
          <w:rFonts w:ascii="Traditional Arabic" w:hAnsi="Traditional Arabic" w:hint="cs"/>
          <w:szCs w:val="20"/>
          <w:rtl/>
        </w:rPr>
        <w:t>'</w:t>
      </w:r>
      <w:r w:rsidR="00590A50">
        <w:rPr>
          <w:rtl/>
        </w:rPr>
        <w:tab/>
        <w:t xml:space="preserve">القانون </w:t>
      </w:r>
      <w:r w:rsidR="00590A50" w:rsidRPr="00C44EF5">
        <w:rPr>
          <w:szCs w:val="20"/>
          <w:rtl/>
        </w:rPr>
        <w:t>2</w:t>
      </w:r>
      <w:r w:rsidR="00590A50">
        <w:rPr>
          <w:rFonts w:ascii="Traditional Arabic"/>
          <w:szCs w:val="20"/>
          <w:rtl/>
        </w:rPr>
        <w:t>/</w:t>
      </w:r>
      <w:r w:rsidR="00590A50" w:rsidRPr="00C44EF5">
        <w:rPr>
          <w:szCs w:val="20"/>
          <w:rtl/>
        </w:rPr>
        <w:t>2012</w:t>
      </w:r>
      <w:r w:rsidR="00590A50">
        <w:rPr>
          <w:rtl/>
        </w:rPr>
        <w:t xml:space="preserve">، النظام القانوني لاستخدام نظام المراقبة بالفيديو في الأماكن العامة: ينظم استخدام نظام المراقبة بالفيديو في الأماكن العامة من قِبل سلطات إنفاذ القانون، عندما تكون السلطات العامة مخولة بذلك لضمان الأمن الداخلي والنظام العام </w:t>
      </w:r>
      <w:r w:rsidR="00590A50" w:rsidRPr="00C61FDA">
        <w:rPr>
          <w:rtl/>
        </w:rPr>
        <w:t>(</w:t>
      </w:r>
      <w:r w:rsidR="00590A50">
        <w:rPr>
          <w:rtl/>
        </w:rPr>
        <w:t>بما في ذلك منع الجرائم ومساعدة التحقيقات الجنائية</w:t>
      </w:r>
      <w:r w:rsidR="00590A50" w:rsidRPr="00C61FDA">
        <w:rPr>
          <w:rtl/>
        </w:rPr>
        <w:t>)</w:t>
      </w:r>
      <w:r w:rsidR="00590A50">
        <w:rPr>
          <w:rtl/>
        </w:rPr>
        <w:t>؛ ويجب على السلطات العامة الالتزام بمبادئ الشرعية والحصرية والتناسب؛</w:t>
      </w:r>
    </w:p>
    <w:p w14:paraId="5FDA5BFC" w14:textId="651DE8A8" w:rsidR="00590A50" w:rsidRPr="00B32710" w:rsidRDefault="00F8338B" w:rsidP="00F8338B">
      <w:pPr>
        <w:pStyle w:val="SingleTxtGA"/>
        <w:ind w:left="1928"/>
        <w:rPr>
          <w:szCs w:val="20"/>
          <w:lang w:val="ar-SA" w:eastAsia="zh-TW" w:bidi="en-GB"/>
        </w:rPr>
      </w:pPr>
      <w:r>
        <w:rPr>
          <w:rFonts w:ascii="Traditional Arabic" w:hAnsi="Traditional Arabic" w:hint="cs"/>
          <w:szCs w:val="20"/>
          <w:rtl/>
        </w:rPr>
        <w:lastRenderedPageBreak/>
        <w:t>'</w:t>
      </w:r>
      <w:r w:rsidR="00590A50" w:rsidRPr="00C44EF5">
        <w:rPr>
          <w:szCs w:val="20"/>
          <w:rtl/>
        </w:rPr>
        <w:t>7</w:t>
      </w:r>
      <w:r>
        <w:rPr>
          <w:rFonts w:ascii="Traditional Arabic" w:hAnsi="Traditional Arabic" w:hint="cs"/>
          <w:szCs w:val="20"/>
          <w:rtl/>
        </w:rPr>
        <w:t>'</w:t>
      </w:r>
      <w:r w:rsidR="00590A50">
        <w:rPr>
          <w:rtl/>
        </w:rPr>
        <w:tab/>
        <w:t xml:space="preserve">القانون </w:t>
      </w:r>
      <w:r w:rsidR="00590A50" w:rsidRPr="00C44EF5">
        <w:rPr>
          <w:szCs w:val="20"/>
          <w:rtl/>
        </w:rPr>
        <w:t>5</w:t>
      </w:r>
      <w:r w:rsidR="00590A50">
        <w:rPr>
          <w:rFonts w:ascii="Traditional Arabic"/>
          <w:szCs w:val="20"/>
          <w:rtl/>
        </w:rPr>
        <w:t>/</w:t>
      </w:r>
      <w:r w:rsidR="00590A50" w:rsidRPr="00C44EF5">
        <w:rPr>
          <w:szCs w:val="20"/>
          <w:rtl/>
        </w:rPr>
        <w:t>2012</w:t>
      </w:r>
      <w:r w:rsidR="00590A50">
        <w:rPr>
          <w:rtl/>
        </w:rPr>
        <w:t xml:space="preserve"> المعدِّل لنظام حق المؤلف والحقوق المجاورة: يرمي إلى حماية حقوق </w:t>
      </w:r>
      <w:r w:rsidR="00590A50" w:rsidRPr="003A5641">
        <w:rPr>
          <w:spacing w:val="-2"/>
          <w:rtl/>
        </w:rPr>
        <w:t xml:space="preserve">التأليف والنشر في مجتمع التكنولوجيا والمعلومات، فضلاً عن حماية حقوق فناني الأداء ومنتجي التسجيلات الصوتية في العصر الرقمي، بما يتماشى مع معاهدة </w:t>
      </w:r>
      <w:proofErr w:type="spellStart"/>
      <w:r w:rsidR="00590A50" w:rsidRPr="003A5641">
        <w:rPr>
          <w:spacing w:val="-2"/>
          <w:rtl/>
        </w:rPr>
        <w:t>الويبو</w:t>
      </w:r>
      <w:proofErr w:type="spellEnd"/>
      <w:r w:rsidR="00590A50" w:rsidRPr="003A5641">
        <w:rPr>
          <w:spacing w:val="-2"/>
          <w:rtl/>
        </w:rPr>
        <w:t xml:space="preserve"> بشأن حق المؤلف،</w:t>
      </w:r>
      <w:r w:rsidR="00590A50">
        <w:rPr>
          <w:rtl/>
        </w:rPr>
        <w:t xml:space="preserve"> ومعاهدة </w:t>
      </w:r>
      <w:proofErr w:type="spellStart"/>
      <w:r w:rsidR="00590A50">
        <w:rPr>
          <w:rtl/>
        </w:rPr>
        <w:t>الويبو</w:t>
      </w:r>
      <w:proofErr w:type="spellEnd"/>
      <w:r w:rsidR="00590A50">
        <w:rPr>
          <w:rtl/>
        </w:rPr>
        <w:t xml:space="preserve"> بشأن الأداء والتسجيل الصوتي</w:t>
      </w:r>
      <w:r w:rsidR="00590A50" w:rsidRPr="0074291F">
        <w:rPr>
          <w:rtl/>
        </w:rPr>
        <w:t>.</w:t>
      </w:r>
    </w:p>
    <w:p w14:paraId="5707B59A" w14:textId="10A8523C" w:rsidR="00590A50" w:rsidRPr="00DC6D57" w:rsidRDefault="00F8338B" w:rsidP="00F8338B">
      <w:pPr>
        <w:pStyle w:val="SingleTxtGA"/>
        <w:ind w:left="1928"/>
        <w:rPr>
          <w:spacing w:val="-4"/>
          <w:szCs w:val="20"/>
          <w:lang w:eastAsia="zh-TW" w:bidi="en-GB"/>
        </w:rPr>
      </w:pPr>
      <w:r>
        <w:rPr>
          <w:rFonts w:ascii="Traditional Arabic" w:hAnsi="Traditional Arabic" w:hint="cs"/>
          <w:szCs w:val="20"/>
          <w:rtl/>
        </w:rPr>
        <w:t>'</w:t>
      </w:r>
      <w:r w:rsidR="00590A50" w:rsidRPr="00C44EF5">
        <w:rPr>
          <w:szCs w:val="20"/>
          <w:rtl/>
        </w:rPr>
        <w:t>8</w:t>
      </w:r>
      <w:r>
        <w:rPr>
          <w:rFonts w:ascii="Traditional Arabic" w:hAnsi="Traditional Arabic" w:hint="cs"/>
          <w:szCs w:val="20"/>
          <w:rtl/>
        </w:rPr>
        <w:t>'</w:t>
      </w:r>
      <w:r w:rsidR="00590A50">
        <w:rPr>
          <w:rtl/>
        </w:rPr>
        <w:tab/>
        <w:t xml:space="preserve">القانون </w:t>
      </w:r>
      <w:r w:rsidR="00590A50" w:rsidRPr="00C44EF5">
        <w:rPr>
          <w:szCs w:val="20"/>
          <w:rtl/>
        </w:rPr>
        <w:t>13</w:t>
      </w:r>
      <w:r w:rsidR="00590A50">
        <w:rPr>
          <w:rFonts w:ascii="Traditional Arabic"/>
          <w:szCs w:val="20"/>
          <w:rtl/>
        </w:rPr>
        <w:t>/</w:t>
      </w:r>
      <w:r w:rsidR="00590A50" w:rsidRPr="00C44EF5">
        <w:rPr>
          <w:szCs w:val="20"/>
          <w:rtl/>
        </w:rPr>
        <w:t>2012</w:t>
      </w:r>
      <w:r w:rsidR="00590A50">
        <w:rPr>
          <w:rtl/>
        </w:rPr>
        <w:t xml:space="preserve">، نظام المعونة القضائية: حلَّ القانون </w:t>
      </w:r>
      <w:r w:rsidR="00590A50" w:rsidRPr="00C44EF5">
        <w:rPr>
          <w:szCs w:val="20"/>
          <w:rtl/>
        </w:rPr>
        <w:t>13</w:t>
      </w:r>
      <w:r w:rsidR="00590A50">
        <w:rPr>
          <w:rFonts w:ascii="Traditional Arabic"/>
          <w:szCs w:val="20"/>
          <w:rtl/>
        </w:rPr>
        <w:t>/</w:t>
      </w:r>
      <w:r w:rsidR="00590A50" w:rsidRPr="00C44EF5">
        <w:rPr>
          <w:szCs w:val="20"/>
          <w:rtl/>
        </w:rPr>
        <w:t>2012</w:t>
      </w:r>
      <w:r w:rsidR="00590A50">
        <w:rPr>
          <w:rtl/>
        </w:rPr>
        <w:t xml:space="preserve"> محل مرسوم </w:t>
      </w:r>
      <w:r w:rsidR="00590A50" w:rsidRPr="003A5641">
        <w:rPr>
          <w:spacing w:val="-4"/>
          <w:rtl/>
        </w:rPr>
        <w:t xml:space="preserve">القانون </w:t>
      </w:r>
      <w:r w:rsidR="00590A50" w:rsidRPr="003A5641">
        <w:rPr>
          <w:spacing w:val="-4"/>
          <w:szCs w:val="20"/>
        </w:rPr>
        <w:t>41</w:t>
      </w:r>
      <w:r w:rsidR="00590A50" w:rsidRPr="003A5641">
        <w:rPr>
          <w:rFonts w:cs="Times New Roman"/>
          <w:spacing w:val="-4"/>
          <w:szCs w:val="20"/>
        </w:rPr>
        <w:t>/</w:t>
      </w:r>
      <w:r w:rsidR="00590A50" w:rsidRPr="003A5641">
        <w:rPr>
          <w:spacing w:val="-4"/>
          <w:szCs w:val="20"/>
        </w:rPr>
        <w:t>94</w:t>
      </w:r>
      <w:r w:rsidR="00590A50" w:rsidRPr="003A5641">
        <w:rPr>
          <w:rFonts w:cs="Times New Roman"/>
          <w:spacing w:val="-4"/>
          <w:szCs w:val="20"/>
        </w:rPr>
        <w:t>/M</w:t>
      </w:r>
      <w:r w:rsidR="00590A50" w:rsidRPr="003A5641">
        <w:rPr>
          <w:spacing w:val="-4"/>
          <w:rtl/>
        </w:rPr>
        <w:t xml:space="preserve"> بشأن نظام المعونة القضائية، وألغى جزئياً بعض أحكام القانون </w:t>
      </w:r>
      <w:r w:rsidR="00590A50" w:rsidRPr="003A5641">
        <w:rPr>
          <w:spacing w:val="-4"/>
          <w:szCs w:val="20"/>
        </w:rPr>
        <w:t>21</w:t>
      </w:r>
      <w:r w:rsidR="00590A50" w:rsidRPr="003A5641">
        <w:rPr>
          <w:rFonts w:cs="Times New Roman"/>
          <w:spacing w:val="-4"/>
          <w:szCs w:val="20"/>
        </w:rPr>
        <w:t>/</w:t>
      </w:r>
      <w:r w:rsidR="00590A50" w:rsidRPr="003A5641">
        <w:rPr>
          <w:spacing w:val="-4"/>
          <w:szCs w:val="20"/>
        </w:rPr>
        <w:t>88</w:t>
      </w:r>
      <w:r w:rsidR="00590A50" w:rsidRPr="003A5641">
        <w:rPr>
          <w:rFonts w:cs="Times New Roman"/>
          <w:spacing w:val="-4"/>
          <w:szCs w:val="20"/>
        </w:rPr>
        <w:t>/M</w:t>
      </w:r>
      <w:r w:rsidR="00590A50" w:rsidRPr="003A5641">
        <w:rPr>
          <w:spacing w:val="-4"/>
          <w:rtl/>
        </w:rPr>
        <w:t>،</w:t>
      </w:r>
      <w:r w:rsidR="00590A50">
        <w:rPr>
          <w:rtl/>
        </w:rPr>
        <w:t xml:space="preserve"> الذي ينظم الاستعانة بالقانون واللجوء إلى المحاكم</w:t>
      </w:r>
      <w:r w:rsidR="00590A50" w:rsidRPr="0074291F">
        <w:rPr>
          <w:rtl/>
        </w:rPr>
        <w:t>.</w:t>
      </w:r>
      <w:r w:rsidR="00590A50">
        <w:rPr>
          <w:rtl/>
        </w:rPr>
        <w:t xml:space="preserve"> وينص هذا الإطار القانوني الجديد على أنه لا يجوز سلب الحق في الحماية القانونية والمعونة القضائية، والحق في اللجوء إلى المحاكم وسبل الانتصاف القضائية ذات الصلة على أي أسس تمييزية، أو بذريعة عدم كفاية الموارد الاقتصادية</w:t>
      </w:r>
      <w:r w:rsidR="00590A50" w:rsidRPr="0074291F">
        <w:rPr>
          <w:rtl/>
        </w:rPr>
        <w:t>.</w:t>
      </w:r>
      <w:r w:rsidR="00590A50">
        <w:rPr>
          <w:rtl/>
        </w:rPr>
        <w:t xml:space="preserve"> ويجوز للمقيمين في منطقة ماكاو الإدارية الخاصة </w:t>
      </w:r>
      <w:r w:rsidR="00590A50" w:rsidRPr="00C61FDA">
        <w:rPr>
          <w:rtl/>
        </w:rPr>
        <w:t>(</w:t>
      </w:r>
      <w:r w:rsidR="00590A50">
        <w:rPr>
          <w:rtl/>
        </w:rPr>
        <w:t>الأفراد والأشخاص الاعتباريون غير النشطين</w:t>
      </w:r>
      <w:r w:rsidR="00590A50" w:rsidRPr="00C61FDA">
        <w:rPr>
          <w:rtl/>
        </w:rPr>
        <w:t>)</w:t>
      </w:r>
      <w:r w:rsidR="00590A50">
        <w:rPr>
          <w:rtl/>
        </w:rPr>
        <w:t xml:space="preserve"> وكذلك العمال غير المقيمين، والحاصلون على وضع اللاجئ، وأصحاب التصاريح الخاصة، مثل الطلاب الأجانب، تقديم طلب للحصول على المعونة القضائية</w:t>
      </w:r>
      <w:r w:rsidR="00590A50" w:rsidRPr="0074291F">
        <w:rPr>
          <w:rtl/>
        </w:rPr>
        <w:t>.</w:t>
      </w:r>
      <w:r w:rsidR="00590A50">
        <w:rPr>
          <w:rtl/>
        </w:rPr>
        <w:t xml:space="preserve"> وتشمل المعونة القضائية </w:t>
      </w:r>
      <w:r w:rsidR="00590A50" w:rsidRPr="00C44EF5">
        <w:rPr>
          <w:szCs w:val="20"/>
          <w:rtl/>
        </w:rPr>
        <w:t>3</w:t>
      </w:r>
      <w:r w:rsidR="00590A50">
        <w:rPr>
          <w:rtl/>
        </w:rPr>
        <w:t xml:space="preserve"> طرائق</w:t>
      </w:r>
      <w:r w:rsidR="00590A50" w:rsidRPr="00DC6D57">
        <w:rPr>
          <w:rtl/>
        </w:rPr>
        <w:t>:</w:t>
      </w:r>
      <w:r w:rsidR="00590A50">
        <w:rPr>
          <w:rtl/>
        </w:rPr>
        <w:t xml:space="preserve"> </w:t>
      </w:r>
      <w:r w:rsidR="00590A50">
        <w:rPr>
          <w:rFonts w:ascii="Traditional Arabic"/>
          <w:szCs w:val="20"/>
        </w:rPr>
        <w:t>'</w:t>
      </w:r>
      <w:r w:rsidR="00590A50" w:rsidRPr="00C44EF5">
        <w:rPr>
          <w:szCs w:val="20"/>
        </w:rPr>
        <w:t>1</w:t>
      </w:r>
      <w:r w:rsidR="00590A50">
        <w:rPr>
          <w:rFonts w:ascii="Traditional Arabic"/>
          <w:szCs w:val="20"/>
        </w:rPr>
        <w:t>'</w:t>
      </w:r>
      <w:r w:rsidR="00590A50">
        <w:rPr>
          <w:rtl/>
        </w:rPr>
        <w:t xml:space="preserve"> الإعفاء من دفع المصاريف القضائية؛ </w:t>
      </w:r>
      <w:r w:rsidR="00590A50">
        <w:rPr>
          <w:rFonts w:ascii="Traditional Arabic"/>
          <w:szCs w:val="20"/>
        </w:rPr>
        <w:t>'</w:t>
      </w:r>
      <w:r w:rsidR="00590A50" w:rsidRPr="00C44EF5">
        <w:rPr>
          <w:szCs w:val="20"/>
        </w:rPr>
        <w:t>2</w:t>
      </w:r>
      <w:r w:rsidR="00590A50">
        <w:rPr>
          <w:rFonts w:ascii="Traditional Arabic"/>
          <w:szCs w:val="20"/>
        </w:rPr>
        <w:t>'</w:t>
      </w:r>
      <w:r w:rsidR="00590A50">
        <w:rPr>
          <w:rtl/>
        </w:rPr>
        <w:t xml:space="preserve"> الإعفاء من دفع مصاريف المحكمة؛ </w:t>
      </w:r>
      <w:r w:rsidR="00590A50">
        <w:rPr>
          <w:rFonts w:ascii="Traditional Arabic"/>
          <w:szCs w:val="20"/>
        </w:rPr>
        <w:t>'</w:t>
      </w:r>
      <w:r w:rsidR="00590A50" w:rsidRPr="00C44EF5">
        <w:rPr>
          <w:szCs w:val="20"/>
        </w:rPr>
        <w:t>3</w:t>
      </w:r>
      <w:r w:rsidR="00590A50">
        <w:rPr>
          <w:rFonts w:ascii="Traditional Arabic"/>
          <w:szCs w:val="20"/>
        </w:rPr>
        <w:t>'</w:t>
      </w:r>
      <w:r w:rsidR="00590A50">
        <w:rPr>
          <w:rtl/>
        </w:rPr>
        <w:t xml:space="preserve"> تعيين محامين بدون مقابل ودفع أتعابهم؛ وقد أنشأ </w:t>
      </w:r>
      <w:r w:rsidR="00590A50" w:rsidRPr="00DC6D57">
        <w:rPr>
          <w:spacing w:val="-4"/>
          <w:rtl/>
        </w:rPr>
        <w:t xml:space="preserve">القانون لجنة للمعونة القضائية، وهي هيئة تُقيِّم الطلبات وتوافق عليها وتُعيِّن المحامين بدون مقابل. </w:t>
      </w:r>
    </w:p>
    <w:p w14:paraId="5DCEBF31" w14:textId="07FB22F3" w:rsidR="00590A50" w:rsidRPr="00B32710" w:rsidRDefault="00F8338B" w:rsidP="00F8338B">
      <w:pPr>
        <w:pStyle w:val="SingleTxtGA"/>
        <w:ind w:left="1928"/>
        <w:rPr>
          <w:szCs w:val="20"/>
          <w:lang w:val="ar-SA" w:eastAsia="zh-TW" w:bidi="en-GB"/>
        </w:rPr>
      </w:pPr>
      <w:r>
        <w:rPr>
          <w:rFonts w:ascii="Traditional Arabic" w:hAnsi="Traditional Arabic" w:hint="cs"/>
          <w:szCs w:val="20"/>
          <w:rtl/>
        </w:rPr>
        <w:t>'</w:t>
      </w:r>
      <w:r w:rsidR="00590A50" w:rsidRPr="00C44EF5">
        <w:rPr>
          <w:szCs w:val="20"/>
          <w:rtl/>
        </w:rPr>
        <w:t>9</w:t>
      </w:r>
      <w:r>
        <w:rPr>
          <w:rFonts w:ascii="Traditional Arabic" w:hAnsi="Traditional Arabic" w:hint="cs"/>
          <w:szCs w:val="20"/>
          <w:rtl/>
        </w:rPr>
        <w:t>'</w:t>
      </w:r>
      <w:r w:rsidR="00590A50">
        <w:rPr>
          <w:rtl/>
        </w:rPr>
        <w:tab/>
        <w:t xml:space="preserve">القانون </w:t>
      </w:r>
      <w:r w:rsidR="00590A50" w:rsidRPr="00C44EF5">
        <w:rPr>
          <w:szCs w:val="20"/>
          <w:rtl/>
        </w:rPr>
        <w:t>4</w:t>
      </w:r>
      <w:r w:rsidR="00590A50">
        <w:rPr>
          <w:rFonts w:ascii="Traditional Arabic"/>
          <w:szCs w:val="20"/>
          <w:rtl/>
        </w:rPr>
        <w:t>/</w:t>
      </w:r>
      <w:r w:rsidR="00590A50" w:rsidRPr="00C44EF5">
        <w:rPr>
          <w:szCs w:val="20"/>
          <w:rtl/>
        </w:rPr>
        <w:t>2013</w:t>
      </w:r>
      <w:r w:rsidR="00590A50">
        <w:rPr>
          <w:rtl/>
        </w:rPr>
        <w:t xml:space="preserve">، المعدل للقانون </w:t>
      </w:r>
      <w:r w:rsidR="00590A50" w:rsidRPr="00C44EF5">
        <w:rPr>
          <w:szCs w:val="20"/>
          <w:rtl/>
        </w:rPr>
        <w:t>21</w:t>
      </w:r>
      <w:r w:rsidR="00590A50">
        <w:rPr>
          <w:rFonts w:ascii="Traditional Arabic"/>
          <w:szCs w:val="20"/>
          <w:rtl/>
        </w:rPr>
        <w:t>/</w:t>
      </w:r>
      <w:r w:rsidR="00590A50" w:rsidRPr="00C44EF5">
        <w:rPr>
          <w:szCs w:val="20"/>
          <w:rtl/>
        </w:rPr>
        <w:t>2009</w:t>
      </w:r>
      <w:r w:rsidR="00590A50">
        <w:rPr>
          <w:rtl/>
        </w:rPr>
        <w:t xml:space="preserve"> بشأن استخدام العمال غير المقيمين: يسمح القانون بمكوث العاملة أو العامل غير المقيم لمدة ستة أشهر، عندما يُنهى عقد عمله باتفاق ثنائي قبل نهاية مدة العقد، أو عندما ينتهي العقد بمبادرة من العامل أو صاحب العمل لأسباب مبررة على النحو الواجب؛ </w:t>
      </w:r>
    </w:p>
    <w:p w14:paraId="5F89AA5E" w14:textId="5A82AAA5" w:rsidR="00590A50" w:rsidRPr="00B32710" w:rsidRDefault="00F8338B" w:rsidP="00F8338B">
      <w:pPr>
        <w:pStyle w:val="SingleTxtGA"/>
        <w:ind w:left="1928"/>
        <w:rPr>
          <w:szCs w:val="20"/>
          <w:lang w:val="ar-SA" w:eastAsia="zh-TW" w:bidi="en-GB"/>
        </w:rPr>
      </w:pPr>
      <w:r>
        <w:rPr>
          <w:rFonts w:ascii="Traditional Arabic" w:hAnsi="Traditional Arabic" w:hint="cs"/>
          <w:szCs w:val="20"/>
          <w:rtl/>
        </w:rPr>
        <w:t>'</w:t>
      </w:r>
      <w:r w:rsidR="00590A50" w:rsidRPr="00C44EF5">
        <w:rPr>
          <w:szCs w:val="20"/>
          <w:rtl/>
        </w:rPr>
        <w:t>10</w:t>
      </w:r>
      <w:r>
        <w:rPr>
          <w:rFonts w:ascii="Traditional Arabic" w:hAnsi="Traditional Arabic" w:hint="cs"/>
          <w:szCs w:val="20"/>
          <w:rtl/>
        </w:rPr>
        <w:t>'</w:t>
      </w:r>
      <w:r w:rsidR="00590A50">
        <w:rPr>
          <w:rtl/>
        </w:rPr>
        <w:tab/>
        <w:t xml:space="preserve">القانون </w:t>
      </w:r>
      <w:r w:rsidR="00590A50" w:rsidRPr="00C44EF5">
        <w:rPr>
          <w:szCs w:val="20"/>
          <w:rtl/>
        </w:rPr>
        <w:t>5</w:t>
      </w:r>
      <w:r w:rsidR="00590A50">
        <w:rPr>
          <w:rFonts w:ascii="Traditional Arabic"/>
          <w:szCs w:val="20"/>
          <w:rtl/>
        </w:rPr>
        <w:t>/</w:t>
      </w:r>
      <w:r w:rsidR="00590A50" w:rsidRPr="00C44EF5">
        <w:rPr>
          <w:szCs w:val="20"/>
          <w:rtl/>
        </w:rPr>
        <w:t>2013</w:t>
      </w:r>
      <w:r w:rsidR="00590A50">
        <w:rPr>
          <w:rtl/>
        </w:rPr>
        <w:t xml:space="preserve"> بشأن سلامة الأغذية: ينص، على وجه الخصوص، على تدابير وقائية ورقابية وتدابير معالجة المخاطر وآلياتها بشأن حوادث السلامة الغذائية، واعتماد تدابير وقائية خاصة، وآليات للإدارة والرصد، ومعايير سلامة الأغذية، وعلى العقوبات المتصلة بجرائم انتهاك مقتضيات سلامة الأغذية؛ </w:t>
      </w:r>
    </w:p>
    <w:p w14:paraId="3F59C3BF" w14:textId="004828A8" w:rsidR="00590A50" w:rsidRPr="00B32710" w:rsidRDefault="00F8338B" w:rsidP="00F8338B">
      <w:pPr>
        <w:pStyle w:val="SingleTxtGA"/>
        <w:ind w:left="1928"/>
        <w:rPr>
          <w:szCs w:val="20"/>
          <w:lang w:val="ar-SA" w:eastAsia="zh-TW" w:bidi="en-GB"/>
        </w:rPr>
      </w:pPr>
      <w:r>
        <w:rPr>
          <w:rFonts w:ascii="Traditional Arabic" w:hAnsi="Traditional Arabic" w:hint="cs"/>
          <w:szCs w:val="20"/>
          <w:rtl/>
        </w:rPr>
        <w:t>'</w:t>
      </w:r>
      <w:r w:rsidR="00590A50" w:rsidRPr="00C44EF5">
        <w:rPr>
          <w:szCs w:val="20"/>
          <w:rtl/>
        </w:rPr>
        <w:t>11</w:t>
      </w:r>
      <w:r>
        <w:rPr>
          <w:rFonts w:ascii="Traditional Arabic" w:hAnsi="Traditional Arabic" w:hint="cs"/>
          <w:szCs w:val="20"/>
          <w:rtl/>
        </w:rPr>
        <w:t>'</w:t>
      </w:r>
      <w:r w:rsidR="00590A50">
        <w:rPr>
          <w:rtl/>
        </w:rPr>
        <w:tab/>
        <w:t xml:space="preserve">القانون </w:t>
      </w:r>
      <w:r w:rsidR="00590A50" w:rsidRPr="00C44EF5">
        <w:rPr>
          <w:szCs w:val="20"/>
          <w:rtl/>
        </w:rPr>
        <w:t>11</w:t>
      </w:r>
      <w:r w:rsidR="00590A50">
        <w:rPr>
          <w:rFonts w:ascii="Traditional Arabic"/>
          <w:szCs w:val="20"/>
          <w:rtl/>
        </w:rPr>
        <w:t>/</w:t>
      </w:r>
      <w:r w:rsidR="00590A50" w:rsidRPr="00C44EF5">
        <w:rPr>
          <w:szCs w:val="20"/>
          <w:rtl/>
        </w:rPr>
        <w:t>2013</w:t>
      </w:r>
      <w:r w:rsidR="00590A50">
        <w:rPr>
          <w:rtl/>
        </w:rPr>
        <w:t>، قانون حماية التراث الثقافي: يتابع عن كثب الحقوق المنصوص عليها في اتفاقيات اليونسكو المتعلقة باتفاقية حماية التراث الثقافي والطبيعي العالمي، وصون التراث الثقافي غير المادي، وحماية وتعزيز تنوع أشكال التعبير الثقافي</w:t>
      </w:r>
      <w:r w:rsidR="00590A50" w:rsidRPr="0074291F">
        <w:rPr>
          <w:rtl/>
        </w:rPr>
        <w:t>.</w:t>
      </w:r>
      <w:r w:rsidR="00590A50">
        <w:rPr>
          <w:rtl/>
        </w:rPr>
        <w:t xml:space="preserve"> ويضمن هذا القانون حماية التراث الثقافي المادي وغير المادي على حد سواء</w:t>
      </w:r>
      <w:r w:rsidR="00590A50" w:rsidRPr="0074291F">
        <w:rPr>
          <w:rtl/>
        </w:rPr>
        <w:t>.</w:t>
      </w:r>
      <w:r w:rsidR="00590A50">
        <w:rPr>
          <w:rtl/>
        </w:rPr>
        <w:t xml:space="preserve"> وتمَّ إعداد جرد حصري للتراث الثقافي المادي وغير المادي لمنطقة ماكاو الإدارية الخاصة؛</w:t>
      </w:r>
    </w:p>
    <w:p w14:paraId="71B749EE" w14:textId="3E3085F0" w:rsidR="00590A50" w:rsidRPr="00B32710" w:rsidRDefault="00F8338B" w:rsidP="00F8338B">
      <w:pPr>
        <w:pStyle w:val="SingleTxtGA"/>
        <w:ind w:left="1928"/>
        <w:rPr>
          <w:szCs w:val="20"/>
          <w:lang w:val="ar-SA" w:eastAsia="zh-TW" w:bidi="en-GB"/>
        </w:rPr>
      </w:pPr>
      <w:r>
        <w:rPr>
          <w:rFonts w:ascii="Traditional Arabic" w:hAnsi="Traditional Arabic" w:hint="cs"/>
          <w:szCs w:val="20"/>
          <w:rtl/>
        </w:rPr>
        <w:t>'</w:t>
      </w:r>
      <w:r w:rsidR="00590A50" w:rsidRPr="00C44EF5">
        <w:rPr>
          <w:szCs w:val="20"/>
          <w:rtl/>
        </w:rPr>
        <w:t>12</w:t>
      </w:r>
      <w:r>
        <w:rPr>
          <w:rFonts w:ascii="Traditional Arabic" w:hAnsi="Traditional Arabic" w:hint="cs"/>
          <w:szCs w:val="20"/>
          <w:rtl/>
        </w:rPr>
        <w:t>'</w:t>
      </w:r>
      <w:r w:rsidR="00590A50">
        <w:rPr>
          <w:rtl/>
        </w:rPr>
        <w:tab/>
        <w:t xml:space="preserve">القانون </w:t>
      </w:r>
      <w:r w:rsidR="00590A50" w:rsidRPr="00C44EF5">
        <w:rPr>
          <w:szCs w:val="20"/>
          <w:rtl/>
        </w:rPr>
        <w:t>12</w:t>
      </w:r>
      <w:r w:rsidR="00590A50">
        <w:rPr>
          <w:rFonts w:ascii="Traditional Arabic"/>
          <w:szCs w:val="20"/>
          <w:rtl/>
        </w:rPr>
        <w:t>/</w:t>
      </w:r>
      <w:r w:rsidR="00590A50" w:rsidRPr="00C44EF5">
        <w:rPr>
          <w:szCs w:val="20"/>
          <w:rtl/>
        </w:rPr>
        <w:t>2013</w:t>
      </w:r>
      <w:r w:rsidR="00590A50">
        <w:rPr>
          <w:rtl/>
        </w:rPr>
        <w:t xml:space="preserve"> بشأن التخطيط الحضري: يحدد هذا القانون، في جملة أمور، قواعد ومعايير التخطيط الحضري والإداري، وشروط استخدام الأراضي واستغلالها؛ وآليات التعويض، وإنشاء مجلس التخطيط الحضري باعتباره هيئة استشارية تتألف من أشخاص من القطاع الخاص وممثلين من الحكومة؛ </w:t>
      </w:r>
    </w:p>
    <w:p w14:paraId="1F9C1D9C" w14:textId="690A6446" w:rsidR="00590A50" w:rsidRPr="00B32710" w:rsidRDefault="00F8338B" w:rsidP="00F8338B">
      <w:pPr>
        <w:pStyle w:val="SingleTxtGA"/>
        <w:ind w:left="1928"/>
        <w:rPr>
          <w:szCs w:val="20"/>
          <w:lang w:val="ar-SA" w:eastAsia="zh-TW" w:bidi="en-GB"/>
        </w:rPr>
      </w:pPr>
      <w:r>
        <w:rPr>
          <w:rFonts w:ascii="Traditional Arabic" w:hAnsi="Traditional Arabic" w:hint="cs"/>
          <w:szCs w:val="20"/>
          <w:rtl/>
        </w:rPr>
        <w:t>'</w:t>
      </w:r>
      <w:r w:rsidR="00590A50" w:rsidRPr="00C44EF5">
        <w:rPr>
          <w:szCs w:val="20"/>
          <w:rtl/>
        </w:rPr>
        <w:t>13</w:t>
      </w:r>
      <w:r>
        <w:rPr>
          <w:rFonts w:ascii="Traditional Arabic" w:hAnsi="Traditional Arabic" w:hint="cs"/>
          <w:szCs w:val="20"/>
          <w:rtl/>
        </w:rPr>
        <w:t>'</w:t>
      </w:r>
      <w:r w:rsidR="00590A50">
        <w:rPr>
          <w:rtl/>
        </w:rPr>
        <w:tab/>
        <w:t xml:space="preserve">القانون </w:t>
      </w:r>
      <w:r w:rsidR="00590A50" w:rsidRPr="00C44EF5">
        <w:rPr>
          <w:szCs w:val="20"/>
          <w:rtl/>
        </w:rPr>
        <w:t>8</w:t>
      </w:r>
      <w:r w:rsidR="00590A50">
        <w:rPr>
          <w:rFonts w:ascii="Traditional Arabic"/>
          <w:szCs w:val="20"/>
          <w:rtl/>
        </w:rPr>
        <w:t>/</w:t>
      </w:r>
      <w:r w:rsidR="00590A50" w:rsidRPr="00C44EF5">
        <w:rPr>
          <w:szCs w:val="20"/>
          <w:rtl/>
        </w:rPr>
        <w:t>2014</w:t>
      </w:r>
      <w:r w:rsidR="00590A50">
        <w:rPr>
          <w:rtl/>
        </w:rPr>
        <w:t xml:space="preserve"> بشأن الوقاية من الضوضاء البيئية ومكافحتها: يضع حدوداً للضوضاء البيئية، بما فيها تلك المتعلقة بأعمال البناء، أو الحياة اليومية؛ </w:t>
      </w:r>
    </w:p>
    <w:p w14:paraId="43289DBF" w14:textId="6D303254" w:rsidR="00590A50" w:rsidRPr="00B32710" w:rsidRDefault="00DF1363" w:rsidP="00F8338B">
      <w:pPr>
        <w:pStyle w:val="SingleTxtGA"/>
        <w:ind w:left="1928"/>
        <w:rPr>
          <w:szCs w:val="20"/>
          <w:lang w:val="ar-SA" w:eastAsia="zh-TW" w:bidi="en-GB"/>
        </w:rPr>
      </w:pPr>
      <w:r>
        <w:rPr>
          <w:rFonts w:ascii="Traditional Arabic" w:hAnsi="Traditional Arabic" w:hint="cs"/>
          <w:szCs w:val="20"/>
          <w:rtl/>
        </w:rPr>
        <w:t>'</w:t>
      </w:r>
      <w:r w:rsidR="00590A50" w:rsidRPr="00C44EF5">
        <w:rPr>
          <w:szCs w:val="20"/>
          <w:rtl/>
        </w:rPr>
        <w:t>14</w:t>
      </w:r>
      <w:r>
        <w:rPr>
          <w:rFonts w:ascii="Traditional Arabic" w:hAnsi="Traditional Arabic" w:hint="cs"/>
          <w:szCs w:val="20"/>
          <w:rtl/>
        </w:rPr>
        <w:t>'</w:t>
      </w:r>
      <w:r w:rsidR="00590A50">
        <w:rPr>
          <w:rtl/>
        </w:rPr>
        <w:tab/>
        <w:t xml:space="preserve">القانون </w:t>
      </w:r>
      <w:r w:rsidR="00590A50" w:rsidRPr="00C44EF5">
        <w:rPr>
          <w:szCs w:val="20"/>
          <w:rtl/>
        </w:rPr>
        <w:t>2</w:t>
      </w:r>
      <w:r w:rsidR="00590A50">
        <w:rPr>
          <w:rFonts w:ascii="Traditional Arabic"/>
          <w:szCs w:val="20"/>
          <w:rtl/>
        </w:rPr>
        <w:t>/</w:t>
      </w:r>
      <w:r w:rsidR="00590A50" w:rsidRPr="00C44EF5">
        <w:rPr>
          <w:szCs w:val="20"/>
          <w:rtl/>
        </w:rPr>
        <w:t>2015</w:t>
      </w:r>
      <w:r w:rsidR="00590A50">
        <w:rPr>
          <w:rtl/>
        </w:rPr>
        <w:t xml:space="preserve">، وتعديلات القانون </w:t>
      </w:r>
      <w:r w:rsidR="00590A50" w:rsidRPr="00C44EF5">
        <w:rPr>
          <w:szCs w:val="20"/>
          <w:rtl/>
        </w:rPr>
        <w:t>7</w:t>
      </w:r>
      <w:r w:rsidR="00590A50">
        <w:rPr>
          <w:rFonts w:ascii="Traditional Arabic"/>
          <w:szCs w:val="20"/>
          <w:rtl/>
        </w:rPr>
        <w:t>/</w:t>
      </w:r>
      <w:r w:rsidR="00590A50" w:rsidRPr="00C44EF5">
        <w:rPr>
          <w:szCs w:val="20"/>
          <w:rtl/>
        </w:rPr>
        <w:t>2008</w:t>
      </w:r>
      <w:r w:rsidR="00590A50">
        <w:rPr>
          <w:rtl/>
        </w:rPr>
        <w:t xml:space="preserve">، وقانون علاقات العمل: ترفع المبلغ عند حساب شرط التعويض، عندما يكون هناك إنهاء مجحف لعقد العمل، ويحدد فترة سنتين لإعادة النظر في طريقة حساب المبلغ؛ </w:t>
      </w:r>
    </w:p>
    <w:p w14:paraId="08388B72" w14:textId="73EEA02A" w:rsidR="00590A50" w:rsidRPr="00B32710" w:rsidRDefault="00DF1363" w:rsidP="003A5641">
      <w:pPr>
        <w:pStyle w:val="SingleTxtGA"/>
        <w:spacing w:line="350" w:lineRule="exact"/>
        <w:ind w:left="1928"/>
        <w:rPr>
          <w:szCs w:val="20"/>
          <w:lang w:val="ar-SA" w:eastAsia="zh-TW" w:bidi="en-GB"/>
        </w:rPr>
      </w:pPr>
      <w:r>
        <w:rPr>
          <w:rFonts w:ascii="Traditional Arabic" w:hAnsi="Traditional Arabic" w:hint="cs"/>
          <w:szCs w:val="20"/>
          <w:rtl/>
        </w:rPr>
        <w:lastRenderedPageBreak/>
        <w:t>'</w:t>
      </w:r>
      <w:r w:rsidR="00590A50" w:rsidRPr="00C44EF5">
        <w:rPr>
          <w:szCs w:val="20"/>
          <w:rtl/>
        </w:rPr>
        <w:t>15</w:t>
      </w:r>
      <w:r>
        <w:rPr>
          <w:rFonts w:ascii="Traditional Arabic" w:hAnsi="Traditional Arabic" w:hint="cs"/>
          <w:szCs w:val="20"/>
          <w:rtl/>
        </w:rPr>
        <w:t>'</w:t>
      </w:r>
      <w:r w:rsidR="00590A50">
        <w:rPr>
          <w:rtl/>
        </w:rPr>
        <w:tab/>
        <w:t xml:space="preserve">القانون </w:t>
      </w:r>
      <w:r w:rsidR="00590A50" w:rsidRPr="00C44EF5">
        <w:rPr>
          <w:szCs w:val="20"/>
          <w:rtl/>
        </w:rPr>
        <w:t>6</w:t>
      </w:r>
      <w:r w:rsidR="00590A50">
        <w:rPr>
          <w:rFonts w:ascii="Traditional Arabic"/>
          <w:szCs w:val="20"/>
          <w:rtl/>
        </w:rPr>
        <w:t>/</w:t>
      </w:r>
      <w:r w:rsidR="00590A50" w:rsidRPr="00C44EF5">
        <w:rPr>
          <w:szCs w:val="20"/>
          <w:rtl/>
        </w:rPr>
        <w:t>2015</w:t>
      </w:r>
      <w:r w:rsidR="00590A50">
        <w:rPr>
          <w:rtl/>
        </w:rPr>
        <w:t xml:space="preserve">، المعدل لمرسوم القانون </w:t>
      </w:r>
      <w:r w:rsidR="00590A50" w:rsidRPr="00C44EF5">
        <w:rPr>
          <w:szCs w:val="20"/>
        </w:rPr>
        <w:t>40</w:t>
      </w:r>
      <w:r w:rsidR="00590A50">
        <w:rPr>
          <w:rFonts w:cs="Times New Roman"/>
          <w:szCs w:val="20"/>
        </w:rPr>
        <w:t>/</w:t>
      </w:r>
      <w:r w:rsidR="00590A50" w:rsidRPr="00C44EF5">
        <w:rPr>
          <w:szCs w:val="20"/>
        </w:rPr>
        <w:t>95</w:t>
      </w:r>
      <w:r w:rsidR="00590A50">
        <w:rPr>
          <w:rFonts w:cs="Times New Roman"/>
          <w:szCs w:val="20"/>
        </w:rPr>
        <w:t>/M</w:t>
      </w:r>
      <w:r w:rsidR="00590A50">
        <w:rPr>
          <w:rtl/>
        </w:rPr>
        <w:t xml:space="preserve"> بشأن النظام القانوني للتعويض عن الأضرار الناجمة عن حوادث العمل والأمراض المهنية: يعزز حماية حقوق ضحايا الحوادث المهنية، ويوضح الآليات والإجراءات المتاحة للتعويض عن الأضرار الناجمة عن الحوادث والأمراض المهنية</w:t>
      </w:r>
      <w:r w:rsidR="00590A50" w:rsidRPr="0074291F">
        <w:rPr>
          <w:rtl/>
        </w:rPr>
        <w:t>.</w:t>
      </w:r>
      <w:r w:rsidR="00590A50">
        <w:rPr>
          <w:rtl/>
        </w:rPr>
        <w:t xml:space="preserve"> ويوسع أيضاً نطاق الحوادث المهنية لتشمل، على سبيل المثال، الحوادث بين منزل العامل ومكان عمله، بما في ذلك عندما يُعلن عن العواصف المدارية، أو الحوادث في أثناء التدريب، وذلك بتوفير الرعاية الطبية الطارئة، ووضع تدابير وقائية جديدة لتفادي الحوادث المهنية؛</w:t>
      </w:r>
    </w:p>
    <w:p w14:paraId="7C4A4CD5" w14:textId="506E2BEE" w:rsidR="00590A50" w:rsidRPr="00B32710" w:rsidRDefault="00DF1363" w:rsidP="003A5641">
      <w:pPr>
        <w:pStyle w:val="SingleTxtGA"/>
        <w:spacing w:line="350" w:lineRule="exact"/>
        <w:ind w:left="1928"/>
        <w:rPr>
          <w:szCs w:val="20"/>
          <w:lang w:val="ar-SA" w:eastAsia="zh-TW" w:bidi="en-GB"/>
        </w:rPr>
      </w:pPr>
      <w:r>
        <w:rPr>
          <w:rFonts w:ascii="Traditional Arabic" w:hAnsi="Traditional Arabic" w:hint="cs"/>
          <w:szCs w:val="20"/>
          <w:rtl/>
        </w:rPr>
        <w:t>'</w:t>
      </w:r>
      <w:r w:rsidR="00590A50" w:rsidRPr="00C44EF5">
        <w:rPr>
          <w:szCs w:val="20"/>
          <w:rtl/>
        </w:rPr>
        <w:t>16</w:t>
      </w:r>
      <w:r>
        <w:rPr>
          <w:rFonts w:ascii="Traditional Arabic" w:hAnsi="Traditional Arabic" w:hint="cs"/>
          <w:szCs w:val="20"/>
          <w:rtl/>
        </w:rPr>
        <w:t>'</w:t>
      </w:r>
      <w:r w:rsidR="00590A50">
        <w:rPr>
          <w:rtl/>
        </w:rPr>
        <w:tab/>
        <w:t xml:space="preserve">القانون </w:t>
      </w:r>
      <w:r w:rsidR="00590A50" w:rsidRPr="00C44EF5">
        <w:rPr>
          <w:szCs w:val="20"/>
          <w:rtl/>
        </w:rPr>
        <w:t>1</w:t>
      </w:r>
      <w:r w:rsidR="00590A50">
        <w:rPr>
          <w:rFonts w:ascii="Traditional Arabic"/>
          <w:szCs w:val="20"/>
          <w:rtl/>
        </w:rPr>
        <w:t>/</w:t>
      </w:r>
      <w:r w:rsidR="00590A50" w:rsidRPr="00C44EF5">
        <w:rPr>
          <w:szCs w:val="20"/>
          <w:rtl/>
        </w:rPr>
        <w:t>2016</w:t>
      </w:r>
      <w:r w:rsidR="00590A50">
        <w:rPr>
          <w:rtl/>
        </w:rPr>
        <w:t xml:space="preserve">، المعدل للقانون </w:t>
      </w:r>
      <w:r w:rsidR="00590A50" w:rsidRPr="00C44EF5">
        <w:rPr>
          <w:szCs w:val="20"/>
          <w:rtl/>
        </w:rPr>
        <w:t>2</w:t>
      </w:r>
      <w:r w:rsidR="00590A50">
        <w:rPr>
          <w:rFonts w:ascii="Traditional Arabic"/>
          <w:szCs w:val="20"/>
          <w:rtl/>
        </w:rPr>
        <w:t>/</w:t>
      </w:r>
      <w:r w:rsidR="00590A50" w:rsidRPr="00C44EF5">
        <w:rPr>
          <w:szCs w:val="20"/>
          <w:rtl/>
        </w:rPr>
        <w:t>2004</w:t>
      </w:r>
      <w:r w:rsidR="00590A50">
        <w:rPr>
          <w:rtl/>
        </w:rPr>
        <w:t xml:space="preserve"> بشأن الوقاية من الأمراض المعدية ومكافحتها وعلاجها: يستكمل هذا القانون بانتظام قائمة الأمراض وفقاً لتلك التي اعتمدتها منظمة الصحة العالمية، مثل إدراج فيروس </w:t>
      </w:r>
      <w:proofErr w:type="spellStart"/>
      <w:r w:rsidR="00590A50">
        <w:rPr>
          <w:rtl/>
        </w:rPr>
        <w:t>زيكا</w:t>
      </w:r>
      <w:proofErr w:type="spellEnd"/>
      <w:r w:rsidR="00590A50">
        <w:rPr>
          <w:rtl/>
        </w:rPr>
        <w:t xml:space="preserve"> في عام </w:t>
      </w:r>
      <w:r w:rsidR="00590A50" w:rsidRPr="00C44EF5">
        <w:rPr>
          <w:szCs w:val="20"/>
          <w:rtl/>
        </w:rPr>
        <w:t>2016</w:t>
      </w:r>
      <w:r w:rsidR="00590A50">
        <w:rPr>
          <w:rtl/>
        </w:rPr>
        <w:t xml:space="preserve">؛ </w:t>
      </w:r>
    </w:p>
    <w:p w14:paraId="49727EF7" w14:textId="5BE7C636" w:rsidR="00590A50" w:rsidRPr="00B32710" w:rsidRDefault="00DF1363" w:rsidP="003A5641">
      <w:pPr>
        <w:pStyle w:val="SingleTxtGA"/>
        <w:spacing w:line="350" w:lineRule="exact"/>
        <w:ind w:left="1928"/>
        <w:rPr>
          <w:szCs w:val="20"/>
          <w:lang w:val="ar-SA" w:eastAsia="zh-TW" w:bidi="en-GB"/>
        </w:rPr>
      </w:pPr>
      <w:r>
        <w:rPr>
          <w:rFonts w:ascii="Traditional Arabic" w:hAnsi="Traditional Arabic" w:hint="cs"/>
          <w:szCs w:val="20"/>
          <w:rtl/>
        </w:rPr>
        <w:t>'</w:t>
      </w:r>
      <w:r w:rsidR="00590A50" w:rsidRPr="00C44EF5">
        <w:rPr>
          <w:szCs w:val="20"/>
          <w:rtl/>
        </w:rPr>
        <w:t>17</w:t>
      </w:r>
      <w:r>
        <w:rPr>
          <w:rFonts w:ascii="Traditional Arabic" w:hAnsi="Traditional Arabic" w:hint="cs"/>
          <w:szCs w:val="20"/>
          <w:rtl/>
        </w:rPr>
        <w:t>'</w:t>
      </w:r>
      <w:r w:rsidR="00590A50">
        <w:rPr>
          <w:rtl/>
        </w:rPr>
        <w:tab/>
        <w:t xml:space="preserve">القانون </w:t>
      </w:r>
      <w:r w:rsidR="00590A50" w:rsidRPr="00C44EF5">
        <w:rPr>
          <w:szCs w:val="20"/>
          <w:rtl/>
        </w:rPr>
        <w:t>2</w:t>
      </w:r>
      <w:r w:rsidR="00590A50">
        <w:rPr>
          <w:rFonts w:ascii="Traditional Arabic"/>
          <w:szCs w:val="20"/>
          <w:rtl/>
        </w:rPr>
        <w:t>/</w:t>
      </w:r>
      <w:r w:rsidR="00590A50" w:rsidRPr="00C44EF5">
        <w:rPr>
          <w:szCs w:val="20"/>
          <w:rtl/>
        </w:rPr>
        <w:t>2016</w:t>
      </w:r>
      <w:r w:rsidR="00590A50">
        <w:rPr>
          <w:rtl/>
        </w:rPr>
        <w:t xml:space="preserve"> بشأن منع العنف الأسري ومكافحته: ينشئ إطاراً قانونياً ومؤسسياً لمنع العنف الأسري ومكافحته، بما في ذلك تجريم العنف الأسري باعتباره جريمة مستقلة وعامة، ويعتمد معايير جنائية إجرائية بعينها وتدابير لإنفاذ القانون</w:t>
      </w:r>
      <w:r w:rsidR="00590A50" w:rsidRPr="0074291F">
        <w:rPr>
          <w:rtl/>
        </w:rPr>
        <w:t>.</w:t>
      </w:r>
      <w:r w:rsidR="00590A50">
        <w:rPr>
          <w:rtl/>
        </w:rPr>
        <w:t xml:space="preserve"> ويحدد أيضاً إطار التدخل الوقائي، وتدابير حماية الضحايا، ويعزز المساعدة والخدمات وسبل الانتصاف المقدمة إلى الضحايا، بمشاركة جميع الإدارات الرئيسية والمجتمع المدني؛</w:t>
      </w:r>
    </w:p>
    <w:p w14:paraId="487D9FAC" w14:textId="09187F83" w:rsidR="00590A50" w:rsidRPr="00B32710" w:rsidRDefault="00DF1363" w:rsidP="003A5641">
      <w:pPr>
        <w:pStyle w:val="SingleTxtGA"/>
        <w:spacing w:line="350" w:lineRule="exact"/>
        <w:ind w:left="1928"/>
        <w:rPr>
          <w:szCs w:val="20"/>
          <w:lang w:val="ar-SA" w:eastAsia="zh-TW" w:bidi="en-GB"/>
        </w:rPr>
      </w:pPr>
      <w:r>
        <w:rPr>
          <w:rFonts w:ascii="Traditional Arabic" w:hAnsi="Traditional Arabic" w:hint="cs"/>
          <w:szCs w:val="20"/>
          <w:rtl/>
        </w:rPr>
        <w:t>'</w:t>
      </w:r>
      <w:r w:rsidR="00590A50" w:rsidRPr="00C44EF5">
        <w:rPr>
          <w:szCs w:val="20"/>
          <w:rtl/>
        </w:rPr>
        <w:t>18</w:t>
      </w:r>
      <w:r>
        <w:rPr>
          <w:rFonts w:ascii="Traditional Arabic" w:hAnsi="Traditional Arabic" w:hint="cs"/>
          <w:szCs w:val="20"/>
          <w:rtl/>
        </w:rPr>
        <w:t>'</w:t>
      </w:r>
      <w:r w:rsidR="00590A50">
        <w:rPr>
          <w:rtl/>
        </w:rPr>
        <w:tab/>
        <w:t xml:space="preserve">القانون </w:t>
      </w:r>
      <w:r w:rsidR="00590A50" w:rsidRPr="00C44EF5">
        <w:rPr>
          <w:szCs w:val="20"/>
          <w:rtl/>
        </w:rPr>
        <w:t>5</w:t>
      </w:r>
      <w:r w:rsidR="00590A50">
        <w:rPr>
          <w:rFonts w:ascii="Traditional Arabic"/>
          <w:szCs w:val="20"/>
          <w:rtl/>
        </w:rPr>
        <w:t>/</w:t>
      </w:r>
      <w:r w:rsidR="00590A50" w:rsidRPr="00C44EF5">
        <w:rPr>
          <w:szCs w:val="20"/>
          <w:rtl/>
        </w:rPr>
        <w:t>2016</w:t>
      </w:r>
      <w:r w:rsidR="00590A50">
        <w:rPr>
          <w:rtl/>
        </w:rPr>
        <w:t xml:space="preserve"> بشأن النظام القانوني لسوء الممارسة الطبية: يرمي إلى الحفاظ على حقوق ومصالح الأشخاص المستفيدين من خدمات الرعاية الصحية، وكذلك أولئك الذين يقدمون هذه الخدمات في القطاعين العام والخاص</w:t>
      </w:r>
      <w:r w:rsidR="00590A50" w:rsidRPr="0074291F">
        <w:rPr>
          <w:rtl/>
        </w:rPr>
        <w:t>.</w:t>
      </w:r>
      <w:r w:rsidR="00590A50">
        <w:rPr>
          <w:rtl/>
        </w:rPr>
        <w:t xml:space="preserve"> وينص هذا القانون أيضاً على إنشاء مركز للوساطة في المنازعات الطبية، ولجنة تقييم سوء الممارسة الطبية؛ </w:t>
      </w:r>
    </w:p>
    <w:p w14:paraId="16637070" w14:textId="55F1C1A4" w:rsidR="00590A50" w:rsidRDefault="00DF1363" w:rsidP="003A5641">
      <w:pPr>
        <w:pStyle w:val="SingleTxtGA"/>
        <w:spacing w:line="350" w:lineRule="exact"/>
        <w:ind w:left="1928"/>
      </w:pPr>
      <w:r>
        <w:rPr>
          <w:rFonts w:ascii="Traditional Arabic" w:hAnsi="Traditional Arabic" w:hint="cs"/>
          <w:szCs w:val="20"/>
          <w:rtl/>
        </w:rPr>
        <w:t>'</w:t>
      </w:r>
      <w:r w:rsidR="00590A50" w:rsidRPr="00C44EF5">
        <w:rPr>
          <w:szCs w:val="20"/>
          <w:rtl/>
        </w:rPr>
        <w:t>19</w:t>
      </w:r>
      <w:r>
        <w:rPr>
          <w:rFonts w:ascii="Traditional Arabic" w:hAnsi="Traditional Arabic" w:hint="cs"/>
          <w:szCs w:val="20"/>
          <w:rtl/>
        </w:rPr>
        <w:t>'</w:t>
      </w:r>
      <w:r w:rsidR="00590A50">
        <w:rPr>
          <w:rtl/>
        </w:rPr>
        <w:tab/>
        <w:t xml:space="preserve">القانون </w:t>
      </w:r>
      <w:r w:rsidR="00590A50" w:rsidRPr="00C44EF5">
        <w:rPr>
          <w:szCs w:val="20"/>
          <w:rtl/>
        </w:rPr>
        <w:t>7</w:t>
      </w:r>
      <w:r w:rsidR="00590A50">
        <w:rPr>
          <w:rFonts w:ascii="Traditional Arabic"/>
          <w:szCs w:val="20"/>
          <w:rtl/>
        </w:rPr>
        <w:t>/</w:t>
      </w:r>
      <w:r w:rsidR="00590A50" w:rsidRPr="00C44EF5">
        <w:rPr>
          <w:szCs w:val="20"/>
          <w:rtl/>
        </w:rPr>
        <w:t>2017</w:t>
      </w:r>
      <w:r w:rsidR="00590A50">
        <w:rPr>
          <w:rtl/>
        </w:rPr>
        <w:t xml:space="preserve"> الذي ينص على إنشاء نظام صندوق الادخار المركزي غير الإلزامي: يرمي إلى تعزيز الحماية الاجتماعية للمقيمين الذين بلغوا سن الشيخوخة، واستكمال نظام الضمان الاجتماعي القائم، وذلك بتقديم مساهمات طوعية إلى صندوق تديره الحكومة ولا يمكن سحبها إلا بعد بلوغ صاحب الحساب سن </w:t>
      </w:r>
      <w:r w:rsidR="00590A50" w:rsidRPr="00C44EF5">
        <w:rPr>
          <w:szCs w:val="20"/>
          <w:rtl/>
        </w:rPr>
        <w:t>65</w:t>
      </w:r>
      <w:r w:rsidR="00590A50">
        <w:rPr>
          <w:rtl/>
        </w:rPr>
        <w:t xml:space="preserve"> سنة؛ </w:t>
      </w:r>
    </w:p>
    <w:p w14:paraId="664132E8" w14:textId="2FBE88C6" w:rsidR="00590A50" w:rsidRPr="00DA794D" w:rsidRDefault="00DF1363" w:rsidP="003A5641">
      <w:pPr>
        <w:pStyle w:val="SingleTxtGA"/>
        <w:spacing w:line="350" w:lineRule="exact"/>
        <w:ind w:left="1928"/>
        <w:rPr>
          <w:szCs w:val="20"/>
          <w:lang w:eastAsia="zh-TW" w:bidi="en-GB"/>
        </w:rPr>
      </w:pPr>
      <w:r>
        <w:rPr>
          <w:rFonts w:ascii="Traditional Arabic" w:hAnsi="Traditional Arabic" w:hint="cs"/>
          <w:szCs w:val="20"/>
          <w:rtl/>
        </w:rPr>
        <w:t>'</w:t>
      </w:r>
      <w:r w:rsidR="00590A50" w:rsidRPr="00C44EF5">
        <w:rPr>
          <w:szCs w:val="20"/>
          <w:rtl/>
        </w:rPr>
        <w:t>20</w:t>
      </w:r>
      <w:r>
        <w:rPr>
          <w:rFonts w:ascii="Traditional Arabic" w:hAnsi="Traditional Arabic" w:hint="cs"/>
          <w:szCs w:val="20"/>
          <w:rtl/>
        </w:rPr>
        <w:t>'</w:t>
      </w:r>
      <w:r w:rsidR="00590A50">
        <w:rPr>
          <w:rtl/>
        </w:rPr>
        <w:tab/>
        <w:t xml:space="preserve">القانون </w:t>
      </w:r>
      <w:r w:rsidR="00590A50" w:rsidRPr="00C44EF5">
        <w:rPr>
          <w:szCs w:val="20"/>
          <w:rtl/>
        </w:rPr>
        <w:t>2017</w:t>
      </w:r>
      <w:r w:rsidR="00590A50">
        <w:rPr>
          <w:rFonts w:ascii="Traditional Arabic"/>
          <w:szCs w:val="20"/>
          <w:rtl/>
        </w:rPr>
        <w:t>/</w:t>
      </w:r>
      <w:r w:rsidR="00590A50" w:rsidRPr="00C44EF5">
        <w:rPr>
          <w:szCs w:val="20"/>
          <w:rtl/>
        </w:rPr>
        <w:t>8</w:t>
      </w:r>
      <w:r w:rsidR="00590A50">
        <w:rPr>
          <w:rtl/>
        </w:rPr>
        <w:t xml:space="preserve">، المعدل للقانون الجنائي في ماكاو: يوسع نطاق الجرائم المرتكبة ضد الحرية الجنسية وتقرير المصير الجنسي، ويعزز حماية السلامة البدنية والنفسية للأشخاص، لا سيما القاصرين؛ ويضيف </w:t>
      </w:r>
      <w:r w:rsidR="00590A50" w:rsidRPr="00C44EF5">
        <w:rPr>
          <w:szCs w:val="20"/>
          <w:rtl/>
        </w:rPr>
        <w:t>3</w:t>
      </w:r>
      <w:r w:rsidR="00590A50">
        <w:rPr>
          <w:rtl/>
        </w:rPr>
        <w:t xml:space="preserve"> أحكام جنائية جديدة إلى القانون الجنائي في ماكاو: المواد </w:t>
      </w:r>
      <w:r w:rsidR="00590A50" w:rsidRPr="00C44EF5">
        <w:rPr>
          <w:szCs w:val="20"/>
          <w:rtl/>
        </w:rPr>
        <w:t>164</w:t>
      </w:r>
      <w:r w:rsidR="00590A50" w:rsidRPr="0074291F">
        <w:rPr>
          <w:rtl/>
        </w:rPr>
        <w:t>-</w:t>
      </w:r>
      <w:r w:rsidR="00590A50">
        <w:rPr>
          <w:rFonts w:cs="Times New Roman"/>
          <w:szCs w:val="20"/>
          <w:rtl/>
        </w:rPr>
        <w:t xml:space="preserve">A </w:t>
      </w:r>
      <w:r w:rsidR="00590A50" w:rsidRPr="00C61FDA">
        <w:rPr>
          <w:rtl/>
        </w:rPr>
        <w:t>(</w:t>
      </w:r>
      <w:r w:rsidR="00590A50">
        <w:rPr>
          <w:rtl/>
        </w:rPr>
        <w:t>التحرش الجنسي</w:t>
      </w:r>
      <w:r w:rsidR="00590A50" w:rsidRPr="00C61FDA">
        <w:rPr>
          <w:rtl/>
        </w:rPr>
        <w:t>)</w:t>
      </w:r>
      <w:r w:rsidR="00590A50">
        <w:rPr>
          <w:rtl/>
        </w:rPr>
        <w:t>، و</w:t>
      </w:r>
      <w:r w:rsidR="00590A50" w:rsidRPr="00C44EF5">
        <w:rPr>
          <w:szCs w:val="20"/>
          <w:rtl/>
        </w:rPr>
        <w:t>169</w:t>
      </w:r>
      <w:r w:rsidR="00590A50" w:rsidRPr="0074291F">
        <w:rPr>
          <w:rtl/>
        </w:rPr>
        <w:t>-</w:t>
      </w:r>
      <w:r w:rsidR="00590A50">
        <w:rPr>
          <w:rFonts w:cs="Times New Roman"/>
          <w:szCs w:val="20"/>
          <w:rtl/>
        </w:rPr>
        <w:t xml:space="preserve">A </w:t>
      </w:r>
      <w:r w:rsidR="00590A50" w:rsidRPr="00C61FDA">
        <w:rPr>
          <w:rtl/>
        </w:rPr>
        <w:t>(</w:t>
      </w:r>
      <w:r w:rsidR="00590A50">
        <w:rPr>
          <w:rtl/>
        </w:rPr>
        <w:t>بيع قاصر واستغلاله جنسيا</w:t>
      </w:r>
      <w:r w:rsidR="00B95B98">
        <w:rPr>
          <w:rFonts w:hint="cs"/>
          <w:rtl/>
        </w:rPr>
        <w:t>ً</w:t>
      </w:r>
      <w:r w:rsidR="00590A50" w:rsidRPr="00C61FDA">
        <w:rPr>
          <w:rtl/>
        </w:rPr>
        <w:t>)</w:t>
      </w:r>
      <w:r w:rsidR="00590A50">
        <w:rPr>
          <w:rtl/>
        </w:rPr>
        <w:t xml:space="preserve"> و</w:t>
      </w:r>
      <w:r w:rsidR="00590A50" w:rsidRPr="00C44EF5">
        <w:rPr>
          <w:szCs w:val="20"/>
          <w:rtl/>
        </w:rPr>
        <w:t>170</w:t>
      </w:r>
      <w:r w:rsidR="00590A50" w:rsidRPr="0074291F">
        <w:rPr>
          <w:rtl/>
        </w:rPr>
        <w:t>-</w:t>
      </w:r>
      <w:r w:rsidR="00590A50">
        <w:rPr>
          <w:rFonts w:cs="Times New Roman"/>
          <w:szCs w:val="20"/>
          <w:rtl/>
        </w:rPr>
        <w:t xml:space="preserve">A </w:t>
      </w:r>
      <w:r w:rsidR="00590A50" w:rsidRPr="00C61FDA">
        <w:rPr>
          <w:rtl/>
        </w:rPr>
        <w:t>(</w:t>
      </w:r>
      <w:r w:rsidR="00590A50">
        <w:rPr>
          <w:rtl/>
        </w:rPr>
        <w:t>استغلال قاصر في المواد الإباحية</w:t>
      </w:r>
      <w:r w:rsidR="00590A50" w:rsidRPr="00C61FDA">
        <w:rPr>
          <w:rtl/>
        </w:rPr>
        <w:t>)</w:t>
      </w:r>
      <w:r w:rsidR="00590A50">
        <w:rPr>
          <w:rtl/>
        </w:rPr>
        <w:t>؛</w:t>
      </w:r>
    </w:p>
    <w:p w14:paraId="6E4AD7B4" w14:textId="6D05054B" w:rsidR="00590A50" w:rsidRPr="00B32710" w:rsidRDefault="00DF1363" w:rsidP="003A5641">
      <w:pPr>
        <w:pStyle w:val="SingleTxtGA"/>
        <w:spacing w:line="350" w:lineRule="exact"/>
        <w:ind w:left="1928"/>
        <w:rPr>
          <w:szCs w:val="20"/>
          <w:lang w:val="ar-SA" w:eastAsia="zh-TW" w:bidi="en-GB"/>
        </w:rPr>
      </w:pPr>
      <w:r>
        <w:rPr>
          <w:rFonts w:ascii="Traditional Arabic" w:hAnsi="Traditional Arabic" w:hint="cs"/>
          <w:szCs w:val="20"/>
          <w:rtl/>
        </w:rPr>
        <w:t>'</w:t>
      </w:r>
      <w:r w:rsidR="00590A50" w:rsidRPr="00C44EF5">
        <w:rPr>
          <w:szCs w:val="20"/>
          <w:rtl/>
        </w:rPr>
        <w:t>21</w:t>
      </w:r>
      <w:r>
        <w:rPr>
          <w:rFonts w:ascii="Traditional Arabic" w:hAnsi="Traditional Arabic" w:hint="cs"/>
          <w:szCs w:val="20"/>
          <w:rtl/>
        </w:rPr>
        <w:t>'</w:t>
      </w:r>
      <w:r w:rsidR="00590A50">
        <w:rPr>
          <w:rtl/>
        </w:rPr>
        <w:tab/>
        <w:t xml:space="preserve">القانون </w:t>
      </w:r>
      <w:r w:rsidR="00590A50" w:rsidRPr="00C44EF5">
        <w:rPr>
          <w:szCs w:val="20"/>
        </w:rPr>
        <w:t>2017</w:t>
      </w:r>
      <w:r w:rsidR="00590A50">
        <w:rPr>
          <w:rFonts w:ascii="Traditional Arabic"/>
          <w:szCs w:val="20"/>
        </w:rPr>
        <w:t>/</w:t>
      </w:r>
      <w:r w:rsidR="00590A50" w:rsidRPr="00C44EF5">
        <w:rPr>
          <w:szCs w:val="20"/>
        </w:rPr>
        <w:t>8</w:t>
      </w:r>
      <w:r w:rsidR="00590A50">
        <w:rPr>
          <w:rtl/>
        </w:rPr>
        <w:t xml:space="preserve">، المعدل للقانون </w:t>
      </w:r>
      <w:r w:rsidR="00590A50" w:rsidRPr="00C44EF5">
        <w:rPr>
          <w:szCs w:val="20"/>
        </w:rPr>
        <w:t>6</w:t>
      </w:r>
      <w:r w:rsidR="00590A50">
        <w:rPr>
          <w:rFonts w:cs="Times New Roman"/>
          <w:szCs w:val="20"/>
        </w:rPr>
        <w:t>/</w:t>
      </w:r>
      <w:r w:rsidR="00590A50" w:rsidRPr="00C44EF5">
        <w:rPr>
          <w:szCs w:val="20"/>
        </w:rPr>
        <w:t>97</w:t>
      </w:r>
      <w:r w:rsidR="00590A50">
        <w:rPr>
          <w:rFonts w:cs="Times New Roman"/>
          <w:szCs w:val="20"/>
        </w:rPr>
        <w:t>/M</w:t>
      </w:r>
      <w:r w:rsidR="00590A50">
        <w:rPr>
          <w:rtl/>
        </w:rPr>
        <w:t xml:space="preserve">، وقانون مكافحة الجريمة المنظمة: يعاقب الجمعيات أو التنظيمات السرية على استغلال القاصرين في المواد الإباحية، إلى جانب استغلال البغاء والقوادة </w:t>
      </w:r>
      <w:r w:rsidR="00590A50" w:rsidRPr="00C61FDA">
        <w:rPr>
          <w:rtl/>
        </w:rPr>
        <w:t>(</w:t>
      </w:r>
      <w:r w:rsidR="00590A50">
        <w:rPr>
          <w:rtl/>
        </w:rPr>
        <w:t xml:space="preserve">المادة </w:t>
      </w:r>
      <w:r w:rsidR="00590A50" w:rsidRPr="00C44EF5">
        <w:rPr>
          <w:szCs w:val="20"/>
          <w:rtl/>
        </w:rPr>
        <w:t>1</w:t>
      </w:r>
      <w:r w:rsidR="00590A50">
        <w:rPr>
          <w:rtl/>
        </w:rPr>
        <w:t xml:space="preserve"> من القانون </w:t>
      </w:r>
      <w:r w:rsidR="00590A50" w:rsidRPr="00C44EF5">
        <w:rPr>
          <w:szCs w:val="20"/>
        </w:rPr>
        <w:t>6</w:t>
      </w:r>
      <w:r w:rsidR="00590A50">
        <w:rPr>
          <w:rFonts w:cs="Times New Roman"/>
          <w:szCs w:val="20"/>
        </w:rPr>
        <w:t>/</w:t>
      </w:r>
      <w:r w:rsidR="00590A50" w:rsidRPr="00C44EF5">
        <w:rPr>
          <w:szCs w:val="20"/>
        </w:rPr>
        <w:t>97</w:t>
      </w:r>
      <w:r w:rsidR="00590A50">
        <w:rPr>
          <w:rFonts w:cs="Times New Roman"/>
          <w:szCs w:val="20"/>
        </w:rPr>
        <w:t>/M</w:t>
      </w:r>
      <w:r w:rsidR="00590A50" w:rsidRPr="00C61FDA">
        <w:rPr>
          <w:rtl/>
        </w:rPr>
        <w:t>)</w:t>
      </w:r>
      <w:r w:rsidR="00590A50" w:rsidRPr="0074291F">
        <w:rPr>
          <w:rtl/>
        </w:rPr>
        <w:t>.</w:t>
      </w:r>
      <w:r w:rsidR="00590A50">
        <w:rPr>
          <w:rtl/>
        </w:rPr>
        <w:t xml:space="preserve"> </w:t>
      </w:r>
    </w:p>
    <w:p w14:paraId="48420409" w14:textId="13FA2E20" w:rsidR="00590A50" w:rsidRPr="00B32710" w:rsidRDefault="00DF1363" w:rsidP="003A5641">
      <w:pPr>
        <w:pStyle w:val="SingleTxtGA"/>
        <w:spacing w:line="350" w:lineRule="exact"/>
        <w:ind w:left="1928"/>
        <w:rPr>
          <w:szCs w:val="20"/>
          <w:lang w:val="ar-SA" w:eastAsia="zh-TW" w:bidi="en-GB"/>
        </w:rPr>
      </w:pPr>
      <w:r>
        <w:rPr>
          <w:rFonts w:ascii="Traditional Arabic" w:hAnsi="Traditional Arabic" w:hint="cs"/>
          <w:szCs w:val="20"/>
          <w:rtl/>
        </w:rPr>
        <w:t>'</w:t>
      </w:r>
      <w:r w:rsidR="00590A50" w:rsidRPr="00C44EF5">
        <w:rPr>
          <w:szCs w:val="20"/>
          <w:rtl/>
        </w:rPr>
        <w:t>22</w:t>
      </w:r>
      <w:r>
        <w:rPr>
          <w:rFonts w:ascii="Traditional Arabic" w:hAnsi="Traditional Arabic" w:hint="cs"/>
          <w:szCs w:val="20"/>
          <w:rtl/>
        </w:rPr>
        <w:t>'</w:t>
      </w:r>
      <w:r w:rsidR="00590A50">
        <w:rPr>
          <w:rtl/>
        </w:rPr>
        <w:tab/>
        <w:t xml:space="preserve">القانون </w:t>
      </w:r>
      <w:r w:rsidR="00590A50" w:rsidRPr="00C44EF5">
        <w:rPr>
          <w:szCs w:val="20"/>
          <w:rtl/>
        </w:rPr>
        <w:t>10</w:t>
      </w:r>
      <w:r w:rsidR="00590A50">
        <w:rPr>
          <w:rFonts w:ascii="Traditional Arabic"/>
          <w:szCs w:val="20"/>
          <w:rtl/>
        </w:rPr>
        <w:t>/</w:t>
      </w:r>
      <w:r w:rsidR="00590A50" w:rsidRPr="00C44EF5">
        <w:rPr>
          <w:szCs w:val="20"/>
          <w:rtl/>
        </w:rPr>
        <w:t>2017</w:t>
      </w:r>
      <w:r w:rsidR="00590A50">
        <w:rPr>
          <w:rtl/>
        </w:rPr>
        <w:t xml:space="preserve">، وقانون نظام التعليم العالي: ينقح النظام السابق </w:t>
      </w:r>
      <w:proofErr w:type="spellStart"/>
      <w:r w:rsidR="00590A50">
        <w:rPr>
          <w:rtl/>
        </w:rPr>
        <w:t>ويستكمله</w:t>
      </w:r>
      <w:proofErr w:type="spellEnd"/>
      <w:r w:rsidR="00590A50">
        <w:rPr>
          <w:rtl/>
        </w:rPr>
        <w:t xml:space="preserve"> من أجل تحسين نوعية التعليم والتعلم في التعليم العالي، وذلك من خلال جملة أمور منها تعزيز وسائل وموارد التعليم العالي، وبدء العمل بالمعايير، وبنظام إصدار الشهادات والتقييم، وتعزيز الاستقلالية التربوية والعلمية للمؤسسات، وتوضيح وضع المؤسسات العامة في التعليم العالي، وبدء العمل بنظام المعدلات الدراسية</w:t>
      </w:r>
      <w:r w:rsidR="00590A50" w:rsidRPr="0074291F">
        <w:rPr>
          <w:rtl/>
        </w:rPr>
        <w:t>.</w:t>
      </w:r>
      <w:r w:rsidR="00590A50">
        <w:rPr>
          <w:rtl/>
        </w:rPr>
        <w:t xml:space="preserve"> وينشئ هذا القانون مجلس التعليم العالي؛</w:t>
      </w:r>
    </w:p>
    <w:p w14:paraId="27A199A0" w14:textId="12618101" w:rsidR="00590A50" w:rsidRPr="00B32710" w:rsidRDefault="00DF1363" w:rsidP="003A5641">
      <w:pPr>
        <w:pStyle w:val="SingleTxtGA"/>
        <w:spacing w:line="350" w:lineRule="exact"/>
        <w:ind w:left="1928"/>
        <w:rPr>
          <w:szCs w:val="20"/>
          <w:lang w:val="ar-SA" w:eastAsia="zh-TW" w:bidi="en-GB"/>
        </w:rPr>
      </w:pPr>
      <w:r w:rsidRPr="003A5641">
        <w:rPr>
          <w:rFonts w:ascii="Traditional Arabic" w:hAnsi="Traditional Arabic" w:hint="cs"/>
          <w:spacing w:val="-4"/>
          <w:szCs w:val="20"/>
          <w:rtl/>
        </w:rPr>
        <w:t>'</w:t>
      </w:r>
      <w:r w:rsidR="00590A50" w:rsidRPr="003A5641">
        <w:rPr>
          <w:spacing w:val="-4"/>
          <w:szCs w:val="20"/>
          <w:rtl/>
        </w:rPr>
        <w:t>23</w:t>
      </w:r>
      <w:r w:rsidRPr="003A5641">
        <w:rPr>
          <w:rFonts w:ascii="Traditional Arabic" w:hAnsi="Traditional Arabic" w:hint="cs"/>
          <w:spacing w:val="-4"/>
          <w:szCs w:val="20"/>
          <w:rtl/>
        </w:rPr>
        <w:t>'</w:t>
      </w:r>
      <w:r w:rsidR="00590A50" w:rsidRPr="003A5641">
        <w:rPr>
          <w:spacing w:val="-4"/>
          <w:rtl/>
        </w:rPr>
        <w:tab/>
        <w:t xml:space="preserve">القانون </w:t>
      </w:r>
      <w:r w:rsidR="00590A50" w:rsidRPr="003A5641">
        <w:rPr>
          <w:spacing w:val="-4"/>
          <w:szCs w:val="20"/>
          <w:rtl/>
        </w:rPr>
        <w:t>8</w:t>
      </w:r>
      <w:r w:rsidR="00590A50" w:rsidRPr="003A5641">
        <w:rPr>
          <w:rFonts w:ascii="Traditional Arabic"/>
          <w:spacing w:val="-4"/>
          <w:szCs w:val="20"/>
          <w:rtl/>
        </w:rPr>
        <w:t>/</w:t>
      </w:r>
      <w:r w:rsidR="00590A50" w:rsidRPr="003A5641">
        <w:rPr>
          <w:spacing w:val="-4"/>
          <w:szCs w:val="20"/>
          <w:rtl/>
        </w:rPr>
        <w:t>2018</w:t>
      </w:r>
      <w:r w:rsidR="00590A50" w:rsidRPr="003A5641">
        <w:rPr>
          <w:spacing w:val="-4"/>
          <w:rtl/>
        </w:rPr>
        <w:t xml:space="preserve"> بشأن المزايا الضريبية لتوظيف الأشخاص ذوي الإعاقة: يضع تدابير</w:t>
      </w:r>
      <w:r w:rsidR="00590A50">
        <w:rPr>
          <w:rtl/>
        </w:rPr>
        <w:t xml:space="preserve"> خاصة لتعزيز وضمان حصول الأشخاص ذوي الإعاقة على العمل؛ </w:t>
      </w:r>
    </w:p>
    <w:p w14:paraId="7D8F461E" w14:textId="59F52F86" w:rsidR="00590A50" w:rsidRPr="009C7480" w:rsidRDefault="00DF1363" w:rsidP="00F8338B">
      <w:pPr>
        <w:pStyle w:val="SingleTxtGA"/>
        <w:ind w:left="1928"/>
        <w:rPr>
          <w:szCs w:val="20"/>
          <w:lang w:eastAsia="zh-TW" w:bidi="en-GB"/>
        </w:rPr>
      </w:pPr>
      <w:r>
        <w:rPr>
          <w:rFonts w:ascii="Traditional Arabic" w:hAnsi="Traditional Arabic" w:hint="cs"/>
          <w:szCs w:val="20"/>
          <w:rtl/>
        </w:rPr>
        <w:lastRenderedPageBreak/>
        <w:t>'</w:t>
      </w:r>
      <w:r w:rsidR="00590A50" w:rsidRPr="00C44EF5">
        <w:rPr>
          <w:szCs w:val="20"/>
          <w:rtl/>
        </w:rPr>
        <w:t>24</w:t>
      </w:r>
      <w:r>
        <w:rPr>
          <w:rFonts w:ascii="Traditional Arabic" w:hAnsi="Traditional Arabic" w:hint="cs"/>
          <w:szCs w:val="20"/>
          <w:rtl/>
        </w:rPr>
        <w:t>'</w:t>
      </w:r>
      <w:r w:rsidR="00590A50">
        <w:rPr>
          <w:rtl/>
        </w:rPr>
        <w:tab/>
        <w:t xml:space="preserve">القانون </w:t>
      </w:r>
      <w:r w:rsidR="00590A50" w:rsidRPr="00C44EF5">
        <w:rPr>
          <w:szCs w:val="20"/>
          <w:rtl/>
        </w:rPr>
        <w:t>11</w:t>
      </w:r>
      <w:r w:rsidR="00590A50">
        <w:rPr>
          <w:rFonts w:ascii="Traditional Arabic"/>
          <w:szCs w:val="20"/>
          <w:rtl/>
        </w:rPr>
        <w:t>/</w:t>
      </w:r>
      <w:r w:rsidR="00590A50" w:rsidRPr="00C44EF5">
        <w:rPr>
          <w:szCs w:val="20"/>
          <w:rtl/>
        </w:rPr>
        <w:t>2018</w:t>
      </w:r>
      <w:r w:rsidR="00590A50">
        <w:rPr>
          <w:rtl/>
        </w:rPr>
        <w:t xml:space="preserve">، المعدل للقانون </w:t>
      </w:r>
      <w:r w:rsidR="00590A50" w:rsidRPr="00C44EF5">
        <w:rPr>
          <w:szCs w:val="20"/>
        </w:rPr>
        <w:t>2</w:t>
      </w:r>
      <w:r w:rsidR="00590A50">
        <w:rPr>
          <w:rFonts w:cs="Times New Roman"/>
          <w:szCs w:val="20"/>
        </w:rPr>
        <w:t>/</w:t>
      </w:r>
      <w:r w:rsidR="00590A50" w:rsidRPr="00C44EF5">
        <w:rPr>
          <w:szCs w:val="20"/>
        </w:rPr>
        <w:t>93</w:t>
      </w:r>
      <w:r w:rsidR="00590A50">
        <w:rPr>
          <w:rFonts w:cs="Times New Roman"/>
          <w:szCs w:val="20"/>
        </w:rPr>
        <w:t>/M</w:t>
      </w:r>
      <w:r w:rsidR="00590A50">
        <w:rPr>
          <w:rtl/>
        </w:rPr>
        <w:t>، وقانون الحق في التجمع والتظاهر: يتعلق التغيير الرئيسي بالإشعار المسبق الذي يجب تقديمه إلى رئيس قوات شرطة الأمن العام عوض مكتب رئيس الشؤون المدنية والبلدية عندما يُمارس حق التجمع والتظاهر سلمياً في الأماكن العامة، أو في الأماكن المفتوحة على الجمهور</w:t>
      </w:r>
      <w:r w:rsidR="00590A50" w:rsidRPr="0074291F">
        <w:rPr>
          <w:rtl/>
        </w:rPr>
        <w:t>.</w:t>
      </w:r>
      <w:r w:rsidR="00590A50">
        <w:rPr>
          <w:rtl/>
        </w:rPr>
        <w:t xml:space="preserve"> ويجب تقديم إشعار خطي قبل ثلاثة أيام عمل على الأقل، على ألا يزيد عن </w:t>
      </w:r>
      <w:r w:rsidR="00590A50" w:rsidRPr="00C44EF5">
        <w:rPr>
          <w:szCs w:val="20"/>
          <w:rtl/>
        </w:rPr>
        <w:t>15</w:t>
      </w:r>
      <w:r w:rsidR="00590A50">
        <w:rPr>
          <w:rtl/>
        </w:rPr>
        <w:t xml:space="preserve"> يوماً والإشارة إلى الغرض من التجمع وتاريخه ومكانه وتوقيته ومساره </w:t>
      </w:r>
      <w:r w:rsidR="00590A50" w:rsidRPr="00C61FDA">
        <w:rPr>
          <w:rtl/>
        </w:rPr>
        <w:t>(</w:t>
      </w:r>
      <w:r w:rsidR="00590A50">
        <w:rPr>
          <w:rtl/>
        </w:rPr>
        <w:t>في حال كانت المظاهرات عمالية أو ذات صلة بالسياسة، يجب أن يُقدم الإشعار قبل يومي عمل</w:t>
      </w:r>
      <w:r w:rsidR="00590A50" w:rsidRPr="00C61FDA">
        <w:rPr>
          <w:rtl/>
        </w:rPr>
        <w:t>)</w:t>
      </w:r>
      <w:r w:rsidR="00590A50" w:rsidRPr="0074291F">
        <w:rPr>
          <w:rtl/>
        </w:rPr>
        <w:t>.</w:t>
      </w:r>
      <w:r w:rsidR="00590A50">
        <w:rPr>
          <w:rtl/>
        </w:rPr>
        <w:t xml:space="preserve"> ويجوز لرئيس قوات شرطة الأمن العام أن يغير أو يقيد الطريق قبل </w:t>
      </w:r>
      <w:r w:rsidR="00590A50" w:rsidRPr="00C44EF5">
        <w:rPr>
          <w:szCs w:val="20"/>
          <w:rtl/>
        </w:rPr>
        <w:t>24</w:t>
      </w:r>
      <w:r w:rsidR="00590A50">
        <w:rPr>
          <w:rtl/>
        </w:rPr>
        <w:t xml:space="preserve"> ساعة من بدء التجمع أو المظاهرة، أو أن يطلب التزام مسافة دنيا بين التجمع أو المظاهرة وبين مباني الحكومة أو المحكمة التشريعية أو العمارات/المباني الأخرى، أو مباني الحكومة الشعبية المركزية، أو البعثات الدبلوماسية أو القنصلية أو التمثيلات لأسباب تتعلق بإدارة سير المرور، أو الأمن العام عندما يكون هناك مبررٌ على النحو الواجب؛ </w:t>
      </w:r>
    </w:p>
    <w:p w14:paraId="7C81F989" w14:textId="4450A717" w:rsidR="00590A50" w:rsidRPr="00B32710" w:rsidRDefault="00DF1363" w:rsidP="00F8338B">
      <w:pPr>
        <w:pStyle w:val="SingleTxtGA"/>
        <w:ind w:left="1928"/>
        <w:rPr>
          <w:szCs w:val="20"/>
          <w:lang w:val="ar-SA" w:eastAsia="zh-TW" w:bidi="en-GB"/>
        </w:rPr>
      </w:pPr>
      <w:r>
        <w:rPr>
          <w:rFonts w:ascii="Traditional Arabic" w:hAnsi="Traditional Arabic" w:hint="cs"/>
          <w:szCs w:val="20"/>
          <w:rtl/>
        </w:rPr>
        <w:t>'</w:t>
      </w:r>
      <w:r w:rsidR="00590A50" w:rsidRPr="00C44EF5">
        <w:rPr>
          <w:szCs w:val="20"/>
          <w:rtl/>
        </w:rPr>
        <w:t>25</w:t>
      </w:r>
      <w:r>
        <w:rPr>
          <w:rFonts w:ascii="Traditional Arabic" w:hAnsi="Traditional Arabic" w:hint="cs"/>
          <w:szCs w:val="20"/>
          <w:rtl/>
        </w:rPr>
        <w:t>'</w:t>
      </w:r>
      <w:r w:rsidR="00590A50" w:rsidRPr="00E909D7">
        <w:rPr>
          <w:rtl/>
        </w:rPr>
        <w:tab/>
        <w:t xml:space="preserve">القانون </w:t>
      </w:r>
      <w:r w:rsidR="00590A50" w:rsidRPr="00C44EF5">
        <w:rPr>
          <w:szCs w:val="20"/>
          <w:rtl/>
        </w:rPr>
        <w:t>12</w:t>
      </w:r>
      <w:r w:rsidR="00590A50">
        <w:rPr>
          <w:rFonts w:ascii="Traditional Arabic"/>
          <w:szCs w:val="20"/>
          <w:rtl/>
        </w:rPr>
        <w:t>/</w:t>
      </w:r>
      <w:r w:rsidR="00590A50" w:rsidRPr="00C44EF5">
        <w:rPr>
          <w:szCs w:val="20"/>
          <w:rtl/>
        </w:rPr>
        <w:t>2018</w:t>
      </w:r>
      <w:r w:rsidR="00590A50" w:rsidRPr="00E909D7">
        <w:rPr>
          <w:rtl/>
        </w:rPr>
        <w:t xml:space="preserve"> بشأن النظام القانوني لحماية حقوق </w:t>
      </w:r>
      <w:r w:rsidR="00590A50">
        <w:rPr>
          <w:rtl/>
        </w:rPr>
        <w:t>كبار السن ومصالحهم: ينشئ نظاماً شاملاً ومتكاملاً لكبار السن وأسرهم والمجتمع ككل، بحيث تصان حقوق كبار السن ومصالحهم، مثل النفقة، والمساعدة الأسرية والاجتماعية، والرعاية الصحية، وإنشاء خدمات الرعاية الصحية المتخصصة، والضمان الاجتماعي والاستحقاقات، وإمكانية الولوج إلى المرافق أو وسائل النقل، والمشاركة في الحياة الاجتماعية؛</w:t>
      </w:r>
    </w:p>
    <w:p w14:paraId="214EFABA" w14:textId="0B6F09AD" w:rsidR="00590A50" w:rsidRPr="00B32710" w:rsidRDefault="00DF1363" w:rsidP="00F8338B">
      <w:pPr>
        <w:pStyle w:val="SingleTxtGA"/>
        <w:ind w:left="1928"/>
        <w:rPr>
          <w:szCs w:val="20"/>
          <w:lang w:val="ar-SA" w:eastAsia="zh-TW" w:bidi="en-GB"/>
        </w:rPr>
      </w:pPr>
      <w:r>
        <w:rPr>
          <w:rFonts w:ascii="Traditional Arabic" w:hAnsi="Traditional Arabic" w:hint="cs"/>
          <w:szCs w:val="20"/>
          <w:rtl/>
        </w:rPr>
        <w:t>'</w:t>
      </w:r>
      <w:r w:rsidR="00590A50" w:rsidRPr="00C44EF5">
        <w:rPr>
          <w:szCs w:val="20"/>
          <w:rtl/>
        </w:rPr>
        <w:t>26</w:t>
      </w:r>
      <w:r>
        <w:rPr>
          <w:rFonts w:ascii="Traditional Arabic" w:hAnsi="Traditional Arabic" w:hint="cs"/>
          <w:szCs w:val="20"/>
          <w:rtl/>
        </w:rPr>
        <w:t>'</w:t>
      </w:r>
      <w:r w:rsidR="00590A50">
        <w:rPr>
          <w:rtl/>
        </w:rPr>
        <w:tab/>
        <w:t xml:space="preserve">القانون </w:t>
      </w:r>
      <w:r w:rsidR="00590A50" w:rsidRPr="00C44EF5">
        <w:rPr>
          <w:szCs w:val="20"/>
        </w:rPr>
        <w:t>2018</w:t>
      </w:r>
      <w:r w:rsidR="00590A50">
        <w:rPr>
          <w:rFonts w:ascii="Traditional Arabic"/>
          <w:szCs w:val="20"/>
        </w:rPr>
        <w:t>/</w:t>
      </w:r>
      <w:r w:rsidR="00590A50" w:rsidRPr="00C44EF5">
        <w:rPr>
          <w:szCs w:val="20"/>
        </w:rPr>
        <w:t>18</w:t>
      </w:r>
      <w:r w:rsidR="00590A50">
        <w:rPr>
          <w:rtl/>
        </w:rPr>
        <w:t xml:space="preserve">، المعدل لمرسوم القانون </w:t>
      </w:r>
      <w:r w:rsidR="00590A50" w:rsidRPr="00C44EF5">
        <w:rPr>
          <w:szCs w:val="20"/>
        </w:rPr>
        <w:t>87</w:t>
      </w:r>
      <w:r w:rsidR="00590A50">
        <w:rPr>
          <w:rFonts w:cs="Times New Roman"/>
          <w:szCs w:val="20"/>
        </w:rPr>
        <w:t>/</w:t>
      </w:r>
      <w:r w:rsidR="00590A50" w:rsidRPr="00C44EF5">
        <w:rPr>
          <w:szCs w:val="20"/>
        </w:rPr>
        <w:t>89</w:t>
      </w:r>
      <w:r w:rsidR="00590A50">
        <w:rPr>
          <w:rFonts w:cs="Times New Roman"/>
          <w:szCs w:val="20"/>
        </w:rPr>
        <w:t>/M</w:t>
      </w:r>
      <w:r w:rsidR="00590A50">
        <w:rPr>
          <w:rtl/>
        </w:rPr>
        <w:t xml:space="preserve"> بشأن النظام الأساسي للعاملين في الإدارة العامة: ينص على طرائق جديدة تتعلق بفترة العمل، والراحة الأسبوعية، والعطل، وأيام الغياب، والإجازات في القطاع العام</w:t>
      </w:r>
      <w:r w:rsidR="00590A50" w:rsidRPr="0074291F">
        <w:rPr>
          <w:rtl/>
        </w:rPr>
        <w:t>.</w:t>
      </w:r>
      <w:r w:rsidR="00590A50">
        <w:rPr>
          <w:rtl/>
        </w:rPr>
        <w:t xml:space="preserve"> </w:t>
      </w:r>
    </w:p>
    <w:p w14:paraId="6DF57215" w14:textId="3424CD2C" w:rsidR="00590A50" w:rsidRPr="00B32710" w:rsidRDefault="00F8338B" w:rsidP="00590A50">
      <w:pPr>
        <w:pStyle w:val="H23GA"/>
        <w:rPr>
          <w:szCs w:val="20"/>
          <w:lang w:val="ar-SA" w:eastAsia="zh-TW" w:bidi="en-GB"/>
        </w:rPr>
      </w:pPr>
      <w:r>
        <w:rPr>
          <w:rFonts w:ascii="Traditional Arabic"/>
          <w:szCs w:val="20"/>
          <w:rtl/>
        </w:rPr>
        <w:tab/>
      </w:r>
      <w:r w:rsidR="00590A50" w:rsidRPr="00C44EF5">
        <w:rPr>
          <w:szCs w:val="20"/>
          <w:rtl/>
        </w:rPr>
        <w:t>3</w:t>
      </w:r>
      <w:r w:rsidR="00590A50" w:rsidRPr="0074291F">
        <w:rPr>
          <w:rtl/>
        </w:rPr>
        <w:t>-</w:t>
      </w:r>
      <w:r w:rsidR="00590A50">
        <w:rPr>
          <w:rtl/>
        </w:rPr>
        <w:tab/>
        <w:t xml:space="preserve">الإجراءات الجديدة ذات الطابع </w:t>
      </w:r>
      <w:proofErr w:type="spellStart"/>
      <w:r w:rsidR="00590A50">
        <w:rPr>
          <w:rtl/>
        </w:rPr>
        <w:t>التقييدي</w:t>
      </w:r>
      <w:proofErr w:type="spellEnd"/>
    </w:p>
    <w:p w14:paraId="7C267886" w14:textId="39A51B4B" w:rsidR="00590A50" w:rsidRPr="00B32710" w:rsidRDefault="00590A50" w:rsidP="00590A50">
      <w:pPr>
        <w:pStyle w:val="SingleTxtGA"/>
        <w:rPr>
          <w:szCs w:val="20"/>
          <w:lang w:val="ar-SA" w:eastAsia="zh-TW" w:bidi="en-GB"/>
        </w:rPr>
      </w:pPr>
      <w:r w:rsidRPr="00C44EF5">
        <w:rPr>
          <w:szCs w:val="20"/>
          <w:rtl/>
        </w:rPr>
        <w:t>89</w:t>
      </w:r>
      <w:r w:rsidRPr="0074291F">
        <w:rPr>
          <w:rtl/>
        </w:rPr>
        <w:t>-</w:t>
      </w:r>
      <w:r>
        <w:rPr>
          <w:rtl/>
        </w:rPr>
        <w:tab/>
        <w:t xml:space="preserve">تنص المادة </w:t>
      </w:r>
      <w:r w:rsidRPr="00C44EF5">
        <w:rPr>
          <w:szCs w:val="20"/>
          <w:rtl/>
        </w:rPr>
        <w:t>40</w:t>
      </w:r>
      <w:r w:rsidRPr="00C61FDA">
        <w:rPr>
          <w:rtl/>
        </w:rPr>
        <w:t>(</w:t>
      </w:r>
      <w:r w:rsidRPr="00C44EF5">
        <w:rPr>
          <w:szCs w:val="20"/>
          <w:rtl/>
        </w:rPr>
        <w:t>2</w:t>
      </w:r>
      <w:r w:rsidRPr="00C61FDA">
        <w:rPr>
          <w:rtl/>
        </w:rPr>
        <w:t>)</w:t>
      </w:r>
      <w:r>
        <w:rPr>
          <w:rtl/>
        </w:rPr>
        <w:t xml:space="preserve"> من القانون الأساسي على أنه لا يجوز وضع قيود على حقوق وحريات المقيمين في منطقة ماكاو الإدارية الخاصة إلا على النحو المنصوص عليه في القانون، وأن هذه القيود يجب ألا تتعارض، ضمن جملة أمور، مع الأحكام السارية لكل من العهد الدولي الخاص بالحقوق المدنية والسياسية، والعهد الدولي الخاص بالحقوق الاقتصادية والاجتماعية والثقافية</w:t>
      </w:r>
      <w:r w:rsidRPr="0074291F">
        <w:rPr>
          <w:rtl/>
        </w:rPr>
        <w:t>.</w:t>
      </w:r>
      <w:r>
        <w:rPr>
          <w:rtl/>
        </w:rPr>
        <w:t xml:space="preserve"> ومع ذلك، يمكن في ظروف بعينها، مثل الحاجة إلى الحفاظ على النظام العام والأمن الداخلي، أن تقيد التدابير الخاصة المعتمدة الحقوقَ المكرسة في العهدين</w:t>
      </w:r>
      <w:r w:rsidRPr="0074291F">
        <w:rPr>
          <w:rtl/>
        </w:rPr>
        <w:t>.</w:t>
      </w:r>
      <w:r>
        <w:rPr>
          <w:rtl/>
        </w:rPr>
        <w:t xml:space="preserve"> ومع ذلك، يجب قراءة هذه القواعد جنباً إلى جنب مع المادة</w:t>
      </w:r>
      <w:r w:rsidR="00DC6D57">
        <w:rPr>
          <w:rFonts w:hint="cs"/>
          <w:rtl/>
        </w:rPr>
        <w:t> </w:t>
      </w:r>
      <w:r w:rsidRPr="00C44EF5">
        <w:rPr>
          <w:szCs w:val="20"/>
          <w:rtl/>
        </w:rPr>
        <w:t>40</w:t>
      </w:r>
      <w:r w:rsidRPr="00C61FDA">
        <w:rPr>
          <w:rtl/>
        </w:rPr>
        <w:t>(</w:t>
      </w:r>
      <w:r w:rsidRPr="00C44EF5">
        <w:rPr>
          <w:szCs w:val="20"/>
          <w:rtl/>
        </w:rPr>
        <w:t>2</w:t>
      </w:r>
      <w:r w:rsidRPr="00C61FDA">
        <w:rPr>
          <w:rtl/>
        </w:rPr>
        <w:t>)</w:t>
      </w:r>
      <w:r>
        <w:rPr>
          <w:rtl/>
        </w:rPr>
        <w:t xml:space="preserve"> من القانون الأساسي على النحو المذكور في التقارير السابقة</w:t>
      </w:r>
      <w:r w:rsidRPr="0074291F">
        <w:rPr>
          <w:rtl/>
        </w:rPr>
        <w:t>.</w:t>
      </w:r>
    </w:p>
    <w:p w14:paraId="6AEAB845" w14:textId="77777777" w:rsidR="00590A50" w:rsidRPr="00B32710" w:rsidRDefault="00590A50" w:rsidP="00590A50">
      <w:pPr>
        <w:pStyle w:val="SingleTxtGA"/>
        <w:rPr>
          <w:szCs w:val="20"/>
          <w:lang w:val="ar-SA" w:eastAsia="zh-TW" w:bidi="en-GB"/>
        </w:rPr>
      </w:pPr>
      <w:r w:rsidRPr="00C44EF5">
        <w:rPr>
          <w:szCs w:val="20"/>
          <w:rtl/>
        </w:rPr>
        <w:t>90</w:t>
      </w:r>
      <w:r w:rsidRPr="0074291F">
        <w:rPr>
          <w:rtl/>
        </w:rPr>
        <w:t>-</w:t>
      </w:r>
      <w:r>
        <w:rPr>
          <w:rtl/>
        </w:rPr>
        <w:tab/>
        <w:t xml:space="preserve">وتظل المعلومات المقدمة فيما يتعلق بالقانون </w:t>
      </w:r>
      <w:r w:rsidRPr="00C44EF5">
        <w:rPr>
          <w:szCs w:val="20"/>
          <w:rtl/>
        </w:rPr>
        <w:t>9</w:t>
      </w:r>
      <w:r>
        <w:rPr>
          <w:rFonts w:ascii="Traditional Arabic"/>
          <w:szCs w:val="20"/>
          <w:rtl/>
        </w:rPr>
        <w:t>/</w:t>
      </w:r>
      <w:r w:rsidRPr="00C44EF5">
        <w:rPr>
          <w:szCs w:val="20"/>
          <w:rtl/>
        </w:rPr>
        <w:t>2002</w:t>
      </w:r>
      <w:r>
        <w:rPr>
          <w:rtl/>
        </w:rPr>
        <w:t xml:space="preserve"> بشأن الأمن الداخلي، بصيغته المعدلة، وتلك المتعلقة بالقانون </w:t>
      </w:r>
      <w:r w:rsidRPr="00C44EF5">
        <w:rPr>
          <w:szCs w:val="20"/>
          <w:rtl/>
        </w:rPr>
        <w:t>2</w:t>
      </w:r>
      <w:r>
        <w:rPr>
          <w:rFonts w:ascii="Traditional Arabic"/>
          <w:szCs w:val="20"/>
          <w:rtl/>
        </w:rPr>
        <w:t>/</w:t>
      </w:r>
      <w:r w:rsidRPr="00C44EF5">
        <w:rPr>
          <w:szCs w:val="20"/>
          <w:rtl/>
        </w:rPr>
        <w:t>2004</w:t>
      </w:r>
      <w:r>
        <w:rPr>
          <w:rtl/>
        </w:rPr>
        <w:t xml:space="preserve"> بشأن الوقاية من الأمراض المعدية ومكافحتها وعلاجها، بصيغته المعدلة، معلومات دقيقة</w:t>
      </w:r>
      <w:r w:rsidRPr="0074291F">
        <w:rPr>
          <w:rtl/>
        </w:rPr>
        <w:t>.</w:t>
      </w:r>
      <w:r>
        <w:rPr>
          <w:rtl/>
        </w:rPr>
        <w:t xml:space="preserve"> وتخضع جميع التدابير التقييدية، التي تتسم بطابع استثنائي ومؤقت، لمعايير الضرورة والتناسب والكفاية</w:t>
      </w:r>
      <w:r w:rsidRPr="0074291F">
        <w:rPr>
          <w:rtl/>
        </w:rPr>
        <w:t>.</w:t>
      </w:r>
      <w:r>
        <w:rPr>
          <w:rtl/>
        </w:rPr>
        <w:t xml:space="preserve"> </w:t>
      </w:r>
    </w:p>
    <w:p w14:paraId="49AC1831" w14:textId="0898C2E3" w:rsidR="00590A50" w:rsidRPr="00B32710" w:rsidRDefault="00590A50" w:rsidP="00590A50">
      <w:pPr>
        <w:pStyle w:val="SingleTxtGA"/>
        <w:rPr>
          <w:szCs w:val="20"/>
          <w:lang w:val="ar-SA" w:eastAsia="zh-TW" w:bidi="en-GB"/>
        </w:rPr>
      </w:pPr>
      <w:r w:rsidRPr="00C44EF5">
        <w:rPr>
          <w:szCs w:val="20"/>
          <w:rtl/>
        </w:rPr>
        <w:t>91</w:t>
      </w:r>
      <w:r w:rsidRPr="0074291F">
        <w:rPr>
          <w:rtl/>
        </w:rPr>
        <w:t>-</w:t>
      </w:r>
      <w:r>
        <w:rPr>
          <w:rtl/>
        </w:rPr>
        <w:tab/>
        <w:t xml:space="preserve">ويجيز القانون </w:t>
      </w:r>
      <w:r w:rsidRPr="00C44EF5">
        <w:rPr>
          <w:szCs w:val="20"/>
          <w:rtl/>
        </w:rPr>
        <w:t>2</w:t>
      </w:r>
      <w:r>
        <w:rPr>
          <w:rFonts w:ascii="Traditional Arabic"/>
          <w:szCs w:val="20"/>
          <w:rtl/>
        </w:rPr>
        <w:t>/</w:t>
      </w:r>
      <w:r w:rsidRPr="00C44EF5">
        <w:rPr>
          <w:szCs w:val="20"/>
          <w:rtl/>
        </w:rPr>
        <w:t>2009</w:t>
      </w:r>
      <w:r>
        <w:rPr>
          <w:rtl/>
        </w:rPr>
        <w:t xml:space="preserve"> بشأن الأمن القومي فرض بعض القيود على الحقوق الأساسية عندما يُنتهك القانون، أو عندما تُمثِّل ممارسة هذه الحقوق تهديداً للأمن القومي؛ وتتماشى هذه القيود مع الولايات القضائية الأخرى، ومع القيود المنصوص عليها في العهد الدولي الخاص بالحقوق المدنية والسياسية، صوناً للأمن الوطني والسلامة العامة والنظام العام </w:t>
      </w:r>
      <w:r w:rsidRPr="00C61FDA">
        <w:rPr>
          <w:rtl/>
        </w:rPr>
        <w:t>(</w:t>
      </w:r>
      <w:r>
        <w:rPr>
          <w:rtl/>
        </w:rPr>
        <w:t>المواد</w:t>
      </w:r>
      <w:r w:rsidR="00C07C38">
        <w:rPr>
          <w:rFonts w:hint="cs"/>
          <w:rtl/>
        </w:rPr>
        <w:t> </w:t>
      </w:r>
      <w:r w:rsidRPr="00C44EF5">
        <w:rPr>
          <w:szCs w:val="20"/>
          <w:rtl/>
        </w:rPr>
        <w:t>19</w:t>
      </w:r>
      <w:r w:rsidRPr="00C61FDA">
        <w:rPr>
          <w:rtl/>
        </w:rPr>
        <w:t>(</w:t>
      </w:r>
      <w:r w:rsidRPr="00C44EF5">
        <w:rPr>
          <w:szCs w:val="20"/>
          <w:rtl/>
        </w:rPr>
        <w:t>3</w:t>
      </w:r>
      <w:r w:rsidRPr="00C61FDA">
        <w:rPr>
          <w:rtl/>
        </w:rPr>
        <w:t>)(</w:t>
      </w:r>
      <w:r>
        <w:rPr>
          <w:rtl/>
        </w:rPr>
        <w:t>ب</w:t>
      </w:r>
      <w:r w:rsidRPr="00C61FDA">
        <w:rPr>
          <w:rtl/>
        </w:rPr>
        <w:t>)</w:t>
      </w:r>
      <w:r>
        <w:rPr>
          <w:rtl/>
        </w:rPr>
        <w:t>، و</w:t>
      </w:r>
      <w:r w:rsidRPr="00C44EF5">
        <w:rPr>
          <w:szCs w:val="20"/>
          <w:rtl/>
        </w:rPr>
        <w:t>21</w:t>
      </w:r>
      <w:r>
        <w:rPr>
          <w:rtl/>
        </w:rPr>
        <w:t>، و</w:t>
      </w:r>
      <w:r w:rsidRPr="00C44EF5">
        <w:rPr>
          <w:szCs w:val="20"/>
          <w:rtl/>
        </w:rPr>
        <w:t>22</w:t>
      </w:r>
      <w:r w:rsidRPr="00C61FDA">
        <w:rPr>
          <w:rtl/>
        </w:rPr>
        <w:t>(</w:t>
      </w:r>
      <w:r w:rsidRPr="00C44EF5">
        <w:rPr>
          <w:szCs w:val="20"/>
          <w:rtl/>
        </w:rPr>
        <w:t>2</w:t>
      </w:r>
      <w:r w:rsidRPr="00C61FDA">
        <w:rPr>
          <w:rtl/>
        </w:rPr>
        <w:t>))</w:t>
      </w:r>
      <w:r w:rsidRPr="0074291F">
        <w:rPr>
          <w:rtl/>
        </w:rPr>
        <w:t>.</w:t>
      </w:r>
      <w:r>
        <w:rPr>
          <w:rtl/>
        </w:rPr>
        <w:t xml:space="preserve"> وحتى الآن، لم يُتهم أي شخص بموجب هذا القانون</w:t>
      </w:r>
      <w:r w:rsidRPr="0074291F">
        <w:rPr>
          <w:rtl/>
        </w:rPr>
        <w:t>.</w:t>
      </w:r>
      <w:r>
        <w:rPr>
          <w:rtl/>
        </w:rPr>
        <w:t xml:space="preserve"> </w:t>
      </w:r>
    </w:p>
    <w:p w14:paraId="6A28E3A5" w14:textId="77777777" w:rsidR="00590A50" w:rsidRPr="00B32710" w:rsidRDefault="00590A50" w:rsidP="00590A50">
      <w:pPr>
        <w:pStyle w:val="SingleTxtGA"/>
        <w:rPr>
          <w:szCs w:val="20"/>
          <w:lang w:val="ar-SA" w:eastAsia="zh-TW" w:bidi="en-GB"/>
        </w:rPr>
      </w:pPr>
      <w:r w:rsidRPr="00C44EF5">
        <w:rPr>
          <w:szCs w:val="20"/>
          <w:rtl/>
        </w:rPr>
        <w:lastRenderedPageBreak/>
        <w:t>92</w:t>
      </w:r>
      <w:r w:rsidRPr="0074291F">
        <w:rPr>
          <w:rtl/>
        </w:rPr>
        <w:t>-</w:t>
      </w:r>
      <w:r>
        <w:rPr>
          <w:rtl/>
        </w:rPr>
        <w:tab/>
        <w:t xml:space="preserve">ويجوز تدخل القانون </w:t>
      </w:r>
      <w:r w:rsidRPr="00C44EF5">
        <w:rPr>
          <w:szCs w:val="20"/>
        </w:rPr>
        <w:t>2012</w:t>
      </w:r>
      <w:r>
        <w:rPr>
          <w:rFonts w:ascii="Traditional Arabic"/>
          <w:szCs w:val="20"/>
        </w:rPr>
        <w:t>/</w:t>
      </w:r>
      <w:r w:rsidRPr="00C44EF5">
        <w:rPr>
          <w:szCs w:val="20"/>
        </w:rPr>
        <w:t>2</w:t>
      </w:r>
      <w:r>
        <w:rPr>
          <w:rtl/>
        </w:rPr>
        <w:t xml:space="preserve">، الذي ينظم استخدام نظام المراقبة بالفيديو في الأماكن العامة أيضاً، في الحريات الفردية؛ ومع ذلك، تظل سلطات إنفاذ القانون ملزمة، كما ذُكر، بمبادئ الشرعية والحصرية والتناسب </w:t>
      </w:r>
      <w:r w:rsidRPr="00C61FDA">
        <w:rPr>
          <w:rtl/>
        </w:rPr>
        <w:t>(</w:t>
      </w:r>
      <w:r>
        <w:rPr>
          <w:rtl/>
        </w:rPr>
        <w:t xml:space="preserve">المادة </w:t>
      </w:r>
      <w:r w:rsidRPr="00C44EF5">
        <w:rPr>
          <w:szCs w:val="20"/>
          <w:rtl/>
        </w:rPr>
        <w:t>4</w:t>
      </w:r>
      <w:r w:rsidRPr="00C61FDA">
        <w:rPr>
          <w:rtl/>
        </w:rPr>
        <w:t>)</w:t>
      </w:r>
      <w:r w:rsidRPr="0074291F">
        <w:rPr>
          <w:rtl/>
        </w:rPr>
        <w:t>.</w:t>
      </w:r>
      <w:r>
        <w:rPr>
          <w:rtl/>
        </w:rPr>
        <w:t xml:space="preserve"> ويضع القانون حدوداً </w:t>
      </w:r>
      <w:r w:rsidRPr="00C61FDA">
        <w:rPr>
          <w:rtl/>
        </w:rPr>
        <w:t>(</w:t>
      </w:r>
      <w:r>
        <w:rPr>
          <w:rtl/>
        </w:rPr>
        <w:t xml:space="preserve">المادة </w:t>
      </w:r>
      <w:r w:rsidRPr="00C44EF5">
        <w:rPr>
          <w:szCs w:val="20"/>
          <w:rtl/>
        </w:rPr>
        <w:t>6</w:t>
      </w:r>
      <w:r w:rsidRPr="00C61FDA">
        <w:rPr>
          <w:rtl/>
        </w:rPr>
        <w:t>)</w:t>
      </w:r>
      <w:r>
        <w:rPr>
          <w:rtl/>
        </w:rPr>
        <w:t xml:space="preserve"> ومحظورات </w:t>
      </w:r>
      <w:r w:rsidRPr="00C61FDA">
        <w:rPr>
          <w:rtl/>
        </w:rPr>
        <w:t>(</w:t>
      </w:r>
      <w:r>
        <w:rPr>
          <w:rtl/>
        </w:rPr>
        <w:t xml:space="preserve">المادة </w:t>
      </w:r>
      <w:r w:rsidRPr="00C44EF5">
        <w:rPr>
          <w:szCs w:val="20"/>
          <w:rtl/>
        </w:rPr>
        <w:t>7</w:t>
      </w:r>
      <w:r w:rsidRPr="00C61FDA">
        <w:rPr>
          <w:rtl/>
        </w:rPr>
        <w:t>)</w:t>
      </w:r>
      <w:r>
        <w:rPr>
          <w:rtl/>
        </w:rPr>
        <w:t>، مثل إلغاء البيانات المفرطة، أو حظر التقاط الصور والأصوات لمنزل أو مبنى، أو واجب الإبلاغ باستخدام نظام المراقبة بالفيديو في الأماكن العامة</w:t>
      </w:r>
      <w:r w:rsidRPr="0074291F">
        <w:rPr>
          <w:rtl/>
        </w:rPr>
        <w:t>.</w:t>
      </w:r>
      <w:r>
        <w:rPr>
          <w:rtl/>
        </w:rPr>
        <w:t xml:space="preserve"> </w:t>
      </w:r>
    </w:p>
    <w:p w14:paraId="3DB21499" w14:textId="46FE89E1" w:rsidR="00590A50" w:rsidRPr="00B32710" w:rsidRDefault="00590A50" w:rsidP="00590A50">
      <w:pPr>
        <w:pStyle w:val="SingleTxtGA"/>
        <w:rPr>
          <w:szCs w:val="20"/>
          <w:lang w:val="ar-SA" w:eastAsia="zh-TW" w:bidi="en-GB"/>
        </w:rPr>
      </w:pPr>
      <w:r w:rsidRPr="00C44EF5">
        <w:rPr>
          <w:szCs w:val="20"/>
          <w:rtl/>
        </w:rPr>
        <w:t>93</w:t>
      </w:r>
      <w:r w:rsidRPr="0074291F">
        <w:rPr>
          <w:rtl/>
        </w:rPr>
        <w:t>-</w:t>
      </w:r>
      <w:r>
        <w:rPr>
          <w:rtl/>
        </w:rPr>
        <w:tab/>
        <w:t xml:space="preserve">ويرفع القانون </w:t>
      </w:r>
      <w:r w:rsidRPr="00C44EF5">
        <w:rPr>
          <w:szCs w:val="20"/>
          <w:rtl/>
        </w:rPr>
        <w:t>10</w:t>
      </w:r>
      <w:r>
        <w:rPr>
          <w:rFonts w:ascii="Traditional Arabic"/>
          <w:szCs w:val="20"/>
          <w:rtl/>
        </w:rPr>
        <w:t>/</w:t>
      </w:r>
      <w:r w:rsidRPr="00C44EF5">
        <w:rPr>
          <w:szCs w:val="20"/>
          <w:rtl/>
        </w:rPr>
        <w:t>2012</w:t>
      </w:r>
      <w:r>
        <w:rPr>
          <w:rtl/>
        </w:rPr>
        <w:t xml:space="preserve"> بشأن شروط دخول الكازينوهات والعمل ولعب القمار فيها، المعدل بالقانون </w:t>
      </w:r>
      <w:r w:rsidRPr="00C44EF5">
        <w:rPr>
          <w:szCs w:val="20"/>
          <w:rtl/>
        </w:rPr>
        <w:t>17</w:t>
      </w:r>
      <w:r>
        <w:rPr>
          <w:rFonts w:ascii="Traditional Arabic"/>
          <w:szCs w:val="20"/>
          <w:rtl/>
        </w:rPr>
        <w:t>/</w:t>
      </w:r>
      <w:r w:rsidRPr="00C44EF5">
        <w:rPr>
          <w:szCs w:val="20"/>
          <w:rtl/>
        </w:rPr>
        <w:t>2018</w:t>
      </w:r>
      <w:r>
        <w:rPr>
          <w:rtl/>
        </w:rPr>
        <w:t xml:space="preserve">، سِن دخول الكازينوهات والعمل ولعب القمار فيها من </w:t>
      </w:r>
      <w:r w:rsidRPr="00C44EF5">
        <w:rPr>
          <w:szCs w:val="20"/>
          <w:rtl/>
        </w:rPr>
        <w:t>18</w:t>
      </w:r>
      <w:r>
        <w:rPr>
          <w:rtl/>
        </w:rPr>
        <w:t xml:space="preserve"> إلى </w:t>
      </w:r>
      <w:r w:rsidRPr="00C44EF5">
        <w:rPr>
          <w:szCs w:val="20"/>
          <w:rtl/>
        </w:rPr>
        <w:t>21</w:t>
      </w:r>
      <w:r>
        <w:rPr>
          <w:rtl/>
        </w:rPr>
        <w:t xml:space="preserve"> سنة، باعتبار ذلك إجراءً لمنع الشباب من لعب القمار ومراقبتهم في فترة مبكرة</w:t>
      </w:r>
      <w:r w:rsidRPr="0074291F">
        <w:rPr>
          <w:rtl/>
        </w:rPr>
        <w:t>.</w:t>
      </w:r>
      <w:r>
        <w:rPr>
          <w:rtl/>
        </w:rPr>
        <w:t xml:space="preserve"> ويُقيِّد تعديل عام </w:t>
      </w:r>
      <w:r w:rsidRPr="00C44EF5">
        <w:rPr>
          <w:szCs w:val="20"/>
          <w:rtl/>
        </w:rPr>
        <w:t>2018</w:t>
      </w:r>
      <w:r>
        <w:rPr>
          <w:rtl/>
        </w:rPr>
        <w:t xml:space="preserve"> جميع العاملين في الكازينوهات، بمن فيهم عمال الشركات المقدمة لخدمات القمار، من دخول الكازينوهات، فيما عدا في مناسبات بعينها، ويحظر استخدام شخص ثالث للعب القمار نيابة عنهم في الكازينوهات التي يعملون فيها</w:t>
      </w:r>
      <w:r w:rsidRPr="0074291F">
        <w:rPr>
          <w:rtl/>
        </w:rPr>
        <w:t>.</w:t>
      </w:r>
      <w:r>
        <w:rPr>
          <w:rtl/>
        </w:rPr>
        <w:t xml:space="preserve"> وقد أضيف حكم جديد </w:t>
      </w:r>
      <w:r w:rsidRPr="0074291F">
        <w:rPr>
          <w:rtl/>
        </w:rPr>
        <w:t>-</w:t>
      </w:r>
      <w:r>
        <w:rPr>
          <w:rtl/>
        </w:rPr>
        <w:t xml:space="preserve"> المادة </w:t>
      </w:r>
      <w:r w:rsidRPr="00C44EF5">
        <w:rPr>
          <w:szCs w:val="20"/>
          <w:rtl/>
        </w:rPr>
        <w:t>8</w:t>
      </w:r>
      <w:r w:rsidRPr="0074291F">
        <w:rPr>
          <w:rtl/>
        </w:rPr>
        <w:t>-</w:t>
      </w:r>
      <w:r>
        <w:rPr>
          <w:rFonts w:cs="Times New Roman"/>
          <w:szCs w:val="20"/>
          <w:rtl/>
        </w:rPr>
        <w:t>A</w:t>
      </w:r>
      <w:r w:rsidR="00775AD2">
        <w:rPr>
          <w:rFonts w:hint="cs"/>
          <w:rtl/>
        </w:rPr>
        <w:t xml:space="preserve"> </w:t>
      </w:r>
      <w:r w:rsidRPr="0074291F">
        <w:rPr>
          <w:rtl/>
        </w:rPr>
        <w:t>-</w:t>
      </w:r>
      <w:r>
        <w:rPr>
          <w:rtl/>
        </w:rPr>
        <w:t xml:space="preserve"> يحظر تسجيل الصور والصوت، أو استخدام معدات الاتصال داخل الكازينوهات</w:t>
      </w:r>
      <w:r w:rsidRPr="0074291F">
        <w:rPr>
          <w:rtl/>
        </w:rPr>
        <w:t>.</w:t>
      </w:r>
      <w:r>
        <w:rPr>
          <w:rtl/>
        </w:rPr>
        <w:t xml:space="preserve"> </w:t>
      </w:r>
    </w:p>
    <w:p w14:paraId="73CCFB62" w14:textId="77777777" w:rsidR="00590A50" w:rsidRPr="00B32710" w:rsidRDefault="00590A50" w:rsidP="00590A50">
      <w:pPr>
        <w:pStyle w:val="SingleTxtGA"/>
        <w:rPr>
          <w:szCs w:val="20"/>
          <w:lang w:val="ar-SA" w:eastAsia="zh-TW" w:bidi="en-GB"/>
        </w:rPr>
      </w:pPr>
      <w:r w:rsidRPr="00C44EF5">
        <w:rPr>
          <w:szCs w:val="20"/>
          <w:rtl/>
        </w:rPr>
        <w:t>94</w:t>
      </w:r>
      <w:r w:rsidRPr="0074291F">
        <w:rPr>
          <w:rtl/>
        </w:rPr>
        <w:t>-</w:t>
      </w:r>
      <w:r>
        <w:rPr>
          <w:rtl/>
        </w:rPr>
        <w:tab/>
        <w:t xml:space="preserve">وينص القانون </w:t>
      </w:r>
      <w:r w:rsidRPr="00C44EF5">
        <w:rPr>
          <w:szCs w:val="20"/>
          <w:rtl/>
        </w:rPr>
        <w:t>6</w:t>
      </w:r>
      <w:r>
        <w:rPr>
          <w:rFonts w:ascii="Traditional Arabic"/>
          <w:szCs w:val="20"/>
          <w:rtl/>
        </w:rPr>
        <w:t>/</w:t>
      </w:r>
      <w:r w:rsidRPr="00C44EF5">
        <w:rPr>
          <w:szCs w:val="20"/>
          <w:rtl/>
        </w:rPr>
        <w:t>2016</w:t>
      </w:r>
      <w:r>
        <w:rPr>
          <w:rtl/>
        </w:rPr>
        <w:t xml:space="preserve"> بشأن نظام تجميد الأصول على إنفاذ قرارات تجميد الأصول عملاً بقرارات مجلس الأمن التابع للأمم المتحدة، بموجب الفصل السابع من ميثاق الأمم المتحدة، وفي ضمن إطار مكافحة الإرهاب وانتشار أسلحة الدمار الشامل</w:t>
      </w:r>
      <w:r w:rsidRPr="0074291F">
        <w:rPr>
          <w:rtl/>
        </w:rPr>
        <w:t>.</w:t>
      </w:r>
      <w:r>
        <w:rPr>
          <w:rtl/>
        </w:rPr>
        <w:t xml:space="preserve"> ويجيز هذا القانون تجميد أصول </w:t>
      </w:r>
      <w:r w:rsidRPr="00C61FDA">
        <w:rPr>
          <w:rtl/>
        </w:rPr>
        <w:t>(</w:t>
      </w:r>
      <w:r>
        <w:rPr>
          <w:rtl/>
        </w:rPr>
        <w:t>الأموال والموارد الاقتصادية أيا كانت طبيعتها</w:t>
      </w:r>
      <w:r w:rsidRPr="00C61FDA">
        <w:rPr>
          <w:rtl/>
        </w:rPr>
        <w:t>)</w:t>
      </w:r>
      <w:r>
        <w:rPr>
          <w:rtl/>
        </w:rPr>
        <w:t xml:space="preserve"> الأشخاص الطبيعيين والاعتباريين، ويفرض قيوداً على حقوق الفرد، وعلى الحق في الملكية الخاصة، وحماية البيانات على وجه الخصوص</w:t>
      </w:r>
      <w:r w:rsidRPr="0074291F">
        <w:rPr>
          <w:rtl/>
        </w:rPr>
        <w:t>.</w:t>
      </w:r>
      <w:r>
        <w:rPr>
          <w:rtl/>
        </w:rPr>
        <w:t xml:space="preserve"> ويجيز الاستفادة من هذه الأصول في ظروف بعينها </w:t>
      </w:r>
      <w:r w:rsidRPr="00C61FDA">
        <w:rPr>
          <w:rtl/>
        </w:rPr>
        <w:t>(</w:t>
      </w:r>
      <w:r>
        <w:rPr>
          <w:rtl/>
        </w:rPr>
        <w:t>لأسباب إنسانية أو لدفع أتعاب المحامين مثلاً</w:t>
      </w:r>
      <w:r w:rsidRPr="00C61FDA">
        <w:rPr>
          <w:rtl/>
        </w:rPr>
        <w:t>)</w:t>
      </w:r>
      <w:r>
        <w:rPr>
          <w:rtl/>
        </w:rPr>
        <w:t xml:space="preserve">، وذلك بناء على طلب الشخص المعني </w:t>
      </w:r>
      <w:r w:rsidRPr="00C61FDA">
        <w:rPr>
          <w:rtl/>
        </w:rPr>
        <w:t>(</w:t>
      </w:r>
      <w:r>
        <w:rPr>
          <w:rtl/>
        </w:rPr>
        <w:t xml:space="preserve">المواد </w:t>
      </w:r>
      <w:r w:rsidRPr="00C44EF5">
        <w:rPr>
          <w:szCs w:val="20"/>
          <w:rtl/>
        </w:rPr>
        <w:t>12</w:t>
      </w:r>
      <w:r>
        <w:rPr>
          <w:rtl/>
        </w:rPr>
        <w:t>، و</w:t>
      </w:r>
      <w:r w:rsidRPr="00C44EF5">
        <w:rPr>
          <w:szCs w:val="20"/>
          <w:rtl/>
        </w:rPr>
        <w:t>21</w:t>
      </w:r>
      <w:r>
        <w:rPr>
          <w:rtl/>
        </w:rPr>
        <w:t>، و</w:t>
      </w:r>
      <w:r w:rsidRPr="00C44EF5">
        <w:rPr>
          <w:szCs w:val="20"/>
          <w:rtl/>
        </w:rPr>
        <w:t>29</w:t>
      </w:r>
      <w:r w:rsidRPr="00C61FDA">
        <w:rPr>
          <w:rtl/>
        </w:rPr>
        <w:t>)</w:t>
      </w:r>
      <w:r w:rsidRPr="0074291F">
        <w:rPr>
          <w:rtl/>
        </w:rPr>
        <w:t>.</w:t>
      </w:r>
      <w:r>
        <w:rPr>
          <w:rtl/>
        </w:rPr>
        <w:t xml:space="preserve"> ويتولى كيان مستقل إدارة الأصول المجمدة </w:t>
      </w:r>
      <w:r w:rsidRPr="00C61FDA">
        <w:rPr>
          <w:rtl/>
        </w:rPr>
        <w:t>(</w:t>
      </w:r>
      <w:r>
        <w:rPr>
          <w:rtl/>
        </w:rPr>
        <w:t xml:space="preserve">المادتان </w:t>
      </w:r>
      <w:r w:rsidRPr="00C44EF5">
        <w:rPr>
          <w:szCs w:val="20"/>
          <w:rtl/>
        </w:rPr>
        <w:t>13</w:t>
      </w:r>
      <w:r>
        <w:rPr>
          <w:rtl/>
        </w:rPr>
        <w:t>، و</w:t>
      </w:r>
      <w:r w:rsidRPr="00C44EF5">
        <w:rPr>
          <w:szCs w:val="20"/>
          <w:rtl/>
        </w:rPr>
        <w:t>14</w:t>
      </w:r>
      <w:r w:rsidRPr="00C61FDA">
        <w:rPr>
          <w:rtl/>
        </w:rPr>
        <w:t>)</w:t>
      </w:r>
      <w:r w:rsidRPr="0074291F">
        <w:rPr>
          <w:rtl/>
        </w:rPr>
        <w:t>.</w:t>
      </w:r>
      <w:r>
        <w:rPr>
          <w:rtl/>
        </w:rPr>
        <w:t xml:space="preserve"> وإجراءات الإخطار والإجراءات القانونية الواجبة مكفولة أيضاً </w:t>
      </w:r>
      <w:r w:rsidRPr="00C61FDA">
        <w:rPr>
          <w:rtl/>
        </w:rPr>
        <w:t>(</w:t>
      </w:r>
      <w:r>
        <w:rPr>
          <w:rtl/>
        </w:rPr>
        <w:t xml:space="preserve">المواد </w:t>
      </w:r>
      <w:r w:rsidRPr="00C44EF5">
        <w:rPr>
          <w:szCs w:val="20"/>
          <w:rtl/>
        </w:rPr>
        <w:t>19</w:t>
      </w:r>
      <w:r>
        <w:rPr>
          <w:rtl/>
        </w:rPr>
        <w:t>، و</w:t>
      </w:r>
      <w:r w:rsidRPr="00C44EF5">
        <w:rPr>
          <w:szCs w:val="20"/>
          <w:rtl/>
        </w:rPr>
        <w:t>26</w:t>
      </w:r>
      <w:r>
        <w:rPr>
          <w:rtl/>
        </w:rPr>
        <w:t>، و</w:t>
      </w:r>
      <w:r w:rsidRPr="00C44EF5">
        <w:rPr>
          <w:szCs w:val="20"/>
          <w:rtl/>
        </w:rPr>
        <w:t>27</w:t>
      </w:r>
      <w:r w:rsidRPr="00C61FDA">
        <w:rPr>
          <w:rtl/>
        </w:rPr>
        <w:t>)</w:t>
      </w:r>
      <w:r>
        <w:rPr>
          <w:rFonts w:ascii="Traditional Arabic"/>
          <w:szCs w:val="20"/>
          <w:rtl/>
        </w:rPr>
        <w:t>،</w:t>
      </w:r>
      <w:r>
        <w:rPr>
          <w:rtl/>
        </w:rPr>
        <w:t xml:space="preserve"> فضلاً عن آلية تقديم الشكاوى والطعون </w:t>
      </w:r>
      <w:r w:rsidRPr="00C61FDA">
        <w:rPr>
          <w:rtl/>
        </w:rPr>
        <w:t>(</w:t>
      </w:r>
      <w:r>
        <w:rPr>
          <w:rtl/>
        </w:rPr>
        <w:t xml:space="preserve">المادتان </w:t>
      </w:r>
      <w:r w:rsidRPr="00C44EF5">
        <w:rPr>
          <w:szCs w:val="20"/>
          <w:rtl/>
        </w:rPr>
        <w:t>15</w:t>
      </w:r>
      <w:r>
        <w:rPr>
          <w:rtl/>
        </w:rPr>
        <w:t>، و</w:t>
      </w:r>
      <w:r w:rsidRPr="00C44EF5">
        <w:rPr>
          <w:szCs w:val="20"/>
          <w:rtl/>
        </w:rPr>
        <w:t>31</w:t>
      </w:r>
      <w:r>
        <w:rPr>
          <w:rtl/>
        </w:rPr>
        <w:t xml:space="preserve"> على التوالي</w:t>
      </w:r>
      <w:r w:rsidRPr="00C61FDA">
        <w:rPr>
          <w:rtl/>
        </w:rPr>
        <w:t>)</w:t>
      </w:r>
      <w:r w:rsidRPr="0074291F">
        <w:rPr>
          <w:rtl/>
        </w:rPr>
        <w:t>.</w:t>
      </w:r>
    </w:p>
    <w:p w14:paraId="19D4DB96" w14:textId="7E14328F" w:rsidR="00590A50" w:rsidRPr="00B32710" w:rsidRDefault="00590A50" w:rsidP="00590A50">
      <w:pPr>
        <w:pStyle w:val="SingleTxtGA"/>
        <w:rPr>
          <w:szCs w:val="20"/>
          <w:lang w:val="ar-SA" w:eastAsia="zh-TW" w:bidi="en-GB"/>
        </w:rPr>
      </w:pPr>
      <w:r w:rsidRPr="00C44EF5">
        <w:rPr>
          <w:szCs w:val="20"/>
          <w:rtl/>
        </w:rPr>
        <w:t>95</w:t>
      </w:r>
      <w:r w:rsidRPr="0074291F">
        <w:rPr>
          <w:rtl/>
        </w:rPr>
        <w:t>-</w:t>
      </w:r>
      <w:r>
        <w:rPr>
          <w:rtl/>
        </w:rPr>
        <w:tab/>
        <w:t>و</w:t>
      </w:r>
      <w:r w:rsidRPr="00011A67">
        <w:rPr>
          <w:rtl/>
        </w:rPr>
        <w:t xml:space="preserve">ينشئ القانون </w:t>
      </w:r>
      <w:r w:rsidRPr="00C44EF5">
        <w:rPr>
          <w:szCs w:val="20"/>
          <w:rtl/>
        </w:rPr>
        <w:t>6</w:t>
      </w:r>
      <w:r w:rsidRPr="00011A67">
        <w:rPr>
          <w:rFonts w:ascii="Traditional Arabic"/>
          <w:szCs w:val="20"/>
          <w:rtl/>
        </w:rPr>
        <w:t>/</w:t>
      </w:r>
      <w:r w:rsidRPr="00C44EF5">
        <w:rPr>
          <w:szCs w:val="20"/>
          <w:rtl/>
        </w:rPr>
        <w:t>2017</w:t>
      </w:r>
      <w:r w:rsidRPr="00011A67">
        <w:rPr>
          <w:rtl/>
        </w:rPr>
        <w:t xml:space="preserve"> بشأن مراقبة </w:t>
      </w:r>
      <w:r>
        <w:rPr>
          <w:rtl/>
        </w:rPr>
        <w:t>النقل عبر الحدود للنقود والصكوك القابلة للتداول لحاملها نظاماً للتصريح والرقابة الجمركية على الأموال النقدية والصكوك القابلة للتداول لحاملها في حدود مبلغ معين</w:t>
      </w:r>
      <w:r w:rsidRPr="0074291F">
        <w:rPr>
          <w:rtl/>
        </w:rPr>
        <w:t>.</w:t>
      </w:r>
      <w:r>
        <w:rPr>
          <w:rtl/>
        </w:rPr>
        <w:t xml:space="preserve"> فقد يُطلب إلى المسافر الكشف عن مصدر الأموال النقدية أو الصكوك القابلة للتداول لحاملها التي يحملها أو عن وجهتها، ويجوز تفتيشه شخصياً هو وأمتعته </w:t>
      </w:r>
      <w:r w:rsidRPr="00C61FDA">
        <w:rPr>
          <w:rtl/>
        </w:rPr>
        <w:t>(</w:t>
      </w:r>
      <w:r>
        <w:rPr>
          <w:rtl/>
        </w:rPr>
        <w:t>فحص منتظم أو عشوائي كلما كان ثمة شك</w:t>
      </w:r>
      <w:r w:rsidRPr="00C61FDA">
        <w:rPr>
          <w:rtl/>
        </w:rPr>
        <w:t>)</w:t>
      </w:r>
      <w:r>
        <w:rPr>
          <w:rtl/>
        </w:rPr>
        <w:t xml:space="preserve"> في مقر هيئة الجمارك، مع احترام كرامة الشخص المستهدف وحماية خصوصيته والتقليل من إزعاجه إلى أدنى حد </w:t>
      </w:r>
      <w:r w:rsidRPr="00C61FDA">
        <w:rPr>
          <w:rtl/>
        </w:rPr>
        <w:t>(</w:t>
      </w:r>
      <w:r>
        <w:rPr>
          <w:rtl/>
        </w:rPr>
        <w:t xml:space="preserve">المادة </w:t>
      </w:r>
      <w:r w:rsidRPr="00C44EF5">
        <w:rPr>
          <w:szCs w:val="20"/>
          <w:rtl/>
        </w:rPr>
        <w:t>6</w:t>
      </w:r>
      <w:r w:rsidRPr="00C61FDA">
        <w:rPr>
          <w:rtl/>
        </w:rPr>
        <w:t>(</w:t>
      </w:r>
      <w:r w:rsidRPr="00C44EF5">
        <w:rPr>
          <w:szCs w:val="20"/>
          <w:rtl/>
        </w:rPr>
        <w:t>2</w:t>
      </w:r>
      <w:r w:rsidRPr="00C61FDA">
        <w:rPr>
          <w:rtl/>
        </w:rPr>
        <w:t>))</w:t>
      </w:r>
      <w:r w:rsidRPr="0074291F">
        <w:rPr>
          <w:rtl/>
        </w:rPr>
        <w:t>.</w:t>
      </w:r>
    </w:p>
    <w:p w14:paraId="15F8BC12" w14:textId="77777777" w:rsidR="00590A50" w:rsidRPr="00B32710" w:rsidRDefault="00590A50" w:rsidP="00590A50">
      <w:pPr>
        <w:pStyle w:val="H23GA"/>
        <w:rPr>
          <w:szCs w:val="20"/>
          <w:lang w:val="ar-SA" w:eastAsia="zh-TW" w:bidi="en-GB"/>
        </w:rPr>
      </w:pPr>
      <w:r w:rsidRPr="001A143B">
        <w:rPr>
          <w:rFonts w:ascii="Traditional Arabic"/>
          <w:szCs w:val="20"/>
        </w:rPr>
        <w:tab/>
      </w:r>
      <w:r w:rsidRPr="00C44EF5">
        <w:rPr>
          <w:szCs w:val="20"/>
          <w:rtl/>
        </w:rPr>
        <w:t>4</w:t>
      </w:r>
      <w:r w:rsidRPr="0074291F">
        <w:rPr>
          <w:rtl/>
        </w:rPr>
        <w:t>-</w:t>
      </w:r>
      <w:r w:rsidRPr="001A143B">
        <w:rPr>
          <w:rtl/>
        </w:rPr>
        <w:tab/>
        <w:t>الهيئات</w:t>
      </w:r>
      <w:r>
        <w:rPr>
          <w:rtl/>
        </w:rPr>
        <w:t xml:space="preserve"> الجديدة لحماية حقوق الإنسان</w:t>
      </w:r>
    </w:p>
    <w:p w14:paraId="0253C952" w14:textId="3EA5BE89" w:rsidR="00590A50" w:rsidRPr="00B32710" w:rsidRDefault="00590A50" w:rsidP="00590A50">
      <w:pPr>
        <w:pStyle w:val="SingleTxtGA"/>
        <w:rPr>
          <w:szCs w:val="20"/>
          <w:lang w:val="ar-SA" w:eastAsia="zh-TW" w:bidi="en-GB"/>
        </w:rPr>
      </w:pPr>
      <w:r w:rsidRPr="00C44EF5">
        <w:rPr>
          <w:szCs w:val="20"/>
          <w:rtl/>
        </w:rPr>
        <w:t>96</w:t>
      </w:r>
      <w:r w:rsidRPr="0074291F">
        <w:rPr>
          <w:rtl/>
        </w:rPr>
        <w:t>-</w:t>
      </w:r>
      <w:r>
        <w:rPr>
          <w:rtl/>
        </w:rPr>
        <w:tab/>
        <w:t>أُنشئت هيئات استشارية لتعزيز حقوق الإنسان وحمايتها، وذلك على نحو ما يرد في الجزء الثالث من الوثيقة الأساسية للصين</w:t>
      </w:r>
      <w:r w:rsidRPr="0074291F">
        <w:rPr>
          <w:rtl/>
        </w:rPr>
        <w:t>.</w:t>
      </w:r>
      <w:r>
        <w:rPr>
          <w:rtl/>
        </w:rPr>
        <w:t xml:space="preserve"> وتتألف هذه الهيئات عادة من ممثلين من الحكومة وممثلين من المنظمات غير الحكومية، فضلاً عن أعضاء بارزين من المجتمع المدني</w:t>
      </w:r>
      <w:r w:rsidRPr="0074291F">
        <w:rPr>
          <w:rtl/>
        </w:rPr>
        <w:t>.</w:t>
      </w:r>
      <w:r>
        <w:rPr>
          <w:rtl/>
        </w:rPr>
        <w:t xml:space="preserve"> وفيما يتعلق بهذه الهيئات الجديدة، ينبغي تسليط الضوء على اللجان والمجالس التالية التي أنشئت بين عامي</w:t>
      </w:r>
      <w:r w:rsidR="006F3DF1">
        <w:rPr>
          <w:rFonts w:hint="cs"/>
          <w:rtl/>
        </w:rPr>
        <w:t> </w:t>
      </w:r>
      <w:r w:rsidRPr="00C44EF5">
        <w:rPr>
          <w:szCs w:val="20"/>
          <w:rtl/>
        </w:rPr>
        <w:t>2010</w:t>
      </w:r>
      <w:r>
        <w:rPr>
          <w:rtl/>
        </w:rPr>
        <w:t xml:space="preserve"> و</w:t>
      </w:r>
      <w:r w:rsidRPr="00C44EF5">
        <w:rPr>
          <w:szCs w:val="20"/>
          <w:rtl/>
        </w:rPr>
        <w:t>2018</w:t>
      </w:r>
      <w:r w:rsidRPr="006F3DF1">
        <w:t>:</w:t>
      </w:r>
      <w:r>
        <w:rPr>
          <w:rtl/>
        </w:rPr>
        <w:t xml:space="preserve"> مجلس حماية التراث الثقافي </w:t>
      </w:r>
      <w:r w:rsidRPr="00C61FDA">
        <w:rPr>
          <w:rtl/>
        </w:rPr>
        <w:t>(</w:t>
      </w:r>
      <w:r w:rsidRPr="00C44EF5">
        <w:rPr>
          <w:szCs w:val="20"/>
          <w:rtl/>
        </w:rPr>
        <w:t>2014</w:t>
      </w:r>
      <w:r w:rsidRPr="00C61FDA">
        <w:rPr>
          <w:rtl/>
        </w:rPr>
        <w:t>)</w:t>
      </w:r>
      <w:r>
        <w:rPr>
          <w:rtl/>
        </w:rPr>
        <w:t xml:space="preserve">، ومجلس التخطيط الحضري </w:t>
      </w:r>
      <w:r w:rsidRPr="00C61FDA">
        <w:rPr>
          <w:rtl/>
        </w:rPr>
        <w:t>(</w:t>
      </w:r>
      <w:r w:rsidRPr="00C44EF5">
        <w:rPr>
          <w:szCs w:val="20"/>
          <w:rtl/>
        </w:rPr>
        <w:t>2014</w:t>
      </w:r>
      <w:r w:rsidRPr="00C61FDA">
        <w:rPr>
          <w:rtl/>
        </w:rPr>
        <w:t>)</w:t>
      </w:r>
      <w:r>
        <w:rPr>
          <w:rtl/>
        </w:rPr>
        <w:t xml:space="preserve">، ولجنة المرأة وشؤون الأطفال </w:t>
      </w:r>
      <w:r w:rsidRPr="00C61FDA">
        <w:rPr>
          <w:rtl/>
        </w:rPr>
        <w:t>(</w:t>
      </w:r>
      <w:r w:rsidRPr="00C44EF5">
        <w:rPr>
          <w:szCs w:val="20"/>
          <w:rtl/>
        </w:rPr>
        <w:t>2005</w:t>
      </w:r>
      <w:r>
        <w:rPr>
          <w:rFonts w:ascii="Traditional Arabic"/>
          <w:szCs w:val="20"/>
          <w:rtl/>
        </w:rPr>
        <w:t>/</w:t>
      </w:r>
      <w:r w:rsidRPr="00C44EF5">
        <w:rPr>
          <w:szCs w:val="20"/>
          <w:rtl/>
        </w:rPr>
        <w:t>2016</w:t>
      </w:r>
      <w:r w:rsidRPr="00C61FDA">
        <w:rPr>
          <w:rtl/>
        </w:rPr>
        <w:t>)</w:t>
      </w:r>
      <w:r>
        <w:rPr>
          <w:rtl/>
        </w:rPr>
        <w:t xml:space="preserve">، ولجنة المعونة القضائية </w:t>
      </w:r>
      <w:r w:rsidRPr="00C61FDA">
        <w:rPr>
          <w:rtl/>
        </w:rPr>
        <w:t>(</w:t>
      </w:r>
      <w:r w:rsidRPr="00C44EF5">
        <w:rPr>
          <w:szCs w:val="20"/>
          <w:rtl/>
        </w:rPr>
        <w:t>2013</w:t>
      </w:r>
      <w:r w:rsidRPr="00C61FDA">
        <w:rPr>
          <w:rtl/>
        </w:rPr>
        <w:t>)</w:t>
      </w:r>
      <w:r>
        <w:rPr>
          <w:rtl/>
        </w:rPr>
        <w:t xml:space="preserve">، ولجنة تقييم سوء الممارسة الطبية </w:t>
      </w:r>
      <w:r w:rsidRPr="00C61FDA">
        <w:rPr>
          <w:rtl/>
        </w:rPr>
        <w:t>(</w:t>
      </w:r>
      <w:r w:rsidRPr="00C44EF5">
        <w:rPr>
          <w:szCs w:val="20"/>
          <w:rtl/>
        </w:rPr>
        <w:t>2017</w:t>
      </w:r>
      <w:r w:rsidRPr="00C61FDA">
        <w:rPr>
          <w:rtl/>
        </w:rPr>
        <w:t>)</w:t>
      </w:r>
      <w:r>
        <w:rPr>
          <w:rtl/>
        </w:rPr>
        <w:t xml:space="preserve">، ومجلس التعليم العالي </w:t>
      </w:r>
      <w:r w:rsidRPr="00C61FDA">
        <w:rPr>
          <w:rtl/>
        </w:rPr>
        <w:t>(</w:t>
      </w:r>
      <w:r w:rsidRPr="00C44EF5">
        <w:rPr>
          <w:szCs w:val="20"/>
          <w:rtl/>
        </w:rPr>
        <w:t>2018</w:t>
      </w:r>
      <w:r w:rsidRPr="00C61FDA">
        <w:rPr>
          <w:rtl/>
        </w:rPr>
        <w:t>)</w:t>
      </w:r>
      <w:r w:rsidRPr="0074291F">
        <w:rPr>
          <w:rtl/>
        </w:rPr>
        <w:t>.</w:t>
      </w:r>
    </w:p>
    <w:p w14:paraId="635F0CE7" w14:textId="77777777" w:rsidR="00590A50" w:rsidRPr="003B7ECB" w:rsidRDefault="00590A50" w:rsidP="00590A50">
      <w:pPr>
        <w:pStyle w:val="H1GA"/>
        <w:rPr>
          <w:lang w:val="ar-SA" w:eastAsia="zh-TW" w:bidi="en-GB"/>
        </w:rPr>
      </w:pPr>
      <w:r>
        <w:lastRenderedPageBreak/>
        <w:tab/>
      </w:r>
      <w:r w:rsidRPr="003B7ECB">
        <w:rPr>
          <w:rtl/>
        </w:rPr>
        <w:t>جيم</w:t>
      </w:r>
      <w:r w:rsidRPr="0074291F">
        <w:rPr>
          <w:rtl/>
        </w:rPr>
        <w:t>-</w:t>
      </w:r>
      <w:r w:rsidRPr="003B7ECB">
        <w:rPr>
          <w:rtl/>
        </w:rPr>
        <w:tab/>
        <w:t>إطار تعزيز حقوق الإنسان على المستوى الداخلي</w:t>
      </w:r>
    </w:p>
    <w:p w14:paraId="507EEA03" w14:textId="77777777" w:rsidR="00590A50" w:rsidRPr="00B32710" w:rsidRDefault="00590A50" w:rsidP="003A5641">
      <w:pPr>
        <w:pStyle w:val="H23GA"/>
        <w:spacing w:line="350" w:lineRule="exact"/>
        <w:rPr>
          <w:szCs w:val="20"/>
          <w:lang w:val="ar-SA" w:eastAsia="zh-TW" w:bidi="en-GB"/>
        </w:rPr>
      </w:pPr>
      <w:r>
        <w:rPr>
          <w:rtl/>
        </w:rPr>
        <w:tab/>
      </w:r>
      <w:r w:rsidRPr="00C44EF5">
        <w:rPr>
          <w:szCs w:val="20"/>
          <w:rtl/>
        </w:rPr>
        <w:t>1</w:t>
      </w:r>
      <w:r w:rsidRPr="0074291F">
        <w:rPr>
          <w:rtl/>
        </w:rPr>
        <w:t>-</w:t>
      </w:r>
      <w:r>
        <w:rPr>
          <w:rtl/>
        </w:rPr>
        <w:tab/>
        <w:t>الصلة القائمة بين تعزيز حقوق الإنسان وممارستها الكاملة</w:t>
      </w:r>
    </w:p>
    <w:p w14:paraId="2FE45BBE" w14:textId="77777777" w:rsidR="00590A50" w:rsidRPr="00B32710" w:rsidRDefault="00590A50" w:rsidP="003A5641">
      <w:pPr>
        <w:pStyle w:val="SingleTxtGA"/>
        <w:spacing w:line="350" w:lineRule="exact"/>
        <w:rPr>
          <w:szCs w:val="20"/>
          <w:lang w:val="ar-SA" w:eastAsia="zh-TW" w:bidi="en-GB"/>
        </w:rPr>
      </w:pPr>
      <w:r w:rsidRPr="00C44EF5">
        <w:rPr>
          <w:szCs w:val="20"/>
          <w:rtl/>
        </w:rPr>
        <w:t>97</w:t>
      </w:r>
      <w:r w:rsidRPr="0074291F">
        <w:rPr>
          <w:rtl/>
        </w:rPr>
        <w:t>-</w:t>
      </w:r>
      <w:r>
        <w:rPr>
          <w:rtl/>
        </w:rPr>
        <w:tab/>
        <w:t>تعزيز الحقوق الأساسية وحمايتها، على نحو ما ذُكر في التقارير السابقة، من المبادئ العامة لمنطقة ماكاو الإدارية الخاصة، وهي أسس رئيسية للسياسات العامة لتحقيق التنمية الاجتماعية المستدامة والمنسقة في منطقة ماكاو الإدارية الخاصة</w:t>
      </w:r>
      <w:r w:rsidRPr="0074291F">
        <w:rPr>
          <w:rtl/>
        </w:rPr>
        <w:t>.</w:t>
      </w:r>
    </w:p>
    <w:p w14:paraId="66A05C04" w14:textId="77777777" w:rsidR="00590A50" w:rsidRPr="001A143B" w:rsidRDefault="00590A50" w:rsidP="003A5641">
      <w:pPr>
        <w:pStyle w:val="H23GA"/>
        <w:spacing w:line="350" w:lineRule="exact"/>
        <w:rPr>
          <w:szCs w:val="20"/>
          <w:lang w:val="ar-SA" w:eastAsia="zh-TW" w:bidi="en-GB"/>
        </w:rPr>
      </w:pPr>
      <w:r>
        <w:rPr>
          <w:rFonts w:ascii="Traditional Arabic"/>
          <w:szCs w:val="20"/>
          <w:rtl/>
        </w:rPr>
        <w:tab/>
      </w:r>
      <w:r w:rsidRPr="00C44EF5">
        <w:rPr>
          <w:szCs w:val="20"/>
          <w:rtl/>
        </w:rPr>
        <w:t>2</w:t>
      </w:r>
      <w:r w:rsidRPr="0074291F">
        <w:rPr>
          <w:rtl/>
        </w:rPr>
        <w:t>-</w:t>
      </w:r>
      <w:r w:rsidRPr="001A143B">
        <w:rPr>
          <w:rtl/>
        </w:rPr>
        <w:tab/>
        <w:t xml:space="preserve">المبدأ العام </w:t>
      </w:r>
      <w:r>
        <w:rPr>
          <w:rtl/>
        </w:rPr>
        <w:t>ل</w:t>
      </w:r>
      <w:r w:rsidRPr="001A143B">
        <w:rPr>
          <w:rtl/>
        </w:rPr>
        <w:t xml:space="preserve">لقانون </w:t>
      </w:r>
      <w:r w:rsidRPr="0074291F">
        <w:rPr>
          <w:rtl/>
        </w:rPr>
        <w:t>-</w:t>
      </w:r>
      <w:r w:rsidRPr="001A143B">
        <w:rPr>
          <w:rtl/>
        </w:rPr>
        <w:t xml:space="preserve"> مبدأ </w:t>
      </w:r>
      <w:r>
        <w:rPr>
          <w:rtl/>
        </w:rPr>
        <w:t>العلانية</w:t>
      </w:r>
    </w:p>
    <w:p w14:paraId="30F6F70C" w14:textId="705C543D" w:rsidR="00590A50" w:rsidRPr="006F3DF1" w:rsidRDefault="00590A50" w:rsidP="003A5641">
      <w:pPr>
        <w:pStyle w:val="SingleTxtGA"/>
        <w:spacing w:line="350" w:lineRule="exact"/>
        <w:rPr>
          <w:szCs w:val="20"/>
          <w:lang w:val="ar-SA" w:eastAsia="zh-TW" w:bidi="en-GB"/>
        </w:rPr>
      </w:pPr>
      <w:r w:rsidRPr="00C44EF5">
        <w:rPr>
          <w:szCs w:val="20"/>
          <w:rtl/>
        </w:rPr>
        <w:t>98</w:t>
      </w:r>
      <w:r w:rsidRPr="006F3DF1">
        <w:rPr>
          <w:rtl/>
        </w:rPr>
        <w:t>-</w:t>
      </w:r>
      <w:r w:rsidRPr="006F3DF1">
        <w:rPr>
          <w:rtl/>
        </w:rPr>
        <w:tab/>
        <w:t>تتبع منطقة ماكاو الإدارية الخاصة، على نحو ما أشير إليه في التقارير السابقة، نظاما</w:t>
      </w:r>
      <w:r w:rsidR="00402FA0">
        <w:rPr>
          <w:rFonts w:hint="cs"/>
          <w:rtl/>
        </w:rPr>
        <w:t>ً</w:t>
      </w:r>
      <w:r w:rsidRPr="006F3DF1">
        <w:rPr>
          <w:rtl/>
        </w:rPr>
        <w:t xml:space="preserve"> قانونيا</w:t>
      </w:r>
      <w:r w:rsidR="00402FA0">
        <w:rPr>
          <w:rFonts w:hint="cs"/>
          <w:rtl/>
        </w:rPr>
        <w:t>ً</w:t>
      </w:r>
      <w:r w:rsidRPr="006F3DF1">
        <w:rPr>
          <w:rtl/>
        </w:rPr>
        <w:t xml:space="preserve"> مدنيا</w:t>
      </w:r>
      <w:r w:rsidR="00402FA0">
        <w:rPr>
          <w:rFonts w:hint="cs"/>
          <w:rtl/>
        </w:rPr>
        <w:t>ً</w:t>
      </w:r>
      <w:r w:rsidRPr="006F3DF1">
        <w:rPr>
          <w:rtl/>
        </w:rPr>
        <w:t xml:space="preserve">، ونشر القوانين بناء على ذلك شرط أساسي لفعاليتها. وتُنشر جميع الصكوك القانونية الدولية المنطبقة في منطقة ماكاو الإدارية الخاصة والتشريعات العادية باللغتين الرسميتين في الجريدة الرسمية لمنطقة ماكاو الإدارية الخاصة، وهي متاحة مجاناً </w:t>
      </w:r>
      <w:r w:rsidRPr="006871E1">
        <w:rPr>
          <w:i/>
          <w:iCs/>
          <w:rtl/>
        </w:rPr>
        <w:t>(</w:t>
      </w:r>
      <w:hyperlink r:id="rId9" w:history="1">
        <w:r w:rsidR="006F3DF1" w:rsidRPr="006871E1">
          <w:rPr>
            <w:rStyle w:val="Hyperlink"/>
            <w:rFonts w:cs="Times New Roman"/>
            <w:i/>
            <w:iCs/>
            <w:szCs w:val="20"/>
            <w:u w:val="none"/>
          </w:rPr>
          <w:t>http://www</w:t>
        </w:r>
        <w:r w:rsidR="006F3DF1" w:rsidRPr="006871E1">
          <w:rPr>
            <w:rStyle w:val="Hyperlink"/>
            <w:i/>
            <w:iCs/>
            <w:u w:val="none"/>
          </w:rPr>
          <w:t>.</w:t>
        </w:r>
        <w:r w:rsidR="006F3DF1" w:rsidRPr="006871E1">
          <w:rPr>
            <w:rStyle w:val="Hyperlink"/>
            <w:rFonts w:cs="Times New Roman"/>
            <w:i/>
            <w:iCs/>
            <w:szCs w:val="20"/>
            <w:u w:val="none"/>
          </w:rPr>
          <w:t>io</w:t>
        </w:r>
        <w:r w:rsidR="006F3DF1" w:rsidRPr="006871E1">
          <w:rPr>
            <w:rStyle w:val="Hyperlink"/>
            <w:i/>
            <w:iCs/>
            <w:u w:val="none"/>
          </w:rPr>
          <w:t>.</w:t>
        </w:r>
        <w:r w:rsidR="006F3DF1" w:rsidRPr="006871E1">
          <w:rPr>
            <w:rStyle w:val="Hyperlink"/>
            <w:rFonts w:cs="Times New Roman"/>
            <w:i/>
            <w:iCs/>
            <w:szCs w:val="20"/>
            <w:u w:val="none"/>
          </w:rPr>
          <w:t>gov</w:t>
        </w:r>
        <w:r w:rsidR="006F3DF1" w:rsidRPr="006871E1">
          <w:rPr>
            <w:rStyle w:val="Hyperlink"/>
            <w:i/>
            <w:iCs/>
            <w:u w:val="none"/>
          </w:rPr>
          <w:t>.</w:t>
        </w:r>
        <w:r w:rsidR="006F3DF1" w:rsidRPr="006871E1">
          <w:rPr>
            <w:rStyle w:val="Hyperlink"/>
            <w:rFonts w:cs="Times New Roman"/>
            <w:i/>
            <w:iCs/>
            <w:szCs w:val="20"/>
            <w:u w:val="none"/>
          </w:rPr>
          <w:t>mo</w:t>
        </w:r>
      </w:hyperlink>
      <w:r w:rsidRPr="006871E1">
        <w:rPr>
          <w:i/>
          <w:iCs/>
          <w:rtl/>
        </w:rPr>
        <w:t>)</w:t>
      </w:r>
      <w:r w:rsidR="006F3DF1" w:rsidRPr="006F3DF1">
        <w:rPr>
          <w:rFonts w:hint="cs"/>
          <w:rtl/>
        </w:rPr>
        <w:t xml:space="preserve"> </w:t>
      </w:r>
      <w:r w:rsidRPr="006F3DF1">
        <w:rPr>
          <w:rtl/>
        </w:rPr>
        <w:t xml:space="preserve">على الموقع الشبكي لمكتب المطبوعات، وعلى المواقع الشبكية للكيانات والإدارات الحكومية الأخرى. </w:t>
      </w:r>
    </w:p>
    <w:p w14:paraId="0D7048ED" w14:textId="6D7F91E3" w:rsidR="00590A50" w:rsidRPr="003A5641" w:rsidRDefault="00590A50" w:rsidP="003A5641">
      <w:pPr>
        <w:pStyle w:val="SingleTxtGA"/>
        <w:spacing w:line="350" w:lineRule="exact"/>
        <w:rPr>
          <w:szCs w:val="20"/>
          <w:rtl/>
          <w:lang w:eastAsia="zh-TW"/>
        </w:rPr>
      </w:pPr>
      <w:r w:rsidRPr="00DC6D57">
        <w:rPr>
          <w:szCs w:val="20"/>
          <w:rtl/>
        </w:rPr>
        <w:t>99</w:t>
      </w:r>
      <w:r w:rsidRPr="003A5641">
        <w:rPr>
          <w:spacing w:val="-4"/>
          <w:rtl/>
        </w:rPr>
        <w:t>-</w:t>
      </w:r>
      <w:r w:rsidRPr="003A5641">
        <w:rPr>
          <w:spacing w:val="-4"/>
          <w:rtl/>
        </w:rPr>
        <w:tab/>
        <w:t>وبُذلت جهود لترجمة بعض التشريعات الرئيسية إلى اللغة الإنكليزية، مثل قانون مكافحة الاتجار بالأشخاص، وقانون منع العنف الأسري ومكافحته، ونظام تجميد الأصول، وقانون علاقـات</w:t>
      </w:r>
      <w:r w:rsidR="003A5641" w:rsidRPr="003A5641">
        <w:rPr>
          <w:rFonts w:hint="cs"/>
          <w:spacing w:val="-4"/>
          <w:rtl/>
        </w:rPr>
        <w:t xml:space="preserve"> </w:t>
      </w:r>
      <w:r w:rsidRPr="003A5641">
        <w:rPr>
          <w:spacing w:val="-4"/>
          <w:rtl/>
        </w:rPr>
        <w:t xml:space="preserve">العمل </w:t>
      </w:r>
      <w:r w:rsidRPr="003A5641">
        <w:rPr>
          <w:i/>
          <w:iCs/>
          <w:rtl/>
        </w:rPr>
        <w:t>(</w:t>
      </w:r>
      <w:hyperlink r:id="rId10" w:history="1">
        <w:r w:rsidR="003A5641" w:rsidRPr="003A5641">
          <w:rPr>
            <w:rStyle w:val="Hyperlink"/>
            <w:rFonts w:cs="Times New Roman"/>
            <w:i/>
            <w:iCs/>
            <w:sz w:val="18"/>
            <w:szCs w:val="18"/>
            <w:u w:val="none"/>
          </w:rPr>
          <w:t>www</w:t>
        </w:r>
        <w:r w:rsidR="003A5641" w:rsidRPr="003A5641">
          <w:rPr>
            <w:rStyle w:val="Hyperlink"/>
            <w:i/>
            <w:iCs/>
            <w:u w:val="none"/>
          </w:rPr>
          <w:t>.</w:t>
        </w:r>
        <w:r w:rsidR="003A5641" w:rsidRPr="003A5641">
          <w:rPr>
            <w:rStyle w:val="Hyperlink"/>
            <w:rFonts w:cs="Times New Roman"/>
            <w:i/>
            <w:iCs/>
            <w:sz w:val="18"/>
            <w:szCs w:val="18"/>
            <w:u w:val="none"/>
          </w:rPr>
          <w:t>dsaj</w:t>
        </w:r>
        <w:r w:rsidR="003A5641" w:rsidRPr="003A5641">
          <w:rPr>
            <w:rStyle w:val="Hyperlink"/>
            <w:i/>
            <w:iCs/>
            <w:u w:val="none"/>
          </w:rPr>
          <w:t>.</w:t>
        </w:r>
        <w:r w:rsidR="003A5641" w:rsidRPr="003A5641">
          <w:rPr>
            <w:rStyle w:val="Hyperlink"/>
            <w:rFonts w:cs="Times New Roman"/>
            <w:i/>
            <w:iCs/>
            <w:sz w:val="18"/>
            <w:szCs w:val="18"/>
            <w:u w:val="none"/>
          </w:rPr>
          <w:t>gov</w:t>
        </w:r>
        <w:r w:rsidR="003A5641" w:rsidRPr="003A5641">
          <w:rPr>
            <w:rStyle w:val="Hyperlink"/>
            <w:i/>
            <w:iCs/>
            <w:u w:val="none"/>
          </w:rPr>
          <w:t>.</w:t>
        </w:r>
        <w:r w:rsidR="003A5641" w:rsidRPr="003A5641">
          <w:rPr>
            <w:rStyle w:val="Hyperlink"/>
            <w:rFonts w:cs="Times New Roman"/>
            <w:i/>
            <w:iCs/>
            <w:sz w:val="18"/>
            <w:szCs w:val="18"/>
            <w:u w:val="none"/>
          </w:rPr>
          <w:t>mo/ContentFrame_en</w:t>
        </w:r>
        <w:r w:rsidR="003A5641" w:rsidRPr="003A5641">
          <w:rPr>
            <w:rStyle w:val="Hyperlink"/>
            <w:i/>
            <w:iCs/>
            <w:u w:val="none"/>
          </w:rPr>
          <w:t>.</w:t>
        </w:r>
        <w:r w:rsidR="003A5641" w:rsidRPr="003A5641">
          <w:rPr>
            <w:rStyle w:val="Hyperlink"/>
            <w:rFonts w:cs="Times New Roman"/>
            <w:i/>
            <w:iCs/>
            <w:sz w:val="18"/>
            <w:szCs w:val="18"/>
            <w:u w:val="none"/>
          </w:rPr>
          <w:t>aspx?ModuleName=Content/en/dadidir/keyLeg_en</w:t>
        </w:r>
        <w:r w:rsidR="003A5641" w:rsidRPr="003A5641">
          <w:rPr>
            <w:rStyle w:val="Hyperlink"/>
            <w:i/>
            <w:iCs/>
            <w:u w:val="none"/>
          </w:rPr>
          <w:t>.</w:t>
        </w:r>
        <w:r w:rsidR="003A5641" w:rsidRPr="003A5641">
          <w:rPr>
            <w:rStyle w:val="Hyperlink"/>
            <w:rFonts w:cs="Times New Roman"/>
            <w:i/>
            <w:iCs/>
            <w:sz w:val="18"/>
            <w:szCs w:val="18"/>
            <w:u w:val="none"/>
          </w:rPr>
          <w:t>ascx</w:t>
        </w:r>
        <w:r w:rsidR="003A5641" w:rsidRPr="003A5641">
          <w:rPr>
            <w:rStyle w:val="Hyperlink"/>
            <w:i/>
            <w:iCs/>
            <w:sz w:val="18"/>
            <w:szCs w:val="20"/>
            <w:u w:val="none"/>
          </w:rPr>
          <w:t>0</w:t>
        </w:r>
      </w:hyperlink>
      <w:r w:rsidRPr="003A5641">
        <w:rPr>
          <w:i/>
          <w:iCs/>
          <w:rtl/>
        </w:rPr>
        <w:t>)</w:t>
      </w:r>
      <w:r w:rsidR="006F3DF1" w:rsidRPr="003A5641">
        <w:rPr>
          <w:rFonts w:hint="cs"/>
          <w:rtl/>
        </w:rPr>
        <w:t xml:space="preserve">. </w:t>
      </w:r>
    </w:p>
    <w:p w14:paraId="27AA5D1A" w14:textId="77777777" w:rsidR="00590A50" w:rsidRPr="00B32710" w:rsidRDefault="00590A50" w:rsidP="003A5641">
      <w:pPr>
        <w:pStyle w:val="H23GA"/>
        <w:spacing w:line="350" w:lineRule="exact"/>
        <w:rPr>
          <w:szCs w:val="20"/>
          <w:lang w:val="ar-SA" w:eastAsia="zh-TW" w:bidi="en-GB"/>
        </w:rPr>
      </w:pPr>
      <w:r w:rsidRPr="001A143B">
        <w:rPr>
          <w:rFonts w:ascii="Traditional Arabic"/>
          <w:szCs w:val="20"/>
          <w:rtl/>
        </w:rPr>
        <w:tab/>
      </w:r>
      <w:r w:rsidRPr="00C44EF5">
        <w:rPr>
          <w:szCs w:val="20"/>
          <w:rtl/>
        </w:rPr>
        <w:t>3</w:t>
      </w:r>
      <w:r w:rsidRPr="0074291F">
        <w:rPr>
          <w:rtl/>
        </w:rPr>
        <w:t>-</w:t>
      </w:r>
      <w:r w:rsidRPr="001A143B">
        <w:rPr>
          <w:rtl/>
        </w:rPr>
        <w:tab/>
        <w:t>الأنواع الأخرى</w:t>
      </w:r>
      <w:r>
        <w:rPr>
          <w:rtl/>
        </w:rPr>
        <w:t xml:space="preserve"> من تعزيز القانون وحقوق الإنسان</w:t>
      </w:r>
    </w:p>
    <w:p w14:paraId="4DC28057" w14:textId="4C723AFE" w:rsidR="00590A50" w:rsidRPr="00B32710" w:rsidRDefault="00590A50" w:rsidP="003A5641">
      <w:pPr>
        <w:pStyle w:val="SingleTxtGA"/>
        <w:spacing w:line="350" w:lineRule="exact"/>
        <w:rPr>
          <w:szCs w:val="20"/>
          <w:lang w:val="ar-SA" w:eastAsia="zh-TW" w:bidi="en-GB"/>
        </w:rPr>
      </w:pPr>
      <w:r w:rsidRPr="00C44EF5">
        <w:rPr>
          <w:szCs w:val="20"/>
          <w:rtl/>
        </w:rPr>
        <w:t>100</w:t>
      </w:r>
      <w:r w:rsidRPr="0074291F">
        <w:rPr>
          <w:rtl/>
        </w:rPr>
        <w:t>-</w:t>
      </w:r>
      <w:r>
        <w:rPr>
          <w:rtl/>
        </w:rPr>
        <w:tab/>
        <w:t xml:space="preserve">فيما يتعلق بحملات نشر حقوق الإنسان وتوعية الجمهور بها، تواصل حكومة منطقة ماكاو الإدارية الخاصة بذل جهود ضخمة لنشر هذه الحقوق على نطاق واسع وشامل بعدة وسائل وإجراءات منها توفير المعلومات عن دستور الصين، والقانون الأساسي، والاتفاقيات والتشريعات المتعلقة بحقوق الإنسان من خلال البرامج التلفزيونية والإذاعية، والصحف، والحلقات الدراسية، والنشرات، والكتيبات، وحملات التوعية، والأنشطة المدرسية، والمعارض، والمواقع الشبكية الحكومية </w:t>
      </w:r>
      <w:r w:rsidRPr="006871E1">
        <w:rPr>
          <w:i/>
          <w:iCs/>
          <w:rtl/>
        </w:rPr>
        <w:t>(</w:t>
      </w:r>
      <w:hyperlink r:id="rId11" w:history="1">
        <w:r w:rsidR="006F3DF1" w:rsidRPr="006871E1">
          <w:rPr>
            <w:rStyle w:val="Hyperlink"/>
            <w:rFonts w:cs="Times New Roman"/>
            <w:i/>
            <w:iCs/>
            <w:szCs w:val="20"/>
            <w:u w:val="none"/>
            <w:rtl/>
          </w:rPr>
          <w:t>www</w:t>
        </w:r>
        <w:r w:rsidR="006F3DF1" w:rsidRPr="006871E1">
          <w:rPr>
            <w:rStyle w:val="Hyperlink"/>
            <w:i/>
            <w:iCs/>
            <w:u w:val="none"/>
            <w:rtl/>
          </w:rPr>
          <w:t>.</w:t>
        </w:r>
        <w:r w:rsidR="006F3DF1" w:rsidRPr="006871E1">
          <w:rPr>
            <w:rStyle w:val="Hyperlink"/>
            <w:rFonts w:cs="Times New Roman"/>
            <w:i/>
            <w:iCs/>
            <w:szCs w:val="20"/>
            <w:u w:val="none"/>
            <w:rtl/>
          </w:rPr>
          <w:t>gov</w:t>
        </w:r>
        <w:r w:rsidR="006F3DF1" w:rsidRPr="006871E1">
          <w:rPr>
            <w:rStyle w:val="Hyperlink"/>
            <w:i/>
            <w:iCs/>
            <w:u w:val="none"/>
            <w:rtl/>
          </w:rPr>
          <w:t>.</w:t>
        </w:r>
        <w:r w:rsidR="006F3DF1" w:rsidRPr="006871E1">
          <w:rPr>
            <w:rStyle w:val="Hyperlink"/>
            <w:rFonts w:cs="Times New Roman"/>
            <w:i/>
            <w:iCs/>
            <w:szCs w:val="20"/>
            <w:u w:val="none"/>
            <w:rtl/>
          </w:rPr>
          <w:t>mo/www</w:t>
        </w:r>
        <w:r w:rsidR="006F3DF1" w:rsidRPr="006871E1">
          <w:rPr>
            <w:rStyle w:val="Hyperlink"/>
            <w:i/>
            <w:iCs/>
            <w:u w:val="none"/>
            <w:rtl/>
          </w:rPr>
          <w:t>.</w:t>
        </w:r>
        <w:r w:rsidR="006F3DF1" w:rsidRPr="006871E1">
          <w:rPr>
            <w:rStyle w:val="Hyperlink"/>
            <w:rFonts w:cs="Times New Roman"/>
            <w:i/>
            <w:iCs/>
            <w:szCs w:val="20"/>
            <w:u w:val="none"/>
            <w:rtl/>
          </w:rPr>
          <w:t>macaolaw</w:t>
        </w:r>
        <w:r w:rsidR="006F3DF1" w:rsidRPr="006871E1">
          <w:rPr>
            <w:rStyle w:val="Hyperlink"/>
            <w:i/>
            <w:iCs/>
            <w:u w:val="none"/>
            <w:rtl/>
          </w:rPr>
          <w:t>.</w:t>
        </w:r>
        <w:r w:rsidR="006F3DF1" w:rsidRPr="006871E1">
          <w:rPr>
            <w:rStyle w:val="Hyperlink"/>
            <w:rFonts w:cs="Times New Roman"/>
            <w:i/>
            <w:iCs/>
            <w:szCs w:val="20"/>
            <w:u w:val="none"/>
            <w:rtl/>
          </w:rPr>
          <w:t>gov</w:t>
        </w:r>
        <w:r w:rsidR="006F3DF1" w:rsidRPr="006871E1">
          <w:rPr>
            <w:rStyle w:val="Hyperlink"/>
            <w:i/>
            <w:iCs/>
            <w:u w:val="none"/>
            <w:rtl/>
          </w:rPr>
          <w:t>.</w:t>
        </w:r>
        <w:r w:rsidR="006F3DF1" w:rsidRPr="006871E1">
          <w:rPr>
            <w:rStyle w:val="Hyperlink"/>
            <w:rFonts w:cs="Times New Roman"/>
            <w:i/>
            <w:iCs/>
            <w:szCs w:val="20"/>
            <w:u w:val="none"/>
            <w:rtl/>
          </w:rPr>
          <w:t>mo</w:t>
        </w:r>
      </w:hyperlink>
      <w:r w:rsidRPr="006871E1">
        <w:rPr>
          <w:i/>
          <w:iCs/>
          <w:rtl/>
        </w:rPr>
        <w:t>)</w:t>
      </w:r>
      <w:r w:rsidRPr="0074291F">
        <w:rPr>
          <w:rtl/>
        </w:rPr>
        <w:t>.</w:t>
      </w:r>
      <w:r>
        <w:rPr>
          <w:rtl/>
        </w:rPr>
        <w:t xml:space="preserve"> وتقع هذه المسؤولية في المقام الأول على عاتق إدارة المنشورات القانونية والعلاقات العامة التابعة لمكتب الشؤون القانونية</w:t>
      </w:r>
      <w:r w:rsidRPr="0074291F">
        <w:rPr>
          <w:rtl/>
        </w:rPr>
        <w:t>.</w:t>
      </w:r>
    </w:p>
    <w:p w14:paraId="39C277E7" w14:textId="77777777" w:rsidR="00590A50" w:rsidRPr="005843B3" w:rsidRDefault="00590A50" w:rsidP="003A5641">
      <w:pPr>
        <w:pStyle w:val="SingleTxtGA"/>
        <w:spacing w:line="350" w:lineRule="exact"/>
      </w:pPr>
      <w:r w:rsidRPr="00C44EF5">
        <w:rPr>
          <w:szCs w:val="20"/>
          <w:rtl/>
        </w:rPr>
        <w:t>101</w:t>
      </w:r>
      <w:r w:rsidRPr="0074291F">
        <w:rPr>
          <w:rtl/>
        </w:rPr>
        <w:t>-</w:t>
      </w:r>
      <w:r>
        <w:rPr>
          <w:rtl/>
        </w:rPr>
        <w:tab/>
        <w:t xml:space="preserve">وعلاوة على ذلك، ما فتئ مكتب الشؤون القانونية، إلى جانب كيانات حكومية أخرى </w:t>
      </w:r>
      <w:r w:rsidRPr="00C61FDA">
        <w:rPr>
          <w:rtl/>
        </w:rPr>
        <w:t>(</w:t>
      </w:r>
      <w:r>
        <w:rPr>
          <w:rtl/>
        </w:rPr>
        <w:t>مثل مكتب شؤون التعليم والشباب</w:t>
      </w:r>
      <w:r w:rsidRPr="00C61FDA">
        <w:rPr>
          <w:rtl/>
        </w:rPr>
        <w:t>)</w:t>
      </w:r>
      <w:r>
        <w:rPr>
          <w:rtl/>
        </w:rPr>
        <w:t>، والمنظمات غير الحكومية المحلية، ينشر المعلومات القانونية بين الشباب من خلال أنشطة التربية الوطنية، وألعاب الإنترنت والصحف، والبازارات، وتصميم أكشاك الألعاب، وتلوين الرسوم، والمسابقات الثقافية</w:t>
      </w:r>
      <w:r w:rsidRPr="0074291F">
        <w:rPr>
          <w:rtl/>
        </w:rPr>
        <w:t>.</w:t>
      </w:r>
      <w:r>
        <w:rPr>
          <w:rtl/>
        </w:rPr>
        <w:t xml:space="preserve"> وقد أنشئ مركز قانون الشباب في عام </w:t>
      </w:r>
      <w:r w:rsidRPr="00C44EF5">
        <w:rPr>
          <w:szCs w:val="20"/>
          <w:rtl/>
        </w:rPr>
        <w:t>2015</w:t>
      </w:r>
      <w:r w:rsidRPr="0074291F">
        <w:rPr>
          <w:rtl/>
        </w:rPr>
        <w:t>.</w:t>
      </w:r>
    </w:p>
    <w:p w14:paraId="747E9AC7" w14:textId="77777777" w:rsidR="00590A50" w:rsidRPr="00B32710" w:rsidRDefault="00590A50" w:rsidP="003A5641">
      <w:pPr>
        <w:pStyle w:val="SingleTxtGA"/>
        <w:spacing w:line="350" w:lineRule="exact"/>
        <w:rPr>
          <w:szCs w:val="20"/>
          <w:lang w:val="ar-SA" w:eastAsia="zh-TW" w:bidi="en-GB"/>
        </w:rPr>
      </w:pPr>
      <w:r w:rsidRPr="00C44EF5">
        <w:rPr>
          <w:szCs w:val="20"/>
          <w:rtl/>
        </w:rPr>
        <w:t>102</w:t>
      </w:r>
      <w:r w:rsidRPr="0074291F">
        <w:rPr>
          <w:rtl/>
        </w:rPr>
        <w:t>-</w:t>
      </w:r>
      <w:r>
        <w:rPr>
          <w:rtl/>
        </w:rPr>
        <w:tab/>
        <w:t xml:space="preserve">ويواصل مركز التدريب القانوني والقضائي تنظيم دورات عن القانون الدستوري والحقوق الأساسية في إطار برنامج تدريب القضاة والدورات المخصوصة، مثل حماية الحقوق الأساسية بموجب القانون الجنائي، والاحتجاز، والسجن السابق للمحاكمة، وجمع الأدلة ضمن قانون الإجراءات الجنائية </w:t>
      </w:r>
      <w:r w:rsidRPr="00C61FDA">
        <w:rPr>
          <w:rtl/>
        </w:rPr>
        <w:t>(</w:t>
      </w:r>
      <w:r w:rsidRPr="00C44EF5">
        <w:rPr>
          <w:szCs w:val="20"/>
          <w:rtl/>
        </w:rPr>
        <w:t>2015</w:t>
      </w:r>
      <w:r w:rsidRPr="00C61FDA">
        <w:rPr>
          <w:rtl/>
        </w:rPr>
        <w:t>)</w:t>
      </w:r>
      <w:r>
        <w:rPr>
          <w:rtl/>
        </w:rPr>
        <w:t xml:space="preserve">، وأصل الجرائم ضد الإنسانية وأسبابها ومعناها </w:t>
      </w:r>
      <w:r w:rsidRPr="00C61FDA">
        <w:rPr>
          <w:rtl/>
        </w:rPr>
        <w:t>(</w:t>
      </w:r>
      <w:r w:rsidRPr="00C44EF5">
        <w:rPr>
          <w:szCs w:val="20"/>
          <w:rtl/>
        </w:rPr>
        <w:t>2016</w:t>
      </w:r>
      <w:r w:rsidRPr="00C61FDA">
        <w:rPr>
          <w:rtl/>
        </w:rPr>
        <w:t>)</w:t>
      </w:r>
      <w:r>
        <w:rPr>
          <w:rtl/>
        </w:rPr>
        <w:t xml:space="preserve">، وحماية الحقوق الأساسية بموجب القانون الجنائي </w:t>
      </w:r>
      <w:r w:rsidRPr="00C61FDA">
        <w:rPr>
          <w:rtl/>
        </w:rPr>
        <w:t>(</w:t>
      </w:r>
      <w:r w:rsidRPr="00C44EF5">
        <w:rPr>
          <w:szCs w:val="20"/>
          <w:rtl/>
        </w:rPr>
        <w:t>2016</w:t>
      </w:r>
      <w:r w:rsidRPr="00C61FDA">
        <w:rPr>
          <w:rtl/>
        </w:rPr>
        <w:t>)</w:t>
      </w:r>
      <w:r>
        <w:rPr>
          <w:rtl/>
        </w:rPr>
        <w:t xml:space="preserve">، والعنف الأسري </w:t>
      </w:r>
      <w:r w:rsidRPr="00C61FDA">
        <w:rPr>
          <w:rtl/>
        </w:rPr>
        <w:t>(</w:t>
      </w:r>
      <w:r w:rsidRPr="00C44EF5">
        <w:rPr>
          <w:szCs w:val="20"/>
          <w:rtl/>
        </w:rPr>
        <w:t>2016</w:t>
      </w:r>
      <w:r>
        <w:rPr>
          <w:rtl/>
        </w:rPr>
        <w:t xml:space="preserve"> و</w:t>
      </w:r>
      <w:r w:rsidRPr="00C44EF5">
        <w:rPr>
          <w:szCs w:val="20"/>
          <w:rtl/>
        </w:rPr>
        <w:t>2017</w:t>
      </w:r>
      <w:r w:rsidRPr="00C61FDA">
        <w:rPr>
          <w:rtl/>
        </w:rPr>
        <w:t>)</w:t>
      </w:r>
      <w:r w:rsidRPr="0074291F">
        <w:rPr>
          <w:rtl/>
        </w:rPr>
        <w:t>.</w:t>
      </w:r>
      <w:r>
        <w:rPr>
          <w:rtl/>
        </w:rPr>
        <w:t xml:space="preserve"> </w:t>
      </w:r>
    </w:p>
    <w:p w14:paraId="3804B789" w14:textId="77777777" w:rsidR="00590A50" w:rsidRPr="00B32710" w:rsidRDefault="00590A50" w:rsidP="003A5641">
      <w:pPr>
        <w:pStyle w:val="SingleTxtGA"/>
        <w:spacing w:line="350" w:lineRule="exact"/>
        <w:rPr>
          <w:szCs w:val="20"/>
          <w:lang w:val="ar-SA" w:eastAsia="zh-TW" w:bidi="en-GB"/>
        </w:rPr>
      </w:pPr>
      <w:r w:rsidRPr="00C44EF5">
        <w:rPr>
          <w:szCs w:val="20"/>
          <w:rtl/>
        </w:rPr>
        <w:t>103</w:t>
      </w:r>
      <w:r w:rsidRPr="0074291F">
        <w:rPr>
          <w:rtl/>
        </w:rPr>
        <w:t>-</w:t>
      </w:r>
      <w:r>
        <w:rPr>
          <w:rtl/>
        </w:rPr>
        <w:tab/>
        <w:t xml:space="preserve">وينظم مركز التدريب القانوني والقضائي أيضاً دورات وحلقات دراسية وحلقات عمل بشأن حماية حقوق الإنسان لفائدة المهن القضائية </w:t>
      </w:r>
      <w:r w:rsidRPr="00C61FDA">
        <w:rPr>
          <w:rtl/>
        </w:rPr>
        <w:t>(</w:t>
      </w:r>
      <w:r>
        <w:rPr>
          <w:rtl/>
        </w:rPr>
        <w:t>موجهة بوجه خاص إلى المسؤولين، والقضاة، والمحامين، وقطاعات المجتمع الأخرى</w:t>
      </w:r>
      <w:r w:rsidRPr="00C61FDA">
        <w:rPr>
          <w:rtl/>
        </w:rPr>
        <w:t>)</w:t>
      </w:r>
      <w:r>
        <w:rPr>
          <w:rtl/>
        </w:rPr>
        <w:t>، بالتعاون في الكثير من الأحيان على أساس دائم مع مؤسسات أخرى مثل مكتب الشؤون القانونية، ومعهد ماكاو للدراسات الأوروبية، وكيانات أخرى منها الاتحاد الأوروبي، والجامعات الأجنبية العريقة</w:t>
      </w:r>
      <w:r w:rsidRPr="0074291F">
        <w:rPr>
          <w:rtl/>
        </w:rPr>
        <w:t>.</w:t>
      </w:r>
    </w:p>
    <w:p w14:paraId="2801C455" w14:textId="65341B5D" w:rsidR="00590A50" w:rsidRPr="00B32710" w:rsidRDefault="00590A50" w:rsidP="00590A50">
      <w:pPr>
        <w:pStyle w:val="SingleTxtGA"/>
        <w:rPr>
          <w:szCs w:val="20"/>
          <w:lang w:val="ar-SA" w:eastAsia="zh-TW" w:bidi="en-GB"/>
        </w:rPr>
      </w:pPr>
      <w:r w:rsidRPr="00C44EF5">
        <w:rPr>
          <w:szCs w:val="20"/>
          <w:rtl/>
        </w:rPr>
        <w:lastRenderedPageBreak/>
        <w:t>104</w:t>
      </w:r>
      <w:r w:rsidRPr="0074291F">
        <w:rPr>
          <w:rtl/>
        </w:rPr>
        <w:t>-</w:t>
      </w:r>
      <w:r>
        <w:rPr>
          <w:rtl/>
        </w:rPr>
        <w:tab/>
        <w:t>وفي إطار برنامج التعاون القانوني بين منطقة ماكاو الإدارية الخاصة والاتحاد الأوروبي، نُظمت الحلقات الدراسية/المؤتمرات التالية بشأن حقوق الإنسان: "حقوق الإنسان والحريات الأساسية: الحق</w:t>
      </w:r>
      <w:r w:rsidR="003A5641">
        <w:rPr>
          <w:rFonts w:hint="cs"/>
          <w:rtl/>
        </w:rPr>
        <w:t> </w:t>
      </w:r>
      <w:r>
        <w:rPr>
          <w:rtl/>
        </w:rPr>
        <w:t xml:space="preserve">في الخصوصية والحق في حماية البيانات الشخصية" </w:t>
      </w:r>
      <w:r w:rsidRPr="00C61FDA">
        <w:rPr>
          <w:rtl/>
        </w:rPr>
        <w:t>(</w:t>
      </w:r>
      <w:r w:rsidRPr="00C44EF5">
        <w:rPr>
          <w:szCs w:val="20"/>
          <w:rtl/>
        </w:rPr>
        <w:t>2011</w:t>
      </w:r>
      <w:r w:rsidRPr="00C61FDA">
        <w:rPr>
          <w:rtl/>
        </w:rPr>
        <w:t>)</w:t>
      </w:r>
      <w:r>
        <w:rPr>
          <w:rtl/>
        </w:rPr>
        <w:t>؛ و</w:t>
      </w:r>
      <w:r>
        <w:rPr>
          <w:rFonts w:ascii="Traditional Arabic"/>
          <w:szCs w:val="20"/>
        </w:rPr>
        <w:t>"</w:t>
      </w:r>
      <w:r>
        <w:rPr>
          <w:rtl/>
        </w:rPr>
        <w:t xml:space="preserve">العنف الجنسي ضد الأطفال"، و"النظام القانوني للزواج، ونظم الملكية الزواجية"، و"نظام الحقوق الأساسية" </w:t>
      </w:r>
      <w:r w:rsidRPr="00C61FDA">
        <w:rPr>
          <w:rtl/>
        </w:rPr>
        <w:t>(</w:t>
      </w:r>
      <w:r w:rsidRPr="00C44EF5">
        <w:rPr>
          <w:szCs w:val="20"/>
          <w:rtl/>
        </w:rPr>
        <w:t>2012</w:t>
      </w:r>
      <w:r w:rsidRPr="00C61FDA">
        <w:rPr>
          <w:rtl/>
        </w:rPr>
        <w:t>)</w:t>
      </w:r>
      <w:r>
        <w:rPr>
          <w:rtl/>
        </w:rPr>
        <w:t xml:space="preserve">؛ </w:t>
      </w:r>
      <w:r w:rsidRPr="00402FA0">
        <w:rPr>
          <w:rtl/>
        </w:rPr>
        <w:t>"</w:t>
      </w:r>
      <w:r>
        <w:rPr>
          <w:rtl/>
        </w:rPr>
        <w:t xml:space="preserve">حماية الحقوق الأساسية </w:t>
      </w:r>
      <w:r w:rsidRPr="0074291F">
        <w:rPr>
          <w:rtl/>
        </w:rPr>
        <w:t>-</w:t>
      </w:r>
      <w:r>
        <w:rPr>
          <w:rtl/>
        </w:rPr>
        <w:t xml:space="preserve"> الحقوق الثقافية: حماية الثقافة والتراث الثقافي"، و"التعاون القضائي الدولي" </w:t>
      </w:r>
      <w:r w:rsidRPr="00C61FDA">
        <w:rPr>
          <w:rtl/>
        </w:rPr>
        <w:t>(</w:t>
      </w:r>
      <w:r w:rsidRPr="00C44EF5">
        <w:rPr>
          <w:szCs w:val="20"/>
          <w:rtl/>
        </w:rPr>
        <w:t>2013</w:t>
      </w:r>
      <w:r w:rsidRPr="00C61FDA">
        <w:rPr>
          <w:rtl/>
        </w:rPr>
        <w:t>)</w:t>
      </w:r>
      <w:r>
        <w:rPr>
          <w:rtl/>
        </w:rPr>
        <w:t>؛ و</w:t>
      </w:r>
      <w:r w:rsidRPr="00402FA0">
        <w:rPr>
          <w:rtl/>
        </w:rPr>
        <w:t>"</w:t>
      </w:r>
      <w:r>
        <w:rPr>
          <w:rtl/>
        </w:rPr>
        <w:t xml:space="preserve">الاتجار بالأشخاص" </w:t>
      </w:r>
      <w:r w:rsidRPr="00C61FDA">
        <w:rPr>
          <w:rtl/>
        </w:rPr>
        <w:t>(</w:t>
      </w:r>
      <w:r w:rsidRPr="00C44EF5">
        <w:rPr>
          <w:szCs w:val="20"/>
          <w:rtl/>
        </w:rPr>
        <w:t>2014</w:t>
      </w:r>
      <w:r w:rsidRPr="00C61FDA">
        <w:rPr>
          <w:rtl/>
        </w:rPr>
        <w:t>)</w:t>
      </w:r>
      <w:r>
        <w:rPr>
          <w:rtl/>
        </w:rPr>
        <w:t>؛ و</w:t>
      </w:r>
      <w:r>
        <w:rPr>
          <w:rFonts w:ascii="Traditional Arabic"/>
          <w:szCs w:val="20"/>
        </w:rPr>
        <w:t>"</w:t>
      </w:r>
      <w:r>
        <w:rPr>
          <w:rtl/>
        </w:rPr>
        <w:t xml:space="preserve">الشؤون النفسية والاجتماعية في الأسرة المعاصرة" </w:t>
      </w:r>
      <w:r w:rsidRPr="00C61FDA">
        <w:rPr>
          <w:rtl/>
        </w:rPr>
        <w:t>(</w:t>
      </w:r>
      <w:r w:rsidRPr="00C44EF5">
        <w:rPr>
          <w:szCs w:val="20"/>
          <w:rtl/>
        </w:rPr>
        <w:t>2015</w:t>
      </w:r>
      <w:r w:rsidRPr="00C61FDA">
        <w:rPr>
          <w:rtl/>
        </w:rPr>
        <w:t>)</w:t>
      </w:r>
      <w:r>
        <w:rPr>
          <w:rtl/>
        </w:rPr>
        <w:t>؛ و</w:t>
      </w:r>
      <w:r>
        <w:rPr>
          <w:rFonts w:ascii="Traditional Arabic"/>
          <w:szCs w:val="20"/>
        </w:rPr>
        <w:t>"</w:t>
      </w:r>
      <w:r>
        <w:rPr>
          <w:rtl/>
        </w:rPr>
        <w:t xml:space="preserve">الاتحاد الأوروبي والحقوق الأساسية"، و"إدمان المخدرات والاتجار بالمخدرات"، و"مراجعة القانون الجنائي </w:t>
      </w:r>
      <w:r w:rsidRPr="0074291F">
        <w:rPr>
          <w:rtl/>
        </w:rPr>
        <w:t>-</w:t>
      </w:r>
      <w:r>
        <w:rPr>
          <w:rtl/>
        </w:rPr>
        <w:t xml:space="preserve"> الجرائم ضد الحرية الجنسية وتقرير المصير الجنسي" </w:t>
      </w:r>
      <w:r w:rsidRPr="00C61FDA">
        <w:rPr>
          <w:rtl/>
        </w:rPr>
        <w:t>(</w:t>
      </w:r>
      <w:r w:rsidRPr="00C44EF5">
        <w:rPr>
          <w:szCs w:val="20"/>
          <w:rtl/>
        </w:rPr>
        <w:t>2016</w:t>
      </w:r>
      <w:r w:rsidRPr="00C61FDA">
        <w:rPr>
          <w:rtl/>
        </w:rPr>
        <w:t>)</w:t>
      </w:r>
      <w:r>
        <w:rPr>
          <w:rtl/>
        </w:rPr>
        <w:t xml:space="preserve">، و"مكافحة تمويل الإرهاب" </w:t>
      </w:r>
      <w:r w:rsidRPr="00C61FDA">
        <w:rPr>
          <w:rtl/>
        </w:rPr>
        <w:t>(</w:t>
      </w:r>
      <w:r w:rsidRPr="00C44EF5">
        <w:rPr>
          <w:szCs w:val="20"/>
          <w:rtl/>
        </w:rPr>
        <w:t>2016</w:t>
      </w:r>
      <w:r w:rsidRPr="00C61FDA">
        <w:rPr>
          <w:rtl/>
        </w:rPr>
        <w:t>)</w:t>
      </w:r>
      <w:r>
        <w:rPr>
          <w:rtl/>
        </w:rPr>
        <w:t xml:space="preserve">، و"اتفاق باريس </w:t>
      </w:r>
      <w:r w:rsidRPr="0074291F">
        <w:rPr>
          <w:rtl/>
        </w:rPr>
        <w:t>-</w:t>
      </w:r>
      <w:r>
        <w:rPr>
          <w:rtl/>
        </w:rPr>
        <w:t xml:space="preserve"> تغير المناخ والبيئة" </w:t>
      </w:r>
      <w:r w:rsidRPr="00C61FDA">
        <w:rPr>
          <w:rtl/>
        </w:rPr>
        <w:t>(</w:t>
      </w:r>
      <w:r w:rsidRPr="00C44EF5">
        <w:rPr>
          <w:szCs w:val="20"/>
          <w:rtl/>
        </w:rPr>
        <w:t>2017</w:t>
      </w:r>
      <w:r w:rsidRPr="00C61FDA">
        <w:rPr>
          <w:rtl/>
        </w:rPr>
        <w:t>)</w:t>
      </w:r>
      <w:r>
        <w:rPr>
          <w:rtl/>
        </w:rPr>
        <w:t xml:space="preserve">، و"الملكية الفكرية باعتبارها جزءاً من إطار الدعم لاستراتيجية إدارة الأعمال" </w:t>
      </w:r>
      <w:r w:rsidRPr="00C61FDA">
        <w:rPr>
          <w:rtl/>
        </w:rPr>
        <w:t>(</w:t>
      </w:r>
      <w:r w:rsidRPr="00C44EF5">
        <w:rPr>
          <w:szCs w:val="20"/>
          <w:rtl/>
        </w:rPr>
        <w:t>2017</w:t>
      </w:r>
      <w:r w:rsidRPr="00C61FDA">
        <w:rPr>
          <w:rtl/>
        </w:rPr>
        <w:t>)</w:t>
      </w:r>
      <w:r>
        <w:rPr>
          <w:rtl/>
        </w:rPr>
        <w:t xml:space="preserve">، و"ورشة عمل بشأن اتفاقية مناهضة التعذيب وغيره من ضروب المعاملة أو العقوبة القاسية أو اللاإنسانية أو المهينة" </w:t>
      </w:r>
      <w:r w:rsidRPr="00C61FDA">
        <w:rPr>
          <w:rtl/>
        </w:rPr>
        <w:t>(</w:t>
      </w:r>
      <w:r w:rsidRPr="00C44EF5">
        <w:rPr>
          <w:szCs w:val="20"/>
          <w:rtl/>
        </w:rPr>
        <w:t>2018</w:t>
      </w:r>
      <w:r w:rsidRPr="00C61FDA">
        <w:rPr>
          <w:rtl/>
        </w:rPr>
        <w:t>)</w:t>
      </w:r>
      <w:r>
        <w:rPr>
          <w:rtl/>
        </w:rPr>
        <w:t xml:space="preserve">، و"التشريعات المتعددة اللغات والثنائية اللغة: منظورات من الاتحاد الأوروبي وتجربة ويلز والمملكة المتحدة" </w:t>
      </w:r>
      <w:r w:rsidRPr="00C61FDA">
        <w:rPr>
          <w:rtl/>
        </w:rPr>
        <w:t>(</w:t>
      </w:r>
      <w:r w:rsidRPr="00C44EF5">
        <w:rPr>
          <w:szCs w:val="20"/>
          <w:rtl/>
        </w:rPr>
        <w:t>2018</w:t>
      </w:r>
      <w:r w:rsidRPr="00C61FDA">
        <w:rPr>
          <w:rtl/>
        </w:rPr>
        <w:t>)</w:t>
      </w:r>
      <w:r>
        <w:rPr>
          <w:rtl/>
        </w:rPr>
        <w:t xml:space="preserve"> و"ورشة عمل بشأن التراث الثقافي المشترك </w:t>
      </w:r>
      <w:proofErr w:type="spellStart"/>
      <w:r>
        <w:rPr>
          <w:rtl/>
        </w:rPr>
        <w:t>لغوانغدونغ</w:t>
      </w:r>
      <w:proofErr w:type="spellEnd"/>
      <w:r>
        <w:rPr>
          <w:rtl/>
        </w:rPr>
        <w:t xml:space="preserve"> وهونغ كونغ ومنطقة حوض ماكاو الكبرى" </w:t>
      </w:r>
      <w:r w:rsidRPr="00C61FDA">
        <w:rPr>
          <w:rtl/>
        </w:rPr>
        <w:t>(</w:t>
      </w:r>
      <w:r w:rsidRPr="00C44EF5">
        <w:rPr>
          <w:szCs w:val="20"/>
          <w:rtl/>
        </w:rPr>
        <w:t>2018</w:t>
      </w:r>
      <w:r w:rsidRPr="00C61FDA">
        <w:rPr>
          <w:rtl/>
        </w:rPr>
        <w:t>)</w:t>
      </w:r>
      <w:r w:rsidRPr="0074291F">
        <w:rPr>
          <w:rtl/>
        </w:rPr>
        <w:t>.</w:t>
      </w:r>
    </w:p>
    <w:p w14:paraId="66D5C83E" w14:textId="4F9C0802" w:rsidR="00590A50" w:rsidRPr="00B32710" w:rsidRDefault="00590A50" w:rsidP="00590A50">
      <w:pPr>
        <w:pStyle w:val="SingleTxtGA"/>
        <w:rPr>
          <w:szCs w:val="20"/>
          <w:lang w:val="ar-SA" w:eastAsia="zh-TW" w:bidi="en-GB"/>
        </w:rPr>
      </w:pPr>
      <w:r w:rsidRPr="00C44EF5">
        <w:rPr>
          <w:szCs w:val="20"/>
          <w:rtl/>
        </w:rPr>
        <w:t>105</w:t>
      </w:r>
      <w:r w:rsidRPr="0074291F">
        <w:rPr>
          <w:rtl/>
        </w:rPr>
        <w:t>-</w:t>
      </w:r>
      <w:r>
        <w:rPr>
          <w:rtl/>
        </w:rPr>
        <w:tab/>
        <w:t xml:space="preserve">وتواصل الجمعية التشريعية نشر قوانين هامة تتعلق بحقوق الإنسان الأساسية، وهي متاحة على شبكة الإنترنت </w:t>
      </w:r>
      <w:r w:rsidRPr="006871E1">
        <w:rPr>
          <w:i/>
          <w:iCs/>
          <w:rtl/>
        </w:rPr>
        <w:t>(</w:t>
      </w:r>
      <w:hyperlink r:id="rId12" w:history="1">
        <w:r w:rsidR="006F3DF1" w:rsidRPr="006871E1">
          <w:rPr>
            <w:rStyle w:val="Hyperlink"/>
            <w:rFonts w:cs="Times New Roman"/>
            <w:i/>
            <w:iCs/>
            <w:szCs w:val="20"/>
            <w:u w:val="none"/>
            <w:rtl/>
          </w:rPr>
          <w:t>www</w:t>
        </w:r>
        <w:r w:rsidR="006F3DF1" w:rsidRPr="006871E1">
          <w:rPr>
            <w:rStyle w:val="Hyperlink"/>
            <w:i/>
            <w:iCs/>
            <w:u w:val="none"/>
            <w:rtl/>
          </w:rPr>
          <w:t>.</w:t>
        </w:r>
        <w:r w:rsidR="006F3DF1" w:rsidRPr="006871E1">
          <w:rPr>
            <w:rStyle w:val="Hyperlink"/>
            <w:rFonts w:cs="Times New Roman"/>
            <w:i/>
            <w:iCs/>
            <w:szCs w:val="20"/>
            <w:u w:val="none"/>
            <w:rtl/>
          </w:rPr>
          <w:t>al</w:t>
        </w:r>
        <w:r w:rsidR="006F3DF1" w:rsidRPr="006871E1">
          <w:rPr>
            <w:rStyle w:val="Hyperlink"/>
            <w:i/>
            <w:iCs/>
            <w:u w:val="none"/>
            <w:rtl/>
          </w:rPr>
          <w:t>.</w:t>
        </w:r>
        <w:r w:rsidR="006F3DF1" w:rsidRPr="006871E1">
          <w:rPr>
            <w:rStyle w:val="Hyperlink"/>
            <w:rFonts w:cs="Times New Roman"/>
            <w:i/>
            <w:iCs/>
            <w:szCs w:val="20"/>
            <w:u w:val="none"/>
            <w:rtl/>
          </w:rPr>
          <w:t>gov</w:t>
        </w:r>
        <w:r w:rsidR="006F3DF1" w:rsidRPr="006871E1">
          <w:rPr>
            <w:rStyle w:val="Hyperlink"/>
            <w:i/>
            <w:iCs/>
            <w:u w:val="none"/>
            <w:rtl/>
          </w:rPr>
          <w:t>.</w:t>
        </w:r>
        <w:r w:rsidR="006F3DF1" w:rsidRPr="006871E1">
          <w:rPr>
            <w:rStyle w:val="Hyperlink"/>
            <w:rFonts w:cs="Times New Roman"/>
            <w:i/>
            <w:iCs/>
            <w:szCs w:val="20"/>
            <w:u w:val="none"/>
            <w:rtl/>
          </w:rPr>
          <w:t>mo</w:t>
        </w:r>
      </w:hyperlink>
      <w:r w:rsidRPr="006871E1">
        <w:rPr>
          <w:i/>
          <w:iCs/>
          <w:rtl/>
        </w:rPr>
        <w:t>)</w:t>
      </w:r>
      <w:r w:rsidRPr="0074291F">
        <w:rPr>
          <w:rtl/>
        </w:rPr>
        <w:t>.</w:t>
      </w:r>
      <w:r>
        <w:rPr>
          <w:rtl/>
        </w:rPr>
        <w:t xml:space="preserve"> وفي عام </w:t>
      </w:r>
      <w:r w:rsidRPr="00C44EF5">
        <w:rPr>
          <w:szCs w:val="20"/>
          <w:rtl/>
        </w:rPr>
        <w:t>2016</w:t>
      </w:r>
      <w:r>
        <w:rPr>
          <w:rtl/>
        </w:rPr>
        <w:t>، نشرت الجمعية مداولات مؤتمريها الثاني والثالث عن القانون والمواطنة لمنطقة ماكاو الإدارية الخاصة بشأن حماية حقوق الإنسان</w:t>
      </w:r>
      <w:r w:rsidRPr="0074291F">
        <w:rPr>
          <w:rtl/>
        </w:rPr>
        <w:t>.</w:t>
      </w:r>
      <w:r>
        <w:rPr>
          <w:rtl/>
        </w:rPr>
        <w:t xml:space="preserve"> وتوجد بعض قرارات المحاكم وآراء وتوصيات لجنة مكافحة الفساد </w:t>
      </w:r>
      <w:r w:rsidRPr="00C61FDA">
        <w:rPr>
          <w:rtl/>
        </w:rPr>
        <w:t>(</w:t>
      </w:r>
      <w:r>
        <w:rPr>
          <w:i/>
          <w:iCs/>
          <w:rtl/>
        </w:rPr>
        <w:t>ديوان المظالم</w:t>
      </w:r>
      <w:r w:rsidRPr="00C61FDA">
        <w:rPr>
          <w:rtl/>
        </w:rPr>
        <w:t>)</w:t>
      </w:r>
      <w:r>
        <w:rPr>
          <w:rtl/>
        </w:rPr>
        <w:t xml:space="preserve"> على شبكة الإنترنت</w:t>
      </w:r>
      <w:r w:rsidRPr="0074291F">
        <w:rPr>
          <w:rtl/>
        </w:rPr>
        <w:t>.</w:t>
      </w:r>
    </w:p>
    <w:p w14:paraId="326FEAC9" w14:textId="77777777" w:rsidR="00590A50" w:rsidRPr="003A5641" w:rsidRDefault="00590A50" w:rsidP="00590A50">
      <w:pPr>
        <w:pStyle w:val="SingleTxtGA"/>
        <w:rPr>
          <w:spacing w:val="-4"/>
          <w:szCs w:val="20"/>
          <w:lang w:val="ar-SA" w:eastAsia="zh-TW" w:bidi="en-GB"/>
        </w:rPr>
      </w:pPr>
      <w:r w:rsidRPr="003A5641">
        <w:rPr>
          <w:spacing w:val="-4"/>
          <w:szCs w:val="20"/>
          <w:rtl/>
        </w:rPr>
        <w:t>106</w:t>
      </w:r>
      <w:r w:rsidRPr="003A5641">
        <w:rPr>
          <w:spacing w:val="-4"/>
          <w:rtl/>
        </w:rPr>
        <w:t>-</w:t>
      </w:r>
      <w:r w:rsidRPr="003A5641">
        <w:rPr>
          <w:spacing w:val="-4"/>
          <w:rtl/>
        </w:rPr>
        <w:tab/>
        <w:t xml:space="preserve">ولا تضطلع اللجان الاستشارية الآنفة الذكر، كل حسب مجال عملها، بدور هام في حماية الحقوق والحريات الأساسية في صوغ السياسات والخطط المحلية وتقييم ورصد تنفيذها فحسب، بل في تعزيزها وإذكاء الوعي المجتمعي بشأنها أيضاً. ويسمح إشراك ممثلين عن المنظمات غير الحكومية بمشاركتهم الاستباقية في تناول الشؤون العامة، ويعزز الشفافية، ويوجه المعايير نحو تلبية احتياجات المجتمع المحلي. </w:t>
      </w:r>
    </w:p>
    <w:p w14:paraId="0A8EE8F4" w14:textId="77777777" w:rsidR="00590A50" w:rsidRPr="00B32710" w:rsidRDefault="00590A50" w:rsidP="00590A50">
      <w:pPr>
        <w:pStyle w:val="SingleTxtGA"/>
        <w:rPr>
          <w:szCs w:val="20"/>
          <w:lang w:val="ar-SA" w:eastAsia="zh-TW" w:bidi="en-GB"/>
        </w:rPr>
      </w:pPr>
      <w:r w:rsidRPr="00C44EF5">
        <w:rPr>
          <w:szCs w:val="20"/>
          <w:rtl/>
        </w:rPr>
        <w:t>107</w:t>
      </w:r>
      <w:r w:rsidRPr="0074291F">
        <w:rPr>
          <w:rtl/>
        </w:rPr>
        <w:t>-</w:t>
      </w:r>
      <w:r>
        <w:rPr>
          <w:rtl/>
        </w:rPr>
        <w:tab/>
        <w:t xml:space="preserve">ومن المعالم البارزة في منطقة ماكاو الإدارية الخاصة التراث التاريخي والثقافي القيّم والمعترف به، الذي هو عُصارة </w:t>
      </w:r>
      <w:r w:rsidRPr="00C44EF5">
        <w:rPr>
          <w:szCs w:val="20"/>
          <w:rtl/>
        </w:rPr>
        <w:t>500</w:t>
      </w:r>
      <w:r>
        <w:rPr>
          <w:rtl/>
        </w:rPr>
        <w:t xml:space="preserve"> سنة تعانقت فيها الخصائص الثقافية المشتركة بين الثقافات الشرقية والغربية لمنطقة ماكاو الإدارية الخاصة، مما أسفر عن إدراج "مركز ماكاو التاريخي" على قائمة اليونسكو للتراث العالمي في عام </w:t>
      </w:r>
      <w:r w:rsidRPr="00C44EF5">
        <w:rPr>
          <w:szCs w:val="20"/>
          <w:rtl/>
        </w:rPr>
        <w:t>2005</w:t>
      </w:r>
      <w:r w:rsidRPr="0074291F">
        <w:rPr>
          <w:rtl/>
        </w:rPr>
        <w:t>.</w:t>
      </w:r>
      <w:r>
        <w:rPr>
          <w:rtl/>
        </w:rPr>
        <w:t xml:space="preserve"> وتولي الحكومة أهمية كبيرة لهذا التراث المصنّف، وما فتئت تبذل جهوداً في الحفاظ عليه وتعزيزه ونشره</w:t>
      </w:r>
      <w:r w:rsidRPr="0074291F">
        <w:rPr>
          <w:rtl/>
        </w:rPr>
        <w:t>.</w:t>
      </w:r>
      <w:r>
        <w:rPr>
          <w:rtl/>
        </w:rPr>
        <w:t xml:space="preserve"> </w:t>
      </w:r>
    </w:p>
    <w:p w14:paraId="278B9A81" w14:textId="77777777" w:rsidR="00590A50" w:rsidRPr="00B32710" w:rsidRDefault="00590A50" w:rsidP="00590A50">
      <w:pPr>
        <w:pStyle w:val="H23GA"/>
        <w:rPr>
          <w:szCs w:val="20"/>
          <w:lang w:val="ar-SA" w:eastAsia="zh-TW" w:bidi="en-GB"/>
        </w:rPr>
      </w:pPr>
      <w:r>
        <w:rPr>
          <w:rFonts w:ascii="Traditional Arabic"/>
          <w:szCs w:val="20"/>
          <w:rtl/>
        </w:rPr>
        <w:tab/>
      </w:r>
      <w:r w:rsidRPr="00C44EF5">
        <w:rPr>
          <w:szCs w:val="20"/>
          <w:rtl/>
        </w:rPr>
        <w:t>4</w:t>
      </w:r>
      <w:r w:rsidRPr="0074291F">
        <w:rPr>
          <w:rtl/>
        </w:rPr>
        <w:t>-</w:t>
      </w:r>
      <w:r w:rsidRPr="001A143B">
        <w:rPr>
          <w:rtl/>
        </w:rPr>
        <w:tab/>
        <w:t>مخصصات</w:t>
      </w:r>
      <w:r>
        <w:rPr>
          <w:rtl/>
        </w:rPr>
        <w:t xml:space="preserve"> الميزانية واتجاهاتها</w:t>
      </w:r>
    </w:p>
    <w:p w14:paraId="31B313BE" w14:textId="77777777" w:rsidR="00590A50" w:rsidRPr="00B32710" w:rsidRDefault="00590A50" w:rsidP="00590A50">
      <w:pPr>
        <w:pStyle w:val="SingleTxtGA"/>
        <w:rPr>
          <w:szCs w:val="20"/>
          <w:lang w:val="ar-SA" w:eastAsia="zh-TW" w:bidi="en-GB"/>
        </w:rPr>
      </w:pPr>
      <w:r w:rsidRPr="00C44EF5">
        <w:rPr>
          <w:szCs w:val="20"/>
          <w:rtl/>
        </w:rPr>
        <w:t>108</w:t>
      </w:r>
      <w:r w:rsidRPr="0074291F">
        <w:rPr>
          <w:rtl/>
        </w:rPr>
        <w:t>-</w:t>
      </w:r>
      <w:r>
        <w:rPr>
          <w:rtl/>
        </w:rPr>
        <w:tab/>
        <w:t>لا تُعتمد ميزانية الإجراءات المتعلقة بالحقوق الأساسية بالتحديد في الميزانية العامة لمنطقة ماكاو الإدارية الخاصة، وذلك على نحو ما ورد في الإضافة السابقة</w:t>
      </w:r>
      <w:r w:rsidRPr="0074291F">
        <w:rPr>
          <w:rtl/>
        </w:rPr>
        <w:t>.</w:t>
      </w:r>
      <w:r>
        <w:rPr>
          <w:rtl/>
        </w:rPr>
        <w:t xml:space="preserve"> وتتجلى النفقات المتعلقة بتعزيز أو اعتماد تدابير التمتع بالحقوق الأساسية في جميع مجالات الإدارة العامة</w:t>
      </w:r>
      <w:r w:rsidRPr="0074291F">
        <w:rPr>
          <w:rtl/>
        </w:rPr>
        <w:t>.</w:t>
      </w:r>
      <w:r>
        <w:rPr>
          <w:rtl/>
        </w:rPr>
        <w:t xml:space="preserve"> ويتسم تخصيص الأموال بالموضوعية ويخضع لقواعد قانونية صارمة</w:t>
      </w:r>
      <w:r w:rsidRPr="0074291F">
        <w:rPr>
          <w:rtl/>
        </w:rPr>
        <w:t>.</w:t>
      </w:r>
    </w:p>
    <w:p w14:paraId="3E092170" w14:textId="77777777" w:rsidR="00590A50" w:rsidRPr="00B32710" w:rsidRDefault="00590A50" w:rsidP="006F3DF1">
      <w:pPr>
        <w:pStyle w:val="H23GA"/>
        <w:rPr>
          <w:szCs w:val="20"/>
          <w:lang w:val="ar-SA" w:eastAsia="zh-TW" w:bidi="en-GB"/>
        </w:rPr>
      </w:pPr>
      <w:r w:rsidRPr="001A143B">
        <w:rPr>
          <w:rFonts w:ascii="Traditional Arabic"/>
          <w:szCs w:val="20"/>
          <w:rtl/>
        </w:rPr>
        <w:tab/>
      </w:r>
      <w:r w:rsidRPr="00C44EF5">
        <w:rPr>
          <w:szCs w:val="20"/>
          <w:rtl/>
        </w:rPr>
        <w:t>5</w:t>
      </w:r>
      <w:r w:rsidRPr="0074291F">
        <w:rPr>
          <w:rtl/>
        </w:rPr>
        <w:t>-</w:t>
      </w:r>
      <w:r w:rsidRPr="001A143B">
        <w:rPr>
          <w:rtl/>
        </w:rPr>
        <w:tab/>
        <w:t>آلية التشاور</w:t>
      </w:r>
      <w:r>
        <w:rPr>
          <w:rtl/>
        </w:rPr>
        <w:t xml:space="preserve"> العام بشأن السياسات والتشريعات الرئيسية</w:t>
      </w:r>
    </w:p>
    <w:p w14:paraId="7F548F1D" w14:textId="77777777" w:rsidR="00590A50" w:rsidRPr="00C07C38" w:rsidRDefault="00590A50" w:rsidP="00590A50">
      <w:pPr>
        <w:pStyle w:val="SingleTxtGA"/>
        <w:rPr>
          <w:spacing w:val="-4"/>
          <w:szCs w:val="20"/>
          <w:lang w:val="ar-SA" w:eastAsia="zh-TW" w:bidi="en-GB"/>
        </w:rPr>
      </w:pPr>
      <w:r w:rsidRPr="00C44EF5">
        <w:rPr>
          <w:szCs w:val="20"/>
          <w:rtl/>
        </w:rPr>
        <w:t>109</w:t>
      </w:r>
      <w:r w:rsidRPr="0074291F">
        <w:rPr>
          <w:rtl/>
        </w:rPr>
        <w:t>-</w:t>
      </w:r>
      <w:r>
        <w:rPr>
          <w:rtl/>
        </w:rPr>
        <w:tab/>
        <w:t xml:space="preserve">ينبغي تسليط الضوء على آلية التشاور العامة بشأن السياسات والتشريعات الرئيسية التي استُحدثت في عام </w:t>
      </w:r>
      <w:r w:rsidRPr="00C44EF5">
        <w:rPr>
          <w:szCs w:val="20"/>
          <w:rtl/>
        </w:rPr>
        <w:t>2011</w:t>
      </w:r>
      <w:r>
        <w:rPr>
          <w:rFonts w:ascii="Traditional Arabic"/>
          <w:szCs w:val="20"/>
          <w:rtl/>
        </w:rPr>
        <w:t xml:space="preserve"> </w:t>
      </w:r>
      <w:r w:rsidRPr="00C61FDA">
        <w:rPr>
          <w:rtl/>
        </w:rPr>
        <w:t>(</w:t>
      </w:r>
      <w:r>
        <w:rPr>
          <w:rtl/>
        </w:rPr>
        <w:t xml:space="preserve">أمر الرئيس التنفيذي </w:t>
      </w:r>
      <w:r w:rsidRPr="00C44EF5">
        <w:rPr>
          <w:szCs w:val="20"/>
        </w:rPr>
        <w:t>224</w:t>
      </w:r>
      <w:r>
        <w:rPr>
          <w:rtl/>
        </w:rPr>
        <w:t>/</w:t>
      </w:r>
      <w:r w:rsidRPr="00C44EF5">
        <w:rPr>
          <w:szCs w:val="20"/>
        </w:rPr>
        <w:t>2011</w:t>
      </w:r>
      <w:r w:rsidRPr="00C61FDA">
        <w:rPr>
          <w:rtl/>
        </w:rPr>
        <w:t>)</w:t>
      </w:r>
      <w:r>
        <w:rPr>
          <w:rtl/>
        </w:rPr>
        <w:t xml:space="preserve"> في سياق تعزيز حقوق الإنسان، لا سيما ما يتعلق منها بالتوعية بحقوق الإنسان، والمشاركة السياسية والمدنية في الشؤون العامة، </w:t>
      </w:r>
      <w:r w:rsidRPr="00C07C38">
        <w:rPr>
          <w:spacing w:val="-4"/>
          <w:rtl/>
        </w:rPr>
        <w:t>والمقاربة الاستباقية للسكان المرتبطة بقضايا الحوكمة ذات الصلة بممارسة حقوق الإنسان والتمتع بها.</w:t>
      </w:r>
    </w:p>
    <w:p w14:paraId="6A034C09" w14:textId="77777777" w:rsidR="00590A50" w:rsidRPr="00B32710" w:rsidRDefault="00590A50" w:rsidP="00590A50">
      <w:pPr>
        <w:pStyle w:val="SingleTxtGA"/>
        <w:rPr>
          <w:szCs w:val="20"/>
          <w:lang w:val="ar-SA" w:eastAsia="zh-TW" w:bidi="en-GB"/>
        </w:rPr>
      </w:pPr>
      <w:r w:rsidRPr="00C44EF5">
        <w:rPr>
          <w:szCs w:val="20"/>
          <w:rtl/>
        </w:rPr>
        <w:lastRenderedPageBreak/>
        <w:t>110</w:t>
      </w:r>
      <w:r w:rsidRPr="0074291F">
        <w:rPr>
          <w:rtl/>
        </w:rPr>
        <w:t>-</w:t>
      </w:r>
      <w:r>
        <w:rPr>
          <w:rtl/>
        </w:rPr>
        <w:tab/>
        <w:t>والهدف من هذه الآلية هو استشارة السكان بشأن السياسات العامة، أو الاستراتيجيات الحكومية، أو خطط العمل، فضلاً عن اعتماد تشريعات جديدة</w:t>
      </w:r>
      <w:r w:rsidRPr="0074291F">
        <w:rPr>
          <w:rtl/>
        </w:rPr>
        <w:t>.</w:t>
      </w:r>
      <w:r>
        <w:rPr>
          <w:rtl/>
        </w:rPr>
        <w:t xml:space="preserve"> وتهدف أيضاً إلى تعزيز مشاركة السكان بجمع آرائهم والسعي إلى الحوكمة الرشيدة</w:t>
      </w:r>
      <w:r w:rsidRPr="0074291F">
        <w:rPr>
          <w:rtl/>
        </w:rPr>
        <w:t>.</w:t>
      </w:r>
    </w:p>
    <w:p w14:paraId="1B88E2E4" w14:textId="2971DDDA" w:rsidR="00590A50" w:rsidRPr="00B32710" w:rsidRDefault="00590A50" w:rsidP="00590A50">
      <w:pPr>
        <w:pStyle w:val="SingleTxtGA"/>
        <w:rPr>
          <w:szCs w:val="20"/>
          <w:lang w:val="ar-SA" w:eastAsia="zh-TW" w:bidi="en-GB"/>
        </w:rPr>
      </w:pPr>
      <w:r w:rsidRPr="00C44EF5">
        <w:rPr>
          <w:szCs w:val="20"/>
          <w:rtl/>
        </w:rPr>
        <w:t>111</w:t>
      </w:r>
      <w:r w:rsidRPr="0074291F">
        <w:rPr>
          <w:rtl/>
        </w:rPr>
        <w:t>-</w:t>
      </w:r>
      <w:r>
        <w:rPr>
          <w:rtl/>
        </w:rPr>
        <w:tab/>
        <w:t xml:space="preserve">وفيما يلي مثال على تنفيذ هذه الآلية فيما يتعلق بالمشاورات بشأن مشاريع التشريعات والسياسات: تنقيح قانون الإجراءات الجنائية </w:t>
      </w:r>
      <w:r w:rsidRPr="00C61FDA">
        <w:rPr>
          <w:rtl/>
        </w:rPr>
        <w:t>(</w:t>
      </w:r>
      <w:r w:rsidRPr="00C44EF5">
        <w:rPr>
          <w:szCs w:val="20"/>
          <w:rtl/>
        </w:rPr>
        <w:t>2011</w:t>
      </w:r>
      <w:r w:rsidRPr="00C61FDA">
        <w:rPr>
          <w:rtl/>
        </w:rPr>
        <w:t>)</w:t>
      </w:r>
      <w:r>
        <w:rPr>
          <w:rtl/>
        </w:rPr>
        <w:t xml:space="preserve">، وقانون منع العنف الأسري ومكافحته </w:t>
      </w:r>
      <w:r w:rsidRPr="00775AD2">
        <w:rPr>
          <w:spacing w:val="-4"/>
          <w:rtl/>
        </w:rPr>
        <w:t>(</w:t>
      </w:r>
      <w:r w:rsidRPr="00775AD2">
        <w:rPr>
          <w:spacing w:val="-4"/>
          <w:szCs w:val="20"/>
          <w:rtl/>
        </w:rPr>
        <w:t>2011</w:t>
      </w:r>
      <w:r w:rsidRPr="00775AD2">
        <w:rPr>
          <w:spacing w:val="-4"/>
          <w:rtl/>
        </w:rPr>
        <w:t xml:space="preserve">)، ومخطط ماكاو لحماية البيئة </w:t>
      </w:r>
      <w:r w:rsidRPr="00775AD2">
        <w:rPr>
          <w:spacing w:val="-4"/>
          <w:szCs w:val="20"/>
          <w:rtl/>
        </w:rPr>
        <w:t>2010</w:t>
      </w:r>
      <w:r w:rsidRPr="00775AD2">
        <w:rPr>
          <w:spacing w:val="-4"/>
          <w:rtl/>
        </w:rPr>
        <w:t>-</w:t>
      </w:r>
      <w:r w:rsidRPr="00775AD2">
        <w:rPr>
          <w:spacing w:val="-4"/>
          <w:szCs w:val="20"/>
          <w:rtl/>
        </w:rPr>
        <w:t>2020</w:t>
      </w:r>
      <w:r w:rsidRPr="00775AD2">
        <w:rPr>
          <w:spacing w:val="-4"/>
          <w:rtl/>
        </w:rPr>
        <w:t>(</w:t>
      </w:r>
      <w:r w:rsidRPr="00775AD2">
        <w:rPr>
          <w:spacing w:val="-4"/>
          <w:szCs w:val="20"/>
          <w:rtl/>
        </w:rPr>
        <w:t>2011</w:t>
      </w:r>
      <w:r w:rsidRPr="00775AD2">
        <w:rPr>
          <w:spacing w:val="-4"/>
          <w:rtl/>
        </w:rPr>
        <w:t>)، وسياسة ماكاو للشباب (</w:t>
      </w:r>
      <w:r w:rsidRPr="00775AD2">
        <w:rPr>
          <w:spacing w:val="-4"/>
          <w:szCs w:val="20"/>
          <w:rtl/>
        </w:rPr>
        <w:t>2012</w:t>
      </w:r>
      <w:r w:rsidRPr="00775AD2">
        <w:rPr>
          <w:spacing w:val="-4"/>
          <w:rtl/>
        </w:rPr>
        <w:t>-</w:t>
      </w:r>
      <w:r w:rsidRPr="00775AD2">
        <w:rPr>
          <w:spacing w:val="-4"/>
          <w:szCs w:val="20"/>
          <w:rtl/>
        </w:rPr>
        <w:t>2020</w:t>
      </w:r>
      <w:r w:rsidRPr="00775AD2">
        <w:rPr>
          <w:spacing w:val="-4"/>
          <w:rtl/>
        </w:rPr>
        <w:t>)</w:t>
      </w:r>
      <w:r>
        <w:rPr>
          <w:rFonts w:ascii="Traditional Arabic"/>
          <w:szCs w:val="20"/>
          <w:rtl/>
        </w:rPr>
        <w:t xml:space="preserve"> </w:t>
      </w:r>
      <w:r w:rsidRPr="00C61FDA">
        <w:rPr>
          <w:rtl/>
        </w:rPr>
        <w:t>(</w:t>
      </w:r>
      <w:r w:rsidRPr="00C44EF5">
        <w:rPr>
          <w:szCs w:val="20"/>
          <w:rtl/>
        </w:rPr>
        <w:t>2012</w:t>
      </w:r>
      <w:r w:rsidRPr="00C61FDA">
        <w:rPr>
          <w:rtl/>
        </w:rPr>
        <w:t>)</w:t>
      </w:r>
      <w:r>
        <w:rPr>
          <w:rtl/>
        </w:rPr>
        <w:t xml:space="preserve">، وتطوير النظام السياسي </w:t>
      </w:r>
      <w:r w:rsidRPr="00C61FDA">
        <w:rPr>
          <w:rtl/>
        </w:rPr>
        <w:t>(</w:t>
      </w:r>
      <w:r w:rsidRPr="00C44EF5">
        <w:rPr>
          <w:szCs w:val="20"/>
          <w:rtl/>
        </w:rPr>
        <w:t>2012</w:t>
      </w:r>
      <w:r w:rsidRPr="00C61FDA">
        <w:rPr>
          <w:rtl/>
        </w:rPr>
        <w:t>)</w:t>
      </w:r>
      <w:r>
        <w:rPr>
          <w:rtl/>
        </w:rPr>
        <w:t xml:space="preserve">، وتنقيح قانون الصحافة </w:t>
      </w:r>
      <w:r w:rsidRPr="00C61FDA">
        <w:rPr>
          <w:rtl/>
        </w:rPr>
        <w:t>(</w:t>
      </w:r>
      <w:r w:rsidRPr="00C44EF5">
        <w:rPr>
          <w:szCs w:val="20"/>
          <w:rtl/>
        </w:rPr>
        <w:t>2013</w:t>
      </w:r>
      <w:r w:rsidRPr="00C61FDA">
        <w:rPr>
          <w:rtl/>
        </w:rPr>
        <w:t>)</w:t>
      </w:r>
      <w:r>
        <w:rPr>
          <w:rtl/>
        </w:rPr>
        <w:t xml:space="preserve">، وتنقيح التشريعات المتعلقة بحماية حقوق ومصالح المستهلكين </w:t>
      </w:r>
      <w:r w:rsidRPr="00C61FDA">
        <w:rPr>
          <w:rtl/>
        </w:rPr>
        <w:t>(</w:t>
      </w:r>
      <w:r w:rsidRPr="00C44EF5">
        <w:rPr>
          <w:szCs w:val="20"/>
          <w:rtl/>
        </w:rPr>
        <w:t>2014</w:t>
      </w:r>
      <w:r w:rsidRPr="00C61FDA">
        <w:rPr>
          <w:rtl/>
        </w:rPr>
        <w:t>)</w:t>
      </w:r>
      <w:r>
        <w:rPr>
          <w:rtl/>
        </w:rPr>
        <w:t xml:space="preserve">، وقانون السكن الاقتصادي </w:t>
      </w:r>
      <w:r w:rsidRPr="00C61FDA">
        <w:rPr>
          <w:rtl/>
        </w:rPr>
        <w:t>(</w:t>
      </w:r>
      <w:r w:rsidRPr="00C44EF5">
        <w:rPr>
          <w:szCs w:val="20"/>
          <w:rtl/>
        </w:rPr>
        <w:t>2014</w:t>
      </w:r>
      <w:r w:rsidRPr="00C61FDA">
        <w:rPr>
          <w:rtl/>
        </w:rPr>
        <w:t>)</w:t>
      </w:r>
      <w:r>
        <w:rPr>
          <w:rtl/>
        </w:rPr>
        <w:t xml:space="preserve">، وقانون تعليم ذوي الاحتياجات الخاصة </w:t>
      </w:r>
      <w:r w:rsidRPr="00C61FDA">
        <w:rPr>
          <w:rtl/>
        </w:rPr>
        <w:t>(</w:t>
      </w:r>
      <w:r w:rsidRPr="00C44EF5">
        <w:rPr>
          <w:szCs w:val="20"/>
          <w:rtl/>
        </w:rPr>
        <w:t>2015</w:t>
      </w:r>
      <w:r w:rsidRPr="00C61FDA">
        <w:rPr>
          <w:rtl/>
        </w:rPr>
        <w:t>)</w:t>
      </w:r>
      <w:r>
        <w:rPr>
          <w:rtl/>
        </w:rPr>
        <w:t xml:space="preserve">، وتنقيح القانون الجنائي لماكاو </w:t>
      </w:r>
      <w:r w:rsidRPr="0074291F">
        <w:rPr>
          <w:rtl/>
        </w:rPr>
        <w:t>-</w:t>
      </w:r>
      <w:r>
        <w:rPr>
          <w:rtl/>
        </w:rPr>
        <w:t xml:space="preserve"> الحرية الجنسية وتقرير المصير الجنسي </w:t>
      </w:r>
      <w:r w:rsidRPr="00C61FDA">
        <w:rPr>
          <w:rtl/>
        </w:rPr>
        <w:t>(</w:t>
      </w:r>
      <w:r w:rsidRPr="00C44EF5">
        <w:rPr>
          <w:szCs w:val="20"/>
          <w:rtl/>
        </w:rPr>
        <w:t>2015</w:t>
      </w:r>
      <w:r w:rsidRPr="00C61FDA">
        <w:rPr>
          <w:rtl/>
        </w:rPr>
        <w:t>)</w:t>
      </w:r>
      <w:r>
        <w:rPr>
          <w:rtl/>
        </w:rPr>
        <w:t xml:space="preserve">، وتنقيح نظام تعليم ذوي الاحتياجات الخاصة </w:t>
      </w:r>
      <w:r w:rsidRPr="00C61FDA">
        <w:rPr>
          <w:rtl/>
        </w:rPr>
        <w:t>(</w:t>
      </w:r>
      <w:r w:rsidRPr="00C44EF5">
        <w:rPr>
          <w:szCs w:val="20"/>
          <w:rtl/>
        </w:rPr>
        <w:t>2015</w:t>
      </w:r>
      <w:r w:rsidRPr="00C61FDA">
        <w:rPr>
          <w:rtl/>
        </w:rPr>
        <w:t>)</w:t>
      </w:r>
      <w:r>
        <w:rPr>
          <w:rtl/>
        </w:rPr>
        <w:t>، ومخطط خدمات إعادة التأهيل للفترة</w:t>
      </w:r>
      <w:r w:rsidR="006871E1">
        <w:rPr>
          <w:rFonts w:hint="cs"/>
          <w:rtl/>
        </w:rPr>
        <w:t> </w:t>
      </w:r>
      <w:r w:rsidRPr="00C44EF5">
        <w:rPr>
          <w:szCs w:val="20"/>
          <w:rtl/>
        </w:rPr>
        <w:t>2016</w:t>
      </w:r>
      <w:r w:rsidRPr="0074291F">
        <w:rPr>
          <w:rtl/>
        </w:rPr>
        <w:t>-</w:t>
      </w:r>
      <w:r w:rsidRPr="00C44EF5">
        <w:rPr>
          <w:szCs w:val="20"/>
          <w:rtl/>
        </w:rPr>
        <w:t>2025</w:t>
      </w:r>
      <w:r w:rsidRPr="00C61FDA">
        <w:rPr>
          <w:rtl/>
        </w:rPr>
        <w:t>(</w:t>
      </w:r>
      <w:r w:rsidRPr="00C44EF5">
        <w:rPr>
          <w:szCs w:val="20"/>
          <w:rtl/>
        </w:rPr>
        <w:t>2016</w:t>
      </w:r>
      <w:r w:rsidRPr="00C61FDA">
        <w:rPr>
          <w:rtl/>
        </w:rPr>
        <w:t>)</w:t>
      </w:r>
      <w:r>
        <w:rPr>
          <w:rtl/>
        </w:rPr>
        <w:t xml:space="preserve">، والقانون </w:t>
      </w:r>
      <w:proofErr w:type="spellStart"/>
      <w:r>
        <w:rPr>
          <w:rtl/>
        </w:rPr>
        <w:t>الإطاري</w:t>
      </w:r>
      <w:proofErr w:type="spellEnd"/>
      <w:r>
        <w:rPr>
          <w:rtl/>
        </w:rPr>
        <w:t xml:space="preserve"> لإدارة المياه البحرية </w:t>
      </w:r>
      <w:r w:rsidRPr="00C61FDA">
        <w:rPr>
          <w:rtl/>
        </w:rPr>
        <w:t>(</w:t>
      </w:r>
      <w:r w:rsidRPr="00C44EF5">
        <w:rPr>
          <w:szCs w:val="20"/>
          <w:rtl/>
        </w:rPr>
        <w:t>2016</w:t>
      </w:r>
      <w:r w:rsidRPr="00C61FDA">
        <w:rPr>
          <w:rtl/>
        </w:rPr>
        <w:t>)</w:t>
      </w:r>
      <w:r>
        <w:rPr>
          <w:rtl/>
        </w:rPr>
        <w:t>، وتنقيح قانون انتخابات الجمعية التشريعية</w:t>
      </w:r>
      <w:r w:rsidRPr="00C61FDA">
        <w:rPr>
          <w:rtl/>
        </w:rPr>
        <w:t>(</w:t>
      </w:r>
      <w:r w:rsidRPr="00C44EF5">
        <w:rPr>
          <w:szCs w:val="20"/>
          <w:rtl/>
        </w:rPr>
        <w:t>2016</w:t>
      </w:r>
      <w:r w:rsidRPr="00C61FDA">
        <w:rPr>
          <w:rtl/>
        </w:rPr>
        <w:t>)</w:t>
      </w:r>
      <w:r>
        <w:rPr>
          <w:rtl/>
        </w:rPr>
        <w:t xml:space="preserve">، وقانون الأمن </w:t>
      </w:r>
      <w:proofErr w:type="spellStart"/>
      <w:r>
        <w:rPr>
          <w:rtl/>
        </w:rPr>
        <w:t>السيبراني</w:t>
      </w:r>
      <w:proofErr w:type="spellEnd"/>
      <w:r>
        <w:rPr>
          <w:rtl/>
        </w:rPr>
        <w:t xml:space="preserve"> </w:t>
      </w:r>
      <w:r w:rsidRPr="00C61FDA">
        <w:rPr>
          <w:rtl/>
        </w:rPr>
        <w:t>(</w:t>
      </w:r>
      <w:r w:rsidRPr="00C44EF5">
        <w:rPr>
          <w:szCs w:val="20"/>
          <w:rtl/>
        </w:rPr>
        <w:t>2017</w:t>
      </w:r>
      <w:r w:rsidRPr="00C61FDA">
        <w:rPr>
          <w:rtl/>
        </w:rPr>
        <w:t>)</w:t>
      </w:r>
      <w:r>
        <w:rPr>
          <w:rtl/>
        </w:rPr>
        <w:t xml:space="preserve">، وتقنيات الإنجاب بالمساعدة الطبية </w:t>
      </w:r>
      <w:r w:rsidRPr="00C61FDA">
        <w:rPr>
          <w:rtl/>
        </w:rPr>
        <w:t>(</w:t>
      </w:r>
      <w:r w:rsidRPr="00C44EF5">
        <w:rPr>
          <w:szCs w:val="20"/>
          <w:rtl/>
        </w:rPr>
        <w:t>2017</w:t>
      </w:r>
      <w:r w:rsidRPr="00C61FDA">
        <w:rPr>
          <w:rtl/>
        </w:rPr>
        <w:t>)</w:t>
      </w:r>
      <w:r>
        <w:rPr>
          <w:rtl/>
        </w:rPr>
        <w:t xml:space="preserve">، وإنشاء هيئة بلدية </w:t>
      </w:r>
      <w:r w:rsidRPr="00C61FDA">
        <w:rPr>
          <w:rtl/>
        </w:rPr>
        <w:t>(</w:t>
      </w:r>
      <w:r w:rsidRPr="00C44EF5">
        <w:rPr>
          <w:szCs w:val="20"/>
          <w:rtl/>
        </w:rPr>
        <w:t>2017</w:t>
      </w:r>
      <w:r w:rsidRPr="00C61FDA">
        <w:rPr>
          <w:rtl/>
        </w:rPr>
        <w:t>)</w:t>
      </w:r>
      <w:r>
        <w:rPr>
          <w:rtl/>
        </w:rPr>
        <w:t xml:space="preserve">، وخطة حماية وإدارة المركز التاريخي لماكاو </w:t>
      </w:r>
      <w:r w:rsidRPr="00C61FDA">
        <w:rPr>
          <w:rtl/>
        </w:rPr>
        <w:t>(</w:t>
      </w:r>
      <w:r w:rsidRPr="00C44EF5">
        <w:rPr>
          <w:szCs w:val="20"/>
          <w:rtl/>
        </w:rPr>
        <w:t>2018</w:t>
      </w:r>
      <w:r w:rsidRPr="00C61FDA">
        <w:rPr>
          <w:rtl/>
        </w:rPr>
        <w:t>)</w:t>
      </w:r>
      <w:r>
        <w:rPr>
          <w:rtl/>
        </w:rPr>
        <w:t xml:space="preserve">، والقانون </w:t>
      </w:r>
      <w:proofErr w:type="spellStart"/>
      <w:r>
        <w:rPr>
          <w:rtl/>
        </w:rPr>
        <w:t>الإطاري</w:t>
      </w:r>
      <w:proofErr w:type="spellEnd"/>
      <w:r>
        <w:rPr>
          <w:rtl/>
        </w:rPr>
        <w:t xml:space="preserve"> للحماية المدنية </w:t>
      </w:r>
      <w:r w:rsidRPr="00C61FDA">
        <w:rPr>
          <w:rtl/>
        </w:rPr>
        <w:t>(</w:t>
      </w:r>
      <w:r w:rsidRPr="00C44EF5">
        <w:rPr>
          <w:szCs w:val="20"/>
          <w:rtl/>
        </w:rPr>
        <w:t>2018</w:t>
      </w:r>
      <w:r w:rsidRPr="00C61FDA">
        <w:rPr>
          <w:rtl/>
        </w:rPr>
        <w:t>)</w:t>
      </w:r>
      <w:r>
        <w:rPr>
          <w:rtl/>
        </w:rPr>
        <w:t xml:space="preserve">، والنظام القانوني لاعتراض الاتصالات وحمايتها </w:t>
      </w:r>
      <w:r w:rsidRPr="00C61FDA">
        <w:rPr>
          <w:rtl/>
        </w:rPr>
        <w:t>(</w:t>
      </w:r>
      <w:r w:rsidRPr="00C44EF5">
        <w:rPr>
          <w:szCs w:val="20"/>
          <w:rtl/>
        </w:rPr>
        <w:t>2018</w:t>
      </w:r>
      <w:r w:rsidRPr="00C61FDA">
        <w:rPr>
          <w:rtl/>
        </w:rPr>
        <w:t>)</w:t>
      </w:r>
      <w:r w:rsidRPr="0074291F">
        <w:rPr>
          <w:rtl/>
        </w:rPr>
        <w:t>.</w:t>
      </w:r>
    </w:p>
    <w:p w14:paraId="6D7514B3" w14:textId="77777777" w:rsidR="00590A50" w:rsidRPr="00E40B53" w:rsidRDefault="00590A50" w:rsidP="00590A50">
      <w:pPr>
        <w:pStyle w:val="H1GA"/>
        <w:rPr>
          <w:lang w:val="ar-SA" w:eastAsia="zh-TW" w:bidi="en-GB"/>
        </w:rPr>
      </w:pPr>
      <w:r w:rsidRPr="001A143B">
        <w:rPr>
          <w:rtl/>
        </w:rPr>
        <w:tab/>
      </w:r>
      <w:r w:rsidRPr="00E40B53">
        <w:rPr>
          <w:rtl/>
        </w:rPr>
        <w:t>دال</w:t>
      </w:r>
      <w:r w:rsidRPr="0074291F">
        <w:rPr>
          <w:rtl/>
        </w:rPr>
        <w:t>-</w:t>
      </w:r>
      <w:r w:rsidRPr="00E40B53">
        <w:rPr>
          <w:rtl/>
        </w:rPr>
        <w:tab/>
        <w:t xml:space="preserve">إجراء الإبلاغ </w:t>
      </w:r>
    </w:p>
    <w:p w14:paraId="3FA808FE" w14:textId="77777777" w:rsidR="00590A50" w:rsidRPr="00B32710" w:rsidRDefault="00590A50" w:rsidP="00590A50">
      <w:pPr>
        <w:pStyle w:val="SingleTxtGA"/>
        <w:rPr>
          <w:szCs w:val="20"/>
          <w:lang w:val="ar-SA" w:eastAsia="zh-TW" w:bidi="en-GB"/>
        </w:rPr>
      </w:pPr>
      <w:r w:rsidRPr="00C44EF5">
        <w:rPr>
          <w:szCs w:val="20"/>
          <w:rtl/>
        </w:rPr>
        <w:t>112</w:t>
      </w:r>
      <w:r w:rsidRPr="0074291F">
        <w:rPr>
          <w:rtl/>
        </w:rPr>
        <w:t>-</w:t>
      </w:r>
      <w:r>
        <w:rPr>
          <w:rtl/>
        </w:rPr>
        <w:tab/>
        <w:t>لم تتغير منهجية الإبلاغ الموضحة في الإضافة السابقة</w:t>
      </w:r>
      <w:r w:rsidRPr="0074291F">
        <w:rPr>
          <w:rtl/>
        </w:rPr>
        <w:t>.</w:t>
      </w:r>
      <w:r>
        <w:rPr>
          <w:rtl/>
        </w:rPr>
        <w:t xml:space="preserve"> فالصين هي المسؤولة عن تقديم التقارير المتعلقة بمنطقة ماكاو الإدارية الخاصة، وذلك بموجب مختلف معاهدات حقوق الإنسان</w:t>
      </w:r>
      <w:r w:rsidRPr="0074291F">
        <w:rPr>
          <w:rtl/>
        </w:rPr>
        <w:t>.</w:t>
      </w:r>
      <w:r>
        <w:rPr>
          <w:rtl/>
        </w:rPr>
        <w:t xml:space="preserve"> وتضطلع حكومة منطقة ماكاو الإدارية الخاصة بإعداد الأجزاء المتعلقة بـمنطقة ماكاو تحت إشراف وزير شؤون الإدارة والعدل، ثم تُقدَّم إلى الحكومة الشعبية المركزية</w:t>
      </w:r>
      <w:r w:rsidRPr="0074291F">
        <w:rPr>
          <w:rtl/>
        </w:rPr>
        <w:t>.</w:t>
      </w:r>
      <w:r>
        <w:rPr>
          <w:rtl/>
        </w:rPr>
        <w:t xml:space="preserve"> </w:t>
      </w:r>
    </w:p>
    <w:p w14:paraId="2C6DDCC1" w14:textId="77777777" w:rsidR="00590A50" w:rsidRDefault="00590A50" w:rsidP="00590A50">
      <w:pPr>
        <w:pStyle w:val="SingleTxtGA"/>
        <w:rPr>
          <w:rtl/>
        </w:rPr>
      </w:pPr>
      <w:r w:rsidRPr="00C44EF5">
        <w:rPr>
          <w:szCs w:val="20"/>
          <w:rtl/>
        </w:rPr>
        <w:t>113</w:t>
      </w:r>
      <w:r w:rsidRPr="0074291F">
        <w:rPr>
          <w:rtl/>
        </w:rPr>
        <w:t>-</w:t>
      </w:r>
      <w:r>
        <w:rPr>
          <w:rtl/>
        </w:rPr>
        <w:tab/>
        <w:t>وبدأت منطقة ماكاو الإدارية الخاصة جولة جديدة من التقارير فيما يتعلق بالعهد الدولي الخاص بالحقوق الاقتصادية والاجتماعية والثقافية، والعهد الدولي الخاص بالحقوق المدنية والسياسية، واتفاقية حقوق الأشخاص ذوي الإعاقة، واتفاقية القضاء على جميع أشكال التمييز ضد المرأة</w:t>
      </w:r>
      <w:r w:rsidRPr="0074291F">
        <w:rPr>
          <w:rtl/>
        </w:rPr>
        <w:t>.</w:t>
      </w:r>
      <w:r>
        <w:rPr>
          <w:rtl/>
        </w:rPr>
        <w:t xml:space="preserve"> وبموجب المادة </w:t>
      </w:r>
      <w:r w:rsidRPr="00C44EF5">
        <w:rPr>
          <w:szCs w:val="20"/>
          <w:rtl/>
        </w:rPr>
        <w:t>9</w:t>
      </w:r>
      <w:r>
        <w:rPr>
          <w:rtl/>
        </w:rPr>
        <w:t xml:space="preserve"> من الاتفاقية الدولية للقضاء على جميع أشكال التمييز العنصري، نظرت لجنة القضاء </w:t>
      </w:r>
      <w:r w:rsidRPr="00402FA0">
        <w:rPr>
          <w:spacing w:val="-2"/>
          <w:rtl/>
        </w:rPr>
        <w:t xml:space="preserve">على التمييز العنصري في جلستيها </w:t>
      </w:r>
      <w:r w:rsidRPr="00402FA0">
        <w:rPr>
          <w:spacing w:val="-2"/>
          <w:szCs w:val="20"/>
          <w:rtl/>
        </w:rPr>
        <w:t>2654</w:t>
      </w:r>
      <w:r w:rsidRPr="00402FA0">
        <w:rPr>
          <w:spacing w:val="-2"/>
          <w:rtl/>
        </w:rPr>
        <w:t>، و</w:t>
      </w:r>
      <w:r w:rsidRPr="00402FA0">
        <w:rPr>
          <w:spacing w:val="-2"/>
          <w:szCs w:val="20"/>
          <w:rtl/>
        </w:rPr>
        <w:t>2655</w:t>
      </w:r>
      <w:r w:rsidRPr="00402FA0">
        <w:rPr>
          <w:spacing w:val="-2"/>
          <w:rtl/>
        </w:rPr>
        <w:t xml:space="preserve"> المعقودتين في </w:t>
      </w:r>
      <w:r w:rsidRPr="00402FA0">
        <w:rPr>
          <w:spacing w:val="-2"/>
          <w:szCs w:val="20"/>
          <w:rtl/>
        </w:rPr>
        <w:t>10</w:t>
      </w:r>
      <w:r w:rsidRPr="00402FA0">
        <w:rPr>
          <w:spacing w:val="-2"/>
          <w:rtl/>
        </w:rPr>
        <w:t xml:space="preserve"> و</w:t>
      </w:r>
      <w:r w:rsidRPr="00402FA0">
        <w:rPr>
          <w:spacing w:val="-2"/>
          <w:szCs w:val="20"/>
          <w:rtl/>
        </w:rPr>
        <w:t>13</w:t>
      </w:r>
      <w:r w:rsidRPr="00402FA0">
        <w:rPr>
          <w:spacing w:val="-2"/>
          <w:rtl/>
        </w:rPr>
        <w:t xml:space="preserve"> آب/أغسطس </w:t>
      </w:r>
      <w:r w:rsidRPr="00402FA0">
        <w:rPr>
          <w:spacing w:val="-2"/>
          <w:szCs w:val="20"/>
          <w:rtl/>
        </w:rPr>
        <w:t>2018</w:t>
      </w:r>
      <w:r w:rsidRPr="00402FA0">
        <w:rPr>
          <w:rFonts w:ascii="Traditional Arabic"/>
          <w:spacing w:val="-2"/>
          <w:szCs w:val="20"/>
          <w:rtl/>
        </w:rPr>
        <w:t xml:space="preserve"> </w:t>
      </w:r>
      <w:r w:rsidRPr="00402FA0">
        <w:rPr>
          <w:spacing w:val="-2"/>
          <w:rtl/>
        </w:rPr>
        <w:t>في تقرير الصين الجامع للتقارير من الرابع عشر إلى السابع عشر، بما في ذلك التقرير الثالث لمنطقة ماكاو الإدارية الخاصة، واعتمدت ملاحظاتها الختامية (</w:t>
      </w:r>
      <w:r w:rsidRPr="00402FA0">
        <w:rPr>
          <w:rFonts w:cs="Times New Roman"/>
          <w:spacing w:val="-2"/>
          <w:szCs w:val="20"/>
        </w:rPr>
        <w:t>CERD/C/CHN/CO/</w:t>
      </w:r>
      <w:r w:rsidRPr="00402FA0">
        <w:rPr>
          <w:spacing w:val="-2"/>
          <w:szCs w:val="20"/>
        </w:rPr>
        <w:t>14</w:t>
      </w:r>
      <w:r w:rsidRPr="00402FA0">
        <w:rPr>
          <w:spacing w:val="-2"/>
        </w:rPr>
        <w:t>-</w:t>
      </w:r>
      <w:r w:rsidRPr="00402FA0">
        <w:rPr>
          <w:spacing w:val="-2"/>
          <w:szCs w:val="20"/>
        </w:rPr>
        <w:t>17</w:t>
      </w:r>
      <w:r w:rsidRPr="00402FA0">
        <w:rPr>
          <w:spacing w:val="-2"/>
          <w:rtl/>
        </w:rPr>
        <w:t xml:space="preserve">) في </w:t>
      </w:r>
      <w:r w:rsidRPr="00402FA0">
        <w:rPr>
          <w:spacing w:val="-2"/>
          <w:szCs w:val="20"/>
          <w:rtl/>
        </w:rPr>
        <w:t>28</w:t>
      </w:r>
      <w:r w:rsidRPr="00402FA0">
        <w:rPr>
          <w:spacing w:val="-2"/>
          <w:rtl/>
        </w:rPr>
        <w:t xml:space="preserve"> آب/أغسطس </w:t>
      </w:r>
      <w:r w:rsidRPr="00402FA0">
        <w:rPr>
          <w:spacing w:val="-2"/>
          <w:szCs w:val="20"/>
          <w:rtl/>
        </w:rPr>
        <w:t>2018</w:t>
      </w:r>
      <w:r w:rsidRPr="00402FA0">
        <w:rPr>
          <w:spacing w:val="-2"/>
          <w:rtl/>
        </w:rPr>
        <w:t>. وتمَّ</w:t>
      </w:r>
      <w:r>
        <w:rPr>
          <w:rtl/>
        </w:rPr>
        <w:t xml:space="preserve"> النظر أيضاً في الجولة الثالثة للتقرير الدوري الشامل للصين، بما في ذلك منطقة ماكاو الإدارية الخاصة، في مجلس حقوق الإنسان في دورته الحادية والثلاثين، يومي </w:t>
      </w:r>
      <w:r w:rsidRPr="00C44EF5">
        <w:rPr>
          <w:szCs w:val="20"/>
          <w:rtl/>
        </w:rPr>
        <w:t>6</w:t>
      </w:r>
      <w:r>
        <w:rPr>
          <w:rtl/>
        </w:rPr>
        <w:t xml:space="preserve"> و</w:t>
      </w:r>
      <w:r w:rsidRPr="00C44EF5">
        <w:rPr>
          <w:szCs w:val="20"/>
          <w:rtl/>
        </w:rPr>
        <w:t>9</w:t>
      </w:r>
      <w:r>
        <w:rPr>
          <w:rtl/>
        </w:rPr>
        <w:t xml:space="preserve"> نوفمبر </w:t>
      </w:r>
      <w:r w:rsidRPr="00C44EF5">
        <w:rPr>
          <w:szCs w:val="20"/>
          <w:rtl/>
        </w:rPr>
        <w:t>2018</w:t>
      </w:r>
      <w:r w:rsidRPr="0074291F">
        <w:rPr>
          <w:rtl/>
        </w:rPr>
        <w:t>.</w:t>
      </w:r>
      <w:r>
        <w:rPr>
          <w:rtl/>
        </w:rPr>
        <w:t xml:space="preserve"> </w:t>
      </w:r>
    </w:p>
    <w:p w14:paraId="0DBAA1D9" w14:textId="77777777" w:rsidR="00590A50" w:rsidRPr="00B32710" w:rsidRDefault="00590A50" w:rsidP="00590A50">
      <w:pPr>
        <w:pStyle w:val="SingleTxtGA"/>
        <w:rPr>
          <w:szCs w:val="20"/>
          <w:lang w:val="ar-SA" w:eastAsia="zh-TW" w:bidi="en-GB"/>
        </w:rPr>
      </w:pPr>
      <w:r w:rsidRPr="00C44EF5">
        <w:rPr>
          <w:szCs w:val="20"/>
          <w:rtl/>
        </w:rPr>
        <w:t>114</w:t>
      </w:r>
      <w:r w:rsidRPr="0074291F">
        <w:rPr>
          <w:rtl/>
        </w:rPr>
        <w:t>-</w:t>
      </w:r>
      <w:r>
        <w:rPr>
          <w:rtl/>
        </w:rPr>
        <w:tab/>
        <w:t>ويشمل جمع المعلومات لإعداد تقارير حقوق الإنسان جميع الإدارات الحكومية ذات الصلة، والهيئات الحكومية المشتركة بين الإدارات، وجميع الهيئات ذات الصلة بحقوق الإنسان، والمنظمات غير الحكومية المشاركة في هذه الهيئات</w:t>
      </w:r>
      <w:r w:rsidRPr="0074291F">
        <w:rPr>
          <w:rtl/>
        </w:rPr>
        <w:t>.</w:t>
      </w:r>
      <w:r>
        <w:rPr>
          <w:rtl/>
        </w:rPr>
        <w:t xml:space="preserve"> وإضافة إلى ذلك، أُنشئ فريق عامل مشترك بين الإدارات يُعنى بحقوق الإنسان في عام </w:t>
      </w:r>
      <w:r w:rsidRPr="00C44EF5">
        <w:rPr>
          <w:szCs w:val="20"/>
          <w:rtl/>
        </w:rPr>
        <w:t>2016</w:t>
      </w:r>
      <w:r>
        <w:rPr>
          <w:rtl/>
        </w:rPr>
        <w:t xml:space="preserve"> لمتابعة تنفيذ معاهدات حقوق الإنسان وتوصيات هيئات المعاهدات</w:t>
      </w:r>
      <w:r w:rsidRPr="0074291F">
        <w:rPr>
          <w:rtl/>
        </w:rPr>
        <w:t>.</w:t>
      </w:r>
    </w:p>
    <w:p w14:paraId="4BDFAB1E" w14:textId="77777777" w:rsidR="00590A50" w:rsidRPr="00686806" w:rsidRDefault="00590A50" w:rsidP="00590A50">
      <w:pPr>
        <w:pStyle w:val="SingleTxtGA"/>
        <w:rPr>
          <w:spacing w:val="-2"/>
          <w:szCs w:val="20"/>
          <w:lang w:val="ar-SA" w:eastAsia="zh-TW" w:bidi="en-GB"/>
        </w:rPr>
      </w:pPr>
      <w:r w:rsidRPr="00686806">
        <w:rPr>
          <w:spacing w:val="-2"/>
          <w:szCs w:val="20"/>
          <w:rtl/>
        </w:rPr>
        <w:t>115</w:t>
      </w:r>
      <w:r w:rsidRPr="00686806">
        <w:rPr>
          <w:spacing w:val="-2"/>
          <w:rtl/>
        </w:rPr>
        <w:t>-</w:t>
      </w:r>
      <w:r w:rsidRPr="00686806">
        <w:rPr>
          <w:spacing w:val="-2"/>
          <w:rtl/>
        </w:rPr>
        <w:tab/>
        <w:t xml:space="preserve">وفيما يتعلق بصياغة التقرير، اعتُمدت آلية عامة للمشاورات على شبكة الإنترنت، وطُلب إلى السكان والمنظمات غير الحكومية الإسهام فيها، أو التعليق عليها، أو تقديم اقتراحات بشأنها (عن طريق البريد الإلكتروني أو الفاكس أو شخصياً). وتُنشر المشاورات العامة على الموقع الرسمي للحكومة على شبكة الإنترنت، وعلى موقع مكتب الشؤون القانونية، وعلى صفحة فيسبوك، وكذلك في وسائط الإعلام </w:t>
      </w:r>
      <w:r w:rsidRPr="00686806">
        <w:rPr>
          <w:spacing w:val="-2"/>
          <w:rtl/>
        </w:rPr>
        <w:lastRenderedPageBreak/>
        <w:t>المحلية باللغات الصينية والبرتغالية والإنكليزية (الصحف والإذاعة والتلفزيون). ويشار إلى التقارير السابقة والملاحظات الختامية، ويُنشر باللغات المذكورة موجزُ المواضيع التي سيتناولها مشروع تقرير/تقارير منطقة ماكاو الإدارية الخاصة.</w:t>
      </w:r>
    </w:p>
    <w:p w14:paraId="5EB47AF5" w14:textId="6CDDFD3F" w:rsidR="00590A50" w:rsidRPr="00402FA0" w:rsidRDefault="00590A50" w:rsidP="00590A50">
      <w:pPr>
        <w:pStyle w:val="SingleTxtGA"/>
        <w:rPr>
          <w:szCs w:val="20"/>
          <w:lang w:eastAsia="zh-TW" w:bidi="en-GB"/>
        </w:rPr>
      </w:pPr>
      <w:r w:rsidRPr="00402FA0">
        <w:rPr>
          <w:szCs w:val="20"/>
          <w:rtl/>
        </w:rPr>
        <w:t>116</w:t>
      </w:r>
      <w:r w:rsidRPr="00402FA0">
        <w:rPr>
          <w:rtl/>
        </w:rPr>
        <w:t>-</w:t>
      </w:r>
      <w:r w:rsidRPr="00402FA0">
        <w:rPr>
          <w:rtl/>
        </w:rPr>
        <w:tab/>
        <w:t xml:space="preserve">وينبغي التأكيد أن جهوداً ضخمة قد بُذلت لنشر اتفاقيات حقوق الإنسان. وينبغي تسليط الضوء في هذا السياق على الطبعات الخاصة من "مجلة ماكاو القانونية" المتعلقة بالآلية العامة للإبلاغ. وتغطي هذه الطبعات تنفيذ الصكوك الدولية الأساسية لحقوق الإنسان التي تنطبق على منطقة ماكاو الإدارية الخاصة. وتُجمع الوثائق بطريقة منهجية، باللغات الصينية والبرتغالية والإنكليزية، بهدف إعداد تجميع سهل المنال وغير مسبوق لفائدة المحامين وعامة الجمهور (وهو يشمل معاهدات حقوق الإنسان، وتقارير منطقة ماكاو الإدارية الخاصة، وقوائم القضايا والردود، والملاحظات الختامية والمتابعة). ونُشرت طبعات لجنة حقوق الطفل، واتفاقية مناهضة التعذيب، واتفاقية حقوق الأشخاص ذوي الإعاقة، والعهد الدولي الخاص بالحقوق المدنية والسياسية في عام </w:t>
      </w:r>
      <w:r w:rsidRPr="00402FA0">
        <w:rPr>
          <w:szCs w:val="20"/>
          <w:rtl/>
        </w:rPr>
        <w:t>2010</w:t>
      </w:r>
      <w:r w:rsidRPr="00402FA0">
        <w:rPr>
          <w:rtl/>
        </w:rPr>
        <w:t xml:space="preserve">، وعام </w:t>
      </w:r>
      <w:r w:rsidRPr="00402FA0">
        <w:rPr>
          <w:szCs w:val="20"/>
          <w:rtl/>
        </w:rPr>
        <w:t>2013</w:t>
      </w:r>
      <w:r w:rsidRPr="00402FA0">
        <w:rPr>
          <w:rtl/>
        </w:rPr>
        <w:t>، وعام</w:t>
      </w:r>
      <w:r w:rsidR="00402FA0">
        <w:rPr>
          <w:rFonts w:hint="cs"/>
          <w:rtl/>
        </w:rPr>
        <w:t> </w:t>
      </w:r>
      <w:r w:rsidRPr="00402FA0">
        <w:rPr>
          <w:szCs w:val="20"/>
          <w:rtl/>
        </w:rPr>
        <w:t>2013</w:t>
      </w:r>
      <w:r w:rsidRPr="00402FA0">
        <w:rPr>
          <w:rtl/>
        </w:rPr>
        <w:t xml:space="preserve">، وعام </w:t>
      </w:r>
      <w:r w:rsidRPr="00402FA0">
        <w:rPr>
          <w:szCs w:val="20"/>
          <w:rtl/>
        </w:rPr>
        <w:t>2016</w:t>
      </w:r>
      <w:r w:rsidRPr="00402FA0">
        <w:rPr>
          <w:rtl/>
        </w:rPr>
        <w:t xml:space="preserve"> على التوالي. ويمكن الاطلاع على تقارير حقوق الإنسان لمنطقة ماكاو الإدارية الخاصة، وقوائم القضايا والردود، والملاحظات الختامية باللغات الصينية والبرتغالية والإنكليزية على موقع مكتب الشؤون القانونية على شبكة الإنترنت </w:t>
      </w:r>
      <w:r w:rsidRPr="004B3A7E">
        <w:rPr>
          <w:i/>
          <w:iCs/>
          <w:rtl/>
        </w:rPr>
        <w:t>(</w:t>
      </w:r>
      <w:hyperlink r:id="rId13" w:history="1">
        <w:r w:rsidR="00402FA0" w:rsidRPr="004B3A7E">
          <w:rPr>
            <w:rStyle w:val="Hyperlink"/>
            <w:rFonts w:cs="Times New Roman"/>
            <w:i/>
            <w:iCs/>
            <w:sz w:val="18"/>
            <w:szCs w:val="18"/>
            <w:u w:val="none"/>
          </w:rPr>
          <w:t>www</w:t>
        </w:r>
        <w:r w:rsidR="00402FA0" w:rsidRPr="004B3A7E">
          <w:rPr>
            <w:rStyle w:val="Hyperlink"/>
            <w:i/>
            <w:iCs/>
            <w:u w:val="none"/>
          </w:rPr>
          <w:t>.</w:t>
        </w:r>
        <w:r w:rsidR="00402FA0" w:rsidRPr="004B3A7E">
          <w:rPr>
            <w:rStyle w:val="Hyperlink"/>
            <w:rFonts w:cs="Times New Roman"/>
            <w:i/>
            <w:iCs/>
            <w:sz w:val="18"/>
            <w:szCs w:val="18"/>
            <w:u w:val="none"/>
          </w:rPr>
          <w:t>dsaj</w:t>
        </w:r>
        <w:r w:rsidR="00402FA0" w:rsidRPr="004B3A7E">
          <w:rPr>
            <w:rStyle w:val="Hyperlink"/>
            <w:i/>
            <w:iCs/>
            <w:u w:val="none"/>
          </w:rPr>
          <w:t>.</w:t>
        </w:r>
        <w:r w:rsidR="00402FA0" w:rsidRPr="004B3A7E">
          <w:rPr>
            <w:rStyle w:val="Hyperlink"/>
            <w:rFonts w:cs="Times New Roman"/>
            <w:i/>
            <w:iCs/>
            <w:sz w:val="18"/>
            <w:szCs w:val="18"/>
            <w:u w:val="none"/>
          </w:rPr>
          <w:t>gov</w:t>
        </w:r>
        <w:r w:rsidR="00402FA0" w:rsidRPr="004B3A7E">
          <w:rPr>
            <w:rStyle w:val="Hyperlink"/>
            <w:i/>
            <w:iCs/>
            <w:u w:val="none"/>
          </w:rPr>
          <w:t>.</w:t>
        </w:r>
        <w:r w:rsidR="00402FA0" w:rsidRPr="004B3A7E">
          <w:rPr>
            <w:rStyle w:val="Hyperlink"/>
            <w:rFonts w:cs="Times New Roman"/>
            <w:i/>
            <w:iCs/>
            <w:sz w:val="18"/>
            <w:szCs w:val="18"/>
            <w:u w:val="none"/>
          </w:rPr>
          <w:t>mo/ContentFrame_</w:t>
        </w:r>
        <w:r w:rsidR="00402FA0" w:rsidRPr="004B3A7E">
          <w:rPr>
            <w:rStyle w:val="Hyperlink"/>
            <w:rFonts w:cs="Times New Roman"/>
            <w:i/>
            <w:iCs/>
            <w:sz w:val="18"/>
            <w:szCs w:val="18"/>
            <w:u w:val="none"/>
          </w:rPr>
          <w:br/>
          <w:t>en</w:t>
        </w:r>
        <w:r w:rsidR="00402FA0" w:rsidRPr="004B3A7E">
          <w:rPr>
            <w:rStyle w:val="Hyperlink"/>
            <w:i/>
            <w:iCs/>
            <w:u w:val="none"/>
          </w:rPr>
          <w:t>.</w:t>
        </w:r>
        <w:r w:rsidR="00402FA0" w:rsidRPr="004B3A7E">
          <w:rPr>
            <w:rStyle w:val="Hyperlink"/>
            <w:rFonts w:cs="Times New Roman"/>
            <w:i/>
            <w:iCs/>
            <w:sz w:val="18"/>
            <w:szCs w:val="18"/>
            <w:u w:val="none"/>
          </w:rPr>
          <w:t>aspx?ModuleName=Content/en/dadidir/hrreport_en</w:t>
        </w:r>
        <w:r w:rsidR="00402FA0" w:rsidRPr="004B3A7E">
          <w:rPr>
            <w:rStyle w:val="Hyperlink"/>
            <w:i/>
            <w:iCs/>
            <w:u w:val="none"/>
          </w:rPr>
          <w:t>.</w:t>
        </w:r>
        <w:r w:rsidR="00402FA0" w:rsidRPr="004B3A7E">
          <w:rPr>
            <w:rStyle w:val="Hyperlink"/>
            <w:rFonts w:cs="Times New Roman"/>
            <w:i/>
            <w:iCs/>
            <w:sz w:val="18"/>
            <w:szCs w:val="18"/>
            <w:u w:val="none"/>
          </w:rPr>
          <w:t>ascx</w:t>
        </w:r>
      </w:hyperlink>
      <w:r w:rsidRPr="004B3A7E">
        <w:rPr>
          <w:i/>
          <w:iCs/>
          <w:rtl/>
        </w:rPr>
        <w:t>)</w:t>
      </w:r>
      <w:r w:rsidRPr="00402FA0">
        <w:rPr>
          <w:rtl/>
        </w:rPr>
        <w:t>.</w:t>
      </w:r>
      <w:r w:rsidR="00275544" w:rsidRPr="00402FA0">
        <w:rPr>
          <w:szCs w:val="20"/>
          <w:lang w:eastAsia="zh-TW" w:bidi="en-GB"/>
        </w:rPr>
        <w:t xml:space="preserve"> </w:t>
      </w:r>
    </w:p>
    <w:p w14:paraId="4CDDF9C5" w14:textId="77777777" w:rsidR="00590A50" w:rsidRPr="00E40B53" w:rsidRDefault="00590A50" w:rsidP="00590A50">
      <w:pPr>
        <w:pStyle w:val="HChGA"/>
        <w:rPr>
          <w:lang w:val="ar-SA" w:eastAsia="zh-TW" w:bidi="en-GB"/>
        </w:rPr>
      </w:pPr>
      <w:r w:rsidRPr="00EA34AA">
        <w:rPr>
          <w:rtl/>
        </w:rPr>
        <w:tab/>
      </w:r>
      <w:r w:rsidRPr="00E40B53">
        <w:rPr>
          <w:rtl/>
        </w:rPr>
        <w:t>رابعا</w:t>
      </w:r>
      <w:r>
        <w:rPr>
          <w:rtl/>
        </w:rPr>
        <w:t>ً</w:t>
      </w:r>
      <w:r w:rsidRPr="0074291F">
        <w:rPr>
          <w:rtl/>
        </w:rPr>
        <w:t>-</w:t>
      </w:r>
      <w:r w:rsidRPr="00E40B53">
        <w:rPr>
          <w:rtl/>
        </w:rPr>
        <w:tab/>
        <w:t>معلومات عن عدم التمييز والمساواة وسبل الانتصاف الفعالة</w:t>
      </w:r>
    </w:p>
    <w:p w14:paraId="7AC3E290" w14:textId="77777777" w:rsidR="00590A50" w:rsidRPr="00B32710" w:rsidRDefault="00590A50" w:rsidP="00590A50">
      <w:pPr>
        <w:pStyle w:val="SingleTxtGA"/>
        <w:rPr>
          <w:szCs w:val="20"/>
          <w:lang w:val="ar-SA" w:eastAsia="zh-TW" w:bidi="en-GB"/>
        </w:rPr>
      </w:pPr>
      <w:r w:rsidRPr="00C44EF5">
        <w:rPr>
          <w:szCs w:val="20"/>
          <w:rtl/>
        </w:rPr>
        <w:t>117</w:t>
      </w:r>
      <w:r w:rsidRPr="0074291F">
        <w:rPr>
          <w:rtl/>
        </w:rPr>
        <w:t>-</w:t>
      </w:r>
      <w:r>
        <w:rPr>
          <w:rtl/>
        </w:rPr>
        <w:tab/>
        <w:t xml:space="preserve">الحق في المساواة وعدم التمييز مكفول بموجب المادة </w:t>
      </w:r>
      <w:r w:rsidRPr="00C44EF5">
        <w:rPr>
          <w:szCs w:val="20"/>
          <w:rtl/>
        </w:rPr>
        <w:t>25</w:t>
      </w:r>
      <w:r>
        <w:rPr>
          <w:rtl/>
        </w:rPr>
        <w:t xml:space="preserve"> من القانون الأساسي، ويتجلى ذلك في التشريعات المدنية والجنائية والإدارية لمنطقة ماكاو الإدارية الخاصة، كما ورد ذلك في تقارير سابقة</w:t>
      </w:r>
      <w:r w:rsidRPr="0074291F">
        <w:rPr>
          <w:rtl/>
        </w:rPr>
        <w:t>.</w:t>
      </w:r>
    </w:p>
    <w:p w14:paraId="47D7B303" w14:textId="0B9045C8" w:rsidR="00590A50" w:rsidRPr="00686806" w:rsidRDefault="00590A50" w:rsidP="00590A50">
      <w:pPr>
        <w:pStyle w:val="SingleTxtGA"/>
        <w:rPr>
          <w:spacing w:val="-2"/>
          <w:szCs w:val="20"/>
          <w:lang w:val="ar-SA" w:eastAsia="zh-TW" w:bidi="en-GB"/>
        </w:rPr>
      </w:pPr>
      <w:r w:rsidRPr="00686806">
        <w:rPr>
          <w:spacing w:val="-2"/>
          <w:szCs w:val="20"/>
          <w:rtl/>
        </w:rPr>
        <w:t>118</w:t>
      </w:r>
      <w:r w:rsidRPr="00686806">
        <w:rPr>
          <w:spacing w:val="-2"/>
          <w:rtl/>
        </w:rPr>
        <w:t>-</w:t>
      </w:r>
      <w:r w:rsidRPr="00686806">
        <w:rPr>
          <w:spacing w:val="-2"/>
          <w:rtl/>
        </w:rPr>
        <w:tab/>
        <w:t xml:space="preserve">وتنص المادة </w:t>
      </w:r>
      <w:r w:rsidRPr="00686806">
        <w:rPr>
          <w:spacing w:val="-2"/>
          <w:szCs w:val="20"/>
          <w:rtl/>
        </w:rPr>
        <w:t>38</w:t>
      </w:r>
      <w:r w:rsidRPr="00686806">
        <w:rPr>
          <w:spacing w:val="-2"/>
          <w:rtl/>
        </w:rPr>
        <w:t>(</w:t>
      </w:r>
      <w:r w:rsidRPr="00686806">
        <w:rPr>
          <w:spacing w:val="-2"/>
          <w:szCs w:val="20"/>
          <w:rtl/>
        </w:rPr>
        <w:t>2</w:t>
      </w:r>
      <w:r w:rsidRPr="00686806">
        <w:rPr>
          <w:spacing w:val="-2"/>
          <w:rtl/>
        </w:rPr>
        <w:t>) و(</w:t>
      </w:r>
      <w:r w:rsidRPr="00686806">
        <w:rPr>
          <w:spacing w:val="-2"/>
          <w:szCs w:val="20"/>
          <w:rtl/>
        </w:rPr>
        <w:t>3</w:t>
      </w:r>
      <w:r w:rsidRPr="00686806">
        <w:rPr>
          <w:spacing w:val="-2"/>
          <w:rtl/>
        </w:rPr>
        <w:t>) من القانون الأساسي صراحة على الحماية الخاصة للحقوق والمصالح المشروعة للنساء والقاصرين، وكبار السن، والأشخاص ذوي الإعاقة. وتُعتمد سياسات وتدابير التمييز</w:t>
      </w:r>
      <w:r w:rsidR="003A5641">
        <w:rPr>
          <w:rFonts w:hint="cs"/>
          <w:spacing w:val="-2"/>
          <w:rtl/>
        </w:rPr>
        <w:t> </w:t>
      </w:r>
      <w:r w:rsidRPr="00686806">
        <w:rPr>
          <w:spacing w:val="-2"/>
          <w:rtl/>
        </w:rPr>
        <w:t>الإيجابي لتصحيح أوجه عدم المساواة الفعلية كلما دعت الضرورة إلى ذلك. وتتجلى هذه السياسات/التدابير في تشريعات بعينها، وفي اعتماد خطط عمل موجهة الأهداف (الأطفال، والأشخاص ذوو الإعاقة، وكبار السن مثلاً) أو في تدابير ملموسة (مثل غرف الرضاعة الطبيعية، أو مرافق الأشخاص ذوي الإعاقة، أو خدمات الرعاية الطويلة الأجل لكبار السن). وتستمر الجهود للحد من أوجه عدم المساواة، وتعزيز التثقيف المناسب بشأن قضايا التسامح ومناهضة التحيز، لا</w:t>
      </w:r>
      <w:r w:rsidRPr="00686806">
        <w:rPr>
          <w:rFonts w:hint="eastAsia"/>
          <w:spacing w:val="-2"/>
          <w:rtl/>
        </w:rPr>
        <w:t> </w:t>
      </w:r>
      <w:r w:rsidRPr="00686806">
        <w:rPr>
          <w:spacing w:val="-2"/>
          <w:rtl/>
        </w:rPr>
        <w:t>سيما بوسائل منها التدريس وحملات التوعية بشأن المساواة وعدم التمييز وغيرها من الحقوق الأساسية. ويستمر اعتماد آليات وتدابير الإغاثة لدعم الأشخاص أو الفئات الضعيفة، بمن فيهم النساء والأطفال والمسنون وذوو الإعاقة، وضحايا العنف أو الكوارث، وملتمسو اللجوء، والعمال غير المقيمين، وضمان نوعية عيشهم وتطوير مجتمع ينعم بالانسجام.</w:t>
      </w:r>
    </w:p>
    <w:p w14:paraId="38FB47F1" w14:textId="77777777" w:rsidR="00590A50" w:rsidRPr="00B32710" w:rsidRDefault="00590A50" w:rsidP="00590A50">
      <w:pPr>
        <w:pStyle w:val="SingleTxtGA"/>
        <w:rPr>
          <w:szCs w:val="20"/>
          <w:lang w:val="ar-SA" w:eastAsia="zh-TW" w:bidi="en-GB"/>
        </w:rPr>
      </w:pPr>
      <w:r w:rsidRPr="00C44EF5">
        <w:rPr>
          <w:szCs w:val="20"/>
          <w:rtl/>
        </w:rPr>
        <w:t>119</w:t>
      </w:r>
      <w:r w:rsidRPr="0074291F">
        <w:rPr>
          <w:rtl/>
        </w:rPr>
        <w:t>-</w:t>
      </w:r>
      <w:r>
        <w:rPr>
          <w:rtl/>
        </w:rPr>
        <w:tab/>
        <w:t>ولم تتغير معظم المعلومات المقدمة في التقرير الأولي</w:t>
      </w:r>
      <w:r w:rsidRPr="0074291F">
        <w:rPr>
          <w:rtl/>
        </w:rPr>
        <w:t>.</w:t>
      </w:r>
      <w:r>
        <w:rPr>
          <w:rtl/>
        </w:rPr>
        <w:t xml:space="preserve"> فالمادة </w:t>
      </w:r>
      <w:r w:rsidRPr="00C44EF5">
        <w:rPr>
          <w:szCs w:val="20"/>
          <w:rtl/>
        </w:rPr>
        <w:t>36</w:t>
      </w:r>
      <w:r>
        <w:rPr>
          <w:rtl/>
        </w:rPr>
        <w:t xml:space="preserve"> من القانون الأساسي لجميع الأشخاص تكفل الحق في الاستعانة بالقانون وفي اللجوء إلى المحاكم، والحصول على المعونة القضائية، والاستفادة من سبل الانتصاف القضائية، فضلاً عن الحق في إقامة دعوى أمام المحاكم ضد إجراءات السلطات التنفيذية وموظفيها</w:t>
      </w:r>
      <w:r w:rsidRPr="0074291F">
        <w:rPr>
          <w:rtl/>
        </w:rPr>
        <w:t>.</w:t>
      </w:r>
      <w:r>
        <w:rPr>
          <w:rtl/>
        </w:rPr>
        <w:t xml:space="preserve"> ويجوز أيضاً التماس سبل الانتصاف شبه القضائية وغير القضائية لصون الحقوق الأساسية، بما في ذلك تقديم الطلبات، والالتماسات، والشكاوى إلى أي سلطة إدارية، والحق في تقديم شكاوى إلى الجمعية التشريعية، وإلى لجنة مكافحة الفساد، والحق في تقديم التماس إلى الرئيس التنفيذي والجمعية التشريعية</w:t>
      </w:r>
      <w:r w:rsidRPr="0074291F">
        <w:rPr>
          <w:rtl/>
        </w:rPr>
        <w:t>.</w:t>
      </w:r>
    </w:p>
    <w:p w14:paraId="1B03B7D4" w14:textId="77777777" w:rsidR="00590A50" w:rsidRPr="00B32710" w:rsidRDefault="00590A50" w:rsidP="00590A50">
      <w:pPr>
        <w:pStyle w:val="SingleTxtGA"/>
        <w:rPr>
          <w:szCs w:val="20"/>
          <w:lang w:val="ar-SA" w:eastAsia="zh-TW" w:bidi="en-GB"/>
        </w:rPr>
      </w:pPr>
      <w:r w:rsidRPr="00C44EF5">
        <w:rPr>
          <w:szCs w:val="20"/>
          <w:rtl/>
        </w:rPr>
        <w:lastRenderedPageBreak/>
        <w:t>120</w:t>
      </w:r>
      <w:r w:rsidRPr="0074291F">
        <w:rPr>
          <w:rtl/>
        </w:rPr>
        <w:t>-</w:t>
      </w:r>
      <w:r>
        <w:rPr>
          <w:rtl/>
        </w:rPr>
        <w:tab/>
        <w:t>وكما سبق ذكره وتناوله في التقارير السابقة، هناك أيضاً آليات رصد محلية أخرى لتعزيز حقوق الإنسان وصونها، وهي تتألف من أعضاء بارزين من المجتمع المدني، وممثلين من المنظمات غير الحكومية المحلية</w:t>
      </w:r>
      <w:r w:rsidRPr="0074291F">
        <w:rPr>
          <w:rtl/>
        </w:rPr>
        <w:t>.</w:t>
      </w:r>
      <w:r>
        <w:rPr>
          <w:rtl/>
        </w:rPr>
        <w:t xml:space="preserve"> وفي هذا الصدد، ينبغي تسليط الضوء على لجنة شؤون كبار السن </w:t>
      </w:r>
      <w:r w:rsidRPr="00C61FDA">
        <w:rPr>
          <w:rtl/>
        </w:rPr>
        <w:t>(</w:t>
      </w:r>
      <w:r w:rsidRPr="00C44EF5">
        <w:rPr>
          <w:szCs w:val="20"/>
          <w:rtl/>
        </w:rPr>
        <w:t>2007</w:t>
      </w:r>
      <w:r w:rsidRPr="00C61FDA">
        <w:rPr>
          <w:rtl/>
        </w:rPr>
        <w:t>)</w:t>
      </w:r>
      <w:r>
        <w:rPr>
          <w:rtl/>
        </w:rPr>
        <w:t xml:space="preserve">، ولجنة إعادة تأهيل الأشخاص ذوي الإعاقة </w:t>
      </w:r>
      <w:r w:rsidRPr="00C61FDA">
        <w:rPr>
          <w:rtl/>
        </w:rPr>
        <w:t>(</w:t>
      </w:r>
      <w:r w:rsidRPr="00C44EF5">
        <w:rPr>
          <w:szCs w:val="20"/>
          <w:rtl/>
        </w:rPr>
        <w:t>2008</w:t>
      </w:r>
      <w:r w:rsidRPr="00C61FDA">
        <w:rPr>
          <w:rtl/>
        </w:rPr>
        <w:t>)</w:t>
      </w:r>
      <w:r>
        <w:rPr>
          <w:rtl/>
        </w:rPr>
        <w:t xml:space="preserve">، ولجنة شؤون المرأة والطفل </w:t>
      </w:r>
      <w:r w:rsidRPr="00C61FDA">
        <w:rPr>
          <w:rtl/>
        </w:rPr>
        <w:t>(</w:t>
      </w:r>
      <w:r>
        <w:rPr>
          <w:rtl/>
        </w:rPr>
        <w:t xml:space="preserve">التي أعيدت تسميتها في عام </w:t>
      </w:r>
      <w:r w:rsidRPr="00C44EF5">
        <w:rPr>
          <w:szCs w:val="20"/>
          <w:rtl/>
        </w:rPr>
        <w:t>2016</w:t>
      </w:r>
      <w:r w:rsidRPr="00C61FDA">
        <w:rPr>
          <w:rtl/>
        </w:rPr>
        <w:t>)</w:t>
      </w:r>
      <w:r w:rsidRPr="0074291F">
        <w:rPr>
          <w:rtl/>
        </w:rPr>
        <w:t>.</w:t>
      </w:r>
      <w:r>
        <w:rPr>
          <w:rtl/>
        </w:rPr>
        <w:t xml:space="preserve"> </w:t>
      </w:r>
    </w:p>
    <w:p w14:paraId="78AFFA3B" w14:textId="3D99A8B5" w:rsidR="00590A50" w:rsidRDefault="00590A50" w:rsidP="00590A50">
      <w:pPr>
        <w:pStyle w:val="SingleTxtGA"/>
        <w:rPr>
          <w:szCs w:val="20"/>
          <w:lang w:val="ar-SA" w:eastAsia="zh-TW" w:bidi="en-GB"/>
        </w:rPr>
      </w:pPr>
      <w:r w:rsidRPr="00C44EF5">
        <w:rPr>
          <w:szCs w:val="20"/>
          <w:rtl/>
        </w:rPr>
        <w:t>121</w:t>
      </w:r>
      <w:r w:rsidRPr="0074291F">
        <w:rPr>
          <w:rtl/>
        </w:rPr>
        <w:t>-</w:t>
      </w:r>
      <w:r>
        <w:rPr>
          <w:rtl/>
        </w:rPr>
        <w:tab/>
        <w:t>وسيتواصل اتخاذ الإجراءات بالشراكة مع المجتمع المدني، لا سيما المنظمات غير الحكومية المعنية</w:t>
      </w:r>
      <w:r w:rsidRPr="0074291F">
        <w:rPr>
          <w:rtl/>
        </w:rPr>
        <w:t>.</w:t>
      </w:r>
      <w:r>
        <w:rPr>
          <w:rtl/>
        </w:rPr>
        <w:t xml:space="preserve"> ويُعتبر الحوار المنتظم مع المجتمع المدني، بما في ذلك مشاركة المنظمات غير الحكومية المحلية في العديد من الآليات الاستشارية، وتعزيز التوافق الاجتماعي سمات هامة من سمات حوكمة منطقة ماكاو الإدارية الخاصة</w:t>
      </w:r>
      <w:r w:rsidRPr="0074291F">
        <w:rPr>
          <w:rtl/>
        </w:rPr>
        <w:t>.</w:t>
      </w:r>
      <w:r>
        <w:rPr>
          <w:rtl/>
        </w:rPr>
        <w:t xml:space="preserve"> ولما كان مجتمع منطقة ماكاو الإدارية الخاصة مجتمعاً متعدد الأعراق والثقافات، فإن</w:t>
      </w:r>
      <w:r w:rsidR="007F3D48">
        <w:rPr>
          <w:rFonts w:hint="cs"/>
          <w:rtl/>
        </w:rPr>
        <w:t> </w:t>
      </w:r>
      <w:r>
        <w:rPr>
          <w:rtl/>
        </w:rPr>
        <w:t>حكومة منطقة ماكاو تضع تعزيز المساواة وعدم التمييز على رأس أولوياتها</w:t>
      </w:r>
      <w:r w:rsidRPr="0074291F">
        <w:rPr>
          <w:rtl/>
        </w:rPr>
        <w:t>.</w:t>
      </w:r>
    </w:p>
    <w:p w14:paraId="237EA6A9" w14:textId="100613D5" w:rsidR="00B54045" w:rsidRPr="00590A50" w:rsidRDefault="00590A50" w:rsidP="00590A50">
      <w:pPr>
        <w:pStyle w:val="SingleTxtG"/>
        <w:jc w:val="center"/>
        <w:rPr>
          <w:rFonts w:hint="default"/>
          <w:rtl/>
          <w:lang w:val="en-US"/>
        </w:rPr>
      </w:pPr>
      <w:r w:rsidRPr="00FD4DEC">
        <w:rPr>
          <w:u w:val="single"/>
          <w:lang w:val="en-US"/>
        </w:rPr>
        <w:tab/>
      </w:r>
      <w:r w:rsidRPr="00FD4DEC">
        <w:rPr>
          <w:u w:val="single"/>
          <w:lang w:val="en-US"/>
        </w:rPr>
        <w:tab/>
      </w:r>
      <w:r w:rsidRPr="00FD4DEC">
        <w:rPr>
          <w:u w:val="single"/>
          <w:lang w:val="en-US"/>
        </w:rPr>
        <w:tab/>
      </w:r>
    </w:p>
    <w:sectPr w:rsidR="00B54045" w:rsidRPr="00590A50" w:rsidSect="00E964CD">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AA3D2" w14:textId="77777777" w:rsidR="00A53130" w:rsidRPr="002901D9" w:rsidRDefault="00A53130" w:rsidP="002901D9">
      <w:pPr>
        <w:spacing w:after="60" w:line="240" w:lineRule="auto"/>
        <w:rPr>
          <w:i/>
          <w:iCs/>
        </w:rPr>
      </w:pPr>
      <w:r>
        <w:rPr>
          <w:rFonts w:hint="cs"/>
          <w:i/>
          <w:iCs/>
          <w:rtl/>
        </w:rPr>
        <w:t>الحواشي</w:t>
      </w:r>
    </w:p>
  </w:endnote>
  <w:endnote w:type="continuationSeparator" w:id="0">
    <w:p w14:paraId="39B852C0" w14:textId="77777777" w:rsidR="00A53130" w:rsidRDefault="00A5313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8C84" w14:textId="77777777" w:rsidR="00A53130" w:rsidRPr="003F7597" w:rsidRDefault="00A53130" w:rsidP="003F7597">
    <w:pPr>
      <w:pStyle w:val="Footer"/>
      <w:tabs>
        <w:tab w:val="right" w:pos="9598"/>
      </w:tabs>
      <w:rPr>
        <w:sz w:val="17"/>
      </w:rPr>
    </w:pPr>
    <w:r>
      <w:rPr>
        <w:sz w:val="17"/>
      </w:rPr>
      <w:t>GE.20-10445</w:t>
    </w:r>
    <w:r>
      <w:rPr>
        <w:sz w:val="17"/>
      </w:rPr>
      <w:tab/>
    </w:r>
    <w:r w:rsidRPr="003F7597">
      <w:rPr>
        <w:b/>
        <w:sz w:val="18"/>
      </w:rPr>
      <w:fldChar w:fldCharType="begin"/>
    </w:r>
    <w:r w:rsidRPr="003F7597">
      <w:rPr>
        <w:b/>
        <w:sz w:val="18"/>
      </w:rPr>
      <w:instrText xml:space="preserve"> PAGE  \* MERGEFORMAT </w:instrText>
    </w:r>
    <w:r w:rsidRPr="003F7597">
      <w:rPr>
        <w:b/>
        <w:sz w:val="18"/>
      </w:rPr>
      <w:fldChar w:fldCharType="separate"/>
    </w:r>
    <w:r>
      <w:rPr>
        <w:b/>
        <w:sz w:val="18"/>
      </w:rPr>
      <w:t>2</w:t>
    </w:r>
    <w:r w:rsidRPr="003F759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1A85" w14:textId="77777777" w:rsidR="00A53130" w:rsidRPr="003F7597" w:rsidRDefault="00A53130" w:rsidP="006959B0">
    <w:pPr>
      <w:pStyle w:val="Footer"/>
      <w:tabs>
        <w:tab w:val="right" w:pos="9599"/>
      </w:tabs>
      <w:jc w:val="left"/>
      <w:rPr>
        <w:b/>
        <w:sz w:val="18"/>
        <w:lang w:val="en-US"/>
      </w:rPr>
    </w:pPr>
    <w:r w:rsidRPr="003F7597">
      <w:rPr>
        <w:b/>
        <w:sz w:val="18"/>
        <w:lang w:val="en-US"/>
      </w:rPr>
      <w:fldChar w:fldCharType="begin"/>
    </w:r>
    <w:r w:rsidRPr="003F7597">
      <w:rPr>
        <w:b/>
        <w:sz w:val="18"/>
        <w:lang w:val="en-US"/>
      </w:rPr>
      <w:instrText xml:space="preserve"> PAGE  \* MERGEFORMAT </w:instrText>
    </w:r>
    <w:r w:rsidRPr="003F7597">
      <w:rPr>
        <w:b/>
        <w:sz w:val="18"/>
        <w:lang w:val="en-US"/>
      </w:rPr>
      <w:fldChar w:fldCharType="separate"/>
    </w:r>
    <w:r w:rsidRPr="003F7597">
      <w:rPr>
        <w:b/>
        <w:noProof/>
        <w:sz w:val="18"/>
        <w:lang w:val="en-US"/>
      </w:rPr>
      <w:t>3</w:t>
    </w:r>
    <w:r w:rsidRPr="003F7597">
      <w:rPr>
        <w:b/>
        <w:sz w:val="18"/>
        <w:lang w:val="en-US"/>
      </w:rPr>
      <w:fldChar w:fldCharType="end"/>
    </w:r>
    <w:r>
      <w:rPr>
        <w:b/>
        <w:sz w:val="18"/>
        <w:lang w:val="en-US"/>
      </w:rPr>
      <w:tab/>
    </w:r>
    <w:r>
      <w:rPr>
        <w:sz w:val="17"/>
        <w:lang w:val="en-US"/>
      </w:rPr>
      <w:t>GE.20-10445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1B38" w14:textId="77777777" w:rsidR="00A53130" w:rsidRDefault="00A53130" w:rsidP="007C1295">
    <w:pPr>
      <w:pStyle w:val="Footer"/>
      <w:spacing w:before="360"/>
      <w:jc w:val="right"/>
      <w:rPr>
        <w:sz w:val="20"/>
        <w:szCs w:val="20"/>
      </w:rPr>
    </w:pPr>
    <w:r>
      <w:rPr>
        <w:sz w:val="20"/>
        <w:szCs w:val="20"/>
      </w:rPr>
      <w:t>GE.20-10445</w:t>
    </w:r>
    <w:r>
      <w:rPr>
        <w:noProof/>
        <w:lang w:val="en-US"/>
      </w:rPr>
      <w:drawing>
        <wp:anchor distT="0" distB="0" distL="114300" distR="114300" simplePos="0" relativeHeight="251665408" behindDoc="1" locked="1" layoutInCell="0" allowOverlap="1" wp14:anchorId="3EF61B0B" wp14:editId="0278384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4E311460" w14:textId="77777777" w:rsidR="00A53130" w:rsidRPr="00E964CD" w:rsidRDefault="00A53130" w:rsidP="00E964CD">
    <w:pPr>
      <w:pStyle w:val="Footer"/>
      <w:jc w:val="right"/>
      <w:rPr>
        <w:rFonts w:ascii="C39T30Lfz" w:hAnsi="C39T30Lfz"/>
        <w:sz w:val="56"/>
        <w:szCs w:val="20"/>
      </w:rPr>
    </w:pPr>
    <w:r>
      <w:rPr>
        <w:rFonts w:ascii="C39T30Lfz" w:hAnsi="C39T30Lfz"/>
        <w:sz w:val="56"/>
        <w:szCs w:val="20"/>
      </w:rPr>
      <w:t>*2010445*</w:t>
    </w:r>
    <w:r>
      <w:rPr>
        <w:rFonts w:ascii="C39T30Lfz" w:hAnsi="C39T30Lfz"/>
        <w:noProof/>
        <w:sz w:val="56"/>
        <w:szCs w:val="20"/>
      </w:rPr>
      <w:drawing>
        <wp:anchor distT="0" distB="0" distL="114300" distR="114300" simplePos="0" relativeHeight="251660288" behindDoc="0" locked="0" layoutInCell="1" allowOverlap="1" wp14:anchorId="51BEC49C" wp14:editId="1E897089">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4B1C6" w14:textId="77777777" w:rsidR="00A53130" w:rsidRDefault="00A53130" w:rsidP="00CB28F9">
      <w:pPr>
        <w:pStyle w:val="Footer"/>
        <w:bidi/>
        <w:spacing w:after="80" w:line="200" w:lineRule="exact"/>
        <w:ind w:left="680"/>
      </w:pPr>
      <w:r>
        <w:rPr>
          <w:rtl/>
        </w:rPr>
        <w:t>__________</w:t>
      </w:r>
    </w:p>
  </w:footnote>
  <w:footnote w:type="continuationSeparator" w:id="0">
    <w:p w14:paraId="30CD7CF2" w14:textId="77777777" w:rsidR="00A53130" w:rsidRDefault="00A53130" w:rsidP="00656392">
      <w:pPr>
        <w:spacing w:line="240" w:lineRule="auto"/>
      </w:pPr>
      <w:r>
        <w:continuationSeparator/>
      </w:r>
    </w:p>
  </w:footnote>
  <w:footnote w:id="1">
    <w:p w14:paraId="69859F4F" w14:textId="6548AA8B" w:rsidR="00A53130" w:rsidRPr="00B32710" w:rsidRDefault="00A53130" w:rsidP="00AA58CE">
      <w:pPr>
        <w:pStyle w:val="FootnoteText1"/>
        <w:rPr>
          <w:lang w:val="ar-SA" w:eastAsia="zh-TW" w:bidi="en-GB"/>
        </w:rPr>
      </w:pPr>
      <w:r w:rsidRPr="007F3D48">
        <w:rPr>
          <w:rFonts w:ascii="Traditional Arabic"/>
          <w:sz w:val="20"/>
          <w:szCs w:val="28"/>
        </w:rPr>
        <w:t>*</w:t>
      </w:r>
      <w:r w:rsidRPr="007F3D48">
        <w:rPr>
          <w:sz w:val="20"/>
          <w:szCs w:val="28"/>
          <w:rtl/>
        </w:rPr>
        <w:tab/>
      </w:r>
      <w:r w:rsidRPr="007F3D48">
        <w:rPr>
          <w:sz w:val="26"/>
          <w:rtl/>
        </w:rPr>
        <w:t>تصدر هذه الوثيقة من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416E" w14:textId="77777777" w:rsidR="00A53130" w:rsidRPr="003F7597" w:rsidRDefault="00A53130" w:rsidP="003F7597">
    <w:pPr>
      <w:pStyle w:val="Header"/>
      <w:jc w:val="right"/>
    </w:pPr>
    <w:r w:rsidRPr="003F7597">
      <w:t>HRI/CORE/CHN-MAC/2019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8198" w14:textId="77777777" w:rsidR="00A53130" w:rsidRPr="003F7597" w:rsidRDefault="00A53130" w:rsidP="003F7597">
    <w:pPr>
      <w:pStyle w:val="Header"/>
      <w:jc w:val="left"/>
    </w:pPr>
    <w:r w:rsidRPr="003F7597">
      <w:t>HRI/CORE/CHN-MAC/2019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79981464"/>
    <w:multiLevelType w:val="hybridMultilevel"/>
    <w:tmpl w:val="C580582C"/>
    <w:lvl w:ilvl="0" w:tplc="2FF65914">
      <w:start w:val="1"/>
      <w:numFmt w:val="decimal"/>
      <w:lvlText w:val="%1-"/>
      <w:lvlJc w:val="left"/>
      <w:pPr>
        <w:ind w:left="720" w:hanging="360"/>
      </w:pPr>
      <w:rPr>
        <w:rFonts w:ascii="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1"/>
  </w:num>
  <w:num w:numId="2">
    <w:abstractNumId w:val="19"/>
  </w:num>
  <w:num w:numId="3">
    <w:abstractNumId w:val="12"/>
  </w:num>
  <w:num w:numId="4">
    <w:abstractNumId w:val="18"/>
  </w:num>
  <w:num w:numId="5">
    <w:abstractNumId w:val="17"/>
  </w:num>
  <w:num w:numId="6">
    <w:abstractNumId w:val="15"/>
  </w:num>
  <w:num w:numId="7">
    <w:abstractNumId w:val="23"/>
  </w:num>
  <w:num w:numId="8">
    <w:abstractNumId w:val="12"/>
  </w:num>
  <w:num w:numId="9">
    <w:abstractNumId w:val="18"/>
  </w:num>
  <w:num w:numId="10">
    <w:abstractNumId w:val="15"/>
  </w:num>
  <w:num w:numId="11">
    <w:abstractNumId w:val="23"/>
  </w:num>
  <w:num w:numId="12">
    <w:abstractNumId w:val="1"/>
  </w:num>
  <w:num w:numId="13">
    <w:abstractNumId w:val="0"/>
  </w:num>
  <w:num w:numId="14">
    <w:abstractNumId w:val="2"/>
  </w:num>
  <w:num w:numId="15">
    <w:abstractNumId w:val="3"/>
  </w:num>
  <w:num w:numId="16">
    <w:abstractNumId w:val="8"/>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4"/>
  </w:num>
  <w:num w:numId="24">
    <w:abstractNumId w:val="10"/>
  </w:num>
  <w:num w:numId="25">
    <w:abstractNumId w:val="20"/>
  </w:num>
  <w:num w:numId="26">
    <w:abstractNumId w:val="13"/>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680"/>
  <w:evenAndOddHeaders/>
  <w:characterSpacingControl w:val="doNotCompress"/>
  <w:hdrShapeDefaults>
    <o:shapedefaults v:ext="edit" spidmax="1228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36771B"/>
    <w:rsid w:val="000076D5"/>
    <w:rsid w:val="000343B6"/>
    <w:rsid w:val="00043663"/>
    <w:rsid w:val="000505CF"/>
    <w:rsid w:val="000D701C"/>
    <w:rsid w:val="000E2A71"/>
    <w:rsid w:val="000F6EE0"/>
    <w:rsid w:val="001003F1"/>
    <w:rsid w:val="001300A2"/>
    <w:rsid w:val="00156493"/>
    <w:rsid w:val="00160263"/>
    <w:rsid w:val="00181F96"/>
    <w:rsid w:val="001A1371"/>
    <w:rsid w:val="001B346A"/>
    <w:rsid w:val="001E1CAD"/>
    <w:rsid w:val="001E290D"/>
    <w:rsid w:val="00213EE1"/>
    <w:rsid w:val="002144FA"/>
    <w:rsid w:val="0023469A"/>
    <w:rsid w:val="002379AB"/>
    <w:rsid w:val="00243C8A"/>
    <w:rsid w:val="00267A0E"/>
    <w:rsid w:val="00267AA8"/>
    <w:rsid w:val="00275544"/>
    <w:rsid w:val="00287634"/>
    <w:rsid w:val="002901D9"/>
    <w:rsid w:val="002976C2"/>
    <w:rsid w:val="00305F5F"/>
    <w:rsid w:val="003260FF"/>
    <w:rsid w:val="00343D95"/>
    <w:rsid w:val="00354CC2"/>
    <w:rsid w:val="00356134"/>
    <w:rsid w:val="0036771B"/>
    <w:rsid w:val="00374341"/>
    <w:rsid w:val="003A5641"/>
    <w:rsid w:val="003D1062"/>
    <w:rsid w:val="003F7597"/>
    <w:rsid w:val="00402FA0"/>
    <w:rsid w:val="00420D7B"/>
    <w:rsid w:val="00444055"/>
    <w:rsid w:val="00450B21"/>
    <w:rsid w:val="00453B63"/>
    <w:rsid w:val="00455780"/>
    <w:rsid w:val="00477D35"/>
    <w:rsid w:val="004B0A1C"/>
    <w:rsid w:val="004B3A7E"/>
    <w:rsid w:val="004D298E"/>
    <w:rsid w:val="00500E43"/>
    <w:rsid w:val="00515843"/>
    <w:rsid w:val="00526853"/>
    <w:rsid w:val="0054472E"/>
    <w:rsid w:val="005662A9"/>
    <w:rsid w:val="005827D4"/>
    <w:rsid w:val="00590A50"/>
    <w:rsid w:val="0059622A"/>
    <w:rsid w:val="005A452E"/>
    <w:rsid w:val="005A7D8D"/>
    <w:rsid w:val="005C5878"/>
    <w:rsid w:val="005C7CEA"/>
    <w:rsid w:val="005D3C0B"/>
    <w:rsid w:val="005E5217"/>
    <w:rsid w:val="005F0FA4"/>
    <w:rsid w:val="005F30EE"/>
    <w:rsid w:val="0060473A"/>
    <w:rsid w:val="00656392"/>
    <w:rsid w:val="006677C5"/>
    <w:rsid w:val="00686806"/>
    <w:rsid w:val="006871E1"/>
    <w:rsid w:val="0068781D"/>
    <w:rsid w:val="006959B0"/>
    <w:rsid w:val="006B08B0"/>
    <w:rsid w:val="006B3E27"/>
    <w:rsid w:val="006B6507"/>
    <w:rsid w:val="006C104C"/>
    <w:rsid w:val="006E074F"/>
    <w:rsid w:val="006F3DF1"/>
    <w:rsid w:val="007116D6"/>
    <w:rsid w:val="00733704"/>
    <w:rsid w:val="00743109"/>
    <w:rsid w:val="00747B30"/>
    <w:rsid w:val="007647F6"/>
    <w:rsid w:val="00775AD2"/>
    <w:rsid w:val="00777B4D"/>
    <w:rsid w:val="0078071A"/>
    <w:rsid w:val="0079416D"/>
    <w:rsid w:val="00794AE7"/>
    <w:rsid w:val="007B6C3D"/>
    <w:rsid w:val="007C1295"/>
    <w:rsid w:val="007F3D48"/>
    <w:rsid w:val="00852A9A"/>
    <w:rsid w:val="008A7923"/>
    <w:rsid w:val="008E1530"/>
    <w:rsid w:val="008F49E1"/>
    <w:rsid w:val="00901EBC"/>
    <w:rsid w:val="0090370F"/>
    <w:rsid w:val="009269D2"/>
    <w:rsid w:val="00942135"/>
    <w:rsid w:val="009521B0"/>
    <w:rsid w:val="00973085"/>
    <w:rsid w:val="009939FD"/>
    <w:rsid w:val="00994130"/>
    <w:rsid w:val="009A7E9F"/>
    <w:rsid w:val="009E5018"/>
    <w:rsid w:val="00A12B37"/>
    <w:rsid w:val="00A130A4"/>
    <w:rsid w:val="00A205AA"/>
    <w:rsid w:val="00A53130"/>
    <w:rsid w:val="00AA29CE"/>
    <w:rsid w:val="00AA4D1D"/>
    <w:rsid w:val="00AA58CE"/>
    <w:rsid w:val="00AB6758"/>
    <w:rsid w:val="00AC1F0E"/>
    <w:rsid w:val="00AD336B"/>
    <w:rsid w:val="00AE7F9B"/>
    <w:rsid w:val="00B13763"/>
    <w:rsid w:val="00B477A4"/>
    <w:rsid w:val="00B54045"/>
    <w:rsid w:val="00B55295"/>
    <w:rsid w:val="00B95B98"/>
    <w:rsid w:val="00BC2594"/>
    <w:rsid w:val="00C07C38"/>
    <w:rsid w:val="00C438D7"/>
    <w:rsid w:val="00C44EF5"/>
    <w:rsid w:val="00C62F01"/>
    <w:rsid w:val="00C70014"/>
    <w:rsid w:val="00C81B50"/>
    <w:rsid w:val="00CB28F9"/>
    <w:rsid w:val="00CD1801"/>
    <w:rsid w:val="00D05035"/>
    <w:rsid w:val="00D10EF1"/>
    <w:rsid w:val="00D42810"/>
    <w:rsid w:val="00D66F0C"/>
    <w:rsid w:val="00D856F1"/>
    <w:rsid w:val="00D914A7"/>
    <w:rsid w:val="00DA6FE6"/>
    <w:rsid w:val="00DC6D57"/>
    <w:rsid w:val="00DD13C3"/>
    <w:rsid w:val="00DD55C5"/>
    <w:rsid w:val="00DD596E"/>
    <w:rsid w:val="00DD621E"/>
    <w:rsid w:val="00DF0575"/>
    <w:rsid w:val="00DF1363"/>
    <w:rsid w:val="00E01C13"/>
    <w:rsid w:val="00E70E04"/>
    <w:rsid w:val="00E76499"/>
    <w:rsid w:val="00E964CD"/>
    <w:rsid w:val="00EC05A7"/>
    <w:rsid w:val="00EC4B6B"/>
    <w:rsid w:val="00EC6F2D"/>
    <w:rsid w:val="00EF1EE5"/>
    <w:rsid w:val="00F203EB"/>
    <w:rsid w:val="00F43DDB"/>
    <w:rsid w:val="00F763B4"/>
    <w:rsid w:val="00F765BD"/>
    <w:rsid w:val="00F826C1"/>
    <w:rsid w:val="00F8338B"/>
    <w:rsid w:val="00F900C3"/>
    <w:rsid w:val="00FA35A1"/>
    <w:rsid w:val="00FC074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9140057"/>
  <w15:docId w15:val="{9D70DA37-6220-4000-8D63-59F36759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tabs>
        <w:tab w:val="num" w:pos="926"/>
      </w:tabs>
      <w:suppressAutoHyphens/>
      <w:bidi w:val="0"/>
      <w:ind w:left="926" w:hanging="360"/>
      <w:outlineLvl w:val="0"/>
    </w:pPr>
  </w:style>
  <w:style w:type="paragraph" w:styleId="Heading2">
    <w:name w:val="heading 2"/>
    <w:basedOn w:val="Normal"/>
    <w:next w:val="Normal"/>
    <w:link w:val="Heading2Char"/>
    <w:unhideWhenUsed/>
    <w:qFormat/>
    <w:rsid w:val="00455780"/>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53130"/>
    <w:pPr>
      <w:keepNext/>
      <w:keepLines/>
      <w:tabs>
        <w:tab w:val="right" w:pos="1021"/>
      </w:tabs>
      <w:spacing w:before="240" w:after="120" w:line="360" w:lineRule="exact"/>
      <w:ind w:left="1247" w:right="1247" w:hanging="1247"/>
    </w:pPr>
    <w:rPr>
      <w:rFonts w:ascii="Times New Roman Bold" w:hAnsi="Times New Roman Bold"/>
      <w:b/>
      <w:bCs/>
      <w:szCs w:val="28"/>
      <w:lang w:eastAsia="ar-SA"/>
    </w:rPr>
  </w:style>
  <w:style w:type="paragraph" w:customStyle="1" w:styleId="H4GA">
    <w:name w:val="_ H_4_GA"/>
    <w:basedOn w:val="Normal"/>
    <w:next w:val="Normal"/>
    <w:qFormat/>
    <w:rsid w:val="00A53130"/>
    <w:pPr>
      <w:keepNext/>
      <w:keepLines/>
      <w:tabs>
        <w:tab w:val="right" w:pos="1021"/>
      </w:tabs>
      <w:suppressAutoHyphens/>
      <w:spacing w:before="240" w:after="120" w:line="380" w:lineRule="exact"/>
      <w:ind w:left="1247" w:right="1247" w:hanging="1247"/>
    </w:pPr>
    <w:rPr>
      <w:i/>
      <w:iCs/>
      <w:szCs w:val="28"/>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402FA0"/>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3E27"/>
    <w:rPr>
      <w:rFonts w:ascii="Tahoma" w:hAnsi="Tahoma" w:cs="Tahoma"/>
      <w:sz w:val="16"/>
      <w:szCs w:val="16"/>
    </w:rPr>
  </w:style>
  <w:style w:type="paragraph" w:customStyle="1" w:styleId="HMG">
    <w:name w:val="_ H __M_G"/>
    <w:basedOn w:val="Normal"/>
    <w:next w:val="Normal"/>
    <w:rsid w:val="00590A50"/>
    <w:pPr>
      <w:keepNext/>
      <w:keepLines/>
      <w:tabs>
        <w:tab w:val="right" w:pos="851"/>
      </w:tabs>
      <w:suppressAutoHyphens/>
      <w:bidi w:val="0"/>
      <w:spacing w:before="240" w:after="240" w:line="360" w:lineRule="exact"/>
      <w:ind w:left="1134" w:right="1134" w:hanging="1134"/>
      <w:jc w:val="left"/>
    </w:pPr>
    <w:rPr>
      <w:rFonts w:hint="cs"/>
      <w:b/>
      <w:sz w:val="34"/>
      <w:lang w:val="en-GB"/>
    </w:rPr>
  </w:style>
  <w:style w:type="paragraph" w:customStyle="1" w:styleId="HChG">
    <w:name w:val="_ H _Ch_G"/>
    <w:basedOn w:val="Normal"/>
    <w:next w:val="Normal"/>
    <w:rsid w:val="00590A50"/>
    <w:pPr>
      <w:keepNext/>
      <w:keepLines/>
      <w:tabs>
        <w:tab w:val="right" w:pos="851"/>
      </w:tabs>
      <w:suppressAutoHyphens/>
      <w:bidi w:val="0"/>
      <w:spacing w:before="360" w:after="240" w:line="300" w:lineRule="exact"/>
      <w:ind w:left="1134" w:right="1134" w:hanging="1134"/>
      <w:jc w:val="left"/>
    </w:pPr>
    <w:rPr>
      <w:rFonts w:hint="cs"/>
      <w:b/>
      <w:sz w:val="28"/>
      <w:lang w:val="en-GB"/>
    </w:rPr>
  </w:style>
  <w:style w:type="paragraph" w:customStyle="1" w:styleId="ParaNoG">
    <w:name w:val="_ParaNo._G"/>
    <w:basedOn w:val="SingleTxtG"/>
    <w:rsid w:val="00590A50"/>
    <w:pPr>
      <w:numPr>
        <w:numId w:val="24"/>
      </w:numPr>
      <w:tabs>
        <w:tab w:val="clear" w:pos="1494"/>
      </w:tabs>
    </w:pPr>
  </w:style>
  <w:style w:type="paragraph" w:customStyle="1" w:styleId="SingleTxtG">
    <w:name w:val="_ Single Txt_G"/>
    <w:basedOn w:val="Normal"/>
    <w:rsid w:val="00590A50"/>
    <w:pPr>
      <w:suppressAutoHyphens/>
      <w:bidi w:val="0"/>
      <w:spacing w:after="120"/>
      <w:ind w:left="1134" w:right="1134"/>
      <w:jc w:val="both"/>
    </w:pPr>
    <w:rPr>
      <w:rFonts w:hint="cs"/>
      <w:lang w:val="en-GB"/>
    </w:rPr>
  </w:style>
  <w:style w:type="paragraph" w:styleId="PlainText">
    <w:name w:val="Plain Text"/>
    <w:basedOn w:val="Normal"/>
    <w:link w:val="PlainTextChar"/>
    <w:semiHidden/>
    <w:rsid w:val="00590A50"/>
    <w:pPr>
      <w:suppressAutoHyphens/>
      <w:bidi w:val="0"/>
      <w:jc w:val="left"/>
    </w:pPr>
    <w:rPr>
      <w:rFonts w:cs="Courier New" w:hint="cs"/>
      <w:lang w:val="en-GB"/>
    </w:rPr>
  </w:style>
  <w:style w:type="character" w:customStyle="1" w:styleId="PlainTextChar">
    <w:name w:val="Plain Text Char"/>
    <w:basedOn w:val="DefaultParagraphFont"/>
    <w:link w:val="PlainText"/>
    <w:semiHidden/>
    <w:rsid w:val="00590A50"/>
    <w:rPr>
      <w:rFonts w:ascii="Times New Roman" w:hAnsi="Times New Roman" w:cs="Courier New"/>
      <w:sz w:val="20"/>
      <w:szCs w:val="30"/>
      <w:lang w:val="en-GB"/>
    </w:rPr>
  </w:style>
  <w:style w:type="paragraph" w:styleId="BodyText">
    <w:name w:val="Body Text"/>
    <w:basedOn w:val="Normal"/>
    <w:next w:val="Normal"/>
    <w:link w:val="BodyTextChar"/>
    <w:semiHidden/>
    <w:rsid w:val="00590A50"/>
    <w:pPr>
      <w:suppressAutoHyphens/>
      <w:bidi w:val="0"/>
      <w:jc w:val="left"/>
    </w:pPr>
    <w:rPr>
      <w:rFonts w:hint="cs"/>
      <w:lang w:val="en-GB"/>
    </w:rPr>
  </w:style>
  <w:style w:type="character" w:customStyle="1" w:styleId="BodyTextChar">
    <w:name w:val="Body Text Char"/>
    <w:basedOn w:val="DefaultParagraphFont"/>
    <w:link w:val="BodyText"/>
    <w:semiHidden/>
    <w:rsid w:val="00590A50"/>
    <w:rPr>
      <w:rFonts w:ascii="Times New Roman" w:hAnsi="Times New Roman" w:cs="Traditional Arabic"/>
      <w:sz w:val="20"/>
      <w:szCs w:val="30"/>
      <w:lang w:val="en-GB"/>
    </w:rPr>
  </w:style>
  <w:style w:type="paragraph" w:styleId="BodyTextIndent">
    <w:name w:val="Body Text Indent"/>
    <w:basedOn w:val="Normal"/>
    <w:link w:val="BodyTextIndentChar"/>
    <w:semiHidden/>
    <w:rsid w:val="00590A50"/>
    <w:pPr>
      <w:suppressAutoHyphens/>
      <w:bidi w:val="0"/>
      <w:spacing w:after="120"/>
      <w:ind w:left="283"/>
      <w:jc w:val="left"/>
    </w:pPr>
    <w:rPr>
      <w:rFonts w:hint="cs"/>
      <w:lang w:val="en-GB"/>
    </w:rPr>
  </w:style>
  <w:style w:type="character" w:customStyle="1" w:styleId="BodyTextIndentChar">
    <w:name w:val="Body Text Indent Char"/>
    <w:basedOn w:val="DefaultParagraphFont"/>
    <w:link w:val="BodyTextIndent"/>
    <w:semiHidden/>
    <w:rsid w:val="00590A50"/>
    <w:rPr>
      <w:rFonts w:ascii="Times New Roman" w:hAnsi="Times New Roman" w:cs="Traditional Arabic"/>
      <w:sz w:val="20"/>
      <w:szCs w:val="30"/>
      <w:lang w:val="en-GB"/>
    </w:rPr>
  </w:style>
  <w:style w:type="paragraph" w:styleId="BlockText">
    <w:name w:val="Block Text"/>
    <w:basedOn w:val="Normal"/>
    <w:semiHidden/>
    <w:rsid w:val="00590A50"/>
    <w:pPr>
      <w:suppressAutoHyphens/>
      <w:bidi w:val="0"/>
      <w:ind w:left="1440" w:right="1440"/>
      <w:jc w:val="left"/>
    </w:pPr>
    <w:rPr>
      <w:rFonts w:hint="cs"/>
      <w:lang w:val="en-GB"/>
    </w:rPr>
  </w:style>
  <w:style w:type="paragraph" w:customStyle="1" w:styleId="SMG">
    <w:name w:val="__S_M_G"/>
    <w:basedOn w:val="Normal"/>
    <w:next w:val="Normal"/>
    <w:rsid w:val="00590A50"/>
    <w:pPr>
      <w:keepNext/>
      <w:keepLines/>
      <w:suppressAutoHyphens/>
      <w:bidi w:val="0"/>
      <w:spacing w:before="240" w:after="240" w:line="420" w:lineRule="exact"/>
      <w:ind w:left="1134" w:right="1134"/>
      <w:jc w:val="left"/>
    </w:pPr>
    <w:rPr>
      <w:rFonts w:hint="cs"/>
      <w:b/>
      <w:sz w:val="40"/>
      <w:lang w:val="en-GB"/>
    </w:rPr>
  </w:style>
  <w:style w:type="paragraph" w:customStyle="1" w:styleId="SLG">
    <w:name w:val="__S_L_G"/>
    <w:basedOn w:val="Normal"/>
    <w:next w:val="Normal"/>
    <w:rsid w:val="00590A50"/>
    <w:pPr>
      <w:keepNext/>
      <w:keepLines/>
      <w:suppressAutoHyphens/>
      <w:bidi w:val="0"/>
      <w:spacing w:before="240" w:after="240" w:line="580" w:lineRule="exact"/>
      <w:ind w:left="1134" w:right="1134"/>
      <w:jc w:val="left"/>
    </w:pPr>
    <w:rPr>
      <w:rFonts w:hint="cs"/>
      <w:b/>
      <w:sz w:val="56"/>
      <w:lang w:val="en-GB"/>
    </w:rPr>
  </w:style>
  <w:style w:type="paragraph" w:customStyle="1" w:styleId="SSG">
    <w:name w:val="__S_S_G"/>
    <w:basedOn w:val="Normal"/>
    <w:next w:val="Normal"/>
    <w:rsid w:val="00590A50"/>
    <w:pPr>
      <w:keepNext/>
      <w:keepLines/>
      <w:suppressAutoHyphens/>
      <w:bidi w:val="0"/>
      <w:spacing w:before="240" w:after="240" w:line="300" w:lineRule="exact"/>
      <w:ind w:left="1134" w:right="1134"/>
      <w:jc w:val="left"/>
    </w:pPr>
    <w:rPr>
      <w:rFonts w:hint="cs"/>
      <w:b/>
      <w:sz w:val="28"/>
      <w:lang w:val="en-GB"/>
    </w:rPr>
  </w:style>
  <w:style w:type="paragraph" w:customStyle="1" w:styleId="XLargeG">
    <w:name w:val="__XLarge_G"/>
    <w:basedOn w:val="Normal"/>
    <w:next w:val="Normal"/>
    <w:rsid w:val="00590A50"/>
    <w:pPr>
      <w:keepNext/>
      <w:keepLines/>
      <w:suppressAutoHyphens/>
      <w:bidi w:val="0"/>
      <w:spacing w:before="240" w:after="240" w:line="420" w:lineRule="exact"/>
      <w:ind w:left="1134" w:right="1134"/>
      <w:jc w:val="left"/>
    </w:pPr>
    <w:rPr>
      <w:rFonts w:hint="cs"/>
      <w:b/>
      <w:sz w:val="40"/>
      <w:lang w:val="en-GB"/>
    </w:rPr>
  </w:style>
  <w:style w:type="paragraph" w:customStyle="1" w:styleId="Bullet1G">
    <w:name w:val="_Bullet 1_G"/>
    <w:basedOn w:val="Normal"/>
    <w:rsid w:val="00590A50"/>
    <w:pPr>
      <w:numPr>
        <w:numId w:val="22"/>
      </w:numPr>
      <w:suppressAutoHyphens/>
      <w:bidi w:val="0"/>
      <w:spacing w:after="120"/>
      <w:ind w:right="1134"/>
      <w:jc w:val="both"/>
    </w:pPr>
    <w:rPr>
      <w:rFonts w:hint="cs"/>
      <w:lang w:val="en-GB"/>
    </w:rPr>
  </w:style>
  <w:style w:type="character" w:styleId="CommentReference">
    <w:name w:val="annotation reference"/>
    <w:basedOn w:val="DefaultParagraphFont"/>
    <w:semiHidden/>
    <w:rsid w:val="00590A50"/>
    <w:rPr>
      <w:sz w:val="6"/>
    </w:rPr>
  </w:style>
  <w:style w:type="paragraph" w:styleId="CommentText">
    <w:name w:val="annotation text"/>
    <w:basedOn w:val="Normal"/>
    <w:link w:val="CommentTextChar"/>
    <w:semiHidden/>
    <w:rsid w:val="00590A50"/>
    <w:pPr>
      <w:suppressAutoHyphens/>
      <w:bidi w:val="0"/>
      <w:jc w:val="left"/>
    </w:pPr>
    <w:rPr>
      <w:rFonts w:hint="cs"/>
      <w:lang w:val="en-GB"/>
    </w:rPr>
  </w:style>
  <w:style w:type="character" w:customStyle="1" w:styleId="CommentTextChar">
    <w:name w:val="Comment Text Char"/>
    <w:basedOn w:val="DefaultParagraphFont"/>
    <w:link w:val="CommentText"/>
    <w:semiHidden/>
    <w:rsid w:val="00590A50"/>
    <w:rPr>
      <w:rFonts w:ascii="Times New Roman" w:hAnsi="Times New Roman" w:cs="Traditional Arabic"/>
      <w:sz w:val="20"/>
      <w:szCs w:val="30"/>
      <w:lang w:val="en-GB"/>
    </w:rPr>
  </w:style>
  <w:style w:type="character" w:styleId="LineNumber">
    <w:name w:val="line number"/>
    <w:basedOn w:val="DefaultParagraphFont"/>
    <w:semiHidden/>
    <w:rsid w:val="00590A50"/>
    <w:rPr>
      <w:sz w:val="14"/>
    </w:rPr>
  </w:style>
  <w:style w:type="paragraph" w:customStyle="1" w:styleId="Bullet2G">
    <w:name w:val="_Bullet 2_G"/>
    <w:basedOn w:val="Normal"/>
    <w:rsid w:val="00590A50"/>
    <w:pPr>
      <w:numPr>
        <w:numId w:val="23"/>
      </w:numPr>
      <w:suppressAutoHyphens/>
      <w:bidi w:val="0"/>
      <w:spacing w:after="120"/>
      <w:ind w:right="1134"/>
      <w:jc w:val="both"/>
    </w:pPr>
    <w:rPr>
      <w:rFonts w:hint="cs"/>
      <w:lang w:val="en-GB"/>
    </w:rPr>
  </w:style>
  <w:style w:type="paragraph" w:customStyle="1" w:styleId="H1G">
    <w:name w:val="_ H_1_G"/>
    <w:basedOn w:val="Normal"/>
    <w:next w:val="Normal"/>
    <w:rsid w:val="00590A50"/>
    <w:pPr>
      <w:keepNext/>
      <w:keepLines/>
      <w:tabs>
        <w:tab w:val="right" w:pos="851"/>
      </w:tabs>
      <w:suppressAutoHyphens/>
      <w:bidi w:val="0"/>
      <w:spacing w:before="360" w:after="240" w:line="270" w:lineRule="exact"/>
      <w:ind w:left="1134" w:right="1134" w:hanging="1134"/>
      <w:jc w:val="left"/>
    </w:pPr>
    <w:rPr>
      <w:rFonts w:hint="cs"/>
      <w:b/>
      <w:sz w:val="24"/>
      <w:lang w:val="en-GB"/>
    </w:rPr>
  </w:style>
  <w:style w:type="paragraph" w:customStyle="1" w:styleId="H23G">
    <w:name w:val="_ H_2/3_G"/>
    <w:basedOn w:val="Normal"/>
    <w:next w:val="Normal"/>
    <w:rsid w:val="00590A50"/>
    <w:pPr>
      <w:keepNext/>
      <w:keepLines/>
      <w:tabs>
        <w:tab w:val="right" w:pos="851"/>
      </w:tabs>
      <w:suppressAutoHyphens/>
      <w:bidi w:val="0"/>
      <w:spacing w:before="240" w:after="120" w:line="240" w:lineRule="exact"/>
      <w:ind w:left="1134" w:right="1134" w:hanging="1134"/>
      <w:jc w:val="left"/>
    </w:pPr>
    <w:rPr>
      <w:rFonts w:hint="cs"/>
      <w:b/>
      <w:lang w:val="en-GB"/>
    </w:rPr>
  </w:style>
  <w:style w:type="paragraph" w:customStyle="1" w:styleId="H4G">
    <w:name w:val="_ H_4_G"/>
    <w:basedOn w:val="Normal"/>
    <w:next w:val="Normal"/>
    <w:rsid w:val="00590A50"/>
    <w:pPr>
      <w:keepNext/>
      <w:keepLines/>
      <w:tabs>
        <w:tab w:val="right" w:pos="851"/>
      </w:tabs>
      <w:suppressAutoHyphens/>
      <w:bidi w:val="0"/>
      <w:spacing w:before="240" w:after="120" w:line="240" w:lineRule="exact"/>
      <w:ind w:left="1134" w:right="1134" w:hanging="1134"/>
      <w:jc w:val="left"/>
    </w:pPr>
    <w:rPr>
      <w:rFonts w:hint="cs"/>
      <w:i/>
      <w:lang w:val="en-GB"/>
    </w:rPr>
  </w:style>
  <w:style w:type="paragraph" w:customStyle="1" w:styleId="H56G">
    <w:name w:val="_ H_5/6_G"/>
    <w:basedOn w:val="Normal"/>
    <w:next w:val="Normal"/>
    <w:rsid w:val="00590A50"/>
    <w:pPr>
      <w:keepNext/>
      <w:keepLines/>
      <w:tabs>
        <w:tab w:val="right" w:pos="851"/>
      </w:tabs>
      <w:suppressAutoHyphens/>
      <w:bidi w:val="0"/>
      <w:spacing w:before="240" w:after="120" w:line="240" w:lineRule="exact"/>
      <w:ind w:left="1134" w:right="1134" w:hanging="1134"/>
      <w:jc w:val="left"/>
    </w:pPr>
    <w:rPr>
      <w:rFonts w:hint="cs"/>
      <w:lang w:val="en-GB"/>
    </w:rPr>
  </w:style>
  <w:style w:type="numbering" w:styleId="111111">
    <w:name w:val="Outline List 2"/>
    <w:basedOn w:val="NoList"/>
    <w:semiHidden/>
    <w:rsid w:val="00590A50"/>
    <w:pPr>
      <w:numPr>
        <w:numId w:val="25"/>
      </w:numPr>
    </w:pPr>
  </w:style>
  <w:style w:type="numbering" w:styleId="1ai">
    <w:name w:val="Outline List 1"/>
    <w:basedOn w:val="NoList"/>
    <w:semiHidden/>
    <w:rsid w:val="00590A50"/>
    <w:pPr>
      <w:numPr>
        <w:numId w:val="26"/>
      </w:numPr>
    </w:pPr>
  </w:style>
  <w:style w:type="numbering" w:styleId="ArticleSection">
    <w:name w:val="Outline List 3"/>
    <w:basedOn w:val="NoList"/>
    <w:semiHidden/>
    <w:rsid w:val="00590A50"/>
    <w:pPr>
      <w:numPr>
        <w:numId w:val="27"/>
      </w:numPr>
    </w:pPr>
  </w:style>
  <w:style w:type="paragraph" w:styleId="BodyText2">
    <w:name w:val="Body Text 2"/>
    <w:basedOn w:val="Normal"/>
    <w:link w:val="BodyText2Char"/>
    <w:semiHidden/>
    <w:rsid w:val="00590A50"/>
    <w:pPr>
      <w:suppressAutoHyphens/>
      <w:bidi w:val="0"/>
      <w:spacing w:after="120" w:line="480" w:lineRule="auto"/>
      <w:jc w:val="left"/>
    </w:pPr>
    <w:rPr>
      <w:rFonts w:hint="cs"/>
      <w:lang w:val="en-GB"/>
    </w:rPr>
  </w:style>
  <w:style w:type="character" w:customStyle="1" w:styleId="BodyText2Char">
    <w:name w:val="Body Text 2 Char"/>
    <w:basedOn w:val="DefaultParagraphFont"/>
    <w:link w:val="BodyText2"/>
    <w:semiHidden/>
    <w:rsid w:val="00590A50"/>
    <w:rPr>
      <w:rFonts w:ascii="Times New Roman" w:hAnsi="Times New Roman" w:cs="Traditional Arabic"/>
      <w:sz w:val="20"/>
      <w:szCs w:val="30"/>
      <w:lang w:val="en-GB"/>
    </w:rPr>
  </w:style>
  <w:style w:type="paragraph" w:styleId="BodyText3">
    <w:name w:val="Body Text 3"/>
    <w:basedOn w:val="Normal"/>
    <w:link w:val="BodyText3Char"/>
    <w:semiHidden/>
    <w:rsid w:val="00590A50"/>
    <w:pPr>
      <w:suppressAutoHyphens/>
      <w:bidi w:val="0"/>
      <w:spacing w:after="120"/>
      <w:jc w:val="left"/>
    </w:pPr>
    <w:rPr>
      <w:rFonts w:hint="cs"/>
      <w:sz w:val="16"/>
      <w:szCs w:val="16"/>
      <w:lang w:val="en-GB"/>
    </w:rPr>
  </w:style>
  <w:style w:type="character" w:customStyle="1" w:styleId="BodyText3Char">
    <w:name w:val="Body Text 3 Char"/>
    <w:basedOn w:val="DefaultParagraphFont"/>
    <w:link w:val="BodyText3"/>
    <w:semiHidden/>
    <w:rsid w:val="00590A50"/>
    <w:rPr>
      <w:rFonts w:ascii="Times New Roman" w:hAnsi="Times New Roman" w:cs="Traditional Arabic"/>
      <w:sz w:val="16"/>
      <w:szCs w:val="16"/>
      <w:lang w:val="en-GB"/>
    </w:rPr>
  </w:style>
  <w:style w:type="paragraph" w:styleId="BodyTextFirstIndent">
    <w:name w:val="Body Text First Indent"/>
    <w:basedOn w:val="BodyText"/>
    <w:link w:val="BodyTextFirstIndentChar"/>
    <w:semiHidden/>
    <w:rsid w:val="00590A50"/>
    <w:pPr>
      <w:spacing w:after="120"/>
      <w:ind w:firstLine="210"/>
    </w:pPr>
  </w:style>
  <w:style w:type="character" w:customStyle="1" w:styleId="BodyTextFirstIndentChar">
    <w:name w:val="Body Text First Indent Char"/>
    <w:basedOn w:val="BodyTextChar"/>
    <w:link w:val="BodyTextFirstIndent"/>
    <w:semiHidden/>
    <w:rsid w:val="00590A50"/>
    <w:rPr>
      <w:rFonts w:ascii="Times New Roman" w:hAnsi="Times New Roman" w:cs="Traditional Arabic"/>
      <w:sz w:val="20"/>
      <w:szCs w:val="30"/>
      <w:lang w:val="en-GB"/>
    </w:rPr>
  </w:style>
  <w:style w:type="paragraph" w:styleId="BodyTextFirstIndent2">
    <w:name w:val="Body Text First Indent 2"/>
    <w:basedOn w:val="BodyTextIndent"/>
    <w:link w:val="BodyTextFirstIndent2Char"/>
    <w:semiHidden/>
    <w:rsid w:val="00590A50"/>
    <w:pPr>
      <w:ind w:firstLine="210"/>
    </w:pPr>
  </w:style>
  <w:style w:type="character" w:customStyle="1" w:styleId="BodyTextFirstIndent2Char">
    <w:name w:val="Body Text First Indent 2 Char"/>
    <w:basedOn w:val="BodyTextIndentChar"/>
    <w:link w:val="BodyTextFirstIndent2"/>
    <w:semiHidden/>
    <w:rsid w:val="00590A50"/>
    <w:rPr>
      <w:rFonts w:ascii="Times New Roman" w:hAnsi="Times New Roman" w:cs="Traditional Arabic"/>
      <w:sz w:val="20"/>
      <w:szCs w:val="30"/>
      <w:lang w:val="en-GB"/>
    </w:rPr>
  </w:style>
  <w:style w:type="paragraph" w:styleId="BodyTextIndent2">
    <w:name w:val="Body Text Indent 2"/>
    <w:basedOn w:val="Normal"/>
    <w:link w:val="BodyTextIndent2Char"/>
    <w:semiHidden/>
    <w:rsid w:val="00590A50"/>
    <w:pPr>
      <w:suppressAutoHyphens/>
      <w:bidi w:val="0"/>
      <w:spacing w:after="120" w:line="480" w:lineRule="auto"/>
      <w:ind w:left="283"/>
      <w:jc w:val="left"/>
    </w:pPr>
    <w:rPr>
      <w:rFonts w:hint="cs"/>
      <w:lang w:val="en-GB"/>
    </w:rPr>
  </w:style>
  <w:style w:type="character" w:customStyle="1" w:styleId="BodyTextIndent2Char">
    <w:name w:val="Body Text Indent 2 Char"/>
    <w:basedOn w:val="DefaultParagraphFont"/>
    <w:link w:val="BodyTextIndent2"/>
    <w:semiHidden/>
    <w:rsid w:val="00590A50"/>
    <w:rPr>
      <w:rFonts w:ascii="Times New Roman" w:hAnsi="Times New Roman" w:cs="Traditional Arabic"/>
      <w:sz w:val="20"/>
      <w:szCs w:val="30"/>
      <w:lang w:val="en-GB"/>
    </w:rPr>
  </w:style>
  <w:style w:type="paragraph" w:styleId="BodyTextIndent3">
    <w:name w:val="Body Text Indent 3"/>
    <w:basedOn w:val="Normal"/>
    <w:link w:val="BodyTextIndent3Char"/>
    <w:semiHidden/>
    <w:rsid w:val="00590A50"/>
    <w:pPr>
      <w:suppressAutoHyphens/>
      <w:bidi w:val="0"/>
      <w:spacing w:after="120"/>
      <w:ind w:left="283"/>
      <w:jc w:val="left"/>
    </w:pPr>
    <w:rPr>
      <w:rFonts w:hint="cs"/>
      <w:sz w:val="16"/>
      <w:szCs w:val="16"/>
      <w:lang w:val="en-GB"/>
    </w:rPr>
  </w:style>
  <w:style w:type="character" w:customStyle="1" w:styleId="BodyTextIndent3Char">
    <w:name w:val="Body Text Indent 3 Char"/>
    <w:basedOn w:val="DefaultParagraphFont"/>
    <w:link w:val="BodyTextIndent3"/>
    <w:semiHidden/>
    <w:rsid w:val="00590A50"/>
    <w:rPr>
      <w:rFonts w:ascii="Times New Roman" w:hAnsi="Times New Roman" w:cs="Traditional Arabic"/>
      <w:sz w:val="16"/>
      <w:szCs w:val="16"/>
      <w:lang w:val="en-GB"/>
    </w:rPr>
  </w:style>
  <w:style w:type="paragraph" w:styleId="Closing">
    <w:name w:val="Closing"/>
    <w:basedOn w:val="Normal"/>
    <w:link w:val="ClosingChar"/>
    <w:semiHidden/>
    <w:rsid w:val="00590A50"/>
    <w:pPr>
      <w:suppressAutoHyphens/>
      <w:bidi w:val="0"/>
      <w:ind w:left="4252"/>
      <w:jc w:val="left"/>
    </w:pPr>
    <w:rPr>
      <w:rFonts w:hint="cs"/>
      <w:lang w:val="en-GB"/>
    </w:rPr>
  </w:style>
  <w:style w:type="character" w:customStyle="1" w:styleId="ClosingChar">
    <w:name w:val="Closing Char"/>
    <w:basedOn w:val="DefaultParagraphFont"/>
    <w:link w:val="Closing"/>
    <w:semiHidden/>
    <w:rsid w:val="00590A50"/>
    <w:rPr>
      <w:rFonts w:ascii="Times New Roman" w:hAnsi="Times New Roman" w:cs="Traditional Arabic"/>
      <w:sz w:val="20"/>
      <w:szCs w:val="30"/>
      <w:lang w:val="en-GB"/>
    </w:rPr>
  </w:style>
  <w:style w:type="paragraph" w:styleId="Date">
    <w:name w:val="Date"/>
    <w:basedOn w:val="Normal"/>
    <w:next w:val="Normal"/>
    <w:link w:val="DateChar"/>
    <w:semiHidden/>
    <w:rsid w:val="00590A50"/>
    <w:pPr>
      <w:suppressAutoHyphens/>
      <w:bidi w:val="0"/>
      <w:jc w:val="left"/>
    </w:pPr>
    <w:rPr>
      <w:rFonts w:hint="cs"/>
      <w:lang w:val="en-GB"/>
    </w:rPr>
  </w:style>
  <w:style w:type="character" w:customStyle="1" w:styleId="DateChar">
    <w:name w:val="Date Char"/>
    <w:basedOn w:val="DefaultParagraphFont"/>
    <w:link w:val="Date"/>
    <w:semiHidden/>
    <w:rsid w:val="00590A50"/>
    <w:rPr>
      <w:rFonts w:ascii="Times New Roman" w:hAnsi="Times New Roman" w:cs="Traditional Arabic"/>
      <w:sz w:val="20"/>
      <w:szCs w:val="30"/>
      <w:lang w:val="en-GB"/>
    </w:rPr>
  </w:style>
  <w:style w:type="paragraph" w:styleId="E-mailSignature">
    <w:name w:val="E-mail Signature"/>
    <w:basedOn w:val="Normal"/>
    <w:link w:val="E-mailSignatureChar"/>
    <w:semiHidden/>
    <w:rsid w:val="00590A50"/>
    <w:pPr>
      <w:suppressAutoHyphens/>
      <w:bidi w:val="0"/>
      <w:jc w:val="left"/>
    </w:pPr>
    <w:rPr>
      <w:rFonts w:hint="cs"/>
      <w:lang w:val="en-GB"/>
    </w:rPr>
  </w:style>
  <w:style w:type="character" w:customStyle="1" w:styleId="E-mailSignatureChar">
    <w:name w:val="E-mail Signature Char"/>
    <w:basedOn w:val="DefaultParagraphFont"/>
    <w:link w:val="E-mailSignature"/>
    <w:semiHidden/>
    <w:rsid w:val="00590A50"/>
    <w:rPr>
      <w:rFonts w:ascii="Times New Roman" w:hAnsi="Times New Roman" w:cs="Traditional Arabic"/>
      <w:sz w:val="20"/>
      <w:szCs w:val="30"/>
      <w:lang w:val="en-GB"/>
    </w:rPr>
  </w:style>
  <w:style w:type="paragraph" w:customStyle="1" w:styleId="Source">
    <w:name w:val="Source"/>
    <w:rsid w:val="00590A50"/>
    <w:pPr>
      <w:spacing w:before="60" w:after="120" w:line="240" w:lineRule="auto"/>
    </w:pPr>
    <w:rPr>
      <w:rFonts w:ascii="Times New Roman" w:eastAsia="DFKai-SB" w:hAnsi="Times New Roman" w:cs="Times New Roman"/>
      <w:bCs/>
      <w:i/>
      <w:sz w:val="18"/>
      <w:szCs w:val="18"/>
      <w:lang w:val="en-GB"/>
    </w:rPr>
  </w:style>
  <w:style w:type="paragraph" w:styleId="EnvelopeReturn">
    <w:name w:val="envelope return"/>
    <w:basedOn w:val="Normal"/>
    <w:semiHidden/>
    <w:rsid w:val="00590A50"/>
    <w:pPr>
      <w:suppressAutoHyphens/>
      <w:bidi w:val="0"/>
      <w:jc w:val="left"/>
    </w:pPr>
    <w:rPr>
      <w:rFonts w:ascii="Arial" w:hAnsi="Arial" w:cs="Arial" w:hint="cs"/>
      <w:lang w:val="en-GB"/>
    </w:rPr>
  </w:style>
  <w:style w:type="character" w:styleId="FollowedHyperlink">
    <w:name w:val="FollowedHyperlink"/>
    <w:basedOn w:val="DefaultParagraphFont"/>
    <w:semiHidden/>
    <w:rsid w:val="00590A50"/>
    <w:rPr>
      <w:color w:val="800080"/>
      <w:u w:val="single"/>
    </w:rPr>
  </w:style>
  <w:style w:type="character" w:styleId="HTMLAcronym">
    <w:name w:val="HTML Acronym"/>
    <w:basedOn w:val="DefaultParagraphFont"/>
    <w:semiHidden/>
    <w:rsid w:val="00590A50"/>
  </w:style>
  <w:style w:type="paragraph" w:styleId="HTMLAddress">
    <w:name w:val="HTML Address"/>
    <w:basedOn w:val="Normal"/>
    <w:link w:val="HTMLAddressChar"/>
    <w:semiHidden/>
    <w:rsid w:val="00590A50"/>
    <w:pPr>
      <w:suppressAutoHyphens/>
      <w:bidi w:val="0"/>
      <w:jc w:val="left"/>
    </w:pPr>
    <w:rPr>
      <w:rFonts w:hint="cs"/>
      <w:i/>
      <w:iCs/>
      <w:lang w:val="en-GB"/>
    </w:rPr>
  </w:style>
  <w:style w:type="character" w:customStyle="1" w:styleId="HTMLAddressChar">
    <w:name w:val="HTML Address Char"/>
    <w:basedOn w:val="DefaultParagraphFont"/>
    <w:link w:val="HTMLAddress"/>
    <w:semiHidden/>
    <w:rsid w:val="00590A50"/>
    <w:rPr>
      <w:rFonts w:ascii="Times New Roman" w:hAnsi="Times New Roman" w:cs="Traditional Arabic"/>
      <w:i/>
      <w:iCs/>
      <w:sz w:val="20"/>
      <w:szCs w:val="30"/>
      <w:lang w:val="en-GB"/>
    </w:rPr>
  </w:style>
  <w:style w:type="character" w:styleId="HTMLCite">
    <w:name w:val="HTML Cite"/>
    <w:basedOn w:val="DefaultParagraphFont"/>
    <w:semiHidden/>
    <w:rsid w:val="00590A50"/>
    <w:rPr>
      <w:i/>
      <w:iCs/>
    </w:rPr>
  </w:style>
  <w:style w:type="character" w:styleId="HTMLCode">
    <w:name w:val="HTML Code"/>
    <w:basedOn w:val="DefaultParagraphFont"/>
    <w:semiHidden/>
    <w:rsid w:val="00590A50"/>
    <w:rPr>
      <w:rFonts w:ascii="Courier New" w:hAnsi="Courier New" w:cs="Courier New"/>
      <w:sz w:val="20"/>
      <w:szCs w:val="20"/>
    </w:rPr>
  </w:style>
  <w:style w:type="character" w:styleId="HTMLDefinition">
    <w:name w:val="HTML Definition"/>
    <w:basedOn w:val="DefaultParagraphFont"/>
    <w:semiHidden/>
    <w:rsid w:val="00590A50"/>
    <w:rPr>
      <w:i/>
      <w:iCs/>
    </w:rPr>
  </w:style>
  <w:style w:type="character" w:styleId="HTMLKeyboard">
    <w:name w:val="HTML Keyboard"/>
    <w:basedOn w:val="DefaultParagraphFont"/>
    <w:semiHidden/>
    <w:rsid w:val="00590A50"/>
    <w:rPr>
      <w:rFonts w:ascii="Courier New" w:hAnsi="Courier New" w:cs="Courier New"/>
      <w:sz w:val="20"/>
      <w:szCs w:val="20"/>
    </w:rPr>
  </w:style>
  <w:style w:type="paragraph" w:styleId="HTMLPreformatted">
    <w:name w:val="HTML Preformatted"/>
    <w:basedOn w:val="Normal"/>
    <w:link w:val="HTMLPreformattedChar"/>
    <w:semiHidden/>
    <w:rsid w:val="00590A50"/>
    <w:pPr>
      <w:suppressAutoHyphens/>
      <w:bidi w:val="0"/>
      <w:jc w:val="left"/>
    </w:pPr>
    <w:rPr>
      <w:rFonts w:ascii="Courier New" w:hAnsi="Courier New" w:cs="Courier New" w:hint="cs"/>
      <w:lang w:val="en-GB"/>
    </w:rPr>
  </w:style>
  <w:style w:type="character" w:customStyle="1" w:styleId="HTMLPreformattedChar">
    <w:name w:val="HTML Preformatted Char"/>
    <w:basedOn w:val="DefaultParagraphFont"/>
    <w:link w:val="HTMLPreformatted"/>
    <w:semiHidden/>
    <w:rsid w:val="00590A50"/>
    <w:rPr>
      <w:rFonts w:ascii="Courier New" w:hAnsi="Courier New" w:cs="Courier New"/>
      <w:sz w:val="20"/>
      <w:szCs w:val="30"/>
      <w:lang w:val="en-GB"/>
    </w:rPr>
  </w:style>
  <w:style w:type="character" w:styleId="HTMLSample">
    <w:name w:val="HTML Sample"/>
    <w:basedOn w:val="DefaultParagraphFont"/>
    <w:semiHidden/>
    <w:rsid w:val="00590A50"/>
    <w:rPr>
      <w:rFonts w:ascii="Courier New" w:hAnsi="Courier New" w:cs="Courier New"/>
    </w:rPr>
  </w:style>
  <w:style w:type="character" w:styleId="HTMLTypewriter">
    <w:name w:val="HTML Typewriter"/>
    <w:basedOn w:val="DefaultParagraphFont"/>
    <w:semiHidden/>
    <w:rsid w:val="00590A50"/>
    <w:rPr>
      <w:rFonts w:ascii="Courier New" w:hAnsi="Courier New" w:cs="Courier New"/>
      <w:sz w:val="20"/>
      <w:szCs w:val="20"/>
    </w:rPr>
  </w:style>
  <w:style w:type="character" w:styleId="HTMLVariable">
    <w:name w:val="HTML Variable"/>
    <w:basedOn w:val="DefaultParagraphFont"/>
    <w:semiHidden/>
    <w:rsid w:val="00590A50"/>
    <w:rPr>
      <w:i/>
      <w:iCs/>
    </w:rPr>
  </w:style>
  <w:style w:type="character" w:styleId="Hyperlink">
    <w:name w:val="Hyperlink"/>
    <w:basedOn w:val="DefaultParagraphFont"/>
    <w:semiHidden/>
    <w:rsid w:val="00590A50"/>
    <w:rPr>
      <w:color w:val="0000FF"/>
      <w:u w:val="single"/>
    </w:rPr>
  </w:style>
  <w:style w:type="paragraph" w:styleId="List">
    <w:name w:val="List"/>
    <w:basedOn w:val="Normal"/>
    <w:semiHidden/>
    <w:rsid w:val="00590A50"/>
    <w:pPr>
      <w:suppressAutoHyphens/>
      <w:bidi w:val="0"/>
      <w:ind w:left="283" w:hanging="283"/>
      <w:jc w:val="left"/>
    </w:pPr>
    <w:rPr>
      <w:rFonts w:hint="cs"/>
      <w:lang w:val="en-GB"/>
    </w:rPr>
  </w:style>
  <w:style w:type="paragraph" w:styleId="List2">
    <w:name w:val="List 2"/>
    <w:basedOn w:val="Normal"/>
    <w:semiHidden/>
    <w:rsid w:val="00590A50"/>
    <w:pPr>
      <w:suppressAutoHyphens/>
      <w:bidi w:val="0"/>
      <w:ind w:left="566" w:hanging="283"/>
      <w:jc w:val="left"/>
    </w:pPr>
    <w:rPr>
      <w:rFonts w:hint="cs"/>
      <w:lang w:val="en-GB"/>
    </w:rPr>
  </w:style>
  <w:style w:type="paragraph" w:styleId="List3">
    <w:name w:val="List 3"/>
    <w:basedOn w:val="Normal"/>
    <w:semiHidden/>
    <w:rsid w:val="00590A50"/>
    <w:pPr>
      <w:suppressAutoHyphens/>
      <w:bidi w:val="0"/>
      <w:ind w:left="849" w:hanging="283"/>
      <w:jc w:val="left"/>
    </w:pPr>
    <w:rPr>
      <w:rFonts w:hint="cs"/>
      <w:lang w:val="en-GB"/>
    </w:rPr>
  </w:style>
  <w:style w:type="paragraph" w:styleId="List4">
    <w:name w:val="List 4"/>
    <w:basedOn w:val="Normal"/>
    <w:semiHidden/>
    <w:rsid w:val="00590A50"/>
    <w:pPr>
      <w:suppressAutoHyphens/>
      <w:bidi w:val="0"/>
      <w:ind w:left="1132" w:hanging="283"/>
      <w:jc w:val="left"/>
    </w:pPr>
    <w:rPr>
      <w:rFonts w:hint="cs"/>
      <w:lang w:val="en-GB"/>
    </w:rPr>
  </w:style>
  <w:style w:type="paragraph" w:styleId="List5">
    <w:name w:val="List 5"/>
    <w:basedOn w:val="Normal"/>
    <w:semiHidden/>
    <w:rsid w:val="00590A50"/>
    <w:pPr>
      <w:suppressAutoHyphens/>
      <w:bidi w:val="0"/>
      <w:ind w:left="1415" w:hanging="283"/>
      <w:jc w:val="left"/>
    </w:pPr>
    <w:rPr>
      <w:rFonts w:hint="cs"/>
      <w:lang w:val="en-GB"/>
    </w:rPr>
  </w:style>
  <w:style w:type="paragraph" w:styleId="ListBullet">
    <w:name w:val="List Bullet"/>
    <w:basedOn w:val="Normal"/>
    <w:semiHidden/>
    <w:rsid w:val="00590A50"/>
    <w:pPr>
      <w:numPr>
        <w:numId w:val="17"/>
      </w:numPr>
      <w:suppressAutoHyphens/>
      <w:bidi w:val="0"/>
      <w:jc w:val="left"/>
    </w:pPr>
    <w:rPr>
      <w:rFonts w:hint="cs"/>
      <w:lang w:val="en-GB"/>
    </w:rPr>
  </w:style>
  <w:style w:type="paragraph" w:styleId="ListBullet2">
    <w:name w:val="List Bullet 2"/>
    <w:basedOn w:val="Normal"/>
    <w:semiHidden/>
    <w:rsid w:val="00590A50"/>
    <w:pPr>
      <w:numPr>
        <w:numId w:val="18"/>
      </w:numPr>
      <w:suppressAutoHyphens/>
      <w:bidi w:val="0"/>
      <w:jc w:val="left"/>
    </w:pPr>
    <w:rPr>
      <w:rFonts w:hint="cs"/>
      <w:lang w:val="en-GB"/>
    </w:rPr>
  </w:style>
  <w:style w:type="paragraph" w:styleId="ListBullet3">
    <w:name w:val="List Bullet 3"/>
    <w:basedOn w:val="Normal"/>
    <w:semiHidden/>
    <w:rsid w:val="00590A50"/>
    <w:pPr>
      <w:numPr>
        <w:numId w:val="19"/>
      </w:numPr>
      <w:suppressAutoHyphens/>
      <w:bidi w:val="0"/>
      <w:jc w:val="left"/>
    </w:pPr>
    <w:rPr>
      <w:rFonts w:hint="cs"/>
      <w:lang w:val="en-GB"/>
    </w:rPr>
  </w:style>
  <w:style w:type="paragraph" w:styleId="ListBullet4">
    <w:name w:val="List Bullet 4"/>
    <w:basedOn w:val="Normal"/>
    <w:semiHidden/>
    <w:rsid w:val="00590A50"/>
    <w:pPr>
      <w:numPr>
        <w:numId w:val="20"/>
      </w:numPr>
      <w:suppressAutoHyphens/>
      <w:bidi w:val="0"/>
      <w:jc w:val="left"/>
    </w:pPr>
    <w:rPr>
      <w:rFonts w:hint="cs"/>
      <w:lang w:val="en-GB"/>
    </w:rPr>
  </w:style>
  <w:style w:type="paragraph" w:styleId="ListBullet5">
    <w:name w:val="List Bullet 5"/>
    <w:basedOn w:val="Normal"/>
    <w:semiHidden/>
    <w:rsid w:val="00590A50"/>
    <w:pPr>
      <w:numPr>
        <w:numId w:val="21"/>
      </w:numPr>
      <w:suppressAutoHyphens/>
      <w:bidi w:val="0"/>
      <w:jc w:val="left"/>
    </w:pPr>
    <w:rPr>
      <w:rFonts w:hint="cs"/>
      <w:lang w:val="en-GB"/>
    </w:rPr>
  </w:style>
  <w:style w:type="paragraph" w:styleId="ListContinue">
    <w:name w:val="List Continue"/>
    <w:basedOn w:val="Normal"/>
    <w:semiHidden/>
    <w:rsid w:val="00590A50"/>
    <w:pPr>
      <w:suppressAutoHyphens/>
      <w:bidi w:val="0"/>
      <w:spacing w:after="120"/>
      <w:ind w:left="283"/>
      <w:jc w:val="left"/>
    </w:pPr>
    <w:rPr>
      <w:rFonts w:hint="cs"/>
      <w:lang w:val="en-GB"/>
    </w:rPr>
  </w:style>
  <w:style w:type="paragraph" w:styleId="ListContinue2">
    <w:name w:val="List Continue 2"/>
    <w:basedOn w:val="Normal"/>
    <w:semiHidden/>
    <w:rsid w:val="00590A50"/>
    <w:pPr>
      <w:suppressAutoHyphens/>
      <w:bidi w:val="0"/>
      <w:spacing w:after="120"/>
      <w:ind w:left="566"/>
      <w:jc w:val="left"/>
    </w:pPr>
    <w:rPr>
      <w:rFonts w:hint="cs"/>
      <w:lang w:val="en-GB"/>
    </w:rPr>
  </w:style>
  <w:style w:type="paragraph" w:styleId="ListContinue3">
    <w:name w:val="List Continue 3"/>
    <w:basedOn w:val="Normal"/>
    <w:semiHidden/>
    <w:rsid w:val="00590A50"/>
    <w:pPr>
      <w:suppressAutoHyphens/>
      <w:bidi w:val="0"/>
      <w:spacing w:after="120"/>
      <w:ind w:left="849"/>
      <w:jc w:val="left"/>
    </w:pPr>
    <w:rPr>
      <w:rFonts w:hint="cs"/>
      <w:lang w:val="en-GB"/>
    </w:rPr>
  </w:style>
  <w:style w:type="paragraph" w:styleId="ListContinue4">
    <w:name w:val="List Continue 4"/>
    <w:basedOn w:val="Normal"/>
    <w:semiHidden/>
    <w:rsid w:val="00590A50"/>
    <w:pPr>
      <w:suppressAutoHyphens/>
      <w:bidi w:val="0"/>
      <w:spacing w:after="120"/>
      <w:ind w:left="1132"/>
      <w:jc w:val="left"/>
    </w:pPr>
    <w:rPr>
      <w:rFonts w:hint="cs"/>
      <w:lang w:val="en-GB"/>
    </w:rPr>
  </w:style>
  <w:style w:type="paragraph" w:styleId="ListContinue5">
    <w:name w:val="List Continue 5"/>
    <w:basedOn w:val="Normal"/>
    <w:semiHidden/>
    <w:rsid w:val="00590A50"/>
    <w:pPr>
      <w:suppressAutoHyphens/>
      <w:bidi w:val="0"/>
      <w:spacing w:after="120"/>
      <w:ind w:left="1415"/>
      <w:jc w:val="left"/>
    </w:pPr>
    <w:rPr>
      <w:rFonts w:hint="cs"/>
      <w:lang w:val="en-GB"/>
    </w:rPr>
  </w:style>
  <w:style w:type="paragraph" w:styleId="ListNumber">
    <w:name w:val="List Number"/>
    <w:basedOn w:val="Normal"/>
    <w:semiHidden/>
    <w:rsid w:val="00590A50"/>
    <w:pPr>
      <w:numPr>
        <w:numId w:val="16"/>
      </w:numPr>
      <w:suppressAutoHyphens/>
      <w:bidi w:val="0"/>
      <w:jc w:val="left"/>
    </w:pPr>
    <w:rPr>
      <w:rFonts w:hint="cs"/>
      <w:lang w:val="en-GB"/>
    </w:rPr>
  </w:style>
  <w:style w:type="paragraph" w:styleId="ListNumber2">
    <w:name w:val="List Number 2"/>
    <w:basedOn w:val="Normal"/>
    <w:semiHidden/>
    <w:rsid w:val="00590A50"/>
    <w:pPr>
      <w:numPr>
        <w:numId w:val="15"/>
      </w:numPr>
      <w:suppressAutoHyphens/>
      <w:bidi w:val="0"/>
      <w:jc w:val="left"/>
    </w:pPr>
    <w:rPr>
      <w:rFonts w:hint="cs"/>
      <w:lang w:val="en-GB"/>
    </w:rPr>
  </w:style>
  <w:style w:type="paragraph" w:styleId="ListNumber3">
    <w:name w:val="List Number 3"/>
    <w:basedOn w:val="Normal"/>
    <w:semiHidden/>
    <w:rsid w:val="00590A50"/>
    <w:pPr>
      <w:tabs>
        <w:tab w:val="num" w:pos="926"/>
      </w:tabs>
      <w:suppressAutoHyphens/>
      <w:bidi w:val="0"/>
      <w:ind w:left="926" w:hanging="360"/>
      <w:jc w:val="left"/>
    </w:pPr>
    <w:rPr>
      <w:rFonts w:hint="cs"/>
      <w:lang w:val="en-GB"/>
    </w:rPr>
  </w:style>
  <w:style w:type="paragraph" w:styleId="ListNumber4">
    <w:name w:val="List Number 4"/>
    <w:basedOn w:val="Normal"/>
    <w:semiHidden/>
    <w:rsid w:val="00590A50"/>
    <w:pPr>
      <w:numPr>
        <w:numId w:val="12"/>
      </w:numPr>
      <w:suppressAutoHyphens/>
      <w:bidi w:val="0"/>
      <w:jc w:val="left"/>
    </w:pPr>
    <w:rPr>
      <w:rFonts w:hint="cs"/>
      <w:lang w:val="en-GB"/>
    </w:rPr>
  </w:style>
  <w:style w:type="paragraph" w:styleId="ListNumber5">
    <w:name w:val="List Number 5"/>
    <w:basedOn w:val="Normal"/>
    <w:semiHidden/>
    <w:rsid w:val="00590A50"/>
    <w:pPr>
      <w:numPr>
        <w:numId w:val="13"/>
      </w:numPr>
      <w:suppressAutoHyphens/>
      <w:bidi w:val="0"/>
      <w:jc w:val="left"/>
    </w:pPr>
    <w:rPr>
      <w:rFonts w:hint="cs"/>
      <w:lang w:val="en-GB"/>
    </w:rPr>
  </w:style>
  <w:style w:type="paragraph" w:styleId="MessageHeader">
    <w:name w:val="Message Header"/>
    <w:basedOn w:val="Normal"/>
    <w:link w:val="MessageHeaderChar"/>
    <w:semiHidden/>
    <w:rsid w:val="00590A50"/>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hint="cs"/>
      <w:sz w:val="24"/>
      <w:szCs w:val="24"/>
      <w:lang w:val="en-GB"/>
    </w:rPr>
  </w:style>
  <w:style w:type="character" w:customStyle="1" w:styleId="MessageHeaderChar">
    <w:name w:val="Message Header Char"/>
    <w:basedOn w:val="DefaultParagraphFont"/>
    <w:link w:val="MessageHeader"/>
    <w:semiHidden/>
    <w:rsid w:val="00590A50"/>
    <w:rPr>
      <w:rFonts w:ascii="Arial" w:hAnsi="Arial" w:cs="Arial"/>
      <w:sz w:val="24"/>
      <w:szCs w:val="24"/>
      <w:shd w:val="pct20" w:color="auto" w:fill="auto"/>
      <w:lang w:val="en-GB"/>
    </w:rPr>
  </w:style>
  <w:style w:type="paragraph" w:styleId="NormalWeb">
    <w:name w:val="Normal (Web)"/>
    <w:basedOn w:val="Normal"/>
    <w:semiHidden/>
    <w:rsid w:val="00590A50"/>
    <w:pPr>
      <w:suppressAutoHyphens/>
      <w:bidi w:val="0"/>
      <w:jc w:val="left"/>
    </w:pPr>
    <w:rPr>
      <w:rFonts w:hint="cs"/>
      <w:sz w:val="24"/>
      <w:szCs w:val="24"/>
      <w:lang w:val="en-GB"/>
    </w:rPr>
  </w:style>
  <w:style w:type="paragraph" w:styleId="NormalIndent">
    <w:name w:val="Normal Indent"/>
    <w:basedOn w:val="Normal"/>
    <w:semiHidden/>
    <w:rsid w:val="00590A50"/>
    <w:pPr>
      <w:suppressAutoHyphens/>
      <w:bidi w:val="0"/>
      <w:ind w:left="567"/>
      <w:jc w:val="left"/>
    </w:pPr>
    <w:rPr>
      <w:rFonts w:hint="cs"/>
      <w:lang w:val="en-GB"/>
    </w:rPr>
  </w:style>
  <w:style w:type="paragraph" w:styleId="NoteHeading">
    <w:name w:val="Note Heading"/>
    <w:basedOn w:val="Normal"/>
    <w:next w:val="Normal"/>
    <w:link w:val="NoteHeadingChar"/>
    <w:semiHidden/>
    <w:rsid w:val="00590A50"/>
    <w:pPr>
      <w:suppressAutoHyphens/>
      <w:bidi w:val="0"/>
      <w:jc w:val="left"/>
    </w:pPr>
    <w:rPr>
      <w:rFonts w:hint="cs"/>
      <w:lang w:val="en-GB"/>
    </w:rPr>
  </w:style>
  <w:style w:type="character" w:customStyle="1" w:styleId="NoteHeadingChar">
    <w:name w:val="Note Heading Char"/>
    <w:basedOn w:val="DefaultParagraphFont"/>
    <w:link w:val="NoteHeading"/>
    <w:semiHidden/>
    <w:rsid w:val="00590A50"/>
    <w:rPr>
      <w:rFonts w:ascii="Times New Roman" w:hAnsi="Times New Roman" w:cs="Traditional Arabic"/>
      <w:sz w:val="20"/>
      <w:szCs w:val="30"/>
      <w:lang w:val="en-GB"/>
    </w:rPr>
  </w:style>
  <w:style w:type="paragraph" w:styleId="Salutation">
    <w:name w:val="Salutation"/>
    <w:basedOn w:val="Normal"/>
    <w:next w:val="Normal"/>
    <w:link w:val="SalutationChar"/>
    <w:semiHidden/>
    <w:rsid w:val="00590A50"/>
    <w:pPr>
      <w:suppressAutoHyphens/>
      <w:bidi w:val="0"/>
      <w:jc w:val="left"/>
    </w:pPr>
    <w:rPr>
      <w:rFonts w:hint="cs"/>
      <w:lang w:val="en-GB"/>
    </w:rPr>
  </w:style>
  <w:style w:type="character" w:customStyle="1" w:styleId="SalutationChar">
    <w:name w:val="Salutation Char"/>
    <w:basedOn w:val="DefaultParagraphFont"/>
    <w:link w:val="Salutation"/>
    <w:semiHidden/>
    <w:rsid w:val="00590A50"/>
    <w:rPr>
      <w:rFonts w:ascii="Times New Roman" w:hAnsi="Times New Roman" w:cs="Traditional Arabic"/>
      <w:sz w:val="20"/>
      <w:szCs w:val="30"/>
      <w:lang w:val="en-GB"/>
    </w:rPr>
  </w:style>
  <w:style w:type="paragraph" w:styleId="Signature">
    <w:name w:val="Signature"/>
    <w:basedOn w:val="Normal"/>
    <w:link w:val="SignatureChar"/>
    <w:semiHidden/>
    <w:rsid w:val="00590A50"/>
    <w:pPr>
      <w:suppressAutoHyphens/>
      <w:bidi w:val="0"/>
      <w:ind w:left="4252"/>
      <w:jc w:val="left"/>
    </w:pPr>
    <w:rPr>
      <w:rFonts w:hint="cs"/>
      <w:lang w:val="en-GB"/>
    </w:rPr>
  </w:style>
  <w:style w:type="character" w:customStyle="1" w:styleId="SignatureChar">
    <w:name w:val="Signature Char"/>
    <w:basedOn w:val="DefaultParagraphFont"/>
    <w:link w:val="Signature"/>
    <w:semiHidden/>
    <w:rsid w:val="00590A50"/>
    <w:rPr>
      <w:rFonts w:ascii="Times New Roman" w:hAnsi="Times New Roman" w:cs="Traditional Arabic"/>
      <w:sz w:val="20"/>
      <w:szCs w:val="30"/>
      <w:lang w:val="en-GB"/>
    </w:rPr>
  </w:style>
  <w:style w:type="table" w:styleId="Table3Deffects1">
    <w:name w:val="Table 3D effects 1"/>
    <w:basedOn w:val="TableNormal"/>
    <w:semiHidden/>
    <w:rsid w:val="00590A50"/>
    <w:pPr>
      <w:suppressAutoHyphens/>
      <w:spacing w:after="0" w:line="240" w:lineRule="atLeast"/>
    </w:pPr>
    <w:rPr>
      <w:rFonts w:ascii="Times New Roman"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90A50"/>
    <w:pPr>
      <w:suppressAutoHyphens/>
      <w:spacing w:after="0" w:line="240" w:lineRule="atLeast"/>
    </w:pPr>
    <w:rPr>
      <w:rFonts w:ascii="Times New Roman"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90A50"/>
    <w:pPr>
      <w:suppressAutoHyphens/>
      <w:spacing w:after="0" w:line="240" w:lineRule="atLeast"/>
    </w:pPr>
    <w:rPr>
      <w:rFonts w:ascii="Times New Roman"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90A50"/>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90A50"/>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90A50"/>
    <w:pPr>
      <w:suppressAutoHyphens/>
      <w:spacing w:after="0" w:line="240" w:lineRule="atLeast"/>
    </w:pPr>
    <w:rPr>
      <w:rFonts w:ascii="Times New Roman"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90A50"/>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90A50"/>
    <w:pPr>
      <w:suppressAutoHyphens/>
      <w:spacing w:after="0" w:line="240" w:lineRule="atLeast"/>
    </w:pPr>
    <w:rPr>
      <w:rFonts w:ascii="Times New Roman"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90A50"/>
    <w:pPr>
      <w:suppressAutoHyphens/>
      <w:spacing w:after="0" w:line="240" w:lineRule="atLeast"/>
    </w:pPr>
    <w:rPr>
      <w:rFonts w:ascii="Times New Roman"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90A50"/>
    <w:pPr>
      <w:suppressAutoHyphens/>
      <w:spacing w:after="0" w:line="240" w:lineRule="atLeast"/>
    </w:pPr>
    <w:rPr>
      <w:rFonts w:ascii="Times New Roman"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90A50"/>
    <w:pPr>
      <w:suppressAutoHyphens/>
      <w:spacing w:after="0" w:line="240" w:lineRule="atLeast"/>
    </w:pPr>
    <w:rPr>
      <w:rFonts w:ascii="Times New Roman"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90A50"/>
    <w:pPr>
      <w:suppressAutoHyphens/>
      <w:spacing w:after="0" w:line="240" w:lineRule="atLeast"/>
    </w:pPr>
    <w:rPr>
      <w:rFonts w:ascii="Times New Roman"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90A50"/>
    <w:pPr>
      <w:suppressAutoHyphens/>
      <w:spacing w:after="0" w:line="240" w:lineRule="atLeast"/>
    </w:pPr>
    <w:rPr>
      <w:rFonts w:ascii="Times New Roman"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90A50"/>
    <w:pPr>
      <w:suppressAutoHyphens/>
      <w:spacing w:after="0" w:line="240" w:lineRule="atLeast"/>
    </w:pPr>
    <w:rPr>
      <w:rFonts w:ascii="Times New Roman"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90A50"/>
    <w:pPr>
      <w:suppressAutoHyphens/>
      <w:spacing w:after="0" w:line="240" w:lineRule="atLeast"/>
    </w:pPr>
    <w:rPr>
      <w:rFonts w:ascii="Times New Roman"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90A50"/>
    <w:pPr>
      <w:suppressAutoHyphens/>
      <w:spacing w:after="0" w:line="240" w:lineRule="atLeast"/>
    </w:pPr>
    <w:rPr>
      <w:rFonts w:ascii="Times New Roma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90A50"/>
    <w:pPr>
      <w:suppressAutoHyphens/>
      <w:spacing w:after="0" w:line="240" w:lineRule="atLeast"/>
    </w:pPr>
    <w:rPr>
      <w:rFonts w:ascii="Times New Roman"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90A50"/>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90A50"/>
    <w:pPr>
      <w:suppressAutoHyphens/>
      <w:spacing w:after="0" w:line="240" w:lineRule="atLeast"/>
    </w:pPr>
    <w:rPr>
      <w:rFonts w:ascii="Times New Roman"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90A50"/>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90A50"/>
    <w:pPr>
      <w:suppressAutoHyphens/>
      <w:spacing w:after="0" w:line="240" w:lineRule="atLeast"/>
    </w:pPr>
    <w:rPr>
      <w:rFonts w:ascii="Times New Roman"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90A50"/>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90A50"/>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90A50"/>
    <w:pPr>
      <w:suppressAutoHyphens/>
      <w:spacing w:after="0" w:line="240" w:lineRule="atLeast"/>
    </w:pPr>
    <w:rPr>
      <w:rFonts w:ascii="Times New Roman"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90A50"/>
    <w:pPr>
      <w:suppressAutoHyphens/>
      <w:spacing w:after="0" w:line="240" w:lineRule="atLeast"/>
    </w:pPr>
    <w:rPr>
      <w:rFonts w:ascii="Times New Roman"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90A50"/>
    <w:pPr>
      <w:suppressAutoHyphens/>
      <w:spacing w:after="0" w:line="240" w:lineRule="atLeast"/>
    </w:pPr>
    <w:rPr>
      <w:rFonts w:ascii="Times New Roman" w:hAnsi="Times New Roman" w:cs="Traditional Arabic" w:hint="cs"/>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90A50"/>
    <w:pPr>
      <w:suppressAutoHyphens/>
      <w:spacing w:after="0" w:line="240" w:lineRule="atLeast"/>
    </w:pPr>
    <w:rPr>
      <w:rFonts w:ascii="Times New Roman" w:hAnsi="Times New Roman" w:cs="Traditional Arabic" w:hint="cs"/>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90A50"/>
    <w:pPr>
      <w:suppressAutoHyphens/>
      <w:spacing w:after="0" w:line="240" w:lineRule="atLeast"/>
    </w:pPr>
    <w:rPr>
      <w:rFonts w:ascii="Times New Roman" w:hAnsi="Times New Roman" w:cs="Traditional Arabic" w:hint="cs"/>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90A50"/>
    <w:pPr>
      <w:suppressAutoHyphens/>
      <w:spacing w:after="0" w:line="240" w:lineRule="atLeast"/>
    </w:pPr>
    <w:rPr>
      <w:rFonts w:ascii="Times New Roman" w:hAnsi="Times New Roman" w:cs="Traditional Arabic" w:hint="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90A50"/>
    <w:pPr>
      <w:suppressAutoHyphens/>
      <w:spacing w:after="0" w:line="240" w:lineRule="atLeast"/>
    </w:pPr>
    <w:rPr>
      <w:rFonts w:ascii="Times New Roman" w:hAnsi="Times New Roman" w:cs="Traditional Arabic" w:hint="cs"/>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90A50"/>
    <w:pPr>
      <w:suppressAutoHyphens/>
      <w:spacing w:after="0" w:line="240" w:lineRule="atLeast"/>
    </w:pPr>
    <w:rPr>
      <w:rFonts w:ascii="Times New Roman" w:hAnsi="Times New Roman" w:cs="Traditional Arabic" w:hint="cs"/>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90A50"/>
    <w:pPr>
      <w:suppressAutoHyphens/>
      <w:spacing w:after="0" w:line="240" w:lineRule="atLeast"/>
    </w:pPr>
    <w:rPr>
      <w:rFonts w:ascii="Times New Roman" w:hAnsi="Times New Roman" w:cs="Traditional Arabic" w:hint="cs"/>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90A50"/>
    <w:pPr>
      <w:suppressAutoHyphens/>
      <w:spacing w:after="0" w:line="240" w:lineRule="atLeast"/>
    </w:pPr>
    <w:rPr>
      <w:rFonts w:ascii="Times New Roman" w:hAnsi="Times New Roman" w:cs="Traditional Arabic" w:hint="cs"/>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90A50"/>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90A50"/>
    <w:pPr>
      <w:suppressAutoHyphens/>
      <w:spacing w:after="0" w:line="240" w:lineRule="atLeast"/>
    </w:pPr>
    <w:rPr>
      <w:rFonts w:ascii="Times New Roman"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90A50"/>
    <w:pPr>
      <w:suppressAutoHyphens/>
      <w:spacing w:after="0" w:line="240" w:lineRule="atLeast"/>
    </w:pPr>
    <w:rPr>
      <w:rFonts w:ascii="Times New Roman"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90A50"/>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90A50"/>
    <w:pPr>
      <w:suppressAutoHyphens/>
      <w:spacing w:after="0" w:line="240" w:lineRule="atLeast"/>
    </w:pPr>
    <w:rPr>
      <w:rFonts w:ascii="Times New Roman"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90A50"/>
    <w:pPr>
      <w:suppressAutoHyphens/>
      <w:spacing w:after="0" w:line="240" w:lineRule="atLeast"/>
    </w:pPr>
    <w:rPr>
      <w:rFonts w:ascii="Times New Roman"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90A50"/>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90A50"/>
    <w:pPr>
      <w:suppressAutoHyphens/>
      <w:spacing w:after="0" w:line="240" w:lineRule="atLeast"/>
    </w:pPr>
    <w:rPr>
      <w:rFonts w:ascii="Times New Roman"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90A50"/>
    <w:pPr>
      <w:suppressAutoHyphens/>
      <w:spacing w:after="0" w:line="240" w:lineRule="atLeast"/>
    </w:pPr>
    <w:rPr>
      <w:rFonts w:ascii="Times New Roman"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90A50"/>
    <w:pPr>
      <w:suppressAutoHyphens/>
      <w:spacing w:after="0" w:line="240" w:lineRule="atLeast"/>
    </w:pPr>
    <w:rPr>
      <w:rFonts w:ascii="Times New Roman"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590A50"/>
    <w:pPr>
      <w:framePr w:w="7920" w:h="1980" w:hRule="exact" w:hSpace="180" w:wrap="auto" w:hAnchor="page" w:xAlign="center" w:yAlign="bottom"/>
      <w:suppressAutoHyphens/>
      <w:bidi w:val="0"/>
      <w:ind w:left="2880"/>
      <w:jc w:val="left"/>
    </w:pPr>
    <w:rPr>
      <w:rFonts w:ascii="Arial" w:hAnsi="Arial" w:cs="Arial" w:hint="cs"/>
      <w:sz w:val="24"/>
      <w:szCs w:val="24"/>
      <w:lang w:val="en-GB"/>
    </w:rPr>
  </w:style>
  <w:style w:type="paragraph" w:styleId="CommentSubject">
    <w:name w:val="annotation subject"/>
    <w:basedOn w:val="CommentText"/>
    <w:next w:val="CommentText"/>
    <w:link w:val="CommentSubjectChar"/>
    <w:semiHidden/>
    <w:unhideWhenUsed/>
    <w:rsid w:val="00590A50"/>
    <w:pPr>
      <w:spacing w:line="240" w:lineRule="auto"/>
    </w:pPr>
    <w:rPr>
      <w:b/>
      <w:bCs/>
    </w:rPr>
  </w:style>
  <w:style w:type="character" w:customStyle="1" w:styleId="CommentSubjectChar">
    <w:name w:val="Comment Subject Char"/>
    <w:basedOn w:val="CommentTextChar"/>
    <w:link w:val="CommentSubject"/>
    <w:semiHidden/>
    <w:rsid w:val="00590A50"/>
    <w:rPr>
      <w:rFonts w:ascii="Times New Roman" w:hAnsi="Times New Roman" w:cs="Traditional Arabic"/>
      <w:b/>
      <w:bCs/>
      <w:sz w:val="20"/>
      <w:szCs w:val="30"/>
      <w:lang w:val="en-GB"/>
    </w:rPr>
  </w:style>
  <w:style w:type="character" w:styleId="UnresolvedMention">
    <w:name w:val="Unresolved Mention"/>
    <w:basedOn w:val="DefaultParagraphFont"/>
    <w:uiPriority w:val="99"/>
    <w:semiHidden/>
    <w:unhideWhenUsed/>
    <w:rsid w:val="0027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saj.gov.mo/ContentFrame_en.aspx?ModuleName=Content/en/dadidir/hrreport_en.asc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gov.m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mo/www.macaolaw.gov.m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saj.gov.mo/ContentFrame_en.aspx?ModuleName=Content/en/dadidir/keyLeg_en.ascx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o.gov.mo"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CC30B-C912-4EBD-81D9-5B9ED62B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33</Pages>
  <Words>11287</Words>
  <Characters>64337</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HRI/CORE/CHN-MAC/2019</vt:lpstr>
    </vt:vector>
  </TitlesOfParts>
  <Company>DCM</Company>
  <LinksUpToDate>false</LinksUpToDate>
  <CharactersWithSpaces>75474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HRI/CORE/CHN-MAC/2019</dc:title>
  <dc:subject>GE.2010445A</dc:subject>
  <dc:creator>IHRZ</dc:creator>
  <cp:keywords>ODS No.2020176</cp:keywords>
  <dc:description/>
  <cp:lastModifiedBy>Gamal Mohamed Abdelhamid Mahmoud</cp:lastModifiedBy>
  <cp:revision>2</cp:revision>
  <dcterms:created xsi:type="dcterms:W3CDTF">2020-10-01T18:27:00Z</dcterms:created>
  <dcterms:modified xsi:type="dcterms:W3CDTF">2020-10-01T18:27:00Z</dcterms:modified>
</cp:coreProperties>
</file>