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rPr>
      </w:pPr>
      <w:r>
        <w:rPr>
          <w:rFonts w:hint="eastAsia"/>
        </w:rPr>
        <w:t>构成缔约国的报告的一部分的核心文件</w:t>
      </w:r>
    </w:p>
    <w:p w:rsidR="00000000" w:rsidRDefault="00000000">
      <w:pPr>
        <w:pStyle w:val="Heading2"/>
        <w:spacing w:after="160"/>
        <w:rPr>
          <w:rFonts w:hint="eastAsia"/>
        </w:rPr>
      </w:pPr>
      <w:r>
        <w:rPr>
          <w:rFonts w:hint="eastAsia"/>
        </w:rPr>
        <w:t>大不列颠及北爱尔兰联合王国</w:t>
      </w:r>
      <w:r>
        <w:br/>
      </w:r>
      <w:r>
        <w:rPr>
          <w:rFonts w:hint="eastAsia"/>
        </w:rPr>
        <w:t>海外属地和王室领地</w:t>
      </w:r>
    </w:p>
    <w:p w:rsidR="00000000" w:rsidRDefault="00000000">
      <w:pPr>
        <w:pStyle w:val="12cm"/>
        <w:spacing w:before="0" w:after="160"/>
        <w:rPr>
          <w:rFonts w:hint="eastAsia"/>
        </w:rPr>
      </w:pPr>
      <w:r>
        <w:rPr>
          <w:rFonts w:hint="eastAsia"/>
        </w:rPr>
        <w:t>［</w:t>
      </w:r>
      <w:r>
        <w:rPr>
          <w:rFonts w:hint="eastAsia"/>
        </w:rPr>
        <w:t>2001</w:t>
      </w:r>
      <w:r>
        <w:rPr>
          <w:rFonts w:hint="eastAsia"/>
        </w:rPr>
        <w:t>年</w:t>
      </w:r>
      <w:r>
        <w:rPr>
          <w:rFonts w:hint="eastAsia"/>
        </w:rPr>
        <w:t>1</w:t>
      </w:r>
      <w:r>
        <w:rPr>
          <w:rFonts w:hint="eastAsia"/>
        </w:rPr>
        <w:t>月</w:t>
      </w:r>
      <w:r>
        <w:rPr>
          <w:rFonts w:hint="eastAsia"/>
        </w:rPr>
        <w:t>30</w:t>
      </w:r>
      <w:r>
        <w:rPr>
          <w:rFonts w:hint="eastAsia"/>
        </w:rPr>
        <w:t>日］</w:t>
      </w:r>
    </w:p>
    <w:p w:rsidR="00000000" w:rsidRDefault="00000000">
      <w:pPr>
        <w:pStyle w:val="ab"/>
      </w:pPr>
      <w:r>
        <w:rPr>
          <w:rFonts w:hint="eastAsia"/>
        </w:rPr>
        <w:t>目</w:t>
      </w:r>
      <w:r>
        <w:tab/>
      </w:r>
      <w:r>
        <w:rPr>
          <w:rFonts w:hint="eastAsia"/>
        </w:rPr>
        <w:t>录</w:t>
      </w:r>
    </w:p>
    <w:p w:rsidR="00000000" w:rsidRDefault="00000000">
      <w:pPr>
        <w:pStyle w:val="ab"/>
        <w:rPr>
          <w:rFonts w:eastAsia="长城楷体"/>
          <w:u w:val="single"/>
        </w:rPr>
      </w:pPr>
      <w:r>
        <w:rPr>
          <w:rFonts w:hint="eastAsia"/>
        </w:rPr>
        <w:tab/>
      </w:r>
      <w:r>
        <w:tab/>
      </w:r>
      <w:r>
        <w:rPr>
          <w:rFonts w:hint="eastAsia"/>
        </w:rPr>
        <w:tab/>
      </w:r>
      <w:r>
        <w:tab/>
      </w:r>
      <w:r>
        <w:tab/>
      </w:r>
      <w:r>
        <w:rPr>
          <w:rFonts w:hint="eastAsia"/>
          <w:u w:val="single"/>
        </w:rPr>
        <w:t>页</w:t>
      </w:r>
      <w:r>
        <w:rPr>
          <w:u w:val="single"/>
        </w:rPr>
        <w:tab/>
      </w:r>
      <w:r>
        <w:rPr>
          <w:rFonts w:hint="eastAsia"/>
          <w:u w:val="single"/>
        </w:rPr>
        <w:t>次</w:t>
      </w:r>
    </w:p>
    <w:p w:rsidR="00000000" w:rsidRDefault="00000000">
      <w:pPr>
        <w:pStyle w:val="a1"/>
        <w:spacing w:after="120"/>
        <w:rPr>
          <w:rFonts w:hint="eastAsia"/>
        </w:rPr>
      </w:pPr>
      <w:r>
        <w:rPr>
          <w:rFonts w:hint="eastAsia"/>
        </w:rPr>
        <w:t>导</w:t>
      </w:r>
      <w:r>
        <w:rPr>
          <w:rFonts w:hint="eastAsia"/>
        </w:rPr>
        <w:t xml:space="preserve">  </w:t>
      </w:r>
      <w:r>
        <w:rPr>
          <w:rFonts w:hint="eastAsia"/>
        </w:rPr>
        <w:t>言</w:t>
      </w:r>
      <w:r>
        <w:t>………………………</w:t>
      </w:r>
      <w:r>
        <w:rPr>
          <w:rFonts w:hint="eastAsia"/>
        </w:rPr>
        <w:tab/>
      </w:r>
      <w:r>
        <w:rPr>
          <w:rFonts w:hint="eastAsia"/>
        </w:rPr>
        <w:tab/>
        <w:t>2</w:t>
      </w:r>
    </w:p>
    <w:p w:rsidR="00000000" w:rsidRDefault="00000000">
      <w:pPr>
        <w:pStyle w:val="Heading4"/>
        <w:spacing w:before="40" w:after="60"/>
        <w:rPr>
          <w:rFonts w:hint="eastAsia"/>
        </w:rPr>
      </w:pPr>
      <w:r>
        <w:rPr>
          <w:rFonts w:hint="eastAsia"/>
        </w:rPr>
        <w:t>附</w:t>
      </w:r>
      <w:r>
        <w:rPr>
          <w:rFonts w:hint="eastAsia"/>
        </w:rPr>
        <w:t xml:space="preserve">  </w:t>
      </w:r>
      <w:r>
        <w:rPr>
          <w:rFonts w:hint="eastAsia"/>
        </w:rPr>
        <w:t>件</w:t>
      </w:r>
    </w:p>
    <w:p w:rsidR="00000000" w:rsidRDefault="00000000">
      <w:pPr>
        <w:pStyle w:val="a1"/>
        <w:spacing w:line="288" w:lineRule="auto"/>
        <w:rPr>
          <w:rFonts w:hint="eastAsia"/>
        </w:rPr>
      </w:pPr>
      <w:r>
        <w:rPr>
          <w:rFonts w:hint="eastAsia"/>
        </w:rPr>
        <w:tab/>
      </w:r>
      <w:r>
        <w:rPr>
          <w:rFonts w:hint="eastAsia"/>
        </w:rPr>
        <w:t>一、安圭拉</w:t>
      </w:r>
      <w:r>
        <w:t>…………</w:t>
      </w:r>
      <w:r>
        <w:rPr>
          <w:rFonts w:hint="eastAsia"/>
        </w:rPr>
        <w:t>..</w:t>
      </w:r>
      <w:r>
        <w:rPr>
          <w:rFonts w:hint="eastAsia"/>
        </w:rPr>
        <w:tab/>
      </w:r>
      <w:r>
        <w:rPr>
          <w:rFonts w:hint="eastAsia"/>
        </w:rPr>
        <w:tab/>
        <w:t>3</w:t>
      </w:r>
    </w:p>
    <w:p w:rsidR="00000000" w:rsidRDefault="00000000">
      <w:pPr>
        <w:pStyle w:val="a1"/>
        <w:spacing w:line="288" w:lineRule="auto"/>
        <w:rPr>
          <w:rFonts w:hint="eastAsia"/>
        </w:rPr>
      </w:pPr>
      <w:r>
        <w:rPr>
          <w:rFonts w:hint="eastAsia"/>
        </w:rPr>
        <w:tab/>
      </w:r>
      <w:r>
        <w:rPr>
          <w:rFonts w:hint="eastAsia"/>
        </w:rPr>
        <w:t>二、百慕大</w:t>
      </w:r>
      <w:r>
        <w:t>……………</w:t>
      </w:r>
      <w:r>
        <w:rPr>
          <w:rFonts w:hint="eastAsia"/>
        </w:rPr>
        <w:t>.</w:t>
      </w:r>
      <w:r>
        <w:rPr>
          <w:rFonts w:hint="eastAsia"/>
        </w:rPr>
        <w:tab/>
      </w:r>
      <w:r>
        <w:rPr>
          <w:rFonts w:hint="eastAsia"/>
        </w:rPr>
        <w:tab/>
        <w:t>12</w:t>
      </w:r>
    </w:p>
    <w:p w:rsidR="00000000" w:rsidRDefault="00000000">
      <w:pPr>
        <w:pStyle w:val="a1"/>
        <w:spacing w:line="288" w:lineRule="auto"/>
        <w:rPr>
          <w:rFonts w:hint="eastAsia"/>
        </w:rPr>
      </w:pPr>
      <w:r>
        <w:rPr>
          <w:rFonts w:hint="eastAsia"/>
        </w:rPr>
        <w:tab/>
      </w:r>
      <w:r>
        <w:rPr>
          <w:rFonts w:hint="eastAsia"/>
        </w:rPr>
        <w:t>三、英属维尔京群岛</w:t>
      </w:r>
      <w:r>
        <w:rPr>
          <w:rFonts w:hint="eastAsia"/>
        </w:rPr>
        <w:tab/>
      </w:r>
      <w:r>
        <w:rPr>
          <w:rFonts w:hint="eastAsia"/>
        </w:rPr>
        <w:tab/>
        <w:t>25</w:t>
      </w:r>
    </w:p>
    <w:p w:rsidR="00000000" w:rsidRDefault="00000000">
      <w:pPr>
        <w:pStyle w:val="a1"/>
        <w:spacing w:line="288" w:lineRule="auto"/>
        <w:rPr>
          <w:rFonts w:hint="eastAsia"/>
        </w:rPr>
      </w:pPr>
      <w:r>
        <w:rPr>
          <w:rFonts w:hint="eastAsia"/>
        </w:rPr>
        <w:tab/>
      </w:r>
      <w:r>
        <w:rPr>
          <w:rFonts w:hint="eastAsia"/>
        </w:rPr>
        <w:t>四、开曼群岛</w:t>
      </w:r>
      <w:r>
        <w:t>…………</w:t>
      </w:r>
      <w:r>
        <w:rPr>
          <w:rFonts w:hint="eastAsia"/>
        </w:rPr>
        <w:tab/>
      </w:r>
      <w:r>
        <w:rPr>
          <w:rFonts w:hint="eastAsia"/>
        </w:rPr>
        <w:tab/>
        <w:t>33</w:t>
      </w:r>
    </w:p>
    <w:p w:rsidR="00000000" w:rsidRDefault="00000000">
      <w:pPr>
        <w:pStyle w:val="a1"/>
        <w:spacing w:line="288" w:lineRule="auto"/>
        <w:rPr>
          <w:rFonts w:hint="eastAsia"/>
        </w:rPr>
      </w:pPr>
      <w:r>
        <w:rPr>
          <w:rFonts w:hint="eastAsia"/>
        </w:rPr>
        <w:tab/>
      </w:r>
      <w:r>
        <w:rPr>
          <w:rFonts w:hint="eastAsia"/>
        </w:rPr>
        <w:t>五、福克兰群岛</w:t>
      </w:r>
      <w:r>
        <w:t>…………</w:t>
      </w:r>
      <w:r>
        <w:rPr>
          <w:rFonts w:hint="eastAsia"/>
        </w:rPr>
        <w:tab/>
      </w:r>
      <w:r>
        <w:rPr>
          <w:rFonts w:hint="eastAsia"/>
        </w:rPr>
        <w:tab/>
        <w:t>40</w:t>
      </w:r>
    </w:p>
    <w:p w:rsidR="00000000" w:rsidRDefault="00000000">
      <w:pPr>
        <w:pStyle w:val="a1"/>
        <w:spacing w:line="288" w:lineRule="auto"/>
        <w:rPr>
          <w:rFonts w:hint="eastAsia"/>
        </w:rPr>
      </w:pPr>
      <w:r>
        <w:rPr>
          <w:rFonts w:hint="eastAsia"/>
        </w:rPr>
        <w:tab/>
      </w:r>
      <w:r>
        <w:rPr>
          <w:rFonts w:hint="eastAsia"/>
        </w:rPr>
        <w:t>六、直布罗陀</w:t>
      </w:r>
      <w:r>
        <w:t>…………</w:t>
      </w:r>
      <w:r>
        <w:rPr>
          <w:rFonts w:hint="eastAsia"/>
        </w:rPr>
        <w:t>.</w:t>
      </w:r>
      <w:r>
        <w:rPr>
          <w:rFonts w:hint="eastAsia"/>
        </w:rPr>
        <w:tab/>
      </w:r>
      <w:r>
        <w:rPr>
          <w:rFonts w:hint="eastAsia"/>
        </w:rPr>
        <w:tab/>
        <w:t>55</w:t>
      </w:r>
    </w:p>
    <w:p w:rsidR="00000000" w:rsidRDefault="00000000">
      <w:pPr>
        <w:pStyle w:val="a1"/>
        <w:spacing w:line="288" w:lineRule="auto"/>
        <w:rPr>
          <w:rFonts w:hint="eastAsia"/>
        </w:rPr>
      </w:pPr>
      <w:r>
        <w:rPr>
          <w:rFonts w:hint="eastAsia"/>
        </w:rPr>
        <w:tab/>
      </w:r>
      <w:r>
        <w:rPr>
          <w:rFonts w:hint="eastAsia"/>
        </w:rPr>
        <w:t>七、蒙特塞拉特</w:t>
      </w:r>
      <w:r>
        <w:t>…………</w:t>
      </w:r>
      <w:r>
        <w:rPr>
          <w:rFonts w:hint="eastAsia"/>
        </w:rPr>
        <w:t>.</w:t>
      </w:r>
      <w:r>
        <w:rPr>
          <w:rFonts w:hint="eastAsia"/>
        </w:rPr>
        <w:tab/>
      </w:r>
      <w:r>
        <w:rPr>
          <w:rFonts w:hint="eastAsia"/>
        </w:rPr>
        <w:tab/>
        <w:t>68</w:t>
      </w:r>
    </w:p>
    <w:p w:rsidR="00000000" w:rsidRDefault="00000000">
      <w:pPr>
        <w:pStyle w:val="a1"/>
        <w:spacing w:line="288" w:lineRule="auto"/>
        <w:rPr>
          <w:rFonts w:hint="eastAsia"/>
        </w:rPr>
      </w:pPr>
      <w:r>
        <w:rPr>
          <w:rFonts w:hint="eastAsia"/>
        </w:rPr>
        <w:tab/>
      </w:r>
      <w:r>
        <w:rPr>
          <w:rFonts w:hint="eastAsia"/>
        </w:rPr>
        <w:t>八、皮特开恩</w:t>
      </w:r>
      <w:r>
        <w:t>………</w:t>
      </w:r>
      <w:r>
        <w:rPr>
          <w:rFonts w:hint="eastAsia"/>
        </w:rPr>
        <w:t>..</w:t>
      </w:r>
      <w:r>
        <w:rPr>
          <w:rFonts w:hint="eastAsia"/>
        </w:rPr>
        <w:tab/>
      </w:r>
      <w:r>
        <w:rPr>
          <w:rFonts w:hint="eastAsia"/>
        </w:rPr>
        <w:tab/>
        <w:t>75</w:t>
      </w:r>
    </w:p>
    <w:p w:rsidR="00000000" w:rsidRDefault="00000000">
      <w:pPr>
        <w:pStyle w:val="a1"/>
        <w:spacing w:line="288" w:lineRule="auto"/>
        <w:rPr>
          <w:rFonts w:hint="eastAsia"/>
        </w:rPr>
      </w:pPr>
      <w:r>
        <w:rPr>
          <w:rFonts w:hint="eastAsia"/>
        </w:rPr>
        <w:tab/>
      </w:r>
      <w:r>
        <w:rPr>
          <w:rFonts w:hint="eastAsia"/>
        </w:rPr>
        <w:t>九、圣赫勒拿</w:t>
      </w:r>
      <w:r>
        <w:t>……………</w:t>
      </w:r>
      <w:r>
        <w:rPr>
          <w:rFonts w:hint="eastAsia"/>
        </w:rPr>
        <w:t>..</w:t>
      </w:r>
      <w:r>
        <w:rPr>
          <w:rFonts w:hint="eastAsia"/>
        </w:rPr>
        <w:tab/>
      </w:r>
      <w:r>
        <w:rPr>
          <w:rFonts w:hint="eastAsia"/>
        </w:rPr>
        <w:tab/>
        <w:t>80</w:t>
      </w:r>
    </w:p>
    <w:p w:rsidR="00000000" w:rsidRDefault="00000000">
      <w:pPr>
        <w:pStyle w:val="a1"/>
        <w:spacing w:line="288" w:lineRule="auto"/>
        <w:rPr>
          <w:rFonts w:hint="eastAsia"/>
        </w:rPr>
      </w:pPr>
      <w:r>
        <w:rPr>
          <w:rFonts w:hint="eastAsia"/>
        </w:rPr>
        <w:tab/>
      </w:r>
      <w:r>
        <w:rPr>
          <w:rFonts w:hint="eastAsia"/>
        </w:rPr>
        <w:t>十、特克斯和凯科斯群岛</w:t>
      </w:r>
      <w:r>
        <w:rPr>
          <w:rFonts w:hint="eastAsia"/>
        </w:rPr>
        <w:tab/>
      </w:r>
      <w:r>
        <w:rPr>
          <w:rFonts w:hint="eastAsia"/>
        </w:rPr>
        <w:tab/>
        <w:t>87</w:t>
      </w:r>
    </w:p>
    <w:p w:rsidR="00000000" w:rsidRDefault="00000000">
      <w:pPr>
        <w:pStyle w:val="a1"/>
        <w:spacing w:line="288" w:lineRule="auto"/>
        <w:rPr>
          <w:rFonts w:hint="eastAsia"/>
        </w:rPr>
      </w:pPr>
      <w:r>
        <w:rPr>
          <w:rFonts w:hint="eastAsia"/>
        </w:rPr>
        <w:tab/>
      </w:r>
      <w:r>
        <w:rPr>
          <w:rFonts w:hint="eastAsia"/>
        </w:rPr>
        <w:t>十一、马恩岛</w:t>
      </w:r>
      <w:r>
        <w:t>………………</w:t>
      </w:r>
      <w:r>
        <w:rPr>
          <w:rFonts w:hint="eastAsia"/>
        </w:rPr>
        <w:t>..</w:t>
      </w:r>
      <w:r>
        <w:rPr>
          <w:rFonts w:hint="eastAsia"/>
        </w:rPr>
        <w:tab/>
      </w:r>
      <w:r>
        <w:rPr>
          <w:rFonts w:hint="eastAsia"/>
        </w:rPr>
        <w:tab/>
        <w:t>95</w:t>
      </w:r>
    </w:p>
    <w:p w:rsidR="00000000" w:rsidRDefault="00000000">
      <w:pPr>
        <w:pStyle w:val="a1"/>
        <w:spacing w:line="288" w:lineRule="auto"/>
        <w:rPr>
          <w:rFonts w:hint="eastAsia"/>
        </w:rPr>
      </w:pPr>
      <w:r>
        <w:rPr>
          <w:rFonts w:hint="eastAsia"/>
        </w:rPr>
        <w:tab/>
      </w:r>
      <w:r>
        <w:rPr>
          <w:rFonts w:hint="eastAsia"/>
        </w:rPr>
        <w:t>十二、泽西辖区</w:t>
      </w:r>
      <w:r>
        <w:t>…………</w:t>
      </w:r>
      <w:r>
        <w:rPr>
          <w:rFonts w:hint="eastAsia"/>
        </w:rPr>
        <w:tab/>
      </w:r>
      <w:r>
        <w:rPr>
          <w:rFonts w:hint="eastAsia"/>
        </w:rPr>
        <w:tab/>
        <w:t>102</w:t>
      </w:r>
    </w:p>
    <w:p w:rsidR="00000000" w:rsidRDefault="00000000">
      <w:pPr>
        <w:pStyle w:val="a1"/>
        <w:spacing w:line="288" w:lineRule="auto"/>
        <w:rPr>
          <w:rFonts w:hint="eastAsia"/>
        </w:rPr>
      </w:pPr>
      <w:r>
        <w:rPr>
          <w:rFonts w:hint="eastAsia"/>
        </w:rPr>
        <w:tab/>
      </w:r>
      <w:r>
        <w:rPr>
          <w:rFonts w:hint="eastAsia"/>
        </w:rPr>
        <w:t>十三、根西辖区</w:t>
      </w:r>
      <w:r>
        <w:t>……………</w:t>
      </w:r>
      <w:r>
        <w:rPr>
          <w:rFonts w:hint="eastAsia"/>
        </w:rPr>
        <w:t>.</w:t>
      </w:r>
      <w:r>
        <w:rPr>
          <w:rFonts w:hint="eastAsia"/>
        </w:rPr>
        <w:tab/>
      </w:r>
      <w:r>
        <w:rPr>
          <w:rFonts w:hint="eastAsia"/>
        </w:rPr>
        <w:tab/>
        <w:t>117</w:t>
      </w:r>
    </w:p>
    <w:p w:rsidR="00000000" w:rsidRDefault="00000000">
      <w:pPr>
        <w:pStyle w:val="Heading2"/>
        <w:rPr>
          <w:rFonts w:hint="eastAsia"/>
        </w:rPr>
      </w:pP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1.  </w:t>
      </w:r>
      <w:r>
        <w:rPr>
          <w:rFonts w:hint="eastAsia"/>
        </w:rPr>
        <w:t>按照以</w:t>
      </w:r>
      <w:r>
        <w:rPr>
          <w:rFonts w:hint="eastAsia"/>
        </w:rPr>
        <w:t>1991</w:t>
      </w:r>
      <w:r>
        <w:rPr>
          <w:rFonts w:hint="eastAsia"/>
        </w:rPr>
        <w:t>年</w:t>
      </w:r>
      <w:r>
        <w:rPr>
          <w:rFonts w:hint="eastAsia"/>
        </w:rPr>
        <w:t>4</w:t>
      </w:r>
      <w:r>
        <w:rPr>
          <w:rFonts w:hint="eastAsia"/>
        </w:rPr>
        <w:t>月</w:t>
      </w:r>
      <w:r>
        <w:rPr>
          <w:rFonts w:hint="eastAsia"/>
        </w:rPr>
        <w:t>26</w:t>
      </w:r>
      <w:r>
        <w:rPr>
          <w:rFonts w:hint="eastAsia"/>
        </w:rPr>
        <w:t>日的秘书长说明</w:t>
      </w:r>
      <w:r>
        <w:rPr>
          <w:rFonts w:hint="eastAsia"/>
        </w:rPr>
        <w:t>(HRI/CORE/1)</w:t>
      </w:r>
      <w:r>
        <w:rPr>
          <w:rFonts w:hint="eastAsia"/>
        </w:rPr>
        <w:t>发送的关于编写缔约国报告的初始部分的合并指南的规定，联合王国政府提交所附的核心文件</w:t>
      </w:r>
      <w:r>
        <w:rPr>
          <w:rFonts w:hint="eastAsia"/>
        </w:rPr>
        <w:t>(</w:t>
      </w:r>
      <w:r>
        <w:rPr>
          <w:rFonts w:hint="eastAsia"/>
        </w:rPr>
        <w:t>“国家概况”</w:t>
      </w:r>
      <w:r>
        <w:rPr>
          <w:rFonts w:hint="eastAsia"/>
        </w:rPr>
        <w:t>)</w:t>
      </w:r>
      <w:r>
        <w:rPr>
          <w:rFonts w:hint="eastAsia"/>
        </w:rPr>
        <w:t>，这一核心文件涉及：</w:t>
      </w:r>
    </w:p>
    <w:p w:rsidR="00000000" w:rsidRDefault="00000000">
      <w:pPr>
        <w:numPr>
          <w:ilvl w:val="0"/>
          <w:numId w:val="26"/>
        </w:numPr>
        <w:rPr>
          <w:rFonts w:hint="eastAsia"/>
        </w:rPr>
      </w:pPr>
      <w:r>
        <w:rPr>
          <w:rFonts w:hint="eastAsia"/>
        </w:rPr>
        <w:t>对其适用一项或多项联合国人权条约的联合王国的每个海外属地，即安圭拉、百慕大、英属维尔京群岛、开曼群岛、福克兰群岛、直布罗陀、蒙特塞拉特、皮特开恩、圣赫勒拿、特克斯和凯科斯群岛</w:t>
      </w:r>
      <w:r>
        <w:rPr>
          <w:rFonts w:hint="eastAsia"/>
        </w:rPr>
        <w:t>(</w:t>
      </w:r>
      <w:r>
        <w:rPr>
          <w:rFonts w:hint="eastAsia"/>
        </w:rPr>
        <w:t>附件一－十</w:t>
      </w:r>
      <w:r>
        <w:rPr>
          <w:rFonts w:hint="eastAsia"/>
        </w:rPr>
        <w:t>)</w:t>
      </w:r>
      <w:r>
        <w:rPr>
          <w:rFonts w:hint="eastAsia"/>
        </w:rPr>
        <w:t>。</w:t>
      </w:r>
    </w:p>
    <w:p w:rsidR="00000000" w:rsidRDefault="00000000">
      <w:pPr>
        <w:numPr>
          <w:ilvl w:val="0"/>
          <w:numId w:val="26"/>
        </w:numPr>
        <w:rPr>
          <w:rFonts w:hint="eastAsia"/>
        </w:rPr>
      </w:pPr>
      <w:r>
        <w:rPr>
          <w:rFonts w:hint="eastAsia"/>
        </w:rPr>
        <w:t>对其适用一项或多项上述条约的联合王国的每一王室领地，即马恩岛、根西、泽西</w:t>
      </w:r>
      <w:r>
        <w:rPr>
          <w:rFonts w:hint="eastAsia"/>
        </w:rPr>
        <w:t>(</w:t>
      </w:r>
      <w:r>
        <w:rPr>
          <w:rFonts w:hint="eastAsia"/>
        </w:rPr>
        <w:t>附件十一－十三</w:t>
      </w:r>
      <w:r>
        <w:rPr>
          <w:rFonts w:hint="eastAsia"/>
        </w:rPr>
        <w:t>)</w:t>
      </w:r>
      <w:r>
        <w:rPr>
          <w:rFonts w:hint="eastAsia"/>
        </w:rPr>
        <w:t>。</w:t>
      </w:r>
    </w:p>
    <w:p w:rsidR="00000000" w:rsidRDefault="00000000">
      <w:pPr>
        <w:spacing w:after="320"/>
      </w:pPr>
      <w:r>
        <w:rPr>
          <w:rFonts w:hint="eastAsia"/>
        </w:rPr>
        <w:tab/>
        <w:t xml:space="preserve">2.  </w:t>
      </w:r>
      <w:r>
        <w:rPr>
          <w:rFonts w:hint="eastAsia"/>
        </w:rPr>
        <w:t>上述附件中提及的附录可到秘书处查阅。</w:t>
      </w: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000000" w:rsidRDefault="00000000">
      <w:pPr>
        <w:pStyle w:val="Heading2"/>
        <w:spacing w:after="160"/>
        <w:rPr>
          <w:rFonts w:hint="eastAsia"/>
        </w:rPr>
      </w:pPr>
      <w:r>
        <w:rPr>
          <w:rFonts w:hint="eastAsia"/>
        </w:rPr>
        <w:t>安</w:t>
      </w:r>
      <w:r>
        <w:rPr>
          <w:rFonts w:hint="eastAsia"/>
        </w:rPr>
        <w:t xml:space="preserve"> </w:t>
      </w:r>
      <w:r>
        <w:rPr>
          <w:rFonts w:hint="eastAsia"/>
        </w:rPr>
        <w:t>圭</w:t>
      </w:r>
      <w:r>
        <w:rPr>
          <w:rFonts w:hint="eastAsia"/>
        </w:rPr>
        <w:t xml:space="preserve"> </w:t>
      </w:r>
      <w:r>
        <w:rPr>
          <w:rFonts w:hint="eastAsia"/>
        </w:rPr>
        <w:t>拉</w:t>
      </w:r>
    </w:p>
    <w:p w:rsidR="00000000" w:rsidRDefault="00000000">
      <w:pPr>
        <w:pStyle w:val="Heading2"/>
        <w:spacing w:after="160"/>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安圭拉的居民人口增长</w:t>
      </w:r>
      <w:r>
        <w:rPr>
          <w:rFonts w:hint="eastAsia"/>
        </w:rPr>
        <w:t>13.4%</w:t>
      </w:r>
      <w:r>
        <w:rPr>
          <w:rFonts w:hint="eastAsia"/>
        </w:rPr>
        <w:t>，即从</w:t>
      </w:r>
      <w:r>
        <w:rPr>
          <w:rFonts w:hint="eastAsia"/>
        </w:rPr>
        <w:t>1984</w:t>
      </w:r>
      <w:r>
        <w:rPr>
          <w:rFonts w:hint="eastAsia"/>
        </w:rPr>
        <w:t>年的</w:t>
      </w:r>
      <w:r>
        <w:rPr>
          <w:rFonts w:hint="eastAsia"/>
        </w:rPr>
        <w:t>6,680</w:t>
      </w:r>
      <w:r>
        <w:rPr>
          <w:rFonts w:hint="eastAsia"/>
        </w:rPr>
        <w:t>增至</w:t>
      </w:r>
      <w:r>
        <w:rPr>
          <w:rFonts w:hint="eastAsia"/>
        </w:rPr>
        <w:t>1992</w:t>
      </w:r>
      <w:r>
        <w:rPr>
          <w:rFonts w:hint="eastAsia"/>
        </w:rPr>
        <w:t>年</w:t>
      </w:r>
      <w:r>
        <w:rPr>
          <w:rFonts w:hint="eastAsia"/>
        </w:rPr>
        <w:t>8,960</w:t>
      </w:r>
      <w:r>
        <w:rPr>
          <w:rFonts w:hint="eastAsia"/>
        </w:rPr>
        <w:t>，这两年均为人口普查年。</w:t>
      </w:r>
      <w:r>
        <w:rPr>
          <w:rFonts w:hint="eastAsia"/>
        </w:rPr>
        <w:t>1992</w:t>
      </w:r>
      <w:r>
        <w:rPr>
          <w:rFonts w:hint="eastAsia"/>
        </w:rPr>
        <w:t>年数字中，男性为</w:t>
      </w:r>
      <w:r>
        <w:rPr>
          <w:rFonts w:hint="eastAsia"/>
        </w:rPr>
        <w:t>4,473</w:t>
      </w:r>
      <w:r>
        <w:rPr>
          <w:rFonts w:hint="eastAsia"/>
        </w:rPr>
        <w:t>人，女性为</w:t>
      </w:r>
      <w:r>
        <w:rPr>
          <w:rFonts w:hint="eastAsia"/>
        </w:rPr>
        <w:t>4,487</w:t>
      </w:r>
      <w:r>
        <w:rPr>
          <w:rFonts w:hint="eastAsia"/>
        </w:rPr>
        <w:t>人。人口的</w:t>
      </w:r>
      <w:r>
        <w:rPr>
          <w:rFonts w:hint="eastAsia"/>
        </w:rPr>
        <w:t>68%</w:t>
      </w:r>
      <w:r>
        <w:rPr>
          <w:rFonts w:hint="eastAsia"/>
        </w:rPr>
        <w:t>为年龄在</w:t>
      </w:r>
      <w:r>
        <w:rPr>
          <w:rFonts w:hint="eastAsia"/>
        </w:rPr>
        <w:t>35</w:t>
      </w:r>
      <w:r>
        <w:rPr>
          <w:rFonts w:hint="eastAsia"/>
        </w:rPr>
        <w:t>岁或</w:t>
      </w:r>
      <w:r>
        <w:rPr>
          <w:rFonts w:hint="eastAsia"/>
        </w:rPr>
        <w:t>35</w:t>
      </w:r>
      <w:r>
        <w:rPr>
          <w:rFonts w:hint="eastAsia"/>
        </w:rPr>
        <w:t>岁以下的居民。人口密度为每平方公里</w:t>
      </w:r>
      <w:r>
        <w:rPr>
          <w:rFonts w:hint="eastAsia"/>
        </w:rPr>
        <w:t>106</w:t>
      </w:r>
      <w:r>
        <w:rPr>
          <w:rFonts w:hint="eastAsia"/>
        </w:rPr>
        <w:t>人</w:t>
      </w:r>
      <w:r>
        <w:rPr>
          <w:rFonts w:hint="eastAsia"/>
        </w:rPr>
        <w:t>(</w:t>
      </w:r>
      <w:r>
        <w:rPr>
          <w:rFonts w:hint="eastAsia"/>
        </w:rPr>
        <w:t>每平方英里</w:t>
      </w:r>
      <w:r>
        <w:rPr>
          <w:rFonts w:hint="eastAsia"/>
        </w:rPr>
        <w:t>276</w:t>
      </w:r>
      <w:r>
        <w:rPr>
          <w:rFonts w:hint="eastAsia"/>
        </w:rPr>
        <w:t>人</w:t>
      </w:r>
      <w:r>
        <w:rPr>
          <w:rFonts w:hint="eastAsia"/>
        </w:rPr>
        <w:t>)</w:t>
      </w:r>
      <w:r>
        <w:rPr>
          <w:rFonts w:hint="eastAsia"/>
        </w:rPr>
        <w:t>。将近</w:t>
      </w:r>
      <w:r>
        <w:rPr>
          <w:rFonts w:hint="eastAsia"/>
        </w:rPr>
        <w:t>15%</w:t>
      </w:r>
      <w:r>
        <w:rPr>
          <w:rFonts w:hint="eastAsia"/>
        </w:rPr>
        <w:t>的人口为其他加勒比国家国民，不到</w:t>
      </w:r>
      <w:r>
        <w:rPr>
          <w:rFonts w:hint="eastAsia"/>
        </w:rPr>
        <w:t>10%</w:t>
      </w:r>
      <w:r>
        <w:rPr>
          <w:rFonts w:hint="eastAsia"/>
        </w:rPr>
        <w:t>的人口为联合王国、美国以及其他国家的侨民。其他统计资料显示以下情况：</w:t>
      </w:r>
    </w:p>
    <w:tbl>
      <w:tblPr>
        <w:tblW w:w="0" w:type="auto"/>
        <w:tblInd w:w="588" w:type="dxa"/>
        <w:tblLook w:val="0000" w:firstRow="0" w:lastRow="0" w:firstColumn="0" w:lastColumn="0" w:noHBand="0" w:noVBand="0"/>
      </w:tblPr>
      <w:tblGrid>
        <w:gridCol w:w="4800"/>
        <w:gridCol w:w="4183"/>
      </w:tblGrid>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人均收入</w:t>
            </w:r>
          </w:p>
        </w:tc>
        <w:tc>
          <w:tcPr>
            <w:tcW w:w="4183" w:type="dxa"/>
          </w:tcPr>
          <w:p w:rsidR="00000000" w:rsidRDefault="00000000">
            <w:pPr>
              <w:spacing w:before="160" w:line="240" w:lineRule="auto"/>
              <w:rPr>
                <w:rFonts w:hint="eastAsia"/>
              </w:rPr>
            </w:pPr>
            <w:r>
              <w:rPr>
                <w:rFonts w:hint="eastAsia"/>
              </w:rPr>
              <w:t>16.400</w:t>
            </w:r>
            <w:r>
              <w:rPr>
                <w:rFonts w:hint="eastAsia"/>
              </w:rPr>
              <w:t>东加勒比元</w:t>
            </w:r>
            <w:r>
              <w:rPr>
                <w:rFonts w:hint="eastAsia"/>
              </w:rPr>
              <w:t>(1992)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国内总产值</w:t>
            </w:r>
          </w:p>
        </w:tc>
        <w:tc>
          <w:tcPr>
            <w:tcW w:w="4183" w:type="dxa"/>
          </w:tcPr>
          <w:p w:rsidR="00000000" w:rsidRDefault="00000000">
            <w:pPr>
              <w:spacing w:before="160" w:line="240" w:lineRule="auto"/>
              <w:rPr>
                <w:rFonts w:hint="eastAsia"/>
              </w:rPr>
            </w:pPr>
            <w:r>
              <w:rPr>
                <w:rFonts w:hint="eastAsia"/>
              </w:rPr>
              <w:t>1.5257</w:t>
            </w:r>
            <w:r>
              <w:rPr>
                <w:rFonts w:hint="eastAsia"/>
              </w:rPr>
              <w:t>亿东加勒比元</w:t>
            </w:r>
            <w:r>
              <w:rPr>
                <w:rFonts w:hint="eastAsia"/>
              </w:rPr>
              <w:t>(1992)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通货膨胀率</w:t>
            </w:r>
          </w:p>
        </w:tc>
        <w:tc>
          <w:tcPr>
            <w:tcW w:w="4183" w:type="dxa"/>
          </w:tcPr>
          <w:p w:rsidR="00000000" w:rsidRDefault="00000000">
            <w:pPr>
              <w:spacing w:before="160" w:line="240" w:lineRule="auto"/>
              <w:rPr>
                <w:rFonts w:hint="eastAsia"/>
              </w:rPr>
            </w:pPr>
            <w:r>
              <w:rPr>
                <w:rFonts w:hint="eastAsia"/>
              </w:rPr>
              <w:t>2%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外债</w:t>
            </w:r>
            <w:r>
              <w:rPr>
                <w:rFonts w:hint="eastAsia"/>
              </w:rPr>
              <w:t>(</w:t>
            </w:r>
            <w:r>
              <w:rPr>
                <w:rFonts w:hint="eastAsia"/>
              </w:rPr>
              <w:t>百万东加勒比元</w:t>
            </w:r>
            <w:r>
              <w:rPr>
                <w:rFonts w:hint="eastAsia"/>
              </w:rPr>
              <w:t>)</w:t>
            </w:r>
          </w:p>
        </w:tc>
        <w:tc>
          <w:tcPr>
            <w:tcW w:w="4183" w:type="dxa"/>
          </w:tcPr>
          <w:p w:rsidR="00000000" w:rsidRDefault="00000000">
            <w:pPr>
              <w:spacing w:before="160" w:line="240" w:lineRule="auto"/>
              <w:rPr>
                <w:rFonts w:hint="eastAsia"/>
              </w:rPr>
            </w:pPr>
            <w:r>
              <w:rPr>
                <w:rFonts w:hint="eastAsia"/>
              </w:rPr>
              <w:t>2,360</w:t>
            </w:r>
            <w:r>
              <w:rPr>
                <w:rFonts w:hint="eastAsia"/>
              </w:rPr>
              <w:t>万</w:t>
            </w:r>
            <w:r>
              <w:rPr>
                <w:rFonts w:hint="eastAsia"/>
              </w:rPr>
              <w:t>(1992)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失业率</w:t>
            </w:r>
          </w:p>
        </w:tc>
        <w:tc>
          <w:tcPr>
            <w:tcW w:w="4183" w:type="dxa"/>
          </w:tcPr>
          <w:p w:rsidR="00000000" w:rsidRDefault="00000000">
            <w:pPr>
              <w:spacing w:before="160" w:line="240" w:lineRule="auto"/>
              <w:rPr>
                <w:rFonts w:hint="eastAsia"/>
              </w:rPr>
            </w:pPr>
            <w:r>
              <w:rPr>
                <w:rFonts w:hint="eastAsia"/>
              </w:rPr>
              <w:t>7%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成人识字率</w:t>
            </w:r>
          </w:p>
        </w:tc>
        <w:tc>
          <w:tcPr>
            <w:tcW w:w="4183" w:type="dxa"/>
          </w:tcPr>
          <w:p w:rsidR="00000000" w:rsidRDefault="00000000">
            <w:pPr>
              <w:spacing w:before="160" w:line="240" w:lineRule="auto"/>
              <w:rPr>
                <w:rFonts w:hint="eastAsia"/>
              </w:rPr>
            </w:pPr>
            <w:r>
              <w:rPr>
                <w:rFonts w:hint="eastAsia"/>
              </w:rPr>
              <w:t>92%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英语为本族语的人口比例</w:t>
            </w:r>
          </w:p>
        </w:tc>
        <w:tc>
          <w:tcPr>
            <w:tcW w:w="4183" w:type="dxa"/>
          </w:tcPr>
          <w:p w:rsidR="00000000" w:rsidRDefault="00000000">
            <w:pPr>
              <w:spacing w:before="160" w:line="240" w:lineRule="auto"/>
              <w:rPr>
                <w:rFonts w:hint="eastAsia"/>
                <w:spacing w:val="-2"/>
              </w:rPr>
            </w:pPr>
            <w:r>
              <w:rPr>
                <w:rFonts w:hint="eastAsia"/>
                <w:spacing w:val="-2"/>
              </w:rPr>
              <w:t>缺，但估计为</w:t>
            </w:r>
            <w:r>
              <w:rPr>
                <w:rFonts w:hint="eastAsia"/>
                <w:spacing w:val="-2"/>
              </w:rPr>
              <w:t>100%</w:t>
            </w:r>
            <w:r>
              <w:rPr>
                <w:rFonts w:hint="eastAsia"/>
                <w:spacing w:val="-2"/>
              </w:rPr>
              <w:t>。这不包括一些居住在岛上的西班牙国民和法国国民。</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预期寿命</w:t>
            </w:r>
            <w:r>
              <w:rPr>
                <w:rFonts w:hint="eastAsia"/>
              </w:rPr>
              <w:t xml:space="preserve">             </w:t>
            </w:r>
            <w:r>
              <w:tab/>
            </w:r>
            <w:r>
              <w:rPr>
                <w:rFonts w:hint="eastAsia"/>
              </w:rPr>
              <w:t>男</w:t>
            </w:r>
            <w:r>
              <w:rPr>
                <w:rFonts w:hint="eastAsia"/>
              </w:rPr>
              <w:t xml:space="preserve"> </w:t>
            </w:r>
            <w:r>
              <w:rPr>
                <w:rFonts w:hint="eastAsia"/>
              </w:rPr>
              <w:t>子</w:t>
            </w:r>
            <w:r>
              <w:br/>
            </w:r>
            <w:r>
              <w:rPr>
                <w:rFonts w:hint="eastAsia"/>
              </w:rPr>
              <w:t xml:space="preserve">                    </w:t>
            </w:r>
            <w:r>
              <w:tab/>
            </w:r>
            <w:r>
              <w:rPr>
                <w:rFonts w:hint="eastAsia"/>
              </w:rPr>
              <w:t>女</w:t>
            </w:r>
            <w:r>
              <w:rPr>
                <w:rFonts w:hint="eastAsia"/>
              </w:rPr>
              <w:t xml:space="preserve"> </w:t>
            </w:r>
            <w:r>
              <w:rPr>
                <w:rFonts w:hint="eastAsia"/>
              </w:rPr>
              <w:t>子</w:t>
            </w:r>
          </w:p>
        </w:tc>
        <w:tc>
          <w:tcPr>
            <w:tcW w:w="4183" w:type="dxa"/>
          </w:tcPr>
          <w:p w:rsidR="00000000" w:rsidRDefault="00000000">
            <w:pPr>
              <w:spacing w:before="160" w:line="240" w:lineRule="auto"/>
              <w:rPr>
                <w:rFonts w:hint="eastAsia"/>
              </w:rPr>
            </w:pPr>
            <w:r>
              <w:rPr>
                <w:rFonts w:hint="eastAsia"/>
              </w:rPr>
              <w:t>68</w:t>
            </w:r>
            <w:r>
              <w:rPr>
                <w:rFonts w:hint="eastAsia"/>
              </w:rPr>
              <w:t>岁</w:t>
            </w:r>
            <w:r>
              <w:rPr>
                <w:rFonts w:hint="eastAsia"/>
              </w:rPr>
              <w:t>(1992)</w:t>
            </w:r>
            <w:r>
              <w:br/>
              <w:t>69</w:t>
            </w:r>
            <w:r>
              <w:rPr>
                <w:rFonts w:hint="eastAsia"/>
              </w:rPr>
              <w:t>岁</w:t>
            </w:r>
            <w:r>
              <w:rPr>
                <w:rFonts w:hint="eastAsia"/>
              </w:rPr>
              <w:t>(1992)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婴儿死亡率</w:t>
            </w:r>
          </w:p>
        </w:tc>
        <w:tc>
          <w:tcPr>
            <w:tcW w:w="4183" w:type="dxa"/>
          </w:tcPr>
          <w:p w:rsidR="00000000" w:rsidRDefault="00000000">
            <w:pPr>
              <w:spacing w:before="160" w:line="240" w:lineRule="auto"/>
              <w:rPr>
                <w:rFonts w:hint="eastAsia"/>
              </w:rPr>
            </w:pPr>
            <w:r>
              <w:rPr>
                <w:rFonts w:hint="eastAsia"/>
              </w:rPr>
              <w:t>28.4</w:t>
            </w:r>
            <w:r>
              <w:t>‰</w:t>
            </w:r>
            <w:r>
              <w:rPr>
                <w:rFonts w:hint="eastAsia"/>
              </w:rPr>
              <w:t xml:space="preserve">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产妇死亡率</w:t>
            </w:r>
          </w:p>
        </w:tc>
        <w:tc>
          <w:tcPr>
            <w:tcW w:w="4183" w:type="dxa"/>
          </w:tcPr>
          <w:p w:rsidR="00000000" w:rsidRDefault="00000000">
            <w:pPr>
              <w:spacing w:before="160" w:line="240" w:lineRule="auto"/>
              <w:rPr>
                <w:rFonts w:hint="eastAsia"/>
              </w:rPr>
            </w:pPr>
            <w:r>
              <w:rPr>
                <w:rFonts w:hint="eastAsia"/>
              </w:rPr>
              <w:t>缺</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生育率</w:t>
            </w:r>
          </w:p>
        </w:tc>
        <w:tc>
          <w:tcPr>
            <w:tcW w:w="4183" w:type="dxa"/>
          </w:tcPr>
          <w:p w:rsidR="00000000" w:rsidRDefault="00000000">
            <w:pPr>
              <w:spacing w:before="160" w:line="240" w:lineRule="auto"/>
              <w:rPr>
                <w:rFonts w:hint="eastAsia"/>
              </w:rPr>
            </w:pPr>
            <w:r>
              <w:rPr>
                <w:rFonts w:hint="eastAsia"/>
              </w:rPr>
              <w:t>1.79 (1992)</w:t>
            </w:r>
          </w:p>
        </w:tc>
      </w:tr>
      <w:tr w:rsidR="00000000">
        <w:tblPrEx>
          <w:tblCellMar>
            <w:top w:w="0" w:type="dxa"/>
            <w:bottom w:w="0" w:type="dxa"/>
          </w:tblCellMar>
        </w:tblPrEx>
        <w:tc>
          <w:tcPr>
            <w:tcW w:w="4800" w:type="dxa"/>
          </w:tcPr>
          <w:p w:rsidR="00000000" w:rsidRDefault="00000000">
            <w:pPr>
              <w:spacing w:before="160" w:line="240" w:lineRule="auto"/>
              <w:ind w:left="260"/>
              <w:rPr>
                <w:rFonts w:hint="eastAsia"/>
              </w:rPr>
            </w:pPr>
            <w:r>
              <w:rPr>
                <w:rFonts w:hint="eastAsia"/>
              </w:rPr>
              <w:t>15</w:t>
            </w:r>
            <w:r>
              <w:rPr>
                <w:rFonts w:hint="eastAsia"/>
              </w:rPr>
              <w:t>岁以下者在人口中所占比例</w:t>
            </w:r>
          </w:p>
        </w:tc>
        <w:tc>
          <w:tcPr>
            <w:tcW w:w="4183" w:type="dxa"/>
          </w:tcPr>
          <w:p w:rsidR="00000000" w:rsidRDefault="00000000">
            <w:pPr>
              <w:spacing w:before="160" w:line="240" w:lineRule="auto"/>
              <w:rPr>
                <w:rFonts w:hint="eastAsia"/>
              </w:rPr>
            </w:pPr>
            <w:r>
              <w:rPr>
                <w:rFonts w:hint="eastAsia"/>
              </w:rPr>
              <w:t>30.5% (1992)</w:t>
            </w:r>
          </w:p>
        </w:tc>
      </w:tr>
      <w:tr w:rsidR="00000000">
        <w:tblPrEx>
          <w:tblCellMar>
            <w:top w:w="0" w:type="dxa"/>
            <w:bottom w:w="0" w:type="dxa"/>
          </w:tblCellMar>
        </w:tblPrEx>
        <w:tc>
          <w:tcPr>
            <w:tcW w:w="4800" w:type="dxa"/>
          </w:tcPr>
          <w:p w:rsidR="00000000" w:rsidRDefault="00000000">
            <w:pPr>
              <w:spacing w:before="160" w:line="240" w:lineRule="auto"/>
              <w:ind w:left="260"/>
              <w:rPr>
                <w:rFonts w:hint="eastAsia"/>
                <w:spacing w:val="4"/>
              </w:rPr>
            </w:pPr>
            <w:r>
              <w:rPr>
                <w:rFonts w:hint="eastAsia"/>
                <w:spacing w:val="4"/>
              </w:rPr>
              <w:t>65</w:t>
            </w:r>
            <w:r>
              <w:rPr>
                <w:rFonts w:hint="eastAsia"/>
                <w:spacing w:val="4"/>
              </w:rPr>
              <w:t>岁和</w:t>
            </w:r>
            <w:r>
              <w:rPr>
                <w:rFonts w:hint="eastAsia"/>
                <w:spacing w:val="4"/>
              </w:rPr>
              <w:t>65</w:t>
            </w:r>
            <w:r>
              <w:rPr>
                <w:rFonts w:hint="eastAsia"/>
                <w:spacing w:val="4"/>
              </w:rPr>
              <w:t>岁以上者在人口中所占比例</w:t>
            </w:r>
          </w:p>
        </w:tc>
        <w:tc>
          <w:tcPr>
            <w:tcW w:w="4183" w:type="dxa"/>
          </w:tcPr>
          <w:p w:rsidR="00000000" w:rsidRDefault="00000000">
            <w:pPr>
              <w:spacing w:before="160" w:line="240" w:lineRule="auto"/>
              <w:rPr>
                <w:rFonts w:hint="eastAsia"/>
              </w:rPr>
            </w:pPr>
            <w:r>
              <w:rPr>
                <w:rFonts w:hint="eastAsia"/>
              </w:rPr>
              <w:t>9.0%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常住人口</w:t>
            </w:r>
          </w:p>
          <w:p w:rsidR="00000000" w:rsidRDefault="00000000">
            <w:pPr>
              <w:spacing w:before="160" w:line="240" w:lineRule="auto"/>
              <w:ind w:left="260"/>
              <w:rPr>
                <w:rFonts w:hint="eastAsia"/>
              </w:rPr>
            </w:pPr>
            <w:r>
              <w:rPr>
                <w:rFonts w:hint="eastAsia"/>
              </w:rPr>
              <w:t>居</w:t>
            </w:r>
            <w:r>
              <w:rPr>
                <w:rFonts w:hint="eastAsia"/>
              </w:rPr>
              <w:t xml:space="preserve"> </w:t>
            </w:r>
            <w:r>
              <w:rPr>
                <w:rFonts w:hint="eastAsia"/>
              </w:rPr>
              <w:t>民</w:t>
            </w:r>
          </w:p>
        </w:tc>
        <w:tc>
          <w:tcPr>
            <w:tcW w:w="4183" w:type="dxa"/>
          </w:tcPr>
          <w:p w:rsidR="00000000" w:rsidRDefault="00000000">
            <w:pPr>
              <w:spacing w:before="160" w:line="240" w:lineRule="auto"/>
              <w:rPr>
                <w:rFonts w:hint="eastAsia"/>
              </w:rPr>
            </w:pPr>
          </w:p>
          <w:p w:rsidR="00000000" w:rsidRDefault="00000000">
            <w:pPr>
              <w:spacing w:before="160" w:line="240" w:lineRule="auto"/>
              <w:rPr>
                <w:rFonts w:hint="eastAsia"/>
              </w:rPr>
            </w:pPr>
            <w:r>
              <w:rPr>
                <w:rFonts w:hint="eastAsia"/>
              </w:rPr>
              <w:t>8,960 (1992)</w:t>
            </w:r>
          </w:p>
        </w:tc>
      </w:tr>
      <w:tr w:rsidR="00000000">
        <w:tblPrEx>
          <w:tblCellMar>
            <w:top w:w="0" w:type="dxa"/>
            <w:bottom w:w="0" w:type="dxa"/>
          </w:tblCellMar>
        </w:tblPrEx>
        <w:tc>
          <w:tcPr>
            <w:tcW w:w="4800" w:type="dxa"/>
          </w:tcPr>
          <w:p w:rsidR="00000000" w:rsidRDefault="00000000">
            <w:pPr>
              <w:spacing w:before="160" w:line="240" w:lineRule="auto"/>
              <w:ind w:left="260"/>
              <w:rPr>
                <w:rFonts w:hint="eastAsia"/>
              </w:rPr>
            </w:pPr>
            <w:r>
              <w:rPr>
                <w:rFonts w:hint="eastAsia"/>
              </w:rPr>
              <w:t>岛外居民</w:t>
            </w:r>
            <w:r>
              <w:rPr>
                <w:rFonts w:hint="eastAsia"/>
              </w:rPr>
              <w:t>(3</w:t>
            </w:r>
            <w:r>
              <w:rPr>
                <w:rFonts w:hint="eastAsia"/>
              </w:rPr>
              <w:t>个月以下</w:t>
            </w:r>
            <w:r>
              <w:rPr>
                <w:rFonts w:hint="eastAsia"/>
              </w:rPr>
              <w:t>)</w:t>
            </w:r>
          </w:p>
        </w:tc>
        <w:tc>
          <w:tcPr>
            <w:tcW w:w="4183" w:type="dxa"/>
          </w:tcPr>
          <w:p w:rsidR="00000000" w:rsidRDefault="00000000">
            <w:pPr>
              <w:spacing w:before="160" w:line="240" w:lineRule="auto"/>
              <w:rPr>
                <w:rFonts w:hint="eastAsia"/>
              </w:rPr>
            </w:pPr>
            <w:r>
              <w:rPr>
                <w:rFonts w:hint="eastAsia"/>
                <w:u w:val="single"/>
              </w:rPr>
              <w:t>330</w:t>
            </w:r>
            <w:r>
              <w:rPr>
                <w:rFonts w:hint="eastAsia"/>
              </w:rPr>
              <w:t xml:space="preserve"> (1992)</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 xml:space="preserve">                   </w:t>
            </w:r>
            <w:r>
              <w:tab/>
            </w:r>
            <w:r>
              <w:rPr>
                <w:rFonts w:hint="eastAsia"/>
              </w:rPr>
              <w:t>合</w:t>
            </w:r>
            <w:r>
              <w:rPr>
                <w:rFonts w:hint="eastAsia"/>
              </w:rPr>
              <w:t xml:space="preserve">  </w:t>
            </w:r>
            <w:r>
              <w:rPr>
                <w:rFonts w:hint="eastAsia"/>
              </w:rPr>
              <w:t>计</w:t>
            </w:r>
          </w:p>
        </w:tc>
        <w:tc>
          <w:tcPr>
            <w:tcW w:w="4183" w:type="dxa"/>
          </w:tcPr>
          <w:p w:rsidR="00000000" w:rsidRDefault="00000000">
            <w:pPr>
              <w:spacing w:before="160" w:line="240" w:lineRule="auto"/>
              <w:rPr>
                <w:rFonts w:hint="eastAsia"/>
                <w:u w:val="single"/>
              </w:rPr>
            </w:pPr>
            <w:r>
              <w:rPr>
                <w:rFonts w:hint="eastAsia"/>
                <w:u w:val="single"/>
              </w:rPr>
              <w:t>9,290</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农村人口和城市人口的比例</w:t>
            </w:r>
          </w:p>
        </w:tc>
        <w:tc>
          <w:tcPr>
            <w:tcW w:w="4183" w:type="dxa"/>
          </w:tcPr>
          <w:p w:rsidR="00000000" w:rsidRDefault="00000000">
            <w:pPr>
              <w:spacing w:before="160" w:line="240" w:lineRule="auto"/>
              <w:rPr>
                <w:rFonts w:hint="eastAsia"/>
                <w:u w:val="single"/>
              </w:rPr>
            </w:pPr>
            <w:r>
              <w:rPr>
                <w:rFonts w:hint="eastAsia"/>
              </w:rPr>
              <w:t>安圭拉没有一个可以清楚确定的城市地区，但是，某些地点的人口密度要高于另一些地点。</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妇女充当一家之主的家庭比例</w:t>
            </w:r>
          </w:p>
        </w:tc>
        <w:tc>
          <w:tcPr>
            <w:tcW w:w="4183" w:type="dxa"/>
          </w:tcPr>
          <w:p w:rsidR="00000000" w:rsidRDefault="00000000">
            <w:pPr>
              <w:spacing w:before="160" w:line="240" w:lineRule="auto"/>
              <w:rPr>
                <w:rFonts w:hint="eastAsia"/>
              </w:rPr>
            </w:pPr>
            <w:r>
              <w:rPr>
                <w:rFonts w:hint="eastAsia"/>
              </w:rPr>
              <w:t>缺。估计不到</w:t>
            </w:r>
            <w:r>
              <w:rPr>
                <w:rFonts w:hint="eastAsia"/>
              </w:rPr>
              <w:t>15%</w:t>
            </w:r>
            <w:r>
              <w:rPr>
                <w:rFonts w:hint="eastAsia"/>
              </w:rPr>
              <w:t>。</w:t>
            </w:r>
          </w:p>
        </w:tc>
      </w:tr>
      <w:tr w:rsidR="00000000">
        <w:tblPrEx>
          <w:tblCellMar>
            <w:top w:w="0" w:type="dxa"/>
            <w:bottom w:w="0" w:type="dxa"/>
          </w:tblCellMar>
        </w:tblPrEx>
        <w:tc>
          <w:tcPr>
            <w:tcW w:w="4800" w:type="dxa"/>
          </w:tcPr>
          <w:p w:rsidR="00000000" w:rsidRDefault="00000000">
            <w:pPr>
              <w:spacing w:before="160" w:line="240" w:lineRule="auto"/>
              <w:rPr>
                <w:rFonts w:hint="eastAsia"/>
              </w:rPr>
            </w:pPr>
            <w:r>
              <w:rPr>
                <w:rFonts w:hint="eastAsia"/>
              </w:rPr>
              <w:t>宗</w:t>
            </w:r>
            <w:r>
              <w:t xml:space="preserve">  </w:t>
            </w:r>
            <w:r>
              <w:rPr>
                <w:rFonts w:hint="eastAsia"/>
              </w:rPr>
              <w:t>教</w:t>
            </w:r>
          </w:p>
        </w:tc>
        <w:tc>
          <w:tcPr>
            <w:tcW w:w="4183" w:type="dxa"/>
          </w:tcPr>
          <w:p w:rsidR="00000000" w:rsidRDefault="00000000">
            <w:pPr>
              <w:spacing w:before="160" w:line="240" w:lineRule="auto"/>
              <w:rPr>
                <w:rFonts w:hint="eastAsia"/>
              </w:rPr>
            </w:pPr>
            <w:r>
              <w:rPr>
                <w:rFonts w:hint="eastAsia"/>
              </w:rPr>
              <w:t>主要教派有圣公会、卫理公会、安息日会、浸礼会、天主教会、先知教会等。</w:t>
            </w:r>
          </w:p>
        </w:tc>
      </w:tr>
    </w:tbl>
    <w:p w:rsidR="00000000" w:rsidRDefault="00000000">
      <w:pPr>
        <w:rPr>
          <w:rFonts w:hint="eastAsia"/>
        </w:rPr>
      </w:pPr>
    </w:p>
    <w:p w:rsidR="00000000" w:rsidRDefault="00000000">
      <w:pPr>
        <w:pStyle w:val="Heading2"/>
        <w:spacing w:after="160"/>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2.  </w:t>
      </w:r>
      <w:r>
        <w:rPr>
          <w:rFonts w:hint="eastAsia"/>
        </w:rPr>
        <w:t>在联系邦建立之前，安圭拉是作为圣基茨－尼维斯这一殖民地的一部分而得到管理的。</w:t>
      </w:r>
      <w:r>
        <w:t>1825</w:t>
      </w:r>
      <w:r>
        <w:rPr>
          <w:rFonts w:hint="eastAsia"/>
        </w:rPr>
        <w:t>、</w:t>
      </w:r>
      <w:r>
        <w:t>1872</w:t>
      </w:r>
      <w:r>
        <w:rPr>
          <w:rFonts w:hint="eastAsia"/>
        </w:rPr>
        <w:t>和</w:t>
      </w:r>
      <w:r>
        <w:t>1958</w:t>
      </w:r>
      <w:r>
        <w:rPr>
          <w:rFonts w:hint="eastAsia"/>
        </w:rPr>
        <w:t>年，有人提出请愿，反对这一联合。</w:t>
      </w:r>
      <w:r>
        <w:rPr>
          <w:rFonts w:hint="eastAsia"/>
        </w:rPr>
        <w:t>1967</w:t>
      </w:r>
      <w:r>
        <w:rPr>
          <w:rFonts w:hint="eastAsia"/>
        </w:rPr>
        <w:t>年</w:t>
      </w:r>
      <w:r>
        <w:rPr>
          <w:rFonts w:hint="eastAsia"/>
        </w:rPr>
        <w:t>2</w:t>
      </w:r>
      <w:r>
        <w:rPr>
          <w:rFonts w:hint="eastAsia"/>
        </w:rPr>
        <w:t>月，这三个岛屿成为一个联系邦，内部事务由圣基茨中央政府负责，之后，抗议达到高潮。</w:t>
      </w:r>
    </w:p>
    <w:p w:rsidR="00000000" w:rsidRDefault="00000000">
      <w:pPr>
        <w:rPr>
          <w:rFonts w:hint="eastAsia"/>
        </w:rPr>
      </w:pPr>
      <w:r>
        <w:rPr>
          <w:rFonts w:hint="eastAsia"/>
        </w:rPr>
        <w:tab/>
        <w:t>3.  1967</w:t>
      </w:r>
      <w:r>
        <w:rPr>
          <w:rFonts w:hint="eastAsia"/>
        </w:rPr>
        <w:t>年</w:t>
      </w:r>
      <w:r>
        <w:rPr>
          <w:rFonts w:hint="eastAsia"/>
        </w:rPr>
        <w:t>5</w:t>
      </w:r>
      <w:r>
        <w:rPr>
          <w:rFonts w:hint="eastAsia"/>
        </w:rPr>
        <w:t>月，安圭拉发生叛乱，当地人掌管内部事务。英国警察部队于</w:t>
      </w:r>
      <w:r>
        <w:rPr>
          <w:rFonts w:hint="eastAsia"/>
        </w:rPr>
        <w:t>1969</w:t>
      </w:r>
      <w:r>
        <w:rPr>
          <w:rFonts w:hint="eastAsia"/>
        </w:rPr>
        <w:t>年占领该岛屿，任命了一名高级英国官员，以帮助管理该岛屿。</w:t>
      </w:r>
      <w:r>
        <w:rPr>
          <w:rFonts w:hint="eastAsia"/>
        </w:rPr>
        <w:t>1971</w:t>
      </w:r>
      <w:r>
        <w:rPr>
          <w:rFonts w:hint="eastAsia"/>
        </w:rPr>
        <w:t>年，联合王国议会通过《安圭拉管理法》，根据该法令，任命了一名专员，这名专员负责与一个当选的委员会密切协商和合作，直接管理该岛屿。</w:t>
      </w:r>
    </w:p>
    <w:p w:rsidR="00000000" w:rsidRDefault="00000000">
      <w:pPr>
        <w:rPr>
          <w:rFonts w:hint="eastAsia"/>
        </w:rPr>
      </w:pPr>
      <w:r>
        <w:rPr>
          <w:rFonts w:hint="eastAsia"/>
        </w:rPr>
        <w:tab/>
        <w:t>4.  1976</w:t>
      </w:r>
      <w:r>
        <w:rPr>
          <w:rFonts w:hint="eastAsia"/>
        </w:rPr>
        <w:t>年，一部新宪法规定安圭拉实行部长负责制，并对该岛屿的管理作了规定，但该岛屿仍保留与圣基茨－尼维斯的法律上的联系。</w:t>
      </w:r>
    </w:p>
    <w:p w:rsidR="00000000" w:rsidRDefault="00000000">
      <w:pPr>
        <w:rPr>
          <w:rFonts w:hint="eastAsia"/>
        </w:rPr>
      </w:pPr>
      <w:r>
        <w:rPr>
          <w:rFonts w:hint="eastAsia"/>
        </w:rPr>
        <w:tab/>
        <w:t>5.  1980</w:t>
      </w:r>
      <w:r>
        <w:rPr>
          <w:rFonts w:hint="eastAsia"/>
        </w:rPr>
        <w:t>年</w:t>
      </w:r>
      <w:r>
        <w:rPr>
          <w:rFonts w:hint="eastAsia"/>
        </w:rPr>
        <w:t>12</w:t>
      </w:r>
      <w:r>
        <w:rPr>
          <w:rFonts w:hint="eastAsia"/>
        </w:rPr>
        <w:t>月，联合王国议会通过《安圭拉法案》，之后，该岛屿与联系邦的其余部分正式脱离，并重新获得属地地位。</w:t>
      </w:r>
    </w:p>
    <w:p w:rsidR="00000000" w:rsidRDefault="00000000">
      <w:pPr>
        <w:rPr>
          <w:rFonts w:hint="eastAsia"/>
        </w:rPr>
      </w:pPr>
      <w:r>
        <w:rPr>
          <w:rFonts w:hint="eastAsia"/>
        </w:rPr>
        <w:tab/>
        <w:t xml:space="preserve">6.  </w:t>
      </w:r>
      <w:r>
        <w:rPr>
          <w:rFonts w:hint="eastAsia"/>
        </w:rPr>
        <w:t>《安圭拉宪法》现载于</w:t>
      </w:r>
      <w:r>
        <w:rPr>
          <w:rFonts w:hint="eastAsia"/>
        </w:rPr>
        <w:t>1982</w:t>
      </w:r>
      <w:r>
        <w:rPr>
          <w:rFonts w:hint="eastAsia"/>
        </w:rPr>
        <w:t>年《安圭拉宪法令》附件，该《宪法令》已经</w:t>
      </w:r>
      <w:r>
        <w:rPr>
          <w:rFonts w:hint="eastAsia"/>
        </w:rPr>
        <w:t>1990</w:t>
      </w:r>
      <w:r>
        <w:rPr>
          <w:rFonts w:hint="eastAsia"/>
        </w:rPr>
        <w:t>年《安圭拉宪法</w:t>
      </w:r>
      <w:r>
        <w:rPr>
          <w:rFonts w:hint="eastAsia"/>
        </w:rPr>
        <w:t>(</w:t>
      </w:r>
      <w:r>
        <w:rPr>
          <w:rFonts w:hint="eastAsia"/>
        </w:rPr>
        <w:t>修正</w:t>
      </w:r>
      <w:r>
        <w:rPr>
          <w:rFonts w:hint="eastAsia"/>
        </w:rPr>
        <w:t>)</w:t>
      </w:r>
      <w:r>
        <w:rPr>
          <w:rFonts w:hint="eastAsia"/>
        </w:rPr>
        <w:t>令》修正。</w:t>
      </w:r>
      <w:r>
        <w:rPr>
          <w:rFonts w:hint="eastAsia"/>
        </w:rPr>
        <w:t>(</w:t>
      </w:r>
      <w:r>
        <w:rPr>
          <w:rFonts w:hint="eastAsia"/>
        </w:rPr>
        <w:t>这两个文书的复制件附于附录</w:t>
      </w:r>
      <w:r>
        <w:rPr>
          <w:rFonts w:hint="eastAsia"/>
        </w:rPr>
        <w:t>1</w:t>
      </w:r>
      <w:r>
        <w:rPr>
          <w:rFonts w:hint="eastAsia"/>
        </w:rPr>
        <w:t>和</w:t>
      </w:r>
      <w:r>
        <w:rPr>
          <w:rFonts w:hint="eastAsia"/>
        </w:rPr>
        <w:t>2</w:t>
      </w:r>
      <w:r>
        <w:rPr>
          <w:rFonts w:hint="eastAsia"/>
        </w:rPr>
        <w:t>。</w:t>
      </w:r>
      <w:r>
        <w:rPr>
          <w:rFonts w:hint="eastAsia"/>
        </w:rPr>
        <w:t>)</w:t>
      </w:r>
      <w:r>
        <w:rPr>
          <w:rFonts w:hint="eastAsia"/>
        </w:rPr>
        <w:t>《宪法》规定实行“英国式”议会政体，设有一名总督</w:t>
      </w:r>
      <w:r>
        <w:rPr>
          <w:rFonts w:hint="eastAsia"/>
        </w:rPr>
        <w:t>(</w:t>
      </w:r>
      <w:r>
        <w:rPr>
          <w:rFonts w:hint="eastAsia"/>
        </w:rPr>
        <w:t>代表英国女王</w:t>
      </w:r>
      <w:r>
        <w:rPr>
          <w:rFonts w:hint="eastAsia"/>
        </w:rPr>
        <w:t>)</w:t>
      </w:r>
      <w:r>
        <w:rPr>
          <w:rFonts w:hint="eastAsia"/>
        </w:rPr>
        <w:t>、一个行政会议</w:t>
      </w:r>
      <w:r>
        <w:rPr>
          <w:rFonts w:hint="eastAsia"/>
        </w:rPr>
        <w:t>(</w:t>
      </w:r>
      <w:r>
        <w:rPr>
          <w:rFonts w:hint="eastAsia"/>
        </w:rPr>
        <w:t>相当于内阁</w:t>
      </w:r>
      <w:r>
        <w:rPr>
          <w:rFonts w:hint="eastAsia"/>
        </w:rPr>
        <w:t>)</w:t>
      </w:r>
      <w:r>
        <w:rPr>
          <w:rFonts w:hint="eastAsia"/>
        </w:rPr>
        <w:t>，以及一个多数经选举生产的立法机构即议会，行政会议由议会成员组成，原则上对议会负责。</w:t>
      </w:r>
    </w:p>
    <w:p w:rsidR="00000000" w:rsidRDefault="00000000">
      <w:pPr>
        <w:rPr>
          <w:rFonts w:hint="eastAsia"/>
        </w:rPr>
      </w:pPr>
      <w:r>
        <w:rPr>
          <w:rFonts w:hint="eastAsia"/>
        </w:rPr>
        <w:tab/>
        <w:t xml:space="preserve">7.  </w:t>
      </w:r>
      <w:r>
        <w:rPr>
          <w:rFonts w:hint="eastAsia"/>
        </w:rPr>
        <w:t>总督由女王在征求联合王国外交和联邦事务大臣的意见之后任命，总督对联邦和外交事务大臣负责，根据某些其他机关的意见，行使法律并没有要求他行使的一些职责。总督是行政会议主席，总的来说，他须同行政会议协商，并且须根据行政会议的意见采取行动。但他对某些事项直接负责</w:t>
      </w:r>
      <w:r>
        <w:rPr>
          <w:rFonts w:hint="eastAsia"/>
        </w:rPr>
        <w:t>(</w:t>
      </w:r>
      <w:r>
        <w:rPr>
          <w:rFonts w:hint="eastAsia"/>
        </w:rPr>
        <w:t>而且无须就这些事项征求行政会议的意见</w:t>
      </w:r>
      <w:r>
        <w:rPr>
          <w:rFonts w:hint="eastAsia"/>
        </w:rPr>
        <w:t>)</w:t>
      </w:r>
      <w:r>
        <w:rPr>
          <w:rFonts w:hint="eastAsia"/>
        </w:rPr>
        <w:t>，这些事项有：防务、外事、境外金融、内部安全</w:t>
      </w:r>
      <w:r>
        <w:rPr>
          <w:rFonts w:hint="eastAsia"/>
        </w:rPr>
        <w:t>(</w:t>
      </w:r>
      <w:r>
        <w:rPr>
          <w:rFonts w:hint="eastAsia"/>
        </w:rPr>
        <w:t>包括警察部门</w:t>
      </w:r>
      <w:r>
        <w:rPr>
          <w:rFonts w:hint="eastAsia"/>
        </w:rPr>
        <w:t>)</w:t>
      </w:r>
      <w:r>
        <w:rPr>
          <w:rFonts w:hint="eastAsia"/>
        </w:rPr>
        <w:t>以及公共事务部门等。他还拥有立法上的保留权力，即有权在外交和联邦事务大臣领导下，使他认为为了公共秩序或公众信心而需要订立的法律在立法会议获得通过。他还有权请副总督代行他的某些职责。</w:t>
      </w:r>
    </w:p>
    <w:p w:rsidR="00000000" w:rsidRDefault="00000000">
      <w:pPr>
        <w:rPr>
          <w:rFonts w:hint="eastAsia"/>
        </w:rPr>
      </w:pPr>
      <w:r>
        <w:rPr>
          <w:rFonts w:hint="eastAsia"/>
        </w:rPr>
        <w:tab/>
        <w:t xml:space="preserve">8.  </w:t>
      </w:r>
      <w:r>
        <w:rPr>
          <w:rFonts w:hint="eastAsia"/>
        </w:rPr>
        <w:t>行政会议由总督、首席部长和另外三名部长组成，副总督和总检察长为行政会议当然成员。</w:t>
      </w:r>
    </w:p>
    <w:p w:rsidR="00000000" w:rsidRDefault="00000000">
      <w:pPr>
        <w:spacing w:after="240"/>
        <w:rPr>
          <w:rFonts w:hint="eastAsia"/>
        </w:rPr>
      </w:pPr>
      <w:r>
        <w:rPr>
          <w:rFonts w:hint="eastAsia"/>
        </w:rPr>
        <w:tab/>
        <w:t xml:space="preserve">9.  </w:t>
      </w:r>
      <w:r>
        <w:rPr>
          <w:rFonts w:hint="eastAsia"/>
        </w:rPr>
        <w:t>议会由</w:t>
      </w:r>
      <w:r>
        <w:rPr>
          <w:rFonts w:hint="eastAsia"/>
        </w:rPr>
        <w:t>12</w:t>
      </w:r>
      <w:r>
        <w:rPr>
          <w:rFonts w:hint="eastAsia"/>
        </w:rPr>
        <w:t>名成员组成：议长；副总督和总检察长为当然成员；七名经选举生产的成员；两名获任命的成员。</w:t>
      </w:r>
    </w:p>
    <w:p w:rsidR="00000000" w:rsidRDefault="00000000">
      <w:pPr>
        <w:pStyle w:val="Heading4"/>
        <w:rPr>
          <w:rFonts w:hint="eastAsia"/>
        </w:rPr>
      </w:pPr>
      <w:r>
        <w:rPr>
          <w:rFonts w:hint="eastAsia"/>
        </w:rPr>
        <w:t>议会的权利</w:t>
      </w:r>
    </w:p>
    <w:p w:rsidR="00000000" w:rsidRDefault="00000000">
      <w:pPr>
        <w:spacing w:after="240"/>
        <w:rPr>
          <w:rFonts w:hint="eastAsia"/>
        </w:rPr>
      </w:pPr>
      <w:r>
        <w:rPr>
          <w:rFonts w:hint="eastAsia"/>
        </w:rPr>
        <w:tab/>
        <w:t xml:space="preserve">10.  </w:t>
      </w:r>
      <w:r>
        <w:rPr>
          <w:rFonts w:hint="eastAsia"/>
        </w:rPr>
        <w:t>议会依照《宪法》的规定并在征得总督的同意之后，自行管理议事活动。议会可就任何议题制定法律，它负责审查和讨论法案，法案在议会会议通过之后，提交总督批准。法案在经批准之后成为条例。总督有权将一项法案发回议会，要求议会审议他可能提出的任何修正案，但是，一般来说，总督根据行政会议的意见行使批准权，而且实际上多数法案均为政府法案，这些法案在总检察长事务处起草，并在提交议会之前已经得到行政会议的批准。从形式上讲，女王可以根据外交和联邦事务大臣的意见，否决所有条例。联合王国政府保留以颁布《法令》或发布《枢密院令》的方式为安圭拉制定立法的权利。</w:t>
      </w:r>
    </w:p>
    <w:p w:rsidR="00000000" w:rsidRDefault="00000000">
      <w:pPr>
        <w:pStyle w:val="Heading4"/>
        <w:rPr>
          <w:rFonts w:hint="eastAsia"/>
        </w:rPr>
      </w:pPr>
      <w:r>
        <w:rPr>
          <w:rFonts w:hint="eastAsia"/>
        </w:rPr>
        <w:t>议会会议</w:t>
      </w:r>
    </w:p>
    <w:p w:rsidR="00000000" w:rsidRDefault="00000000">
      <w:pPr>
        <w:spacing w:after="240"/>
        <w:rPr>
          <w:rFonts w:hint="eastAsia"/>
        </w:rPr>
      </w:pPr>
      <w:r>
        <w:rPr>
          <w:rFonts w:hint="eastAsia"/>
        </w:rPr>
        <w:tab/>
        <w:t xml:space="preserve">11.  </w:t>
      </w:r>
      <w:r>
        <w:rPr>
          <w:rFonts w:hint="eastAsia"/>
        </w:rPr>
        <w:t>议会任期最多定为五年。但是，总督可在征求首席部长意见之后提前解散议会，从而在议会最高任期期满之前为大选创造条件。大选必须在议会解散之后的两个月内举行。议会每年须至少举行一届会议。总督可根据首席部长的建议宣布实行闭会，从而使某届会议在议会并未解散的情况下终止。</w:t>
      </w:r>
    </w:p>
    <w:p w:rsidR="00000000" w:rsidRDefault="00000000">
      <w:pPr>
        <w:pStyle w:val="Heading4"/>
        <w:rPr>
          <w:rFonts w:hint="eastAsia"/>
        </w:rPr>
      </w:pPr>
      <w:r>
        <w:rPr>
          <w:rFonts w:hint="eastAsia"/>
        </w:rPr>
        <w:t>议会选举</w:t>
      </w:r>
    </w:p>
    <w:p w:rsidR="00000000" w:rsidRDefault="00000000">
      <w:pPr>
        <w:rPr>
          <w:rFonts w:hint="eastAsia"/>
        </w:rPr>
      </w:pPr>
      <w:r>
        <w:rPr>
          <w:rFonts w:hint="eastAsia"/>
        </w:rPr>
        <w:tab/>
        <w:t xml:space="preserve">12.  </w:t>
      </w:r>
      <w:r>
        <w:rPr>
          <w:rFonts w:hint="eastAsia"/>
        </w:rPr>
        <w:t>为举行大选的目的，安圭拉被分为七个选区。</w:t>
      </w:r>
    </w:p>
    <w:p w:rsidR="00000000" w:rsidRDefault="00000000">
      <w:pPr>
        <w:rPr>
          <w:rFonts w:hint="eastAsia"/>
        </w:rPr>
      </w:pPr>
      <w:r>
        <w:rPr>
          <w:rFonts w:hint="eastAsia"/>
        </w:rPr>
        <w:tab/>
        <w:t xml:space="preserve">13.  </w:t>
      </w:r>
      <w:r>
        <w:rPr>
          <w:rFonts w:hint="eastAsia"/>
        </w:rPr>
        <w:t>关于举行选举的法律框架，在《宪法》和辅助立法中得到规定，主要是《宪法》和《选举法》</w:t>
      </w:r>
      <w:r>
        <w:rPr>
          <w:rFonts w:hint="eastAsia"/>
        </w:rPr>
        <w:t>(</w:t>
      </w:r>
      <w:r>
        <w:rPr>
          <w:rFonts w:hint="eastAsia"/>
        </w:rPr>
        <w:t>第</w:t>
      </w:r>
      <w:r>
        <w:rPr>
          <w:rFonts w:hint="eastAsia"/>
        </w:rPr>
        <w:t>162</w:t>
      </w:r>
      <w:r>
        <w:rPr>
          <w:rFonts w:hint="eastAsia"/>
        </w:rPr>
        <w:t>条</w:t>
      </w:r>
      <w:r>
        <w:rPr>
          <w:rFonts w:hint="eastAsia"/>
        </w:rPr>
        <w:t>)</w:t>
      </w:r>
      <w:r>
        <w:rPr>
          <w:rFonts w:hint="eastAsia"/>
        </w:rPr>
        <w:t>以及</w:t>
      </w:r>
      <w:r>
        <w:rPr>
          <w:rFonts w:hint="eastAsia"/>
        </w:rPr>
        <w:t>1972</w:t>
      </w:r>
      <w:r>
        <w:rPr>
          <w:rFonts w:hint="eastAsia"/>
        </w:rPr>
        <w:t>年《安圭拉委员会选举法》。</w:t>
      </w:r>
    </w:p>
    <w:p w:rsidR="00000000" w:rsidRDefault="00000000">
      <w:pPr>
        <w:rPr>
          <w:rFonts w:hint="eastAsia"/>
        </w:rPr>
      </w:pPr>
      <w:r>
        <w:rPr>
          <w:rFonts w:hint="eastAsia"/>
        </w:rPr>
        <w:tab/>
        <w:t xml:space="preserve">14.  </w:t>
      </w:r>
      <w:r>
        <w:rPr>
          <w:rFonts w:hint="eastAsia"/>
        </w:rPr>
        <w:t>《宪法》规定，“属于安圭拉”</w:t>
      </w:r>
      <w:r>
        <w:rPr>
          <w:rFonts w:hint="eastAsia"/>
        </w:rPr>
        <w:t>(</w:t>
      </w:r>
      <w:r>
        <w:rPr>
          <w:rFonts w:hint="eastAsia"/>
        </w:rPr>
        <w:t>《宪法》对这一用语作了界定</w:t>
      </w:r>
      <w:r>
        <w:rPr>
          <w:rFonts w:hint="eastAsia"/>
        </w:rPr>
        <w:t>)</w:t>
      </w:r>
      <w:r>
        <w:rPr>
          <w:rFonts w:hint="eastAsia"/>
        </w:rPr>
        <w:t>的人，凡是具备下列条件的，有资格竞选议会成员：是安圭拉的注册选民，而且或是在安圭拉出生并且在获提名参加选举之日在岛上有住所，或者在获提名参加选举日期之前已在安圭拉居住三年，在这一日期在岛上有住所，并且是有一方在安圭拉出生的父母的儿子或女儿。</w:t>
      </w:r>
    </w:p>
    <w:p w:rsidR="00000000" w:rsidRDefault="00000000">
      <w:pPr>
        <w:rPr>
          <w:rFonts w:hint="eastAsia"/>
        </w:rPr>
      </w:pPr>
      <w:r>
        <w:rPr>
          <w:rFonts w:hint="eastAsia"/>
        </w:rPr>
        <w:tab/>
        <w:t xml:space="preserve">15.  </w:t>
      </w:r>
      <w:r>
        <w:rPr>
          <w:rFonts w:hint="eastAsia"/>
        </w:rPr>
        <w:t>有些人员虽然依据上文第</w:t>
      </w:r>
      <w:r>
        <w:rPr>
          <w:rFonts w:hint="eastAsia"/>
        </w:rPr>
        <w:t>14</w:t>
      </w:r>
      <w:r>
        <w:rPr>
          <w:rFonts w:hint="eastAsia"/>
        </w:rPr>
        <w:t>段的规定本可有资格参加竞选，但《宪法》明确规定这些人没有资格担任议会成员。这些人员有：神职人员</w:t>
      </w:r>
      <w:r>
        <w:rPr>
          <w:rFonts w:hint="eastAsia"/>
        </w:rPr>
        <w:t>(</w:t>
      </w:r>
      <w:r>
        <w:rPr>
          <w:rFonts w:hint="eastAsia"/>
        </w:rPr>
        <w:t>《宪法》对此作了界定</w:t>
      </w:r>
      <w:r>
        <w:rPr>
          <w:rFonts w:hint="eastAsia"/>
        </w:rPr>
        <w:t>)</w:t>
      </w:r>
      <w:r>
        <w:rPr>
          <w:rFonts w:hint="eastAsia"/>
        </w:rPr>
        <w:t>；被宣布破产者；经证明患有精神病或心智不健全者；已被判处死刑或曾因某种犯罪而被判处一年以上徒刑者；曾经犯有某些与选举相关的不法行为者。</w:t>
      </w:r>
    </w:p>
    <w:p w:rsidR="00000000" w:rsidRDefault="00000000">
      <w:pPr>
        <w:rPr>
          <w:rFonts w:hint="eastAsia"/>
        </w:rPr>
      </w:pPr>
      <w:r>
        <w:rPr>
          <w:rFonts w:hint="eastAsia"/>
        </w:rPr>
        <w:tab/>
        <w:t xml:space="preserve">16.  </w:t>
      </w:r>
      <w:r>
        <w:rPr>
          <w:rFonts w:hint="eastAsia"/>
        </w:rPr>
        <w:t>《宪法》还规定了选民的资格。年龄至少满</w:t>
      </w:r>
      <w:r>
        <w:rPr>
          <w:rFonts w:hint="eastAsia"/>
        </w:rPr>
        <w:t>18</w:t>
      </w:r>
      <w:r>
        <w:rPr>
          <w:rFonts w:hint="eastAsia"/>
        </w:rPr>
        <w:t>岁，而且居住在希望登记为选民的选区的人，有资格登记为选民，但条件是：他是出生在安圭拉，而且户籍现在安圭拉的英国属地公民，或者他是“属于安圭拉”的人，而且拥有某种明确规定的居住权，或其父亲或母亲为安圭拉公民。某些类别的人员不得登记为选民，这些类别大致与竞选议会成员所涉类别相似</w:t>
      </w:r>
      <w:r>
        <w:rPr>
          <w:rFonts w:hint="eastAsia"/>
        </w:rPr>
        <w:t>(</w:t>
      </w:r>
      <w:r>
        <w:rPr>
          <w:rFonts w:hint="eastAsia"/>
        </w:rPr>
        <w:t>见上文第</w:t>
      </w:r>
      <w:r>
        <w:rPr>
          <w:rFonts w:hint="eastAsia"/>
        </w:rPr>
        <w:t>15</w:t>
      </w:r>
      <w:r>
        <w:rPr>
          <w:rFonts w:hint="eastAsia"/>
        </w:rPr>
        <w:t>段</w:t>
      </w:r>
      <w:r>
        <w:rPr>
          <w:rFonts w:hint="eastAsia"/>
        </w:rPr>
        <w:t>)</w:t>
      </w:r>
      <w:r>
        <w:rPr>
          <w:rFonts w:hint="eastAsia"/>
        </w:rPr>
        <w:t>。</w:t>
      </w:r>
    </w:p>
    <w:p w:rsidR="00000000" w:rsidRDefault="00000000">
      <w:pPr>
        <w:spacing w:after="240"/>
        <w:rPr>
          <w:rFonts w:hint="eastAsia"/>
        </w:rPr>
      </w:pPr>
      <w:r>
        <w:rPr>
          <w:rFonts w:hint="eastAsia"/>
        </w:rPr>
        <w:tab/>
        <w:t xml:space="preserve">17.  </w:t>
      </w:r>
      <w:r>
        <w:rPr>
          <w:rFonts w:hint="eastAsia"/>
        </w:rPr>
        <w:t>每四年进行一次选民人数清点。在不进行清点的时间里，选民登记册每年得到更新。</w:t>
      </w:r>
    </w:p>
    <w:p w:rsidR="00000000" w:rsidRDefault="00000000">
      <w:pPr>
        <w:pStyle w:val="Heading4"/>
        <w:rPr>
          <w:rFonts w:hint="eastAsia"/>
        </w:rPr>
      </w:pPr>
      <w:r>
        <w:rPr>
          <w:rFonts w:hint="eastAsia"/>
        </w:rPr>
        <w:t>政党制度</w:t>
      </w:r>
    </w:p>
    <w:p w:rsidR="00000000" w:rsidRDefault="00000000">
      <w:pPr>
        <w:rPr>
          <w:rFonts w:hint="eastAsia"/>
        </w:rPr>
      </w:pPr>
      <w:r>
        <w:rPr>
          <w:rFonts w:hint="eastAsia"/>
        </w:rPr>
        <w:tab/>
        <w:t xml:space="preserve">18.  </w:t>
      </w:r>
      <w:r>
        <w:rPr>
          <w:rFonts w:hint="eastAsia"/>
        </w:rPr>
        <w:t>在安圭拉于</w:t>
      </w:r>
      <w:r>
        <w:rPr>
          <w:rFonts w:hint="eastAsia"/>
        </w:rPr>
        <w:t>1967</w:t>
      </w:r>
      <w:r>
        <w:rPr>
          <w:rFonts w:hint="eastAsia"/>
        </w:rPr>
        <w:t>年寻求取得自决时，人们当时普遍认为，组成政党将是不明智的做法，因为这将在需要将人民团结起来之时在人民中间制造分裂。然而，多年之后，还是出现了一些党派。因此，只要举行大选</w:t>
      </w:r>
      <w:r>
        <w:rPr>
          <w:rFonts w:hint="eastAsia"/>
        </w:rPr>
        <w:t>(</w:t>
      </w:r>
      <w:r>
        <w:rPr>
          <w:rFonts w:hint="eastAsia"/>
        </w:rPr>
        <w:t>或补缺选举</w:t>
      </w:r>
      <w:r>
        <w:rPr>
          <w:rFonts w:hint="eastAsia"/>
        </w:rPr>
        <w:t>)</w:t>
      </w:r>
      <w:r>
        <w:rPr>
          <w:rFonts w:hint="eastAsia"/>
        </w:rPr>
        <w:t>，各党派都提出候选人，并提出有关该岛屿的规划。有时可能出现独立候选人。在选举日中每个选区得票最多的候选人当选，并在随后宣誓就任议会成员。</w:t>
      </w:r>
    </w:p>
    <w:p w:rsidR="00000000" w:rsidRDefault="00000000">
      <w:pPr>
        <w:spacing w:after="240"/>
        <w:rPr>
          <w:rFonts w:hint="eastAsia"/>
        </w:rPr>
      </w:pPr>
      <w:r>
        <w:rPr>
          <w:rFonts w:hint="eastAsia"/>
        </w:rPr>
        <w:tab/>
        <w:t xml:space="preserve">19.  </w:t>
      </w:r>
      <w:r>
        <w:rPr>
          <w:rFonts w:hint="eastAsia"/>
        </w:rPr>
        <w:t>上次大选于</w:t>
      </w:r>
      <w:r>
        <w:rPr>
          <w:rFonts w:hint="eastAsia"/>
        </w:rPr>
        <w:t>1994</w:t>
      </w:r>
      <w:r>
        <w:rPr>
          <w:rFonts w:hint="eastAsia"/>
        </w:rPr>
        <w:t>年举行，这次选举未得出确定性结果，安圭拉民主联盟、安圭拉统一党和安圭拉民主党各获得两个席位。第七个席位由一名独立候选人获得。安圭拉统一党和安圭拉民主党接着组成了一个联合体，该联合体于</w:t>
      </w:r>
      <w:r>
        <w:rPr>
          <w:rFonts w:hint="eastAsia"/>
        </w:rPr>
        <w:t>3</w:t>
      </w:r>
      <w:r>
        <w:rPr>
          <w:rFonts w:hint="eastAsia"/>
        </w:rPr>
        <w:t>月</w:t>
      </w:r>
      <w:r>
        <w:rPr>
          <w:rFonts w:hint="eastAsia"/>
        </w:rPr>
        <w:t>18</w:t>
      </w:r>
      <w:r>
        <w:rPr>
          <w:rFonts w:hint="eastAsia"/>
        </w:rPr>
        <w:t>日组成新政府。</w:t>
      </w:r>
    </w:p>
    <w:p w:rsidR="00000000" w:rsidRDefault="00000000">
      <w:pPr>
        <w:pStyle w:val="Heading4"/>
        <w:spacing w:after="160"/>
        <w:rPr>
          <w:rFonts w:hint="eastAsia"/>
        </w:rPr>
      </w:pPr>
      <w:r>
        <w:rPr>
          <w:rFonts w:hint="eastAsia"/>
        </w:rPr>
        <w:t>政府和反对党</w:t>
      </w:r>
    </w:p>
    <w:p w:rsidR="00000000" w:rsidRDefault="00000000">
      <w:pPr>
        <w:rPr>
          <w:rFonts w:hint="eastAsia"/>
        </w:rPr>
      </w:pPr>
      <w:r>
        <w:rPr>
          <w:rFonts w:hint="eastAsia"/>
        </w:rPr>
        <w:tab/>
        <w:t xml:space="preserve">20.  </w:t>
      </w:r>
      <w:r>
        <w:rPr>
          <w:rFonts w:hint="eastAsia"/>
        </w:rPr>
        <w:t>总督将他认为有可能赢得绝大多数当选的议会成员支持的那一名当选的议会成员任命为首席部长</w:t>
      </w:r>
      <w:r>
        <w:rPr>
          <w:rFonts w:hint="eastAsia"/>
        </w:rPr>
        <w:t>(</w:t>
      </w:r>
      <w:r>
        <w:rPr>
          <w:rFonts w:hint="eastAsia"/>
        </w:rPr>
        <w:t>即政府首脑</w:t>
      </w:r>
      <w:r>
        <w:rPr>
          <w:rFonts w:hint="eastAsia"/>
        </w:rPr>
        <w:t>)</w:t>
      </w:r>
      <w:r>
        <w:rPr>
          <w:rFonts w:hint="eastAsia"/>
        </w:rPr>
        <w:t>。通常，他是在最近的大选中赢得最多席位的政党的领袖，所以由他的政党组成政府。但是，如上所述，可能出现这样的情况：首席部长是一个与其他党派结成联盟以组成政府的政党的领袖。在政府之外在议会中拥有第二多席位的政党的领袖被指定为反对党正式领袖。他和他的党派中的当选成员与其他反对党成员一道在议会中成为政府的反对党。</w:t>
      </w:r>
    </w:p>
    <w:p w:rsidR="00000000" w:rsidRDefault="00000000">
      <w:pPr>
        <w:spacing w:after="160"/>
        <w:rPr>
          <w:rFonts w:hint="eastAsia"/>
        </w:rPr>
      </w:pPr>
      <w:r>
        <w:rPr>
          <w:rFonts w:hint="eastAsia"/>
        </w:rPr>
        <w:tab/>
        <w:t xml:space="preserve">21.  </w:t>
      </w:r>
      <w:r>
        <w:rPr>
          <w:rFonts w:hint="eastAsia"/>
        </w:rPr>
        <w:t>议会中的执政党和反对党可利用同样多的时间来就公众关注的任何问题阐述和维护自己的看法，从而确保民主进程的顺利进行。议会的议事活动向公众开放，而且政府的无线电台还对议事活动作现场实况广播，以使公众能够收听议会的辩论。</w:t>
      </w:r>
    </w:p>
    <w:p w:rsidR="00000000" w:rsidRDefault="00000000">
      <w:pPr>
        <w:pStyle w:val="Heading3"/>
        <w:spacing w:after="160"/>
        <w:rPr>
          <w:rFonts w:hint="eastAsia"/>
        </w:rPr>
      </w:pPr>
      <w:r>
        <w:rPr>
          <w:rFonts w:hint="eastAsia"/>
          <w:u w:val="none"/>
        </w:rPr>
        <w:t xml:space="preserve">B.  </w:t>
      </w:r>
      <w:r>
        <w:rPr>
          <w:rFonts w:hint="eastAsia"/>
        </w:rPr>
        <w:t>法</w:t>
      </w:r>
      <w:r>
        <w:rPr>
          <w:rFonts w:hint="eastAsia"/>
        </w:rPr>
        <w:t xml:space="preserve">  </w:t>
      </w:r>
      <w:r>
        <w:rPr>
          <w:rFonts w:hint="eastAsia"/>
        </w:rPr>
        <w:t>律</w:t>
      </w:r>
    </w:p>
    <w:p w:rsidR="00000000" w:rsidRDefault="00000000">
      <w:pPr>
        <w:pStyle w:val="Heading4"/>
        <w:spacing w:after="160"/>
        <w:rPr>
          <w:rFonts w:hint="eastAsia"/>
        </w:rPr>
      </w:pPr>
      <w:r>
        <w:rPr>
          <w:rFonts w:hint="eastAsia"/>
        </w:rPr>
        <w:t>法</w:t>
      </w:r>
      <w:r>
        <w:rPr>
          <w:rFonts w:hint="eastAsia"/>
        </w:rPr>
        <w:t xml:space="preserve">  </w:t>
      </w:r>
      <w:r>
        <w:rPr>
          <w:rFonts w:hint="eastAsia"/>
        </w:rPr>
        <w:t>院</w:t>
      </w:r>
    </w:p>
    <w:p w:rsidR="00000000" w:rsidRDefault="00000000">
      <w:pPr>
        <w:spacing w:after="240"/>
        <w:rPr>
          <w:rFonts w:hint="eastAsia"/>
        </w:rPr>
      </w:pPr>
      <w:r>
        <w:rPr>
          <w:rFonts w:hint="eastAsia"/>
        </w:rPr>
        <w:tab/>
        <w:t xml:space="preserve">22.  </w:t>
      </w:r>
      <w:r>
        <w:rPr>
          <w:rFonts w:hint="eastAsia"/>
        </w:rPr>
        <w:t>安圭拉的法院结构由一个治安法院、一个高等法院、一个上诉法院和枢密院司法委员会组成。高等法院和上诉法院实际上共同组成东加勒比最高法院。这一法院及其法官不仅为安圭拉服务，而且也为东加勒比一些独立国家和该区域的一些其他英国属地服务。</w:t>
      </w:r>
      <w:r>
        <w:rPr>
          <w:rFonts w:hint="eastAsia"/>
        </w:rPr>
        <w:t>(</w:t>
      </w:r>
      <w:r>
        <w:rPr>
          <w:rFonts w:hint="eastAsia"/>
        </w:rPr>
        <w:t>目前，这些法官定期前往安圭拉开庭审理案件，但是，东加勒比最高法院正在考虑任命一位法官，让其长期负责安圭拉和蒙特塞拉特的开庭审理工作。</w:t>
      </w:r>
      <w:r>
        <w:rPr>
          <w:rFonts w:hint="eastAsia"/>
        </w:rPr>
        <w:t>)</w:t>
      </w:r>
      <w:r>
        <w:rPr>
          <w:rFonts w:hint="eastAsia"/>
        </w:rPr>
        <w:t>关于法官的任命和任期，订有详细的规定，这些规定构成所有有关国家和领土的法律第一部分，目的是确保法官不受任何来源的政治干涉。关于安圭拉的治安法官和担任其他附属司法和准司法职位的人</w:t>
      </w:r>
      <w:r>
        <w:rPr>
          <w:rFonts w:hint="eastAsia"/>
        </w:rPr>
        <w:t>(</w:t>
      </w:r>
      <w:r>
        <w:rPr>
          <w:rFonts w:hint="eastAsia"/>
        </w:rPr>
        <w:t>例如当地高等法院的注册官</w:t>
      </w:r>
      <w:r>
        <w:rPr>
          <w:rFonts w:hint="eastAsia"/>
        </w:rPr>
        <w:t>)</w:t>
      </w:r>
      <w:r>
        <w:rPr>
          <w:rFonts w:hint="eastAsia"/>
        </w:rPr>
        <w:t>，《安圭拉宪法》规定，总督在行使任命权等权利时，须征求司法机构委员会的意见，该委员会本身依据《宪法》设立，成员有：东加勒比最高法院首席法官、该法院的另一名法官以及公共事务委员会主席。</w:t>
      </w:r>
    </w:p>
    <w:p w:rsidR="00000000" w:rsidRDefault="00000000">
      <w:pPr>
        <w:pStyle w:val="Heading4"/>
        <w:spacing w:after="160"/>
        <w:rPr>
          <w:rFonts w:hint="eastAsia"/>
        </w:rPr>
      </w:pPr>
      <w:r>
        <w:rPr>
          <w:rFonts w:hint="eastAsia"/>
        </w:rPr>
        <w:t>刑事诉讼</w:t>
      </w:r>
    </w:p>
    <w:p w:rsidR="00000000" w:rsidRDefault="00000000">
      <w:pPr>
        <w:widowControl w:val="0"/>
        <w:rPr>
          <w:rFonts w:hint="eastAsia"/>
        </w:rPr>
      </w:pPr>
      <w:r>
        <w:rPr>
          <w:rFonts w:hint="eastAsia"/>
        </w:rPr>
        <w:tab/>
        <w:t xml:space="preserve">23.  </w:t>
      </w:r>
      <w:r>
        <w:rPr>
          <w:rFonts w:hint="eastAsia"/>
        </w:rPr>
        <w:t>在安圭拉，一般由警方负责提起刑事诉讼，不过，警方会将可能有某些难度的事件提高检察机关，请其提出意见，或者请总检察长负责处理这些事件。在有些情况下，总检察长本人可提起诉讼。《安圭拉宪法》第</w:t>
      </w:r>
      <w:r>
        <w:rPr>
          <w:rFonts w:hint="eastAsia"/>
        </w:rPr>
        <w:t>34</w:t>
      </w:r>
      <w:r>
        <w:rPr>
          <w:rFonts w:hint="eastAsia"/>
        </w:rPr>
        <w:t>条第</w:t>
      </w:r>
      <w:r>
        <w:rPr>
          <w:rFonts w:hint="eastAsia"/>
        </w:rPr>
        <w:t>1</w:t>
      </w:r>
      <w:r>
        <w:rPr>
          <w:rFonts w:hint="eastAsia"/>
        </w:rPr>
        <w:t>款规定，总检察长有权以某项违反安圭拉法律的行为而对任何人提起刑事诉讼，接管并继续进行任何其他人或机关提起的刑事诉讼，并有权在作出裁决之前的任何阶段终止此类诉讼。</w:t>
      </w:r>
    </w:p>
    <w:p w:rsidR="00000000" w:rsidRDefault="00000000">
      <w:pPr>
        <w:rPr>
          <w:rFonts w:hint="eastAsia"/>
          <w:spacing w:val="6"/>
        </w:rPr>
      </w:pPr>
      <w:r>
        <w:rPr>
          <w:rFonts w:hint="eastAsia"/>
        </w:rPr>
        <w:tab/>
        <w:t xml:space="preserve">24.  </w:t>
      </w:r>
      <w:r>
        <w:rPr>
          <w:rFonts w:hint="eastAsia"/>
          <w:spacing w:val="6"/>
        </w:rPr>
        <w:t>安圭拉将刑事犯罪分为三类：仅依诉状审判的犯罪</w:t>
      </w:r>
      <w:r>
        <w:rPr>
          <w:rFonts w:hint="eastAsia"/>
          <w:spacing w:val="6"/>
        </w:rPr>
        <w:t>(</w:t>
      </w:r>
      <w:r>
        <w:rPr>
          <w:rFonts w:hint="eastAsia"/>
          <w:spacing w:val="6"/>
        </w:rPr>
        <w:t>即有一名法官和陪审团负责审判</w:t>
      </w:r>
      <w:r>
        <w:rPr>
          <w:rFonts w:hint="eastAsia"/>
          <w:spacing w:val="6"/>
        </w:rPr>
        <w:t>)</w:t>
      </w:r>
      <w:r>
        <w:rPr>
          <w:rFonts w:hint="eastAsia"/>
          <w:spacing w:val="6"/>
        </w:rPr>
        <w:t>；可作简易审判的犯罪；以及既可依诉状审判，也可作简易审判的犯罪。</w:t>
      </w:r>
    </w:p>
    <w:p w:rsidR="00000000" w:rsidRDefault="00000000">
      <w:pPr>
        <w:rPr>
          <w:rFonts w:hint="eastAsia"/>
        </w:rPr>
      </w:pPr>
      <w:r>
        <w:rPr>
          <w:rFonts w:hint="eastAsia"/>
        </w:rPr>
        <w:tab/>
        <w:t xml:space="preserve">25.  </w:t>
      </w:r>
      <w:r>
        <w:rPr>
          <w:rFonts w:hint="eastAsia"/>
        </w:rPr>
        <w:t>非常严重的犯罪，如凶杀、杀人和强奸等，属于依诉状审判的犯罪。最轻的犯罪，称为即决犯罪，由治安法官负责审判，这种审判没有陪审团参加。既可依诉状审判也可作简易审判的犯罪，可由治安法官负责审判，也可由一名法官和陪审团审判，这一点与案件的情况、被告的选择以及公诉方的意见而定。</w:t>
      </w:r>
    </w:p>
    <w:p w:rsidR="00000000" w:rsidRDefault="00000000">
      <w:pPr>
        <w:rPr>
          <w:rFonts w:hint="eastAsia"/>
        </w:rPr>
      </w:pPr>
      <w:r>
        <w:rPr>
          <w:rFonts w:hint="eastAsia"/>
        </w:rPr>
        <w:tab/>
        <w:t xml:space="preserve">26.  </w:t>
      </w:r>
      <w:r>
        <w:rPr>
          <w:rFonts w:hint="eastAsia"/>
        </w:rPr>
        <w:t>除了审理即决犯罪</w:t>
      </w:r>
      <w:r>
        <w:rPr>
          <w:rFonts w:hint="eastAsia"/>
        </w:rPr>
        <w:t>(</w:t>
      </w:r>
      <w:r>
        <w:rPr>
          <w:rFonts w:hint="eastAsia"/>
        </w:rPr>
        <w:t>以及可以上面提到的任何一种方式审理，但已经决定应当以即决方式审理的犯罪</w:t>
      </w:r>
      <w:r>
        <w:rPr>
          <w:rFonts w:hint="eastAsia"/>
        </w:rPr>
        <w:t>)</w:t>
      </w:r>
      <w:r>
        <w:rPr>
          <w:rFonts w:hint="eastAsia"/>
        </w:rPr>
        <w:t>以外，治安法官还负责初步调查法庭的审理，目的是决定是否有充足的理由提起诉讼，将被告移送高等法院受审。凡是治安法官在简易审理之后已将被控犯有可以上述任何一种方式审理的犯罪者定罪的，如果他认为有必要对被告处以更为严厉的惩罚，而他无权作出此种处罚，他可将该人移送高等法院作出宣判。</w:t>
      </w:r>
    </w:p>
    <w:p w:rsidR="00000000" w:rsidRDefault="00000000">
      <w:pPr>
        <w:rPr>
          <w:rFonts w:hint="eastAsia"/>
        </w:rPr>
      </w:pPr>
      <w:r>
        <w:rPr>
          <w:rFonts w:hint="eastAsia"/>
        </w:rPr>
        <w:tab/>
        <w:t xml:space="preserve">27.  </w:t>
      </w:r>
      <w:r>
        <w:rPr>
          <w:rFonts w:hint="eastAsia"/>
        </w:rPr>
        <w:t>治安法官的审理通常公开进行，公众和媒体可以旁听审理。</w:t>
      </w:r>
    </w:p>
    <w:p w:rsidR="00000000" w:rsidRDefault="00000000">
      <w:pPr>
        <w:spacing w:after="160"/>
        <w:rPr>
          <w:rFonts w:hint="eastAsia"/>
        </w:rPr>
      </w:pPr>
      <w:r>
        <w:rPr>
          <w:rFonts w:hint="eastAsia"/>
        </w:rPr>
        <w:tab/>
        <w:t xml:space="preserve">28.  </w:t>
      </w:r>
      <w:r>
        <w:rPr>
          <w:rFonts w:hint="eastAsia"/>
        </w:rPr>
        <w:t>涉及未满</w:t>
      </w:r>
      <w:r>
        <w:rPr>
          <w:rFonts w:hint="eastAsia"/>
        </w:rPr>
        <w:t>16</w:t>
      </w:r>
      <w:r>
        <w:rPr>
          <w:rFonts w:hint="eastAsia"/>
        </w:rPr>
        <w:t>岁的人的案件通常在少年法院审理。这是一个以特别方式组成的治安法院，该法院在不同的时间开庭。只有某几类人员可以到庭。</w:t>
      </w:r>
    </w:p>
    <w:p w:rsidR="00000000" w:rsidRDefault="00000000">
      <w:pPr>
        <w:pStyle w:val="Heading4"/>
        <w:spacing w:after="160"/>
        <w:rPr>
          <w:rFonts w:hint="eastAsia"/>
        </w:rPr>
      </w:pPr>
      <w:r>
        <w:rPr>
          <w:rFonts w:hint="eastAsia"/>
        </w:rPr>
        <w:t>刑事诉讼中的上诉</w:t>
      </w:r>
    </w:p>
    <w:p w:rsidR="00000000" w:rsidRDefault="00000000">
      <w:pPr>
        <w:spacing w:after="160"/>
        <w:rPr>
          <w:rFonts w:hint="eastAsia"/>
        </w:rPr>
      </w:pPr>
      <w:r>
        <w:rPr>
          <w:rFonts w:hint="eastAsia"/>
        </w:rPr>
        <w:tab/>
        <w:t xml:space="preserve">29.  </w:t>
      </w:r>
      <w:r>
        <w:rPr>
          <w:rFonts w:hint="eastAsia"/>
        </w:rPr>
        <w:t>在治安法院或高等法院被定罪者，表示服罪的，可对作出的宣判向上诉法院提出上诉，表示不服罪的，可对作出的定罪或宣判向上诉法院提出上诉。在某些情况下，或是依据正当权利或是经上诉法院批准，可以向枢密院司法委员会提出进一步上诉。司法委员会总是有可能给予上诉特许。</w:t>
      </w:r>
    </w:p>
    <w:p w:rsidR="00000000" w:rsidRDefault="00000000">
      <w:pPr>
        <w:pStyle w:val="Heading4"/>
        <w:spacing w:after="160"/>
        <w:rPr>
          <w:rFonts w:hint="eastAsia"/>
        </w:rPr>
      </w:pPr>
      <w:r>
        <w:rPr>
          <w:rFonts w:hint="eastAsia"/>
        </w:rPr>
        <w:t>审</w:t>
      </w:r>
      <w:r>
        <w:rPr>
          <w:rFonts w:hint="eastAsia"/>
        </w:rPr>
        <w:t xml:space="preserve">  </w:t>
      </w:r>
      <w:r>
        <w:rPr>
          <w:rFonts w:hint="eastAsia"/>
        </w:rPr>
        <w:t>判</w:t>
      </w:r>
    </w:p>
    <w:p w:rsidR="00000000" w:rsidRDefault="00000000">
      <w:pPr>
        <w:spacing w:after="240"/>
        <w:rPr>
          <w:rFonts w:hint="eastAsia"/>
        </w:rPr>
      </w:pPr>
      <w:r>
        <w:rPr>
          <w:rFonts w:hint="eastAsia"/>
        </w:rPr>
        <w:tab/>
        <w:t xml:space="preserve">30.  </w:t>
      </w:r>
      <w:r>
        <w:rPr>
          <w:rFonts w:hint="eastAsia"/>
        </w:rPr>
        <w:t>依据普通法制度的通常做法，刑事审判采用对抗制。在证明被告有罪之前推定被告无罪，公诉方必须证明被告有罪，不留任何合理怀疑的余地。《安圭拉宪法》和</w:t>
      </w:r>
      <w:r>
        <w:rPr>
          <w:rFonts w:hint="eastAsia"/>
        </w:rPr>
        <w:t>9</w:t>
      </w:r>
      <w:r>
        <w:rPr>
          <w:rFonts w:hint="eastAsia"/>
        </w:rPr>
        <w:t>条规定了被告受到公正审判的权利，还规定了所有必要的程序性保障措施和其他保障措施，这一条在很大程度上与《公民权利和政治权利国际公约》第</w:t>
      </w:r>
      <w:r>
        <w:rPr>
          <w:rFonts w:hint="eastAsia"/>
        </w:rPr>
        <w:t>14</w:t>
      </w:r>
      <w:r>
        <w:rPr>
          <w:rFonts w:hint="eastAsia"/>
        </w:rPr>
        <w:t>条和第</w:t>
      </w:r>
      <w:r>
        <w:rPr>
          <w:rFonts w:hint="eastAsia"/>
        </w:rPr>
        <w:t>15</w:t>
      </w:r>
      <w:r>
        <w:rPr>
          <w:rFonts w:hint="eastAsia"/>
        </w:rPr>
        <w:t>条相一致。《宪法》第</w:t>
      </w:r>
      <w:r>
        <w:rPr>
          <w:rFonts w:hint="eastAsia"/>
        </w:rPr>
        <w:t>3</w:t>
      </w:r>
      <w:r>
        <w:rPr>
          <w:rFonts w:hint="eastAsia"/>
        </w:rPr>
        <w:t>条明确规定了被拘留者权益保障措施，具体而言，为被拘留以面临可能的进行刑事诉讼者规定了保障措施。</w:t>
      </w:r>
      <w:r>
        <w:rPr>
          <w:rFonts w:hint="eastAsia"/>
        </w:rPr>
        <w:t>(</w:t>
      </w:r>
      <w:r>
        <w:rPr>
          <w:rFonts w:hint="eastAsia"/>
        </w:rPr>
        <w:t>关于执行这个条款的机制，见下文第</w:t>
      </w:r>
      <w:r>
        <w:rPr>
          <w:rFonts w:hint="eastAsia"/>
        </w:rPr>
        <w:t>40</w:t>
      </w:r>
      <w:r>
        <w:rPr>
          <w:rFonts w:hint="eastAsia"/>
        </w:rPr>
        <w:t>段。</w:t>
      </w:r>
      <w:r>
        <w:rPr>
          <w:rFonts w:hint="eastAsia"/>
        </w:rPr>
        <w:t>)</w:t>
      </w:r>
      <w:r>
        <w:rPr>
          <w:rFonts w:hint="eastAsia"/>
        </w:rPr>
        <w:t>安圭拉没有正式的法律援助方案，不过，在审理严重的刑事案件，如凶杀或过失杀人案件时，对于没有辩护律师的被告，法院通常指定一名律师为被告辩护，律师费由政府负担。</w:t>
      </w:r>
    </w:p>
    <w:p w:rsidR="00000000" w:rsidRDefault="00000000">
      <w:pPr>
        <w:pStyle w:val="Heading4"/>
        <w:spacing w:after="160"/>
        <w:rPr>
          <w:rFonts w:hint="eastAsia"/>
        </w:rPr>
      </w:pPr>
      <w:r>
        <w:rPr>
          <w:rFonts w:hint="eastAsia"/>
        </w:rPr>
        <w:t>陪审团</w:t>
      </w:r>
    </w:p>
    <w:p w:rsidR="00000000" w:rsidRDefault="00000000">
      <w:pPr>
        <w:rPr>
          <w:rFonts w:hint="eastAsia"/>
        </w:rPr>
      </w:pPr>
      <w:r>
        <w:rPr>
          <w:rFonts w:hint="eastAsia"/>
        </w:rPr>
        <w:tab/>
        <w:t xml:space="preserve">31.  </w:t>
      </w:r>
      <w:r>
        <w:rPr>
          <w:rFonts w:hint="eastAsia"/>
        </w:rPr>
        <w:t>在由法官和陪审团进行的审判中，法官负责决定法律问题，为陪审团概述证据，就相关法律对陪审团作出指示，并且依据陪审团通过的裁决或是将被告释放，或是对其作出宣判。陪审团是事实的唯一仲裁者，负责裁定公诉方是否已经在没有任何合理疑问的情况下证明被告有罪。如果不是这样，陪审团就必须裁</w:t>
      </w:r>
      <w:r>
        <w:rPr>
          <w:rFonts w:hint="eastAsia"/>
          <w:spacing w:val="6"/>
        </w:rPr>
        <w:t>定被告无罪。如果陪审团无法作出一致裁定，法官可指示陪审团作出一项多数裁定。</w:t>
      </w:r>
    </w:p>
    <w:p w:rsidR="00000000" w:rsidRDefault="00000000">
      <w:pPr>
        <w:spacing w:after="240"/>
        <w:rPr>
          <w:rFonts w:hint="eastAsia"/>
        </w:rPr>
      </w:pPr>
      <w:r>
        <w:rPr>
          <w:rFonts w:hint="eastAsia"/>
        </w:rPr>
        <w:tab/>
        <w:t xml:space="preserve">32.  </w:t>
      </w:r>
      <w:r>
        <w:rPr>
          <w:rFonts w:hint="eastAsia"/>
        </w:rPr>
        <w:t>一般来说，年龄在</w:t>
      </w:r>
      <w:r>
        <w:rPr>
          <w:rFonts w:hint="eastAsia"/>
        </w:rPr>
        <w:t>21</w:t>
      </w:r>
      <w:r>
        <w:rPr>
          <w:rFonts w:hint="eastAsia"/>
        </w:rPr>
        <w:t>至</w:t>
      </w:r>
      <w:r>
        <w:rPr>
          <w:rFonts w:hint="eastAsia"/>
        </w:rPr>
        <w:t>60</w:t>
      </w:r>
      <w:r>
        <w:rPr>
          <w:rFonts w:hint="eastAsia"/>
        </w:rPr>
        <w:t>岁的选民有资格担任陪审团成员。某些类别的人员不具备此种资格。这些人员包括牧师和法律专业人士等。</w:t>
      </w:r>
    </w:p>
    <w:p w:rsidR="00000000" w:rsidRDefault="00000000">
      <w:pPr>
        <w:pStyle w:val="Heading4"/>
        <w:spacing w:after="160"/>
        <w:rPr>
          <w:rFonts w:hint="eastAsia"/>
        </w:rPr>
      </w:pPr>
      <w:r>
        <w:rPr>
          <w:rFonts w:hint="eastAsia"/>
        </w:rPr>
        <w:t>验尸法院</w:t>
      </w:r>
    </w:p>
    <w:p w:rsidR="00000000" w:rsidRDefault="00000000">
      <w:pPr>
        <w:spacing w:after="240"/>
        <w:rPr>
          <w:rFonts w:hint="eastAsia"/>
        </w:rPr>
      </w:pPr>
      <w:r>
        <w:rPr>
          <w:rFonts w:hint="eastAsia"/>
        </w:rPr>
        <w:tab/>
        <w:t xml:space="preserve">33.  </w:t>
      </w:r>
      <w:r>
        <w:rPr>
          <w:rFonts w:hint="eastAsia"/>
        </w:rPr>
        <w:t>在安圭拉，治安法官为该岛屿的验尸官。暴力死亡或非自然死亡以及死因不详的突然死亡情形等，由验尸官负责调查。在有些但并非所有情形中，验尸官必须召集一个陪审团以向其提供协助。</w:t>
      </w:r>
    </w:p>
    <w:p w:rsidR="00000000" w:rsidRDefault="00000000">
      <w:pPr>
        <w:pStyle w:val="Heading4"/>
        <w:spacing w:after="160"/>
        <w:rPr>
          <w:rFonts w:hint="eastAsia"/>
        </w:rPr>
      </w:pPr>
      <w:r>
        <w:rPr>
          <w:rFonts w:hint="eastAsia"/>
        </w:rPr>
        <w:t>民事诉讼</w:t>
      </w:r>
    </w:p>
    <w:p w:rsidR="00000000" w:rsidRDefault="00000000">
      <w:pPr>
        <w:spacing w:after="160"/>
        <w:rPr>
          <w:rFonts w:hint="eastAsia"/>
        </w:rPr>
      </w:pPr>
      <w:r>
        <w:rPr>
          <w:rFonts w:hint="eastAsia"/>
        </w:rPr>
        <w:tab/>
        <w:t xml:space="preserve">34.  </w:t>
      </w:r>
      <w:r>
        <w:rPr>
          <w:rFonts w:hint="eastAsia"/>
        </w:rPr>
        <w:t>民事诉讼或是在治安法院进行，或是在高等法院进行。治安法院的民事管辖权有限，负责管辖争议数额不超过</w:t>
      </w:r>
      <w:r>
        <w:rPr>
          <w:rFonts w:hint="eastAsia"/>
        </w:rPr>
        <w:t>15,000</w:t>
      </w:r>
      <w:r>
        <w:rPr>
          <w:rFonts w:hint="eastAsia"/>
        </w:rPr>
        <w:t>美元的争端，还负责处理某些婚姻事项，如发出监护和抚养令等。多数其他民事诉讼在高等法院进行。</w:t>
      </w:r>
    </w:p>
    <w:p w:rsidR="00000000" w:rsidRDefault="00000000">
      <w:pPr>
        <w:pStyle w:val="Heading4"/>
        <w:spacing w:after="160"/>
        <w:rPr>
          <w:rFonts w:hint="eastAsia"/>
        </w:rPr>
      </w:pPr>
      <w:r>
        <w:rPr>
          <w:rFonts w:hint="eastAsia"/>
        </w:rPr>
        <w:t>民事诉讼中的上诉</w:t>
      </w:r>
    </w:p>
    <w:p w:rsidR="00000000" w:rsidRDefault="00000000">
      <w:pPr>
        <w:spacing w:after="160"/>
        <w:rPr>
          <w:rFonts w:hint="eastAsia"/>
        </w:rPr>
      </w:pPr>
      <w:r>
        <w:rPr>
          <w:rFonts w:hint="eastAsia"/>
        </w:rPr>
        <w:tab/>
        <w:t xml:space="preserve">35.  </w:t>
      </w:r>
      <w:r>
        <w:rPr>
          <w:rFonts w:hint="eastAsia"/>
        </w:rPr>
        <w:t>在民事诉讼中，如不服治安法院或高等法院的判决，可向上诉法院提出上诉。不服上诉法院的裁决的，还可依据正当权利或在上诉法院同意的情况下，向枢密院司法委员会提出上诉。司法委员会总是有可能给予上诉特许。</w:t>
      </w:r>
    </w:p>
    <w:p w:rsidR="00000000" w:rsidRDefault="00000000">
      <w:pPr>
        <w:pStyle w:val="Heading4"/>
        <w:spacing w:after="160"/>
        <w:rPr>
          <w:rFonts w:hint="eastAsia"/>
        </w:rPr>
      </w:pPr>
      <w:r>
        <w:rPr>
          <w:rFonts w:hint="eastAsia"/>
        </w:rPr>
        <w:t>行政法庭</w:t>
      </w:r>
    </w:p>
    <w:p w:rsidR="00000000" w:rsidRDefault="00000000">
      <w:pPr>
        <w:spacing w:after="240"/>
        <w:rPr>
          <w:rFonts w:hint="eastAsia"/>
        </w:rPr>
      </w:pPr>
      <w:r>
        <w:rPr>
          <w:rFonts w:hint="eastAsia"/>
        </w:rPr>
        <w:tab/>
        <w:t xml:space="preserve">36.  </w:t>
      </w:r>
      <w:r>
        <w:rPr>
          <w:rFonts w:hint="eastAsia"/>
        </w:rPr>
        <w:t>行政法庭依据各种法定权力，例如依据《劳工部法令》设立。这些法庭行使独立于一般法院的司法职能。这些法庭的特点是：它们较为易于受理诉讼，不如普通法院那样正规，费用低于普通法院，而且还在其特定领域具备专门知识。当然，这些法庭须受法院的控制，例如，它们不得越权，而且必须遵守自然公正规则。</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37.  </w:t>
      </w:r>
      <w:r>
        <w:rPr>
          <w:rFonts w:hint="eastAsia"/>
        </w:rPr>
        <w:t>安圭拉保护和落实人权的基本手段，除了公众舆论通过民主进程施加压力以外，是求助于相关的国内法律和普通法院体系，正如上文所解释的，这是一个独立、公正的体系，不受政治干预。</w:t>
      </w:r>
    </w:p>
    <w:p w:rsidR="00000000" w:rsidRDefault="00000000">
      <w:pPr>
        <w:rPr>
          <w:rFonts w:hint="eastAsia"/>
        </w:rPr>
      </w:pPr>
      <w:r>
        <w:rPr>
          <w:rFonts w:hint="eastAsia"/>
        </w:rPr>
        <w:tab/>
        <w:t xml:space="preserve">38.  </w:t>
      </w:r>
      <w:r>
        <w:rPr>
          <w:rFonts w:hint="eastAsia"/>
        </w:rPr>
        <w:t>依据安圭拉实行的普通法制度，对安圭拉适用的条约</w:t>
      </w:r>
      <w:r>
        <w:rPr>
          <w:rFonts w:hint="eastAsia"/>
        </w:rPr>
        <w:t>(</w:t>
      </w:r>
      <w:r>
        <w:rPr>
          <w:rFonts w:hint="eastAsia"/>
        </w:rPr>
        <w:t>包括人权条约</w:t>
      </w:r>
      <w:r>
        <w:rPr>
          <w:rFonts w:hint="eastAsia"/>
        </w:rPr>
        <w:t>)</w:t>
      </w:r>
      <w:r>
        <w:rPr>
          <w:rFonts w:hint="eastAsia"/>
        </w:rPr>
        <w:t>本身并不具有国内法的效力，而且不能作为个人权利的渊源在法庭直接加以援引，不过法庭在可能情况下将妥为解释国内立法，以使其与联合王国承担的国际法律义务相一致。为履行条约义务而通常采用的做法</w:t>
      </w:r>
      <w:r>
        <w:rPr>
          <w:rFonts w:hint="eastAsia"/>
        </w:rPr>
        <w:t>(</w:t>
      </w:r>
      <w:r>
        <w:rPr>
          <w:rFonts w:hint="eastAsia"/>
        </w:rPr>
        <w:t>在为此需要对现行法律或惯例作出某些修改之时</w:t>
      </w:r>
      <w:r>
        <w:rPr>
          <w:rFonts w:hint="eastAsia"/>
        </w:rPr>
        <w:t>)</w:t>
      </w:r>
      <w:r>
        <w:rPr>
          <w:rFonts w:hint="eastAsia"/>
        </w:rPr>
        <w:t>，是颁布具体的新立法</w:t>
      </w:r>
      <w:r>
        <w:rPr>
          <w:rFonts w:hint="eastAsia"/>
          <w:spacing w:val="-40"/>
          <w:sz w:val="22"/>
        </w:rPr>
        <w:t>--</w:t>
      </w:r>
      <w:r>
        <w:rPr>
          <w:sz w:val="22"/>
        </w:rPr>
        <w:t xml:space="preserve"> </w:t>
      </w:r>
      <w:r>
        <w:rPr>
          <w:rFonts w:hint="eastAsia"/>
        </w:rPr>
        <w:t>此种立法可以在当地颁布一项法令的方式得到颁布，也可以联合王国政府发布一项枢密院令的方式得到颁布</w:t>
      </w:r>
      <w:r>
        <w:rPr>
          <w:rFonts w:hint="eastAsia"/>
          <w:spacing w:val="-40"/>
          <w:sz w:val="22"/>
        </w:rPr>
        <w:t>--</w:t>
      </w:r>
      <w:r>
        <w:rPr>
          <w:sz w:val="22"/>
        </w:rPr>
        <w:t xml:space="preserve"> </w:t>
      </w:r>
      <w:r>
        <w:rPr>
          <w:rFonts w:hint="eastAsia"/>
        </w:rPr>
        <w:t>或者根据具体情况，修改现行立法或修改行政惯例。凡是在采取上述步骤之后确立或规定的具体法定权利遭到剥夺或干涉</w:t>
      </w:r>
      <w:r>
        <w:rPr>
          <w:rFonts w:hint="eastAsia"/>
        </w:rPr>
        <w:t>(</w:t>
      </w:r>
      <w:r>
        <w:rPr>
          <w:rFonts w:hint="eastAsia"/>
        </w:rPr>
        <w:t>或者即有可能采取此种行动</w:t>
      </w:r>
      <w:r>
        <w:rPr>
          <w:rFonts w:hint="eastAsia"/>
        </w:rPr>
        <w:t>)</w:t>
      </w:r>
      <w:r>
        <w:rPr>
          <w:rFonts w:hint="eastAsia"/>
        </w:rPr>
        <w:t>的，法院将通过普通民事诉讼程序，或在某些情况下通过下令实施刑事制裁来提供补救办法。</w:t>
      </w:r>
    </w:p>
    <w:p w:rsidR="00000000" w:rsidRDefault="00000000">
      <w:pPr>
        <w:rPr>
          <w:rFonts w:hint="eastAsia"/>
        </w:rPr>
      </w:pPr>
      <w:r>
        <w:rPr>
          <w:rFonts w:hint="eastAsia"/>
        </w:rPr>
        <w:tab/>
        <w:t xml:space="preserve">39.  </w:t>
      </w:r>
      <w:r>
        <w:rPr>
          <w:rFonts w:hint="eastAsia"/>
        </w:rPr>
        <w:t>但是，除此之外，《安圭拉宪法》第一章</w:t>
      </w:r>
      <w:r>
        <w:rPr>
          <w:rFonts w:hint="eastAsia"/>
        </w:rPr>
        <w:t>(</w:t>
      </w:r>
      <w:r>
        <w:rPr>
          <w:rFonts w:hint="eastAsia"/>
        </w:rPr>
        <w:t>第</w:t>
      </w:r>
      <w:r>
        <w:rPr>
          <w:rFonts w:hint="eastAsia"/>
        </w:rPr>
        <w:t>1-18</w:t>
      </w:r>
      <w:r>
        <w:rPr>
          <w:rFonts w:hint="eastAsia"/>
        </w:rPr>
        <w:t>条</w:t>
      </w:r>
      <w:r>
        <w:rPr>
          <w:rFonts w:hint="eastAsia"/>
        </w:rPr>
        <w:t>)</w:t>
      </w:r>
      <w:r>
        <w:rPr>
          <w:rFonts w:hint="eastAsia"/>
        </w:rPr>
        <w:t>的确载有一套得到详细拟订的关于保护个人基本权利和自由的条款。这些条款直接源自《欧洲人权公约》，主要源自《世界人权宣言》，详细界定了有关权利以及可对这些权利实施的限制。在实行紧急状态</w:t>
      </w:r>
      <w:r>
        <w:rPr>
          <w:rFonts w:hint="eastAsia"/>
        </w:rPr>
        <w:t>(</w:t>
      </w:r>
      <w:r>
        <w:rPr>
          <w:rFonts w:hint="eastAsia"/>
        </w:rPr>
        <w:t>《宪法》对此作了界定</w:t>
      </w:r>
      <w:r>
        <w:rPr>
          <w:rFonts w:hint="eastAsia"/>
        </w:rPr>
        <w:t>)</w:t>
      </w:r>
      <w:r>
        <w:rPr>
          <w:rFonts w:hint="eastAsia"/>
        </w:rPr>
        <w:t>之时，法律规定可以采取使某些受保护的权利遭到减损的措施，但这些措施必须是为处理当时存在的局势所需的合理的措施，这是一个最终可由法院加以判定的问题。</w:t>
      </w:r>
    </w:p>
    <w:p w:rsidR="00000000" w:rsidRDefault="00000000">
      <w:pPr>
        <w:rPr>
          <w:rFonts w:hint="eastAsia"/>
        </w:rPr>
      </w:pPr>
      <w:r>
        <w:rPr>
          <w:rFonts w:hint="eastAsia"/>
        </w:rPr>
        <w:tab/>
        <w:t xml:space="preserve">40.  </w:t>
      </w:r>
      <w:r>
        <w:rPr>
          <w:rFonts w:hint="eastAsia"/>
        </w:rPr>
        <w:t>《宪法》第</w:t>
      </w:r>
      <w:r>
        <w:rPr>
          <w:rFonts w:hint="eastAsia"/>
        </w:rPr>
        <w:t>16</w:t>
      </w:r>
      <w:r>
        <w:rPr>
          <w:rFonts w:hint="eastAsia"/>
        </w:rPr>
        <w:t>条规定，凡是称第一章的任何实质性条款曾经或者正在遭到违反，因而曾经或正在因此种违反而遭受伤害的人</w:t>
      </w:r>
      <w:r>
        <w:rPr>
          <w:rFonts w:hint="eastAsia"/>
        </w:rPr>
        <w:t>(</w:t>
      </w:r>
      <w:r>
        <w:rPr>
          <w:rFonts w:hint="eastAsia"/>
        </w:rPr>
        <w:t>包括被拘留者</w:t>
      </w:r>
      <w:r>
        <w:rPr>
          <w:rFonts w:hint="eastAsia"/>
        </w:rPr>
        <w:t>)</w:t>
      </w:r>
      <w:r>
        <w:rPr>
          <w:rFonts w:hint="eastAsia"/>
        </w:rPr>
        <w:t>，在不妨碍他依法可利用的任何其他补救措施的前提下，他可以向高等法院提出要求采取补救措施的申请。在处理此种申请时，高等法院可以签发和发出它认为对于落实有关人员在第一章之下的权利恰当的命令、令状和指示。此外，如果任何下述法院出现与第一章的任何条款遭到违反有关的问题，该法院可将这一问题移交高等法院裁决</w:t>
      </w:r>
      <w:r>
        <w:rPr>
          <w:rFonts w:hint="eastAsia"/>
        </w:rPr>
        <w:t>(</w:t>
      </w:r>
      <w:r>
        <w:rPr>
          <w:rFonts w:hint="eastAsia"/>
        </w:rPr>
        <w:t>只要有当事方提出移交请求，下述法院必须这样做</w:t>
      </w:r>
      <w:r>
        <w:rPr>
          <w:rFonts w:hint="eastAsia"/>
        </w:rPr>
        <w:t>)</w:t>
      </w:r>
      <w:r>
        <w:rPr>
          <w:rFonts w:hint="eastAsia"/>
        </w:rPr>
        <w:t>，而且必须依照高等法院的裁决处理这一案件。不服高等法院在第一章之下作出的任何裁决的，可依据正当权利向上诉法院乃至枢密院司法委员会提出上诉。</w:t>
      </w:r>
    </w:p>
    <w:p w:rsidR="00000000" w:rsidRDefault="00000000">
      <w:pPr>
        <w:rPr>
          <w:rFonts w:hint="eastAsia"/>
        </w:rPr>
      </w:pPr>
      <w:r>
        <w:rPr>
          <w:rFonts w:hint="eastAsia"/>
        </w:rPr>
        <w:tab/>
        <w:t xml:space="preserve">41.  </w:t>
      </w:r>
      <w:r>
        <w:rPr>
          <w:rFonts w:hint="eastAsia"/>
        </w:rPr>
        <w:t>应当指出，正如《宪法》第</w:t>
      </w:r>
      <w:r>
        <w:rPr>
          <w:rFonts w:hint="eastAsia"/>
        </w:rPr>
        <w:t>16</w:t>
      </w:r>
      <w:r>
        <w:rPr>
          <w:rFonts w:hint="eastAsia"/>
        </w:rPr>
        <w:t>条所表明的，《宪法》规定的这些保护人权的保障措施，是对普通法中可能存在的补救措施的一种补充，这些补救措施有：依据《警察条例》设法处理非法拘捕或非法拘禁问题，或者因警员滥用职权或行使职权不当而对其提起诉讼等。</w:t>
      </w:r>
    </w:p>
    <w:p w:rsidR="00000000" w:rsidRDefault="00000000">
      <w:pPr>
        <w:spacing w:after="320"/>
        <w:rPr>
          <w:rFonts w:hint="eastAsia"/>
        </w:rPr>
      </w:pPr>
      <w:r>
        <w:rPr>
          <w:rFonts w:hint="eastAsia"/>
        </w:rPr>
        <w:tab/>
        <w:t xml:space="preserve">42.  </w:t>
      </w:r>
      <w:r>
        <w:rPr>
          <w:rFonts w:hint="eastAsia"/>
        </w:rPr>
        <w:t>可以补充的是，《治安法院诉讼法》</w:t>
      </w:r>
      <w:r>
        <w:rPr>
          <w:rFonts w:hint="eastAsia"/>
        </w:rPr>
        <w:t>(</w:t>
      </w:r>
      <w:r>
        <w:rPr>
          <w:rFonts w:hint="eastAsia"/>
        </w:rPr>
        <w:t>第</w:t>
      </w:r>
      <w:r>
        <w:rPr>
          <w:rFonts w:hint="eastAsia"/>
        </w:rPr>
        <w:t>46</w:t>
      </w:r>
      <w:r>
        <w:rPr>
          <w:rFonts w:hint="eastAsia"/>
        </w:rPr>
        <w:t>章</w:t>
      </w:r>
      <w:r>
        <w:rPr>
          <w:rFonts w:hint="eastAsia"/>
        </w:rPr>
        <w:t>)</w:t>
      </w:r>
      <w:r>
        <w:rPr>
          <w:rFonts w:hint="eastAsia"/>
        </w:rPr>
        <w:t>第</w:t>
      </w:r>
      <w:r>
        <w:rPr>
          <w:rFonts w:hint="eastAsia"/>
        </w:rPr>
        <w:t>90</w:t>
      </w:r>
      <w:r>
        <w:rPr>
          <w:rFonts w:hint="eastAsia"/>
        </w:rPr>
        <w:t>条</w:t>
      </w:r>
      <w:r>
        <w:rPr>
          <w:rFonts w:hint="eastAsia"/>
        </w:rPr>
        <w:t>A</w:t>
      </w:r>
      <w:r>
        <w:rPr>
          <w:rFonts w:hint="eastAsia"/>
        </w:rPr>
        <w:t>款规定，如被害人提出申请，法院可命令被定罪者向其支付损失或伤害赔偿。但是，在法院裁定向被害人支付此种赔偿金之后，被害人不得就同一事项提起任何进一步的民事诉讼。</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43.  </w:t>
      </w:r>
      <w:r>
        <w:rPr>
          <w:rFonts w:hint="eastAsia"/>
        </w:rPr>
        <w:t>联合王国加入的适用于安圭拉的联合国人权文书案文，通常在到达安圭拉岛之后得到公布。这些案文可能在《官方公报》和当地报刊杂志上得到公布，也可能提供给图书馆和学校。政府的新闻和广播部借助联合国纽约电台等外来渠道提供的新闻和讨论节目，让公众了解各种人权问题。</w:t>
      </w:r>
    </w:p>
    <w:p w:rsidR="00000000" w:rsidRDefault="00000000">
      <w:pPr>
        <w:spacing w:after="320"/>
        <w:rPr>
          <w:rFonts w:hint="eastAsia"/>
        </w:rPr>
      </w:pPr>
      <w:r>
        <w:rPr>
          <w:rFonts w:hint="eastAsia"/>
        </w:rPr>
        <w:tab/>
        <w:t xml:space="preserve">44.  </w:t>
      </w:r>
      <w:r>
        <w:rPr>
          <w:rFonts w:hint="eastAsia"/>
        </w:rPr>
        <w:t>公众可以查阅《安圭拉宪法》，正如上文所解释的，该宪法就保护《世界人权宣言》所载的个人基本权利和自由作了强制性规定。公众自然也可以查阅上文提及的安圭拉的其他有关法律。</w:t>
      </w:r>
    </w:p>
    <w:p w:rsidR="00000000" w:rsidRDefault="00000000">
      <w:pPr>
        <w:pStyle w:val="Heading2"/>
        <w:spacing w:after="16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000000">
      <w:pPr>
        <w:pStyle w:val="Heading2"/>
        <w:rPr>
          <w:rFonts w:hint="eastAsia"/>
        </w:rPr>
      </w:pPr>
      <w:r>
        <w:rPr>
          <w:rFonts w:hint="eastAsia"/>
        </w:rPr>
        <w:t>百</w:t>
      </w:r>
      <w:r>
        <w:rPr>
          <w:rFonts w:hint="eastAsia"/>
        </w:rPr>
        <w:t xml:space="preserve"> </w:t>
      </w:r>
      <w:r>
        <w:rPr>
          <w:rFonts w:hint="eastAsia"/>
        </w:rPr>
        <w:t>慕</w:t>
      </w:r>
      <w:r>
        <w:rPr>
          <w:rFonts w:hint="eastAsia"/>
        </w:rPr>
        <w:t xml:space="preserve"> </w:t>
      </w:r>
      <w:r>
        <w:rPr>
          <w:rFonts w:hint="eastAsia"/>
        </w:rPr>
        <w:t>大</w:t>
      </w:r>
    </w:p>
    <w:p w:rsidR="00000000" w:rsidRDefault="00000000">
      <w:pPr>
        <w:pStyle w:val="Heading2"/>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虽然通常将百慕大整个领土称为“百慕大群岛”，但是，百慕大实际上由大约</w:t>
      </w:r>
      <w:r>
        <w:rPr>
          <w:rFonts w:hint="eastAsia"/>
        </w:rPr>
        <w:t>138</w:t>
      </w:r>
      <w:r>
        <w:rPr>
          <w:rFonts w:hint="eastAsia"/>
        </w:rPr>
        <w:t>个岛屿和小岛组成，这些岛屿和小岛位于北卡罗来纳州哈特勒斯角正西大约</w:t>
      </w:r>
      <w:r>
        <w:rPr>
          <w:rFonts w:hint="eastAsia"/>
        </w:rPr>
        <w:t>586</w:t>
      </w:r>
      <w:r>
        <w:rPr>
          <w:rFonts w:hint="eastAsia"/>
        </w:rPr>
        <w:t>英里的大西洋中。</w:t>
      </w:r>
      <w:r>
        <w:rPr>
          <w:rFonts w:hint="eastAsia"/>
        </w:rPr>
        <w:t>10</w:t>
      </w:r>
      <w:r>
        <w:rPr>
          <w:rFonts w:hint="eastAsia"/>
        </w:rPr>
        <w:t>个主要岛屿组成一串大约</w:t>
      </w:r>
      <w:r>
        <w:rPr>
          <w:rFonts w:hint="eastAsia"/>
        </w:rPr>
        <w:t>22</w:t>
      </w:r>
      <w:r>
        <w:rPr>
          <w:rFonts w:hint="eastAsia"/>
        </w:rPr>
        <w:t>英里长的群岛，这些岛屿相互靠得很近，有桥梁连接。岛屿的面积各不相同，主岛面积约为</w:t>
      </w:r>
      <w:r>
        <w:rPr>
          <w:rFonts w:hint="eastAsia"/>
        </w:rPr>
        <w:t>9,000</w:t>
      </w:r>
      <w:r>
        <w:rPr>
          <w:rFonts w:hint="eastAsia"/>
        </w:rPr>
        <w:t>英亩，该岛屿长大约</w:t>
      </w:r>
      <w:r>
        <w:rPr>
          <w:rFonts w:hint="eastAsia"/>
        </w:rPr>
        <w:t>14</w:t>
      </w:r>
      <w:r>
        <w:rPr>
          <w:rFonts w:hint="eastAsia"/>
        </w:rPr>
        <w:t>英里，平均宽度</w:t>
      </w:r>
      <w:r>
        <w:rPr>
          <w:rFonts w:hint="eastAsia"/>
        </w:rPr>
        <w:t>1</w:t>
      </w:r>
      <w:r>
        <w:rPr>
          <w:rFonts w:hint="eastAsia"/>
        </w:rPr>
        <w:t>英里。该岛屿的最高点仅高出海平面</w:t>
      </w:r>
      <w:r>
        <w:rPr>
          <w:rFonts w:hint="eastAsia"/>
        </w:rPr>
        <w:t>259.4</w:t>
      </w:r>
      <w:r>
        <w:rPr>
          <w:rFonts w:hint="eastAsia"/>
        </w:rPr>
        <w:t>英尺。所有其他岛屿的总面积约为</w:t>
      </w:r>
      <w:r>
        <w:rPr>
          <w:rFonts w:hint="eastAsia"/>
        </w:rPr>
        <w:t>4,240</w:t>
      </w:r>
      <w:r>
        <w:rPr>
          <w:rFonts w:hint="eastAsia"/>
        </w:rPr>
        <w:t>英亩。岛上没有河流，也没有湖泊。</w:t>
      </w:r>
    </w:p>
    <w:p w:rsidR="00000000" w:rsidRDefault="00000000">
      <w:pPr>
        <w:rPr>
          <w:rFonts w:hint="eastAsia"/>
        </w:rPr>
      </w:pPr>
      <w:r>
        <w:rPr>
          <w:rFonts w:hint="eastAsia"/>
        </w:rPr>
        <w:tab/>
        <w:t xml:space="preserve">2.  </w:t>
      </w:r>
      <w:r>
        <w:rPr>
          <w:rFonts w:hint="eastAsia"/>
        </w:rPr>
        <w:t>哈密尔顿市自</w:t>
      </w:r>
      <w:r>
        <w:rPr>
          <w:rFonts w:hint="eastAsia"/>
        </w:rPr>
        <w:t>1815</w:t>
      </w:r>
      <w:r>
        <w:rPr>
          <w:rFonts w:hint="eastAsia"/>
        </w:rPr>
        <w:t>年起成为百慕大首府，该市人口约为</w:t>
      </w:r>
      <w:r>
        <w:rPr>
          <w:rFonts w:hint="eastAsia"/>
        </w:rPr>
        <w:t>1,100</w:t>
      </w:r>
      <w:r>
        <w:rPr>
          <w:rFonts w:hint="eastAsia"/>
        </w:rPr>
        <w:t>。圣乔治市曾为百慕大的第一个首府。该市人口为</w:t>
      </w:r>
      <w:r>
        <w:rPr>
          <w:rFonts w:hint="eastAsia"/>
        </w:rPr>
        <w:t>1,648</w:t>
      </w:r>
      <w:r>
        <w:rPr>
          <w:rFonts w:hint="eastAsia"/>
        </w:rPr>
        <w:t>。</w:t>
      </w:r>
    </w:p>
    <w:p w:rsidR="00000000" w:rsidRDefault="00000000">
      <w:pPr>
        <w:rPr>
          <w:rFonts w:hint="eastAsia"/>
        </w:rPr>
      </w:pPr>
      <w:r>
        <w:rPr>
          <w:rFonts w:hint="eastAsia"/>
        </w:rPr>
        <w:tab/>
        <w:t xml:space="preserve">3.  </w:t>
      </w:r>
      <w:r>
        <w:rPr>
          <w:rFonts w:hint="eastAsia"/>
        </w:rPr>
        <w:t>据认为，百慕大最早由一位西班牙航海家于</w:t>
      </w:r>
      <w:r>
        <w:rPr>
          <w:rFonts w:hint="eastAsia"/>
        </w:rPr>
        <w:t>1503</w:t>
      </w:r>
      <w:r>
        <w:rPr>
          <w:rFonts w:hint="eastAsia"/>
        </w:rPr>
        <w:t>年发现，但是，当英国移民于</w:t>
      </w:r>
      <w:r>
        <w:rPr>
          <w:rFonts w:hint="eastAsia"/>
        </w:rPr>
        <w:t>1612</w:t>
      </w:r>
      <w:r>
        <w:rPr>
          <w:rFonts w:hint="eastAsia"/>
        </w:rPr>
        <w:t>年依照《皇家宪章》最早前往定居时，百慕大是一个完全无人居住的群岛。</w:t>
      </w:r>
      <w:r>
        <w:rPr>
          <w:rFonts w:hint="eastAsia"/>
        </w:rPr>
        <w:t>1684</w:t>
      </w:r>
      <w:r>
        <w:rPr>
          <w:rFonts w:hint="eastAsia"/>
        </w:rPr>
        <w:t>年，《宪章》被废除，百慕大由英国政府负责管理。自那时以来，百慕大一直是英国的一个属地。</w:t>
      </w:r>
    </w:p>
    <w:p w:rsidR="00000000" w:rsidRDefault="00000000">
      <w:pPr>
        <w:rPr>
          <w:rFonts w:hint="eastAsia"/>
        </w:rPr>
      </w:pPr>
      <w:r>
        <w:rPr>
          <w:rFonts w:hint="eastAsia"/>
        </w:rPr>
        <w:tab/>
        <w:t xml:space="preserve">4.  </w:t>
      </w:r>
      <w:r>
        <w:rPr>
          <w:rFonts w:hint="eastAsia"/>
        </w:rPr>
        <w:t>是以下是提供现有最新信息的背景统计资料：</w:t>
      </w:r>
    </w:p>
    <w:tbl>
      <w:tblPr>
        <w:tblW w:w="0" w:type="auto"/>
        <w:tblInd w:w="948" w:type="dxa"/>
        <w:tblLook w:val="0000" w:firstRow="0" w:lastRow="0" w:firstColumn="0" w:lastColumn="0" w:noHBand="0" w:noVBand="0"/>
      </w:tblPr>
      <w:tblGrid>
        <w:gridCol w:w="3490"/>
        <w:gridCol w:w="5059"/>
      </w:tblGrid>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人均收入</w:t>
            </w:r>
          </w:p>
        </w:tc>
        <w:tc>
          <w:tcPr>
            <w:tcW w:w="5059" w:type="dxa"/>
          </w:tcPr>
          <w:p w:rsidR="00000000" w:rsidRDefault="00000000">
            <w:pPr>
              <w:spacing w:before="120" w:line="240" w:lineRule="auto"/>
              <w:rPr>
                <w:rFonts w:hint="eastAsia"/>
              </w:rPr>
            </w:pPr>
            <w:r>
              <w:rPr>
                <w:rFonts w:hint="eastAsia"/>
              </w:rPr>
              <w:t>23,980</w:t>
            </w:r>
            <w:r>
              <w:rPr>
                <w:rFonts w:hint="eastAsia"/>
              </w:rPr>
              <w:t>百慕大元</w:t>
            </w:r>
            <w:r>
              <w:rPr>
                <w:rFonts w:hint="eastAsia"/>
              </w:rPr>
              <w:t>(1993)</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国民生产总值</w:t>
            </w:r>
          </w:p>
        </w:tc>
        <w:tc>
          <w:tcPr>
            <w:tcW w:w="5059" w:type="dxa"/>
          </w:tcPr>
          <w:p w:rsidR="00000000" w:rsidRDefault="00000000">
            <w:pPr>
              <w:spacing w:before="120" w:line="240" w:lineRule="auto"/>
              <w:rPr>
                <w:rFonts w:hint="eastAsia"/>
              </w:rPr>
            </w:pPr>
            <w:r>
              <w:rPr>
                <w:rFonts w:hint="eastAsia"/>
              </w:rPr>
              <w:t>14.088</w:t>
            </w:r>
            <w:r>
              <w:rPr>
                <w:rFonts w:hint="eastAsia"/>
              </w:rPr>
              <w:t>亿百慕大元</w:t>
            </w:r>
            <w:r>
              <w:rPr>
                <w:rFonts w:hint="eastAsia"/>
              </w:rPr>
              <w:t>(1992/93</w:t>
            </w:r>
            <w:r>
              <w:rPr>
                <w:rFonts w:hint="eastAsia"/>
              </w:rPr>
              <w:t>，暂计数</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通货膨胀率</w:t>
            </w:r>
          </w:p>
        </w:tc>
        <w:tc>
          <w:tcPr>
            <w:tcW w:w="5059" w:type="dxa"/>
          </w:tcPr>
          <w:p w:rsidR="00000000" w:rsidRDefault="00000000">
            <w:pPr>
              <w:spacing w:before="120" w:line="240" w:lineRule="auto"/>
              <w:rPr>
                <w:rFonts w:hint="eastAsia"/>
              </w:rPr>
            </w:pPr>
            <w:r>
              <w:rPr>
                <w:rFonts w:hint="eastAsia"/>
              </w:rPr>
              <w:t>2.5 (1993)</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外</w:t>
            </w:r>
            <w:r>
              <w:rPr>
                <w:rFonts w:hint="eastAsia"/>
              </w:rPr>
              <w:t xml:space="preserve">  </w:t>
            </w:r>
            <w:r>
              <w:rPr>
                <w:rFonts w:hint="eastAsia"/>
              </w:rPr>
              <w:t>债</w:t>
            </w:r>
          </w:p>
        </w:tc>
        <w:tc>
          <w:tcPr>
            <w:tcW w:w="5059" w:type="dxa"/>
          </w:tcPr>
          <w:p w:rsidR="00000000" w:rsidRDefault="00000000">
            <w:pPr>
              <w:spacing w:before="120" w:line="240" w:lineRule="auto"/>
              <w:rPr>
                <w:rFonts w:hint="eastAsia"/>
              </w:rPr>
            </w:pPr>
            <w:r>
              <w:rPr>
                <w:rFonts w:hint="eastAsia"/>
              </w:rPr>
              <w:t>8,000</w:t>
            </w:r>
            <w:r>
              <w:rPr>
                <w:rFonts w:hint="eastAsia"/>
              </w:rPr>
              <w:t>万百慕大元</w:t>
            </w:r>
            <w:r>
              <w:rPr>
                <w:rFonts w:hint="eastAsia"/>
              </w:rPr>
              <w:t>(1993</w:t>
            </w:r>
            <w:r>
              <w:rPr>
                <w:rFonts w:hint="eastAsia"/>
              </w:rPr>
              <w:t>年暂计数</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失业率</w:t>
            </w:r>
          </w:p>
        </w:tc>
        <w:tc>
          <w:tcPr>
            <w:tcW w:w="5059" w:type="dxa"/>
          </w:tcPr>
          <w:p w:rsidR="00000000" w:rsidRDefault="00000000">
            <w:pPr>
              <w:spacing w:before="120" w:line="240" w:lineRule="auto"/>
              <w:rPr>
                <w:rFonts w:hint="eastAsia"/>
              </w:rPr>
            </w:pP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男</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4%(1991)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女</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2%(1991)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识字率</w:t>
            </w:r>
          </w:p>
        </w:tc>
        <w:tc>
          <w:tcPr>
            <w:tcW w:w="5059" w:type="dxa"/>
          </w:tcPr>
          <w:p w:rsidR="00000000" w:rsidRDefault="00000000">
            <w:pPr>
              <w:spacing w:before="120" w:line="240" w:lineRule="auto"/>
              <w:rPr>
                <w:rFonts w:hint="eastAsia"/>
              </w:rPr>
            </w:pPr>
            <w:r>
              <w:rPr>
                <w:rFonts w:hint="eastAsia"/>
              </w:rPr>
              <w:t>缺</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人</w:t>
            </w:r>
            <w:r>
              <w:rPr>
                <w:rFonts w:hint="eastAsia"/>
              </w:rPr>
              <w:t xml:space="preserve">  </w:t>
            </w:r>
            <w:r>
              <w:rPr>
                <w:rFonts w:hint="eastAsia"/>
              </w:rPr>
              <w:t>口</w:t>
            </w:r>
          </w:p>
        </w:tc>
        <w:tc>
          <w:tcPr>
            <w:tcW w:w="5059" w:type="dxa"/>
          </w:tcPr>
          <w:p w:rsidR="00000000" w:rsidRDefault="00000000">
            <w:pPr>
              <w:spacing w:before="120" w:line="240" w:lineRule="auto"/>
              <w:rPr>
                <w:rFonts w:hint="eastAsia"/>
              </w:rPr>
            </w:pPr>
            <w:r>
              <w:rPr>
                <w:rFonts w:hint="eastAsia"/>
              </w:rPr>
              <w:t>59,040(1993)</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按本族语划分的人口比例</w:t>
            </w:r>
          </w:p>
        </w:tc>
        <w:tc>
          <w:tcPr>
            <w:tcW w:w="5059" w:type="dxa"/>
          </w:tcPr>
          <w:p w:rsidR="00000000" w:rsidRDefault="00000000">
            <w:pPr>
              <w:spacing w:before="120" w:line="240" w:lineRule="auto"/>
              <w:rPr>
                <w:rFonts w:hint="eastAsia"/>
              </w:rPr>
            </w:pPr>
            <w:r>
              <w:rPr>
                <w:rFonts w:hint="eastAsia"/>
              </w:rPr>
              <w:t>绝大多数百慕大定居人口的本族语是英语。有少量人口讲葡萄牙语，但确切数字不详。现无其他语言少数群体。</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预期寿命</w:t>
            </w:r>
          </w:p>
        </w:tc>
        <w:tc>
          <w:tcPr>
            <w:tcW w:w="5059" w:type="dxa"/>
          </w:tcPr>
          <w:p w:rsidR="00000000" w:rsidRDefault="00000000">
            <w:pPr>
              <w:spacing w:before="120" w:line="240" w:lineRule="auto"/>
              <w:rPr>
                <w:rFonts w:hint="eastAsia"/>
              </w:rPr>
            </w:pP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男</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78</w:t>
            </w:r>
            <w:r>
              <w:rPr>
                <w:rFonts w:hint="eastAsia"/>
              </w:rPr>
              <w:t>岁</w:t>
            </w:r>
            <w:r>
              <w:rPr>
                <w:rFonts w:hint="eastAsia"/>
              </w:rPr>
              <w:t>(1991)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女</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70</w:t>
            </w:r>
            <w:r>
              <w:rPr>
                <w:rFonts w:hint="eastAsia"/>
              </w:rPr>
              <w:t>岁</w:t>
            </w:r>
            <w:r>
              <w:rPr>
                <w:rFonts w:hint="eastAsia"/>
              </w:rPr>
              <w:t>(1991)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婴儿死亡率</w:t>
            </w:r>
          </w:p>
        </w:tc>
        <w:tc>
          <w:tcPr>
            <w:tcW w:w="5059" w:type="dxa"/>
          </w:tcPr>
          <w:p w:rsidR="00000000" w:rsidRDefault="00000000">
            <w:pPr>
              <w:spacing w:before="120" w:line="240" w:lineRule="auto"/>
              <w:rPr>
                <w:rFonts w:hint="eastAsia"/>
              </w:rPr>
            </w:pPr>
            <w:r>
              <w:rPr>
                <w:rFonts w:hint="eastAsia"/>
              </w:rPr>
              <w:t>11.6</w:t>
            </w:r>
            <w:r>
              <w:t>‰</w:t>
            </w:r>
            <w:r>
              <w:rPr>
                <w:rFonts w:hint="eastAsia"/>
              </w:rPr>
              <w:t>(1992</w:t>
            </w:r>
            <w:r>
              <w:rPr>
                <w:rFonts w:hint="eastAsia"/>
              </w:rPr>
              <w:t>年暂计数</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出生率</w:t>
            </w:r>
          </w:p>
        </w:tc>
        <w:tc>
          <w:tcPr>
            <w:tcW w:w="5059" w:type="dxa"/>
          </w:tcPr>
          <w:p w:rsidR="00000000" w:rsidRDefault="00000000">
            <w:pPr>
              <w:spacing w:before="120" w:line="240" w:lineRule="auto"/>
              <w:rPr>
                <w:rFonts w:hint="eastAsia"/>
              </w:rPr>
            </w:pPr>
            <w:r>
              <w:rPr>
                <w:rFonts w:hint="eastAsia"/>
              </w:rPr>
              <w:t>15.5</w:t>
            </w:r>
            <w:r>
              <w:t>‰</w:t>
            </w:r>
            <w:r>
              <w:rPr>
                <w:rFonts w:hint="eastAsia"/>
              </w:rPr>
              <w:t>(1992</w:t>
            </w:r>
            <w:r>
              <w:rPr>
                <w:rFonts w:hint="eastAsia"/>
              </w:rPr>
              <w:t>年暂计数</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死亡率</w:t>
            </w:r>
          </w:p>
        </w:tc>
        <w:tc>
          <w:tcPr>
            <w:tcW w:w="5059" w:type="dxa"/>
          </w:tcPr>
          <w:p w:rsidR="00000000" w:rsidRDefault="00000000">
            <w:pPr>
              <w:spacing w:before="120" w:line="240" w:lineRule="auto"/>
              <w:rPr>
                <w:rFonts w:hint="eastAsia"/>
              </w:rPr>
            </w:pPr>
            <w:r>
              <w:rPr>
                <w:rFonts w:hint="eastAsia"/>
              </w:rPr>
              <w:t>7.9</w:t>
            </w:r>
            <w:r>
              <w:t>‰</w:t>
            </w:r>
            <w:r>
              <w:rPr>
                <w:rFonts w:hint="eastAsia"/>
              </w:rPr>
              <w:t>(1992</w:t>
            </w:r>
            <w:r>
              <w:rPr>
                <w:rFonts w:hint="eastAsia"/>
              </w:rPr>
              <w:t>年暂计数</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产妇死亡率</w:t>
            </w:r>
          </w:p>
        </w:tc>
        <w:tc>
          <w:tcPr>
            <w:tcW w:w="5059" w:type="dxa"/>
          </w:tcPr>
          <w:p w:rsidR="00000000" w:rsidRDefault="00000000">
            <w:pPr>
              <w:spacing w:before="120" w:line="240" w:lineRule="auto"/>
              <w:rPr>
                <w:rFonts w:hint="eastAsia"/>
              </w:rPr>
            </w:pPr>
            <w:r>
              <w:rPr>
                <w:rFonts w:hint="eastAsia"/>
              </w:rPr>
              <w:t>缺</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生育率</w:t>
            </w:r>
          </w:p>
        </w:tc>
        <w:tc>
          <w:tcPr>
            <w:tcW w:w="5059" w:type="dxa"/>
          </w:tcPr>
          <w:p w:rsidR="00000000" w:rsidRDefault="00000000">
            <w:pPr>
              <w:spacing w:before="120" w:line="240" w:lineRule="auto"/>
              <w:rPr>
                <w:rFonts w:hint="eastAsia"/>
              </w:rPr>
            </w:pPr>
            <w:r>
              <w:rPr>
                <w:rFonts w:hint="eastAsia"/>
              </w:rPr>
              <w:t>60</w:t>
            </w:r>
            <w:r>
              <w:t>‰</w:t>
            </w:r>
            <w:r>
              <w:rPr>
                <w:rFonts w:hint="eastAsia"/>
              </w:rPr>
              <w:t>(15-44</w:t>
            </w:r>
            <w:r>
              <w:rPr>
                <w:rFonts w:hint="eastAsia"/>
              </w:rPr>
              <w:t>岁的妇女</w:t>
            </w:r>
            <w:r>
              <w:rPr>
                <w:rFonts w:hint="eastAsia"/>
              </w:rPr>
              <w:t>)(1992</w:t>
            </w:r>
            <w:r>
              <w:rPr>
                <w:rFonts w:hint="eastAsia"/>
              </w:rPr>
              <w:t>年</w:t>
            </w:r>
            <w:r>
              <w:rPr>
                <w:rFonts w:hint="eastAsia"/>
              </w:rPr>
              <w:t>)</w:t>
            </w:r>
          </w:p>
        </w:tc>
      </w:tr>
      <w:tr w:rsidR="00000000">
        <w:tblPrEx>
          <w:tblCellMar>
            <w:top w:w="0" w:type="dxa"/>
            <w:bottom w:w="0" w:type="dxa"/>
          </w:tblCellMar>
        </w:tblPrEx>
        <w:tc>
          <w:tcPr>
            <w:tcW w:w="3490" w:type="dxa"/>
          </w:tcPr>
          <w:p w:rsidR="00000000" w:rsidRDefault="00000000">
            <w:pPr>
              <w:spacing w:before="120" w:line="240" w:lineRule="auto"/>
              <w:rPr>
                <w:rFonts w:hint="eastAsia"/>
                <w:spacing w:val="0"/>
              </w:rPr>
            </w:pPr>
            <w:r>
              <w:rPr>
                <w:rFonts w:hint="eastAsia"/>
                <w:spacing w:val="0"/>
              </w:rPr>
              <w:t>15</w:t>
            </w:r>
            <w:r>
              <w:rPr>
                <w:rFonts w:hint="eastAsia"/>
                <w:spacing w:val="0"/>
              </w:rPr>
              <w:t>岁以下者在人口中所占比例</w:t>
            </w:r>
          </w:p>
        </w:tc>
        <w:tc>
          <w:tcPr>
            <w:tcW w:w="5059" w:type="dxa"/>
          </w:tcPr>
          <w:p w:rsidR="00000000" w:rsidRDefault="00000000">
            <w:pPr>
              <w:spacing w:before="120" w:line="240" w:lineRule="auto"/>
              <w:rPr>
                <w:rFonts w:hint="eastAsia"/>
              </w:rPr>
            </w:pP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男</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5.076%(1991)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女</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5.699(1991)</w:t>
            </w:r>
          </w:p>
        </w:tc>
      </w:tr>
      <w:tr w:rsidR="00000000">
        <w:tblPrEx>
          <w:tblCellMar>
            <w:top w:w="0" w:type="dxa"/>
            <w:bottom w:w="0" w:type="dxa"/>
          </w:tblCellMar>
        </w:tblPrEx>
        <w:tc>
          <w:tcPr>
            <w:tcW w:w="3490" w:type="dxa"/>
          </w:tcPr>
          <w:p w:rsidR="00000000" w:rsidRDefault="00000000">
            <w:pPr>
              <w:spacing w:before="120" w:line="240" w:lineRule="auto"/>
              <w:rPr>
                <w:rFonts w:hint="eastAsia"/>
                <w:spacing w:val="0"/>
              </w:rPr>
            </w:pPr>
            <w:r>
              <w:rPr>
                <w:rFonts w:hint="eastAsia"/>
                <w:spacing w:val="0"/>
              </w:rPr>
              <w:t>65</w:t>
            </w:r>
            <w:r>
              <w:rPr>
                <w:rFonts w:hint="eastAsia"/>
                <w:spacing w:val="0"/>
              </w:rPr>
              <w:t>岁以上者在人口中所占比例</w:t>
            </w:r>
          </w:p>
        </w:tc>
        <w:tc>
          <w:tcPr>
            <w:tcW w:w="5059" w:type="dxa"/>
          </w:tcPr>
          <w:p w:rsidR="00000000" w:rsidRDefault="00000000">
            <w:pPr>
              <w:spacing w:before="120" w:line="240" w:lineRule="auto"/>
              <w:rPr>
                <w:rFonts w:hint="eastAsia"/>
              </w:rPr>
            </w:pP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男</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2.199%(1991)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女</w:t>
            </w:r>
            <w:r>
              <w:rPr>
                <w:rFonts w:hint="eastAsia"/>
              </w:rPr>
              <w:t xml:space="preserve"> </w:t>
            </w:r>
            <w:r>
              <w:rPr>
                <w:rFonts w:hint="eastAsia"/>
              </w:rPr>
              <w:t>性</w:t>
            </w:r>
          </w:p>
        </w:tc>
        <w:tc>
          <w:tcPr>
            <w:tcW w:w="5059" w:type="dxa"/>
          </w:tcPr>
          <w:p w:rsidR="00000000" w:rsidRDefault="00000000">
            <w:pPr>
              <w:spacing w:before="120" w:line="240" w:lineRule="auto"/>
              <w:rPr>
                <w:rFonts w:hint="eastAsia"/>
              </w:rPr>
            </w:pPr>
            <w:r>
              <w:rPr>
                <w:rFonts w:hint="eastAsia"/>
              </w:rPr>
              <w:t>3.197%(1991)</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农村和城市居民在人口中所占比例</w:t>
            </w:r>
          </w:p>
        </w:tc>
        <w:tc>
          <w:tcPr>
            <w:tcW w:w="5059" w:type="dxa"/>
          </w:tcPr>
          <w:p w:rsidR="00000000" w:rsidRDefault="00000000">
            <w:pPr>
              <w:spacing w:before="120" w:line="240" w:lineRule="auto"/>
              <w:rPr>
                <w:rFonts w:hint="eastAsia"/>
              </w:rPr>
            </w:pP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农</w:t>
            </w:r>
            <w:r>
              <w:rPr>
                <w:rFonts w:hint="eastAsia"/>
              </w:rPr>
              <w:t xml:space="preserve"> </w:t>
            </w:r>
            <w:r>
              <w:rPr>
                <w:rFonts w:hint="eastAsia"/>
              </w:rPr>
              <w:t>村</w:t>
            </w:r>
          </w:p>
        </w:tc>
        <w:tc>
          <w:tcPr>
            <w:tcW w:w="5059" w:type="dxa"/>
          </w:tcPr>
          <w:p w:rsidR="00000000" w:rsidRDefault="00000000">
            <w:pPr>
              <w:spacing w:before="120" w:line="240" w:lineRule="auto"/>
              <w:rPr>
                <w:rFonts w:hint="eastAsia"/>
              </w:rPr>
            </w:pPr>
            <w:r>
              <w:rPr>
                <w:rFonts w:hint="eastAsia"/>
              </w:rPr>
              <w:t>0%</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 xml:space="preserve">  </w:t>
            </w:r>
            <w:r>
              <w:rPr>
                <w:rFonts w:hint="eastAsia"/>
              </w:rPr>
              <w:t>城</w:t>
            </w:r>
            <w:r>
              <w:rPr>
                <w:rFonts w:hint="eastAsia"/>
              </w:rPr>
              <w:t xml:space="preserve"> </w:t>
            </w:r>
            <w:r>
              <w:rPr>
                <w:rFonts w:hint="eastAsia"/>
              </w:rPr>
              <w:t>市</w:t>
            </w:r>
          </w:p>
        </w:tc>
        <w:tc>
          <w:tcPr>
            <w:tcW w:w="5059" w:type="dxa"/>
          </w:tcPr>
          <w:p w:rsidR="00000000" w:rsidRDefault="00000000">
            <w:pPr>
              <w:spacing w:before="120" w:line="240" w:lineRule="auto"/>
              <w:rPr>
                <w:rFonts w:hint="eastAsia"/>
              </w:rPr>
            </w:pPr>
            <w:r>
              <w:rPr>
                <w:rFonts w:hint="eastAsia"/>
              </w:rPr>
              <w:t>100%</w:t>
            </w:r>
          </w:p>
        </w:tc>
      </w:tr>
      <w:tr w:rsidR="00000000">
        <w:tblPrEx>
          <w:tblCellMar>
            <w:top w:w="0" w:type="dxa"/>
            <w:bottom w:w="0" w:type="dxa"/>
          </w:tblCellMar>
        </w:tblPrEx>
        <w:tc>
          <w:tcPr>
            <w:tcW w:w="3490" w:type="dxa"/>
          </w:tcPr>
          <w:p w:rsidR="00000000" w:rsidRDefault="00000000">
            <w:pPr>
              <w:spacing w:before="120" w:line="240" w:lineRule="auto"/>
              <w:rPr>
                <w:rFonts w:hint="eastAsia"/>
              </w:rPr>
            </w:pPr>
            <w:r>
              <w:rPr>
                <w:rFonts w:hint="eastAsia"/>
              </w:rPr>
              <w:t>妇女为一家之主的家庭所占比例</w:t>
            </w:r>
          </w:p>
        </w:tc>
        <w:tc>
          <w:tcPr>
            <w:tcW w:w="5059" w:type="dxa"/>
          </w:tcPr>
          <w:p w:rsidR="00000000" w:rsidRDefault="00000000">
            <w:pPr>
              <w:spacing w:before="120" w:line="240" w:lineRule="auto"/>
            </w:pPr>
          </w:p>
          <w:p w:rsidR="00000000" w:rsidRDefault="00000000">
            <w:pPr>
              <w:spacing w:before="120" w:line="240" w:lineRule="auto"/>
              <w:rPr>
                <w:rFonts w:hint="eastAsia"/>
              </w:rPr>
            </w:pPr>
            <w:r>
              <w:rPr>
                <w:rFonts w:hint="eastAsia"/>
              </w:rPr>
              <w:t>34%(1991)</w:t>
            </w:r>
          </w:p>
        </w:tc>
      </w:tr>
    </w:tbl>
    <w:p w:rsidR="00000000" w:rsidRDefault="00000000">
      <w:pPr>
        <w:rPr>
          <w:rFonts w:hint="eastAsia"/>
        </w:rPr>
      </w:pPr>
    </w:p>
    <w:p w:rsidR="00000000" w:rsidRDefault="00000000">
      <w:pPr>
        <w:spacing w:after="320"/>
        <w:rPr>
          <w:rFonts w:hint="eastAsia"/>
        </w:rPr>
      </w:pPr>
      <w:r>
        <w:rPr>
          <w:rFonts w:hint="eastAsia"/>
        </w:rPr>
        <w:tab/>
        <w:t xml:space="preserve">5.  </w:t>
      </w:r>
      <w:r>
        <w:rPr>
          <w:rFonts w:hint="eastAsia"/>
        </w:rPr>
        <w:t>附录一为《百慕大统计资料摘要》</w:t>
      </w:r>
      <w:r>
        <w:rPr>
          <w:rFonts w:hint="eastAsia"/>
        </w:rPr>
        <w:t>(1993)</w:t>
      </w:r>
      <w:r>
        <w:rPr>
          <w:rFonts w:hint="eastAsia"/>
        </w:rPr>
        <w:t>复制件，这份摘要载有百慕大政府财政部统计司汇编和公布的其他一些有用的统计资料。</w:t>
      </w:r>
    </w:p>
    <w:p w:rsidR="00000000" w:rsidRDefault="00000000">
      <w:pPr>
        <w:pStyle w:val="Heading2"/>
        <w:spacing w:after="160"/>
        <w:rPr>
          <w:rFonts w:hint="eastAsia"/>
        </w:rPr>
      </w:pPr>
      <w:r>
        <w:rPr>
          <w:rFonts w:hint="eastAsia"/>
        </w:rPr>
        <w:t>二、总的政治结构</w:t>
      </w:r>
    </w:p>
    <w:p w:rsidR="00000000" w:rsidRDefault="00000000">
      <w:pPr>
        <w:pStyle w:val="Heading3"/>
        <w:spacing w:after="160"/>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pStyle w:val="Heading4"/>
        <w:spacing w:after="160"/>
        <w:rPr>
          <w:rFonts w:hint="eastAsia"/>
        </w:rPr>
      </w:pPr>
      <w:r>
        <w:rPr>
          <w:rFonts w:hint="eastAsia"/>
        </w:rPr>
        <w:t>政</w:t>
      </w:r>
      <w:r>
        <w:rPr>
          <w:rFonts w:hint="eastAsia"/>
        </w:rPr>
        <w:t xml:space="preserve">  </w:t>
      </w:r>
      <w:r>
        <w:rPr>
          <w:rFonts w:hint="eastAsia"/>
        </w:rPr>
        <w:t>府</w:t>
      </w:r>
    </w:p>
    <w:p w:rsidR="00000000" w:rsidRDefault="00000000">
      <w:pPr>
        <w:rPr>
          <w:rFonts w:hint="eastAsia"/>
        </w:rPr>
      </w:pPr>
      <w:r>
        <w:rPr>
          <w:rFonts w:hint="eastAsia"/>
        </w:rPr>
        <w:tab/>
        <w:t xml:space="preserve">6.  </w:t>
      </w:r>
      <w:r>
        <w:rPr>
          <w:rFonts w:hint="eastAsia"/>
        </w:rPr>
        <w:t>现行《宪法》于</w:t>
      </w:r>
      <w:r>
        <w:rPr>
          <w:rFonts w:hint="eastAsia"/>
        </w:rPr>
        <w:t>1968</w:t>
      </w:r>
      <w:r>
        <w:rPr>
          <w:rFonts w:hint="eastAsia"/>
        </w:rPr>
        <w:t>年</w:t>
      </w:r>
      <w:r>
        <w:rPr>
          <w:rFonts w:hint="eastAsia"/>
        </w:rPr>
        <w:t>6</w:t>
      </w:r>
      <w:r>
        <w:rPr>
          <w:rFonts w:hint="eastAsia"/>
        </w:rPr>
        <w:t>月</w:t>
      </w:r>
      <w:r>
        <w:rPr>
          <w:rFonts w:hint="eastAsia"/>
        </w:rPr>
        <w:t>2</w:t>
      </w:r>
      <w:r>
        <w:rPr>
          <w:rFonts w:hint="eastAsia"/>
        </w:rPr>
        <w:t>日生效，该宪法载于</w:t>
      </w:r>
      <w:r>
        <w:rPr>
          <w:rFonts w:hint="eastAsia"/>
        </w:rPr>
        <w:t>1968</w:t>
      </w:r>
      <w:r>
        <w:rPr>
          <w:rFonts w:hint="eastAsia"/>
        </w:rPr>
        <w:t>年《百慕大宪法令》附件</w:t>
      </w:r>
      <w:r>
        <w:rPr>
          <w:rFonts w:hint="eastAsia"/>
        </w:rPr>
        <w:t>2</w:t>
      </w:r>
      <w:r>
        <w:rPr>
          <w:rFonts w:hint="eastAsia"/>
        </w:rPr>
        <w:t>，这项法令不时得到修订。现行《宪法令》复制件见附录</w:t>
      </w:r>
      <w:r>
        <w:rPr>
          <w:rFonts w:hint="eastAsia"/>
        </w:rPr>
        <w:t>2</w:t>
      </w:r>
      <w:r>
        <w:rPr>
          <w:rFonts w:hint="eastAsia"/>
        </w:rPr>
        <w:t>。</w:t>
      </w:r>
    </w:p>
    <w:p w:rsidR="00000000" w:rsidRDefault="00000000">
      <w:pPr>
        <w:spacing w:after="160"/>
        <w:rPr>
          <w:rFonts w:hint="eastAsia"/>
        </w:rPr>
      </w:pPr>
      <w:r>
        <w:rPr>
          <w:rFonts w:hint="eastAsia"/>
        </w:rPr>
        <w:tab/>
        <w:t xml:space="preserve">7.  </w:t>
      </w:r>
      <w:r>
        <w:rPr>
          <w:rFonts w:hint="eastAsia"/>
        </w:rPr>
        <w:t>《宪法》第一章</w:t>
      </w:r>
      <w:r>
        <w:rPr>
          <w:rFonts w:hint="eastAsia"/>
          <w:spacing w:val="-40"/>
          <w:sz w:val="22"/>
        </w:rPr>
        <w:t>--</w:t>
      </w:r>
      <w:r>
        <w:rPr>
          <w:sz w:val="22"/>
        </w:rPr>
        <w:t xml:space="preserve"> </w:t>
      </w:r>
      <w:r>
        <w:rPr>
          <w:rFonts w:hint="eastAsia"/>
        </w:rPr>
        <w:t>下文第三部分将详细论述这一章</w:t>
      </w:r>
      <w:r>
        <w:rPr>
          <w:rFonts w:hint="eastAsia"/>
          <w:spacing w:val="-40"/>
          <w:sz w:val="22"/>
        </w:rPr>
        <w:t>--</w:t>
      </w:r>
      <w:r>
        <w:rPr>
          <w:sz w:val="22"/>
        </w:rPr>
        <w:t xml:space="preserve"> </w:t>
      </w:r>
      <w:r>
        <w:rPr>
          <w:rFonts w:hint="eastAsia"/>
        </w:rPr>
        <w:t>载有保护个人基本权利和自由的条款。《宪法》除第一章以外的主要特点如下。</w:t>
      </w:r>
    </w:p>
    <w:p w:rsidR="00000000" w:rsidRDefault="00000000">
      <w:pPr>
        <w:pStyle w:val="Heading4"/>
        <w:spacing w:after="160"/>
        <w:rPr>
          <w:rFonts w:hint="eastAsia"/>
        </w:rPr>
      </w:pPr>
      <w:r>
        <w:rPr>
          <w:u w:val="none"/>
        </w:rPr>
        <w:t>(a)</w:t>
      </w:r>
      <w:r>
        <w:rPr>
          <w:rFonts w:hint="eastAsia"/>
          <w:u w:val="none"/>
        </w:rPr>
        <w:t xml:space="preserve">  </w:t>
      </w:r>
      <w:r>
        <w:rPr>
          <w:rFonts w:hint="eastAsia"/>
        </w:rPr>
        <w:t>行政机构</w:t>
      </w:r>
    </w:p>
    <w:p w:rsidR="00000000" w:rsidRDefault="00000000">
      <w:pPr>
        <w:rPr>
          <w:rFonts w:hint="eastAsia"/>
        </w:rPr>
      </w:pPr>
      <w:r>
        <w:rPr>
          <w:rFonts w:hint="eastAsia"/>
        </w:rPr>
        <w:tab/>
        <w:t xml:space="preserve">8.  </w:t>
      </w:r>
      <w:r>
        <w:rPr>
          <w:rFonts w:hint="eastAsia"/>
        </w:rPr>
        <w:t>总督由女王根据联合王国外交和联邦事务大臣的意见任命，总督对外交和联邦事务大臣负责。总督拥有行政权力，但是，除某些具体情形之外，他在履行所有职责时，均须征求内阁或一名依据内阁总权力行事的部长的意见，并依据内阁和该名部长的意见行事。这些主要是指与外事、防务、内部安全和警察部门相关的职责</w:t>
      </w:r>
      <w:r>
        <w:rPr>
          <w:rFonts w:hint="eastAsia"/>
        </w:rPr>
        <w:t>(</w:t>
      </w:r>
      <w:r>
        <w:rPr>
          <w:rFonts w:hint="eastAsia"/>
        </w:rPr>
        <w:t>总督直接负责这几个方面的事务，不过他可以将这些事务方面的某些职责系托给一名部长</w:t>
      </w:r>
      <w:r>
        <w:rPr>
          <w:rFonts w:hint="eastAsia"/>
        </w:rPr>
        <w:t>)</w:t>
      </w:r>
      <w:r>
        <w:rPr>
          <w:rFonts w:hint="eastAsia"/>
        </w:rPr>
        <w:t>，以及某些其他特定职责，就这些职责而言，他有权或是斟酌行使</w:t>
      </w:r>
      <w:r>
        <w:rPr>
          <w:rFonts w:hint="eastAsia"/>
        </w:rPr>
        <w:t>(</w:t>
      </w:r>
      <w:r>
        <w:rPr>
          <w:rFonts w:hint="eastAsia"/>
        </w:rPr>
        <w:t>如任命参议院的</w:t>
      </w:r>
      <w:r>
        <w:rPr>
          <w:rFonts w:hint="eastAsia"/>
        </w:rPr>
        <w:t>3</w:t>
      </w:r>
      <w:r>
        <w:rPr>
          <w:rFonts w:hint="eastAsia"/>
        </w:rPr>
        <w:t>名成员</w:t>
      </w:r>
      <w:r>
        <w:rPr>
          <w:rFonts w:hint="eastAsia"/>
        </w:rPr>
        <w:t>)</w:t>
      </w:r>
      <w:r>
        <w:rPr>
          <w:rFonts w:hint="eastAsia"/>
        </w:rPr>
        <w:t>，或是根据其他人或机关的意见或建议，或在征求这些人或机关的意见之后加以行使</w:t>
      </w:r>
      <w:r>
        <w:rPr>
          <w:rFonts w:hint="eastAsia"/>
        </w:rPr>
        <w:t>(</w:t>
      </w:r>
      <w:r>
        <w:rPr>
          <w:rFonts w:hint="eastAsia"/>
        </w:rPr>
        <w:t>如任命法官</w:t>
      </w:r>
      <w:r>
        <w:rPr>
          <w:rFonts w:hint="eastAsia"/>
        </w:rPr>
        <w:t>)</w:t>
      </w:r>
      <w:r>
        <w:rPr>
          <w:rFonts w:hint="eastAsia"/>
        </w:rPr>
        <w:t>。</w:t>
      </w:r>
    </w:p>
    <w:p w:rsidR="00000000" w:rsidRDefault="00000000">
      <w:pPr>
        <w:rPr>
          <w:rFonts w:hint="eastAsia"/>
        </w:rPr>
      </w:pPr>
      <w:r>
        <w:rPr>
          <w:rFonts w:hint="eastAsia"/>
        </w:rPr>
        <w:tab/>
        <w:t xml:space="preserve">9.  </w:t>
      </w:r>
      <w:r>
        <w:rPr>
          <w:rFonts w:hint="eastAsia"/>
        </w:rPr>
        <w:t>内阁由一名总理和至少</w:t>
      </w:r>
      <w:r>
        <w:rPr>
          <w:rFonts w:hint="eastAsia"/>
        </w:rPr>
        <w:t>6</w:t>
      </w:r>
      <w:r>
        <w:rPr>
          <w:rFonts w:hint="eastAsia"/>
        </w:rPr>
        <w:t>名其他部长组成。总理由总督认为最能够赢得多数众议员的信任的那一名众议员担任。其他部长由总督根据总理的意见任命：至少一名部长须从参议院中任命，但从参议员中产生的部长最多不得超过两名；余下的部长从众议员中任命。总督还可根据总理的意见，从参议员和众议员中任命议会秘书</w:t>
      </w:r>
      <w:r>
        <w:rPr>
          <w:rFonts w:hint="eastAsia"/>
        </w:rPr>
        <w:t>(</w:t>
      </w:r>
      <w:r>
        <w:rPr>
          <w:rFonts w:hint="eastAsia"/>
        </w:rPr>
        <w:t>以协助部长们开展工作</w:t>
      </w:r>
      <w:r>
        <w:rPr>
          <w:rFonts w:hint="eastAsia"/>
        </w:rPr>
        <w:t>)</w:t>
      </w:r>
      <w:r>
        <w:rPr>
          <w:rFonts w:hint="eastAsia"/>
        </w:rPr>
        <w:t>，但是，从众议员中任命的部长和议会秘书不得超过</w:t>
      </w:r>
      <w:r>
        <w:rPr>
          <w:rFonts w:hint="eastAsia"/>
        </w:rPr>
        <w:t>12</w:t>
      </w:r>
      <w:r>
        <w:rPr>
          <w:rFonts w:hint="eastAsia"/>
        </w:rPr>
        <w:t>人。</w:t>
      </w:r>
    </w:p>
    <w:p w:rsidR="00000000" w:rsidRDefault="00000000">
      <w:pPr>
        <w:rPr>
          <w:rFonts w:hint="eastAsia"/>
        </w:rPr>
      </w:pPr>
      <w:r>
        <w:rPr>
          <w:rFonts w:hint="eastAsia"/>
        </w:rPr>
        <w:tab/>
        <w:t xml:space="preserve">10.  </w:t>
      </w:r>
      <w:r>
        <w:rPr>
          <w:rFonts w:hint="eastAsia"/>
        </w:rPr>
        <w:t>内阁就其向总督提出的任何建议或依据其总权力向总督提出的任何建议，并就内阁成员在履行职责时所作的一切，集体对立法机关负责。如果众议院以多数议员的肯定多数票通过一项不信任政府的决议，总督必须或者解除总理的职务</w:t>
      </w:r>
      <w:r>
        <w:rPr>
          <w:rFonts w:hint="eastAsia"/>
        </w:rPr>
        <w:t>(</w:t>
      </w:r>
      <w:r>
        <w:rPr>
          <w:rFonts w:hint="eastAsia"/>
        </w:rPr>
        <w:t>所有其他部长接着也腾出职位</w:t>
      </w:r>
      <w:r>
        <w:rPr>
          <w:rFonts w:hint="eastAsia"/>
        </w:rPr>
        <w:t>)</w:t>
      </w:r>
      <w:r>
        <w:rPr>
          <w:rFonts w:hint="eastAsia"/>
        </w:rPr>
        <w:t>，或者解散议会。</w:t>
      </w:r>
    </w:p>
    <w:p w:rsidR="00000000" w:rsidRDefault="00000000">
      <w:pPr>
        <w:rPr>
          <w:rFonts w:hint="eastAsia"/>
        </w:rPr>
      </w:pPr>
      <w:r>
        <w:rPr>
          <w:rFonts w:hint="eastAsia"/>
        </w:rPr>
        <w:tab/>
        <w:t xml:space="preserve">11.  </w:t>
      </w:r>
      <w:r>
        <w:rPr>
          <w:rFonts w:hint="eastAsia"/>
        </w:rPr>
        <w:t>只有总理才有权召开内阁会议</w:t>
      </w:r>
      <w:r>
        <w:rPr>
          <w:rFonts w:hint="eastAsia"/>
        </w:rPr>
        <w:t>(</w:t>
      </w:r>
      <w:r>
        <w:rPr>
          <w:rFonts w:hint="eastAsia"/>
        </w:rPr>
        <w:t>内阁会议由总理主持，如总理缺席，由他指定的另一名内阁成员主持</w:t>
      </w:r>
      <w:r>
        <w:rPr>
          <w:rFonts w:hint="eastAsia"/>
        </w:rPr>
        <w:t>)</w:t>
      </w:r>
      <w:r>
        <w:rPr>
          <w:rFonts w:hint="eastAsia"/>
        </w:rPr>
        <w:t>。部长的职责由总督按照总理的意见分配给每一名内阁成员，但是，除了为某些有限的目的以外，这些职责不得包括总督直接负责的事项</w:t>
      </w:r>
      <w:r>
        <w:rPr>
          <w:rFonts w:hint="eastAsia"/>
        </w:rPr>
        <w:t>(</w:t>
      </w:r>
      <w:r>
        <w:rPr>
          <w:rFonts w:hint="eastAsia"/>
        </w:rPr>
        <w:t>外事，防务等</w:t>
      </w:r>
      <w:r>
        <w:rPr>
          <w:rFonts w:hint="eastAsia"/>
        </w:rPr>
        <w:t>)</w:t>
      </w:r>
      <w:r>
        <w:rPr>
          <w:rFonts w:hint="eastAsia"/>
        </w:rPr>
        <w:t>，也不得包括某些其他专门事项</w:t>
      </w:r>
      <w:r>
        <w:rPr>
          <w:rFonts w:hint="eastAsia"/>
        </w:rPr>
        <w:t>(</w:t>
      </w:r>
      <w:r>
        <w:rPr>
          <w:rFonts w:hint="eastAsia"/>
        </w:rPr>
        <w:t>如法院的司法职能、刑事起诉的进行，以及公职的任命等</w:t>
      </w:r>
      <w:r>
        <w:rPr>
          <w:rFonts w:hint="eastAsia"/>
        </w:rPr>
        <w:t>)</w:t>
      </w:r>
      <w:r>
        <w:rPr>
          <w:rFonts w:hint="eastAsia"/>
        </w:rPr>
        <w:t>。</w:t>
      </w:r>
    </w:p>
    <w:p w:rsidR="00000000" w:rsidRDefault="00000000">
      <w:pPr>
        <w:widowControl w:val="0"/>
        <w:rPr>
          <w:rFonts w:hint="eastAsia"/>
        </w:rPr>
      </w:pPr>
      <w:r>
        <w:rPr>
          <w:rFonts w:hint="eastAsia"/>
        </w:rPr>
        <w:tab/>
        <w:t xml:space="preserve">12.  </w:t>
      </w:r>
      <w:r>
        <w:rPr>
          <w:rFonts w:hint="eastAsia"/>
        </w:rPr>
        <w:t>《宪法》还设立了一个总督委员会，以研究处理总督直接负责的事项。该委员会由总督</w:t>
      </w:r>
      <w:r>
        <w:rPr>
          <w:rFonts w:hint="eastAsia"/>
        </w:rPr>
        <w:t>(</w:t>
      </w:r>
      <w:r>
        <w:rPr>
          <w:rFonts w:hint="eastAsia"/>
        </w:rPr>
        <w:t>委员会主席</w:t>
      </w:r>
      <w:r>
        <w:rPr>
          <w:rFonts w:hint="eastAsia"/>
        </w:rPr>
        <w:t>)</w:t>
      </w:r>
      <w:r>
        <w:rPr>
          <w:rFonts w:hint="eastAsia"/>
        </w:rPr>
        <w:t>、总理、以及由总督在征求总理意见之后任命的至少两名但最多三名其他部长组成。</w:t>
      </w:r>
    </w:p>
    <w:p w:rsidR="00000000" w:rsidRDefault="00000000">
      <w:pPr>
        <w:rPr>
          <w:rFonts w:hint="eastAsia"/>
          <w:spacing w:val="8"/>
        </w:rPr>
      </w:pPr>
      <w:r>
        <w:rPr>
          <w:rFonts w:hint="eastAsia"/>
        </w:rPr>
        <w:tab/>
        <w:t xml:space="preserve">13.  </w:t>
      </w:r>
      <w:r>
        <w:rPr>
          <w:rFonts w:hint="eastAsia"/>
          <w:spacing w:val="8"/>
        </w:rPr>
        <w:t>《宪法》还规定，总督须任命一位反对党领袖，前者须在履行其各项职责方面征求后者的意见</w:t>
      </w:r>
      <w:r>
        <w:rPr>
          <w:rFonts w:hint="eastAsia"/>
          <w:spacing w:val="8"/>
        </w:rPr>
        <w:t>(</w:t>
      </w:r>
      <w:r>
        <w:rPr>
          <w:rFonts w:hint="eastAsia"/>
          <w:spacing w:val="8"/>
        </w:rPr>
        <w:t>并在某些情况下，须根据后者的意见采取行动</w:t>
      </w:r>
      <w:r>
        <w:rPr>
          <w:rFonts w:hint="eastAsia"/>
          <w:spacing w:val="8"/>
        </w:rPr>
        <w:t>)</w:t>
      </w:r>
      <w:r>
        <w:rPr>
          <w:rFonts w:hint="eastAsia"/>
          <w:spacing w:val="8"/>
        </w:rPr>
        <w:t>。反对党领袖由在众议院中担任最大的反对党领袖的众议员担任，或者，如果没有任何政党处于这一地位，由总督认为多数反对党成员会认可其充当反对党领袖的众议员担任。</w:t>
      </w:r>
    </w:p>
    <w:p w:rsidR="00000000" w:rsidRDefault="00000000">
      <w:pPr>
        <w:spacing w:after="240"/>
        <w:rPr>
          <w:rFonts w:hint="eastAsia"/>
        </w:rPr>
      </w:pPr>
      <w:r>
        <w:rPr>
          <w:rFonts w:hint="eastAsia"/>
        </w:rPr>
        <w:tab/>
        <w:t xml:space="preserve">14.  </w:t>
      </w:r>
      <w:r>
        <w:rPr>
          <w:rFonts w:hint="eastAsia"/>
        </w:rPr>
        <w:t>除了《宪法》对其有明确规定的某些职位以外，总督有权根据公共事务委员会的建议任命人员担任公职，撤消或任命的人员的职务，并对其给予纪律处分。公共事务委员会由一名主席和四名其他成员组成，所有这些人员都由总督在征求总理的意见之后任命，但总督须首先征求反对党领袖的意见。被任命为委员会成员者固定任期三至五年，在任期内不得任意解除其职务。委员会成员本人不得担任其他公职或成为议员，不再担任委员会成员的，五年之后才有资格被任命担任公职。</w:t>
      </w:r>
    </w:p>
    <w:p w:rsidR="00000000" w:rsidRDefault="00000000">
      <w:pPr>
        <w:pStyle w:val="Heading4"/>
        <w:rPr>
          <w:rFonts w:hint="eastAsia"/>
        </w:rPr>
      </w:pPr>
      <w:r>
        <w:rPr>
          <w:u w:val="none"/>
        </w:rPr>
        <w:t>(b)</w:t>
      </w:r>
      <w:r>
        <w:rPr>
          <w:rFonts w:hint="eastAsia"/>
          <w:u w:val="none"/>
        </w:rPr>
        <w:t xml:space="preserve">  </w:t>
      </w:r>
      <w:r>
        <w:rPr>
          <w:rFonts w:hint="eastAsia"/>
        </w:rPr>
        <w:t>立法机构</w:t>
      </w:r>
    </w:p>
    <w:p w:rsidR="00000000" w:rsidRDefault="00000000">
      <w:pPr>
        <w:rPr>
          <w:rFonts w:hint="eastAsia"/>
        </w:rPr>
      </w:pPr>
      <w:r>
        <w:rPr>
          <w:rFonts w:hint="eastAsia"/>
        </w:rPr>
        <w:tab/>
        <w:t xml:space="preserve">15.  </w:t>
      </w:r>
      <w:r>
        <w:rPr>
          <w:rFonts w:hint="eastAsia"/>
        </w:rPr>
        <w:t>百慕大议会分为两院：参议院和众议院。参议员共有十一名，其中五名由总督根据总理的意见任命，三名由总督根据反对党领袖的意见任命，另外三名由总督酌情任命。众议员共有四十名，全部经选举产生。只有年龄在</w:t>
      </w:r>
      <w:r>
        <w:rPr>
          <w:rFonts w:hint="eastAsia"/>
        </w:rPr>
        <w:t>21</w:t>
      </w:r>
      <w:r>
        <w:rPr>
          <w:rFonts w:hint="eastAsia"/>
        </w:rPr>
        <w:t>岁或</w:t>
      </w:r>
      <w:r>
        <w:rPr>
          <w:rFonts w:hint="eastAsia"/>
        </w:rPr>
        <w:t>21</w:t>
      </w:r>
      <w:r>
        <w:rPr>
          <w:rFonts w:hint="eastAsia"/>
        </w:rPr>
        <w:t>岁以上，而且必须依据有关法律拥有“百慕大地位”的英联邦公民，才有资格被任命为参议员或竞选众议员。候选人还必须是百慕大的常住居民。不过，即使具备这两方面的条件，属于以下类别者肯定没有资格被任命为参议员或竞选众议员：心智不健全的；正在服</w:t>
      </w:r>
      <w:r>
        <w:rPr>
          <w:rFonts w:hint="eastAsia"/>
        </w:rPr>
        <w:t>12</w:t>
      </w:r>
      <w:r>
        <w:rPr>
          <w:rFonts w:hint="eastAsia"/>
        </w:rPr>
        <w:t>个月以上徒刑的；被判定在选举方面犯有某些不法行为的；担任公职的；未能透露在一项政府合同中拥有的利益的。</w:t>
      </w:r>
    </w:p>
    <w:p w:rsidR="00000000" w:rsidRDefault="00000000">
      <w:pPr>
        <w:rPr>
          <w:rFonts w:hint="eastAsia"/>
        </w:rPr>
      </w:pPr>
      <w:r>
        <w:rPr>
          <w:rFonts w:hint="eastAsia"/>
        </w:rPr>
        <w:tab/>
        <w:t xml:space="preserve">16.  </w:t>
      </w:r>
      <w:r>
        <w:rPr>
          <w:rFonts w:hint="eastAsia"/>
        </w:rPr>
        <w:t>选举众议员的选民必须是拥有百慕大地位的年满</w:t>
      </w:r>
      <w:r>
        <w:rPr>
          <w:rFonts w:hint="eastAsia"/>
        </w:rPr>
        <w:t>18</w:t>
      </w:r>
      <w:r>
        <w:rPr>
          <w:rFonts w:hint="eastAsia"/>
        </w:rPr>
        <w:t>岁或</w:t>
      </w:r>
      <w:r>
        <w:rPr>
          <w:rFonts w:hint="eastAsia"/>
        </w:rPr>
        <w:t>18</w:t>
      </w:r>
      <w:r>
        <w:rPr>
          <w:rFonts w:hint="eastAsia"/>
        </w:rPr>
        <w:t>岁以上的英联邦公民，而且属于进行选民登记所在的选区的普通居民。除了须符合这两方面条件之外，属于以下类别的选民肯定丧失投票资格：心智不健全的；目前正在服徒刑的</w:t>
      </w:r>
      <w:r>
        <w:rPr>
          <w:rFonts w:hint="eastAsia"/>
        </w:rPr>
        <w:t>(</w:t>
      </w:r>
      <w:r>
        <w:rPr>
          <w:rFonts w:hint="eastAsia"/>
        </w:rPr>
        <w:t>在某些情况下</w:t>
      </w:r>
      <w:r>
        <w:rPr>
          <w:rFonts w:hint="eastAsia"/>
        </w:rPr>
        <w:t>)</w:t>
      </w:r>
      <w:r>
        <w:rPr>
          <w:rFonts w:hint="eastAsia"/>
        </w:rPr>
        <w:t>；被判定犯有某些选举上的不法行为的。</w:t>
      </w:r>
    </w:p>
    <w:p w:rsidR="00000000" w:rsidRDefault="00000000">
      <w:pPr>
        <w:rPr>
          <w:rFonts w:hint="eastAsia"/>
        </w:rPr>
      </w:pPr>
      <w:r>
        <w:rPr>
          <w:rFonts w:hint="eastAsia"/>
        </w:rPr>
        <w:tab/>
        <w:t xml:space="preserve">17.  </w:t>
      </w:r>
      <w:r>
        <w:rPr>
          <w:rFonts w:hint="eastAsia"/>
        </w:rPr>
        <w:t>为了进行选举的目的，百慕大被分成</w:t>
      </w:r>
      <w:r>
        <w:rPr>
          <w:rFonts w:hint="eastAsia"/>
        </w:rPr>
        <w:t>20</w:t>
      </w:r>
      <w:r>
        <w:rPr>
          <w:rFonts w:hint="eastAsia"/>
        </w:rPr>
        <w:t>个选区，每个选区产生二名众议员。一个选区界线委员会定期审查</w:t>
      </w:r>
      <w:r>
        <w:rPr>
          <w:rFonts w:hint="eastAsia"/>
        </w:rPr>
        <w:t>(</w:t>
      </w:r>
      <w:r>
        <w:rPr>
          <w:rFonts w:hint="eastAsia"/>
        </w:rPr>
        <w:t>自上一次审查起至少三年，但不得多于七年</w:t>
      </w:r>
      <w:r>
        <w:rPr>
          <w:rFonts w:hint="eastAsia"/>
        </w:rPr>
        <w:t>)</w:t>
      </w:r>
      <w:r>
        <w:rPr>
          <w:rFonts w:hint="eastAsia"/>
        </w:rPr>
        <w:t>选区界线。该委员会由一名主席和一名司法成员</w:t>
      </w:r>
      <w:r>
        <w:rPr>
          <w:rFonts w:hint="eastAsia"/>
        </w:rPr>
        <w:t>(</w:t>
      </w:r>
      <w:r>
        <w:rPr>
          <w:rFonts w:hint="eastAsia"/>
        </w:rPr>
        <w:t>即现在担任或者曾担任高级司法职务的人</w:t>
      </w:r>
      <w:r>
        <w:rPr>
          <w:rFonts w:hint="eastAsia"/>
        </w:rPr>
        <w:t>)</w:t>
      </w:r>
      <w:r>
        <w:rPr>
          <w:rFonts w:hint="eastAsia"/>
        </w:rPr>
        <w:t>以及四名其他成员组成：主席和司法成员由总督酌情任命；其他成员由总督从议会两院当中任命，其中二名成员根据总理的意见任命，另外二名成员根据反对党领袖的意见任命。委员会的职能，是在考虑到某些因素</w:t>
      </w:r>
      <w:r>
        <w:rPr>
          <w:rFonts w:hint="eastAsia"/>
        </w:rPr>
        <w:t>(</w:t>
      </w:r>
      <w:r>
        <w:rPr>
          <w:rFonts w:hint="eastAsia"/>
        </w:rPr>
        <w:t>这些因素当然不包括选民的种族分布</w:t>
      </w:r>
      <w:r>
        <w:rPr>
          <w:rFonts w:hint="eastAsia"/>
        </w:rPr>
        <w:t>)</w:t>
      </w:r>
      <w:r>
        <w:rPr>
          <w:rFonts w:hint="eastAsia"/>
        </w:rPr>
        <w:t>的前提下，就如何改变现有的选区界线，提出将确保各选区尽可能含有同等数目的有资格登记为选民的人员的建议。委员会将其建议提交给众议院，这些建议在经众议院批准</w:t>
      </w:r>
      <w:r>
        <w:rPr>
          <w:rFonts w:hint="eastAsia"/>
        </w:rPr>
        <w:t>(</w:t>
      </w:r>
      <w:r>
        <w:rPr>
          <w:rFonts w:hint="eastAsia"/>
        </w:rPr>
        <w:t>众议院可酌情对建议进行修改</w:t>
      </w:r>
      <w:r>
        <w:rPr>
          <w:rFonts w:hint="eastAsia"/>
        </w:rPr>
        <w:t>)</w:t>
      </w:r>
      <w:r>
        <w:rPr>
          <w:rFonts w:hint="eastAsia"/>
        </w:rPr>
        <w:t>之后，自议会下次解散之时起生效。</w:t>
      </w:r>
    </w:p>
    <w:p w:rsidR="00000000" w:rsidRDefault="00000000">
      <w:pPr>
        <w:rPr>
          <w:rFonts w:hint="eastAsia"/>
        </w:rPr>
      </w:pPr>
      <w:r>
        <w:rPr>
          <w:rFonts w:hint="eastAsia"/>
        </w:rPr>
        <w:tab/>
        <w:t xml:space="preserve">18.  </w:t>
      </w:r>
      <w:r>
        <w:rPr>
          <w:rFonts w:hint="eastAsia"/>
        </w:rPr>
        <w:t>议会届会的举行遵循从一届会议结束到下届会议开始之间的间隔不超过</w:t>
      </w:r>
      <w:r>
        <w:rPr>
          <w:rFonts w:hint="eastAsia"/>
        </w:rPr>
        <w:t>12</w:t>
      </w:r>
      <w:r>
        <w:rPr>
          <w:rFonts w:hint="eastAsia"/>
        </w:rPr>
        <w:t>个月这一安排。实际上，议会举行会议的频率要比这一安排高得多。总督在决定何时宣布议会休会</w:t>
      </w:r>
      <w:r>
        <w:rPr>
          <w:rFonts w:hint="eastAsia"/>
        </w:rPr>
        <w:t>(</w:t>
      </w:r>
      <w:r>
        <w:rPr>
          <w:rFonts w:hint="eastAsia"/>
        </w:rPr>
        <w:t>即宣布当届会议结束但不解散议会</w:t>
      </w:r>
      <w:r>
        <w:rPr>
          <w:rFonts w:hint="eastAsia"/>
        </w:rPr>
        <w:t>)</w:t>
      </w:r>
      <w:r>
        <w:rPr>
          <w:rFonts w:hint="eastAsia"/>
        </w:rPr>
        <w:t>以及何时解散议会</w:t>
      </w:r>
      <w:r>
        <w:rPr>
          <w:rFonts w:hint="eastAsia"/>
        </w:rPr>
        <w:t>(</w:t>
      </w:r>
      <w:r>
        <w:rPr>
          <w:rFonts w:hint="eastAsia"/>
        </w:rPr>
        <w:t>因而需举行大选</w:t>
      </w:r>
      <w:r>
        <w:rPr>
          <w:rFonts w:hint="eastAsia"/>
        </w:rPr>
        <w:t>)</w:t>
      </w:r>
      <w:r>
        <w:rPr>
          <w:rFonts w:hint="eastAsia"/>
        </w:rPr>
        <w:t>方面，总的来说必须根据总理的意见行事；但是，在例外情况下，如果他认为百慕大政府可以在无须解散议会的情况下继续行使职能，以及解散议会将对百慕大不利，他可以拒绝接受总理提出的下令解散议会的意见。议会在自上次大选之后首次会议之时起五年内无论如何必须解散。大选必须在每次解散之后的三个月内举行，总督必须在每次大选之后尽快着手任命参议员。</w:t>
      </w:r>
    </w:p>
    <w:p w:rsidR="00000000" w:rsidRDefault="00000000">
      <w:pPr>
        <w:spacing w:after="320"/>
        <w:rPr>
          <w:rFonts w:hint="eastAsia"/>
        </w:rPr>
      </w:pPr>
      <w:r>
        <w:rPr>
          <w:rFonts w:hint="eastAsia"/>
        </w:rPr>
        <w:tab/>
        <w:t xml:space="preserve">19.  </w:t>
      </w:r>
      <w:r>
        <w:rPr>
          <w:rFonts w:hint="eastAsia"/>
        </w:rPr>
        <w:t>议会有权就任何议题制定法律。法律以法案形式提出，法案在获参众两院通过之后，提交总督，由总督代表女王予以批准。</w:t>
      </w:r>
      <w:r>
        <w:rPr>
          <w:rFonts w:hint="eastAsia"/>
        </w:rPr>
        <w:t>(</w:t>
      </w:r>
      <w:r>
        <w:rPr>
          <w:rFonts w:hint="eastAsia"/>
        </w:rPr>
        <w:t>参议院在某些财政措施方面的权力，及其无限期地阻止已经众议院通过的其他法案的权力受到限制。这些限制在很大程度上反映联合王国议会上院的权力受到的相应限制。</w:t>
      </w:r>
      <w:r>
        <w:rPr>
          <w:rFonts w:hint="eastAsia"/>
        </w:rPr>
        <w:t>)</w:t>
      </w:r>
      <w:r>
        <w:rPr>
          <w:rFonts w:hint="eastAsia"/>
        </w:rPr>
        <w:t>法案在获批准后成为法令。总督在决定是否批准或不批准某项法案，或者是否将法案“呈送女王陛下”</w:t>
      </w:r>
      <w:r>
        <w:rPr>
          <w:rFonts w:hint="eastAsia"/>
        </w:rPr>
        <w:t>(</w:t>
      </w:r>
      <w:r>
        <w:rPr>
          <w:rFonts w:hint="eastAsia"/>
        </w:rPr>
        <w:t>即请国务大臣作出决定</w:t>
      </w:r>
      <w:r>
        <w:rPr>
          <w:rFonts w:hint="eastAsia"/>
        </w:rPr>
        <w:t>)</w:t>
      </w:r>
      <w:r>
        <w:rPr>
          <w:rFonts w:hint="eastAsia"/>
        </w:rPr>
        <w:t>之时，必须依照有关行使职能的通常规则行事，但是，他必须将某几类法案呈送国务大臣，除非国务大臣事先授权他批准这些法案：这几类法案包括在他看来与联合王国的任何国际义务不一致，或者影响到他对其直接负责的事项的法案。联合王国议会保留为百慕大制定法律的权利，而且各项《法令》</w:t>
      </w:r>
      <w:r>
        <w:rPr>
          <w:rFonts w:hint="eastAsia"/>
        </w:rPr>
        <w:t>(</w:t>
      </w:r>
      <w:r>
        <w:rPr>
          <w:rFonts w:hint="eastAsia"/>
        </w:rPr>
        <w:t>尤其是为能够履行国际义务而颁布的法令</w:t>
      </w:r>
      <w:r>
        <w:rPr>
          <w:rFonts w:hint="eastAsia"/>
        </w:rPr>
        <w:t>)</w:t>
      </w:r>
      <w:r>
        <w:rPr>
          <w:rFonts w:hint="eastAsia"/>
        </w:rPr>
        <w:t>都授权以发布枢密院令的方式为百慕大</w:t>
      </w:r>
      <w:r>
        <w:rPr>
          <w:rFonts w:hint="eastAsia"/>
        </w:rPr>
        <w:t>(</w:t>
      </w:r>
      <w:r>
        <w:rPr>
          <w:rFonts w:hint="eastAsia"/>
        </w:rPr>
        <w:t>以及其他属地</w:t>
      </w:r>
      <w:r>
        <w:rPr>
          <w:rFonts w:hint="eastAsia"/>
        </w:rPr>
        <w:t>)</w:t>
      </w:r>
      <w:r>
        <w:rPr>
          <w:rFonts w:hint="eastAsia"/>
        </w:rPr>
        <w:t>制定立法。</w:t>
      </w:r>
    </w:p>
    <w:p w:rsidR="00000000" w:rsidRDefault="00000000">
      <w:pPr>
        <w:pStyle w:val="Heading4"/>
        <w:rPr>
          <w:rFonts w:hint="eastAsia"/>
        </w:rPr>
      </w:pPr>
      <w:r>
        <w:rPr>
          <w:rFonts w:hint="eastAsia"/>
        </w:rPr>
        <w:t>宗</w:t>
      </w:r>
      <w:r>
        <w:rPr>
          <w:rFonts w:hint="eastAsia"/>
        </w:rPr>
        <w:t xml:space="preserve">  </w:t>
      </w:r>
      <w:r>
        <w:rPr>
          <w:rFonts w:hint="eastAsia"/>
        </w:rPr>
        <w:t>教</w:t>
      </w:r>
    </w:p>
    <w:p w:rsidR="00000000" w:rsidRDefault="00000000">
      <w:pPr>
        <w:spacing w:after="320"/>
        <w:rPr>
          <w:rFonts w:hint="eastAsia"/>
        </w:rPr>
      </w:pPr>
      <w:r>
        <w:rPr>
          <w:rFonts w:hint="eastAsia"/>
        </w:rPr>
        <w:tab/>
        <w:t xml:space="preserve">20.  </w:t>
      </w:r>
      <w:r>
        <w:rPr>
          <w:rFonts w:hint="eastAsia"/>
        </w:rPr>
        <w:t>《宪法》第</w:t>
      </w:r>
      <w:r>
        <w:rPr>
          <w:rFonts w:hint="eastAsia"/>
        </w:rPr>
        <w:t>8</w:t>
      </w:r>
      <w:r>
        <w:rPr>
          <w:rFonts w:hint="eastAsia"/>
        </w:rPr>
        <w:t>条明确保障宗教自由。</w:t>
      </w:r>
    </w:p>
    <w:p w:rsidR="00000000" w:rsidRDefault="00000000">
      <w:pPr>
        <w:pStyle w:val="Heading3"/>
        <w:rPr>
          <w:rFonts w:hint="eastAsia"/>
        </w:rPr>
      </w:pPr>
      <w:r>
        <w:rPr>
          <w:rFonts w:hint="eastAsia"/>
          <w:u w:val="none"/>
        </w:rPr>
        <w:t xml:space="preserve">B.  </w:t>
      </w:r>
      <w:r>
        <w:rPr>
          <w:rFonts w:hint="eastAsia"/>
        </w:rPr>
        <w:t>法</w:t>
      </w:r>
      <w:r>
        <w:rPr>
          <w:rFonts w:hint="eastAsia"/>
        </w:rPr>
        <w:t xml:space="preserve">  </w:t>
      </w:r>
      <w:r>
        <w:rPr>
          <w:rFonts w:hint="eastAsia"/>
        </w:rPr>
        <w:t>律</w:t>
      </w:r>
    </w:p>
    <w:p w:rsidR="00000000" w:rsidRDefault="00000000">
      <w:pPr>
        <w:pStyle w:val="Heading4"/>
        <w:rPr>
          <w:rFonts w:hint="eastAsia"/>
        </w:rPr>
      </w:pPr>
      <w:r>
        <w:rPr>
          <w:rFonts w:hint="eastAsia"/>
        </w:rPr>
        <w:t>法</w:t>
      </w:r>
      <w:r>
        <w:rPr>
          <w:rFonts w:hint="eastAsia"/>
        </w:rPr>
        <w:t xml:space="preserve">  </w:t>
      </w:r>
      <w:r>
        <w:rPr>
          <w:rFonts w:hint="eastAsia"/>
        </w:rPr>
        <w:t>院</w:t>
      </w:r>
    </w:p>
    <w:p w:rsidR="00000000" w:rsidRDefault="00000000">
      <w:pPr>
        <w:rPr>
          <w:rFonts w:hint="eastAsia"/>
        </w:rPr>
      </w:pPr>
      <w:r>
        <w:rPr>
          <w:rFonts w:hint="eastAsia"/>
        </w:rPr>
        <w:tab/>
        <w:t xml:space="preserve">21.  </w:t>
      </w:r>
      <w:r>
        <w:rPr>
          <w:rFonts w:hint="eastAsia"/>
        </w:rPr>
        <w:t>百慕大的法院结构由最高法院、上诉法院</w:t>
      </w:r>
      <w:r>
        <w:rPr>
          <w:rFonts w:hint="eastAsia"/>
        </w:rPr>
        <w:t>(</w:t>
      </w:r>
      <w:r>
        <w:rPr>
          <w:rFonts w:hint="eastAsia"/>
        </w:rPr>
        <w:t>在某些情况下，不服上诉法院判决者可向枢密院司法委员会提出上诉</w:t>
      </w:r>
      <w:r>
        <w:rPr>
          <w:rFonts w:hint="eastAsia"/>
        </w:rPr>
        <w:t>)</w:t>
      </w:r>
      <w:r>
        <w:rPr>
          <w:rFonts w:hint="eastAsia"/>
        </w:rPr>
        <w:t>、治安法院、特别法院、验尸法院以及各个行政法庭组成。以下段落将详细叙述这些法院和法庭的情况。</w:t>
      </w:r>
    </w:p>
    <w:p w:rsidR="00000000" w:rsidRDefault="00000000">
      <w:pPr>
        <w:rPr>
          <w:rFonts w:hint="eastAsia"/>
        </w:rPr>
      </w:pPr>
      <w:r>
        <w:rPr>
          <w:rFonts w:hint="eastAsia"/>
        </w:rPr>
        <w:tab/>
        <w:t xml:space="preserve">22.  </w:t>
      </w:r>
      <w:r>
        <w:rPr>
          <w:rFonts w:hint="eastAsia"/>
        </w:rPr>
        <w:t>最高法院依据《宪法》第</w:t>
      </w:r>
      <w:r>
        <w:rPr>
          <w:rFonts w:hint="eastAsia"/>
        </w:rPr>
        <w:t>73-76</w:t>
      </w:r>
      <w:r>
        <w:rPr>
          <w:rFonts w:hint="eastAsia"/>
        </w:rPr>
        <w:t>条设立，这几个条款对最高法院的构成作了规定。最高法院在处理民事和刑事案件方面拥有原审权，而且还有权在民事和刑事案件方面受理从下级法院提出的上诉。最高法院的法官由首席法官和议会颁布的一项法律规定的一定数目的助理法官组成。首席法官由总督在征求总理的意见之后任命，总理还须征求反对党领袖的意见，助理法官由总督在征求首席法官的意见之后任命。总督还有权根据最高法院的工作需要，在征求首席法官的意见之后，任命法官助手</w:t>
      </w:r>
      <w:r>
        <w:rPr>
          <w:rFonts w:hint="eastAsia"/>
        </w:rPr>
        <w:t>(</w:t>
      </w:r>
      <w:r>
        <w:rPr>
          <w:rFonts w:hint="eastAsia"/>
        </w:rPr>
        <w:t>他们拥有与助理法官相同的权力</w:t>
      </w:r>
      <w:r>
        <w:rPr>
          <w:rFonts w:hint="eastAsia"/>
        </w:rPr>
        <w:t>)</w:t>
      </w:r>
      <w:r>
        <w:rPr>
          <w:rFonts w:hint="eastAsia"/>
        </w:rPr>
        <w:t>。《宪法》第</w:t>
      </w:r>
      <w:r>
        <w:rPr>
          <w:rFonts w:hint="eastAsia"/>
        </w:rPr>
        <w:t>74</w:t>
      </w:r>
      <w:r>
        <w:rPr>
          <w:rFonts w:hint="eastAsia"/>
        </w:rPr>
        <w:t>条载有关于确保最高法院法官的任期</w:t>
      </w:r>
      <w:r>
        <w:rPr>
          <w:rFonts w:hint="eastAsia"/>
        </w:rPr>
        <w:t>(</w:t>
      </w:r>
      <w:r>
        <w:rPr>
          <w:rFonts w:hint="eastAsia"/>
        </w:rPr>
        <w:t>因而维护其独立性</w:t>
      </w:r>
      <w:r>
        <w:rPr>
          <w:rFonts w:hint="eastAsia"/>
        </w:rPr>
        <w:t>)</w:t>
      </w:r>
      <w:r>
        <w:rPr>
          <w:rFonts w:hint="eastAsia"/>
        </w:rPr>
        <w:t>的条款，这些条款规定不得任意解除这些法官的职务，除非一裁判庭证明有关法官已丧失能力或犯有渎职行为。</w:t>
      </w:r>
    </w:p>
    <w:p w:rsidR="00000000" w:rsidRDefault="00000000">
      <w:pPr>
        <w:rPr>
          <w:rFonts w:hint="eastAsia"/>
        </w:rPr>
      </w:pPr>
      <w:r>
        <w:rPr>
          <w:rFonts w:hint="eastAsia"/>
        </w:rPr>
        <w:tab/>
        <w:t xml:space="preserve">23.  </w:t>
      </w:r>
      <w:r>
        <w:rPr>
          <w:rFonts w:hint="eastAsia"/>
        </w:rPr>
        <w:t>上诉法院依据《宪法》第</w:t>
      </w:r>
      <w:r>
        <w:rPr>
          <w:rFonts w:hint="eastAsia"/>
        </w:rPr>
        <w:t>77-80</w:t>
      </w:r>
      <w:r>
        <w:rPr>
          <w:rFonts w:hint="eastAsia"/>
        </w:rPr>
        <w:t>条设立，这些条款对上诉法院的构成作了规定。上诉法院受理就最高法院对民事和刑事案件行使原审权或上诉管辖权之时作出的裁决提出的上诉。在某些情形中，可在获准许之后或者</w:t>
      </w:r>
      <w:r>
        <w:rPr>
          <w:rFonts w:hint="eastAsia"/>
        </w:rPr>
        <w:t>(</w:t>
      </w:r>
      <w:r>
        <w:rPr>
          <w:rFonts w:hint="eastAsia"/>
        </w:rPr>
        <w:t>如在《宪法》第</w:t>
      </w:r>
      <w:r>
        <w:rPr>
          <w:rFonts w:hint="eastAsia"/>
        </w:rPr>
        <w:t>15</w:t>
      </w:r>
      <w:r>
        <w:rPr>
          <w:rFonts w:hint="eastAsia"/>
        </w:rPr>
        <w:t>条之下出现的人权情形中</w:t>
      </w:r>
      <w:r>
        <w:rPr>
          <w:rFonts w:hint="eastAsia"/>
        </w:rPr>
        <w:t>)</w:t>
      </w:r>
      <w:r>
        <w:rPr>
          <w:rFonts w:hint="eastAsia"/>
        </w:rPr>
        <w:t>依法从上诉法院向枢密院司法委员会提出上诉。上诉法院法官由院长和议会颁布的一项法律规定的一定数目</w:t>
      </w:r>
      <w:r>
        <w:rPr>
          <w:rFonts w:hint="eastAsia"/>
        </w:rPr>
        <w:t>(</w:t>
      </w:r>
      <w:r>
        <w:rPr>
          <w:rFonts w:hint="eastAsia"/>
        </w:rPr>
        <w:t>不少于两名</w:t>
      </w:r>
      <w:r>
        <w:rPr>
          <w:rFonts w:hint="eastAsia"/>
        </w:rPr>
        <w:t>)</w:t>
      </w:r>
      <w:r>
        <w:rPr>
          <w:rFonts w:hint="eastAsia"/>
        </w:rPr>
        <w:t>的上诉法官组成，这些法官由总督从现任或曾经担任全权管辖英联邦某些地方的民事和刑事案件的法院，或对来自此类法院的上诉拥有管辖权的法院的法官的人员中任命。《宪法》第</w:t>
      </w:r>
      <w:r>
        <w:rPr>
          <w:rFonts w:hint="eastAsia"/>
        </w:rPr>
        <w:t>78</w:t>
      </w:r>
      <w:r>
        <w:rPr>
          <w:rFonts w:hint="eastAsia"/>
        </w:rPr>
        <w:t>条保障上诉法院法官任期，保障方式与最高法院法官的任期受保障的方式相同。</w:t>
      </w:r>
    </w:p>
    <w:p w:rsidR="00000000" w:rsidRDefault="00000000">
      <w:pPr>
        <w:rPr>
          <w:rFonts w:hint="eastAsia"/>
        </w:rPr>
      </w:pPr>
      <w:r>
        <w:rPr>
          <w:rFonts w:hint="eastAsia"/>
        </w:rPr>
        <w:tab/>
        <w:t xml:space="preserve">24.  </w:t>
      </w:r>
      <w:r>
        <w:rPr>
          <w:rFonts w:hint="eastAsia"/>
        </w:rPr>
        <w:t>总督在征求首席法官的意见之后，有权任命两人或更多的人员担任治安法官，其中一人被指定为首席治安法官，每一名治安法官都有权主持治安法院的审理，治安法院拥有刑事和民事的管辖权。在处理刑事案件时，治安法官在没有陪审团陪审的情况下单独审理被列为“即决犯罪”的犯罪</w:t>
      </w:r>
      <w:r>
        <w:rPr>
          <w:rFonts w:hint="eastAsia"/>
        </w:rPr>
        <w:t>(</w:t>
      </w:r>
      <w:r>
        <w:rPr>
          <w:rFonts w:hint="eastAsia"/>
        </w:rPr>
        <w:t>轻罪</w:t>
      </w:r>
      <w:r>
        <w:rPr>
          <w:rFonts w:hint="eastAsia"/>
        </w:rPr>
        <w:t>)</w:t>
      </w:r>
      <w:r>
        <w:rPr>
          <w:rFonts w:hint="eastAsia"/>
        </w:rPr>
        <w:t>，并且作为初步调查庭开庭，以确保是否有足够理由将被告移送最高法院，以便以重罪对其进行刑事审判</w:t>
      </w:r>
      <w:r>
        <w:rPr>
          <w:rFonts w:hint="eastAsia"/>
        </w:rPr>
        <w:t xml:space="preserve"> (</w:t>
      </w:r>
      <w:r>
        <w:rPr>
          <w:rFonts w:hint="eastAsia"/>
        </w:rPr>
        <w:t>即由一名法官和一个陪审团进行审判</w:t>
      </w:r>
      <w:r>
        <w:rPr>
          <w:rFonts w:hint="eastAsia"/>
        </w:rPr>
        <w:t>)</w:t>
      </w:r>
      <w:r>
        <w:rPr>
          <w:rFonts w:hint="eastAsia"/>
        </w:rPr>
        <w:t>。某些犯罪被称为“即决犯罪或可起诉犯罪”，这些犯罪可以即决方式在治安法院得到审理，也可在向最高法院起诉之后得到审理，被告可选择其中的一种方式。在一人在治安法院接受即决审理，被判定犯有“即决罪或可起诉罪”之后，如果治安法官认为，有必要对该人作出更为严厉的宣判，但他本人的宣判权有限，无法作出此种宣判时，他可将该人移送最高法院以作出宣判。在民事案件中，治安法院的管辖权仅限于审理涉及数额不超过</w:t>
      </w:r>
      <w:r>
        <w:rPr>
          <w:rFonts w:hint="eastAsia"/>
        </w:rPr>
        <w:t>10,000</w:t>
      </w:r>
      <w:r>
        <w:rPr>
          <w:rFonts w:hint="eastAsia"/>
        </w:rPr>
        <w:t>美元的偿还债务要求，或违约损失赔偿要求，或普通民事不法行为。</w:t>
      </w:r>
    </w:p>
    <w:p w:rsidR="00000000" w:rsidRDefault="00000000">
      <w:pPr>
        <w:rPr>
          <w:rFonts w:hint="eastAsia"/>
        </w:rPr>
      </w:pPr>
      <w:r>
        <w:rPr>
          <w:rFonts w:hint="eastAsia"/>
        </w:rPr>
        <w:tab/>
        <w:t xml:space="preserve">25.  </w:t>
      </w:r>
      <w:r>
        <w:rPr>
          <w:rFonts w:hint="eastAsia"/>
        </w:rPr>
        <w:t>百慕大法律还规定，可根据情况需要设立特别法院，以便行使议会的一项法令可能赋予其的任何管辖权。每个以此种方式设立的特别法院均由一名院长</w:t>
      </w:r>
      <w:r>
        <w:rPr>
          <w:rFonts w:hint="eastAsia"/>
        </w:rPr>
        <w:t>(</w:t>
      </w:r>
      <w:r>
        <w:rPr>
          <w:rFonts w:hint="eastAsia"/>
        </w:rPr>
        <w:t>或是由首席治安法官担任，或是由首席治安法官任命的另一名治安法官担任</w:t>
      </w:r>
      <w:r>
        <w:rPr>
          <w:rFonts w:hint="eastAsia"/>
        </w:rPr>
        <w:t>)</w:t>
      </w:r>
      <w:r>
        <w:rPr>
          <w:rFonts w:hint="eastAsia"/>
        </w:rPr>
        <w:t>，和另外两名成员</w:t>
      </w:r>
      <w:r>
        <w:rPr>
          <w:rFonts w:hint="eastAsia"/>
        </w:rPr>
        <w:t>(</w:t>
      </w:r>
      <w:r>
        <w:rPr>
          <w:rFonts w:hint="eastAsia"/>
        </w:rPr>
        <w:t>其中至少一人必须是妇女</w:t>
      </w:r>
      <w:r>
        <w:rPr>
          <w:rFonts w:hint="eastAsia"/>
        </w:rPr>
        <w:t>)</w:t>
      </w:r>
      <w:r>
        <w:rPr>
          <w:rFonts w:hint="eastAsia"/>
        </w:rPr>
        <w:t>组成，这两名成员由院长从总督指定的六个人选</w:t>
      </w:r>
      <w:r>
        <w:rPr>
          <w:rFonts w:hint="eastAsia"/>
        </w:rPr>
        <w:t>(</w:t>
      </w:r>
      <w:r>
        <w:rPr>
          <w:rFonts w:hint="eastAsia"/>
        </w:rPr>
        <w:t>至少包括三名妇女</w:t>
      </w:r>
      <w:r>
        <w:rPr>
          <w:rFonts w:hint="eastAsia"/>
        </w:rPr>
        <w:t>)</w:t>
      </w:r>
      <w:r>
        <w:rPr>
          <w:rFonts w:hint="eastAsia"/>
        </w:rPr>
        <w:t>中选定。特别法院以即决方式审理提交给它的案件，但是，此种案件的任何当事方都有权在诉讼过程中聘请律师。涉及儿童的案件通常由一个特别法院负责审理，该法院在行使该项管辖权之时称为“少年法院”。所有涉及未满</w:t>
      </w:r>
      <w:r>
        <w:rPr>
          <w:rFonts w:hint="eastAsia"/>
        </w:rPr>
        <w:t>16</w:t>
      </w:r>
      <w:r>
        <w:rPr>
          <w:rFonts w:hint="eastAsia"/>
        </w:rPr>
        <w:t>岁者的案件均由一个特别法院负责审理，但一些极为严重的案件除外，这些案件有被控犯有凶杀或谋杀未遂行为或过失杀人行为的案件等。</w:t>
      </w:r>
    </w:p>
    <w:p w:rsidR="00000000" w:rsidRDefault="00000000">
      <w:pPr>
        <w:rPr>
          <w:rFonts w:hint="eastAsia"/>
        </w:rPr>
      </w:pPr>
      <w:r>
        <w:rPr>
          <w:rFonts w:hint="eastAsia"/>
        </w:rPr>
        <w:tab/>
        <w:t xml:space="preserve">26.  </w:t>
      </w:r>
      <w:r>
        <w:rPr>
          <w:rFonts w:hint="eastAsia"/>
        </w:rPr>
        <w:t>总督依法有权任命两人或更多人员担任百慕大验尸官，并可任命其中一人担任首席验尸官。凡是有理由认为某人因非自然原因而死亡或因可疑原因而死亡的案件，均需报告给验尸官。验尸官有权决定是否下令对尸体进行检验，以及是否对死因进行调查，为此，如果他认为合适，他可以得到陪审团的协助。</w:t>
      </w:r>
    </w:p>
    <w:p w:rsidR="00000000" w:rsidRDefault="00000000">
      <w:pPr>
        <w:spacing w:after="240"/>
        <w:rPr>
          <w:rFonts w:hint="eastAsia"/>
        </w:rPr>
      </w:pPr>
      <w:r>
        <w:rPr>
          <w:rFonts w:hint="eastAsia"/>
        </w:rPr>
        <w:tab/>
        <w:t xml:space="preserve">27.  </w:t>
      </w:r>
      <w:r>
        <w:rPr>
          <w:rFonts w:hint="eastAsia"/>
        </w:rPr>
        <w:t>百慕大法律还规定设立一些行政法庭，并对这些法庭的职能作了规定。设立这些法庭，是为了对可能需要采用较为非正式的程序，或需要更为专门的知识，以及调查的性质基本不属于司法性质的具体问题进行调查。例如，依据</w:t>
      </w:r>
      <w:r>
        <w:rPr>
          <w:rFonts w:hint="eastAsia"/>
        </w:rPr>
        <w:t>1974</w:t>
      </w:r>
      <w:r>
        <w:rPr>
          <w:rFonts w:hint="eastAsia"/>
        </w:rPr>
        <w:t>年《开发与规划法令》，可指定三人或更多人员组成法庭，以便对就开发计划提出的异议和申诉进行公开调查，而依据</w:t>
      </w:r>
      <w:r>
        <w:rPr>
          <w:rFonts w:hint="eastAsia"/>
        </w:rPr>
        <w:t>1972</w:t>
      </w:r>
      <w:r>
        <w:rPr>
          <w:rFonts w:hint="eastAsia"/>
        </w:rPr>
        <w:t>年《禁止滥用药品法》，可指定专人组成一个法庭，以便就主管部长是否应当发布一项指示，禁止某一位开业医师提供受到管制的药品这一问题向该部长提供咨询意见。</w:t>
      </w:r>
    </w:p>
    <w:p w:rsidR="00000000" w:rsidRDefault="00000000">
      <w:pPr>
        <w:pStyle w:val="Heading4"/>
        <w:rPr>
          <w:rFonts w:hint="eastAsia"/>
        </w:rPr>
      </w:pPr>
      <w:r>
        <w:rPr>
          <w:rFonts w:hint="eastAsia"/>
        </w:rPr>
        <w:t>刑事案件诉讼程序</w:t>
      </w:r>
    </w:p>
    <w:p w:rsidR="00000000" w:rsidRDefault="00000000">
      <w:pPr>
        <w:rPr>
          <w:rFonts w:hint="eastAsia"/>
        </w:rPr>
      </w:pPr>
      <w:r>
        <w:rPr>
          <w:rFonts w:hint="eastAsia"/>
        </w:rPr>
        <w:tab/>
        <w:t xml:space="preserve">28.  </w:t>
      </w:r>
      <w:r>
        <w:rPr>
          <w:rFonts w:hint="eastAsia"/>
        </w:rPr>
        <w:t>如上文所述，百慕大的刑事案件或是由治安法院以即决方式加以审理，或是在提出起诉后由最高法院的一名法官和一个陪审团负责审理。在每个情形中，所采用的程序大体上与英格兰和威尔士在相应情况下通用的程序相似。审理采用“对抗制”，基于无罪推定原则。《宪法》第</w:t>
      </w:r>
      <w:r>
        <w:rPr>
          <w:rFonts w:hint="eastAsia"/>
        </w:rPr>
        <w:t>6</w:t>
      </w:r>
      <w:r>
        <w:rPr>
          <w:rFonts w:hint="eastAsia"/>
        </w:rPr>
        <w:t>条规定了被告受到公正审判的权利，这一条例由所有必要的程序保障措施和其他保障措施，在很大程度上与《公民权利和政治权利国际公约》第</w:t>
      </w:r>
      <w:r>
        <w:rPr>
          <w:rFonts w:hint="eastAsia"/>
        </w:rPr>
        <w:t>14</w:t>
      </w:r>
      <w:r>
        <w:rPr>
          <w:rFonts w:hint="eastAsia"/>
        </w:rPr>
        <w:t>条、第</w:t>
      </w:r>
      <w:r>
        <w:rPr>
          <w:rFonts w:hint="eastAsia"/>
        </w:rPr>
        <w:t>15</w:t>
      </w:r>
      <w:r>
        <w:rPr>
          <w:rFonts w:hint="eastAsia"/>
        </w:rPr>
        <w:t>条相一致。《宪法》第</w:t>
      </w:r>
      <w:r>
        <w:rPr>
          <w:rFonts w:hint="eastAsia"/>
        </w:rPr>
        <w:t>5</w:t>
      </w:r>
      <w:r>
        <w:rPr>
          <w:rFonts w:hint="eastAsia"/>
        </w:rPr>
        <w:t>条详细规定了被拘留者保障措施，尤其是因可能面临刑事诉讼而被拘留者的保障措施。《宪法》第</w:t>
      </w:r>
      <w:r>
        <w:rPr>
          <w:rFonts w:hint="eastAsia"/>
        </w:rPr>
        <w:t>15</w:t>
      </w:r>
      <w:r>
        <w:rPr>
          <w:rFonts w:hint="eastAsia"/>
        </w:rPr>
        <w:t>条规定了执行这些条款的机制</w:t>
      </w:r>
      <w:r>
        <w:rPr>
          <w:rFonts w:hint="eastAsia"/>
        </w:rPr>
        <w:t>(</w:t>
      </w:r>
      <w:r>
        <w:rPr>
          <w:rFonts w:hint="eastAsia"/>
        </w:rPr>
        <w:t>见下文第</w:t>
      </w:r>
      <w:r>
        <w:rPr>
          <w:rFonts w:hint="eastAsia"/>
        </w:rPr>
        <w:t>34</w:t>
      </w:r>
      <w:r>
        <w:rPr>
          <w:rFonts w:hint="eastAsia"/>
        </w:rPr>
        <w:t>段</w:t>
      </w:r>
      <w:r>
        <w:rPr>
          <w:rFonts w:hint="eastAsia"/>
        </w:rPr>
        <w:t>)</w:t>
      </w:r>
      <w:r>
        <w:rPr>
          <w:rFonts w:hint="eastAsia"/>
        </w:rPr>
        <w:t>。</w:t>
      </w:r>
    </w:p>
    <w:p w:rsidR="00000000" w:rsidRDefault="00000000">
      <w:pPr>
        <w:spacing w:after="240"/>
        <w:rPr>
          <w:rFonts w:hint="eastAsia"/>
        </w:rPr>
      </w:pPr>
      <w:r>
        <w:rPr>
          <w:rFonts w:hint="eastAsia"/>
        </w:rPr>
        <w:tab/>
        <w:t xml:space="preserve">29.  </w:t>
      </w:r>
      <w:r>
        <w:rPr>
          <w:rFonts w:hint="eastAsia"/>
        </w:rPr>
        <w:t>在最高法院依诉状进行的审判由一名法官和一个陪审团负责进行。陪审团由有资格并且须履行充当陪审员义务的人员组成。所有年龄不超过</w:t>
      </w:r>
      <w:r>
        <w:rPr>
          <w:rFonts w:hint="eastAsia"/>
        </w:rPr>
        <w:t>65</w:t>
      </w:r>
      <w:r>
        <w:rPr>
          <w:rFonts w:hint="eastAsia"/>
        </w:rPr>
        <w:t>岁，并且已进行议会选举人登记的人员都有资格充当陪审员，除非他们由于某些具体原因而失去此种资格，如不具备英文阅读和书写能力；属于盲人、聋哑人或精神残疾者；被关在狱中或住在精神病院。某些人员尽管具备资格，但可要求免除充当陪审员义务：如部长、治安法官以及法律界其他人员。在有陪审团参加的审判中，法官是法律的唯一仲裁者，有义务就适用于案件的法律对陪审团作出指示，并概述证据以供陪审团审议。但是，陪审团是来自证据的事实的唯一仲裁者，而且必须在没有任何合理怀疑的前提下认定被告有罪，才能作出有罪的裁决。如陪审团无法这样认定，必须将被告释放。一般来说，陪审团的裁决必须是一致性裁决，但在某些情况下，陪审团如果无法达成一致，可作出一项得到九名或更多陪审员支持的多数裁决。所有裁决都必须由陪审长在陪审团全体成员在场的情况下在公开法庭宣读。</w:t>
      </w:r>
    </w:p>
    <w:p w:rsidR="00000000" w:rsidRDefault="00000000">
      <w:pPr>
        <w:pStyle w:val="Heading4"/>
        <w:rPr>
          <w:rFonts w:hint="eastAsia"/>
        </w:rPr>
      </w:pPr>
      <w:r>
        <w:rPr>
          <w:rFonts w:hint="eastAsia"/>
        </w:rPr>
        <w:t>提起诉讼的责任</w:t>
      </w:r>
    </w:p>
    <w:p w:rsidR="00000000" w:rsidRDefault="00000000">
      <w:pPr>
        <w:spacing w:after="240"/>
        <w:rPr>
          <w:rFonts w:hint="eastAsia"/>
        </w:rPr>
      </w:pPr>
      <w:r>
        <w:rPr>
          <w:rFonts w:hint="eastAsia"/>
        </w:rPr>
        <w:tab/>
        <w:t xml:space="preserve">30.  </w:t>
      </w:r>
      <w:r>
        <w:rPr>
          <w:rFonts w:hint="eastAsia"/>
        </w:rPr>
        <w:t>通常，提起刑事诉讼的责任在百慕大警方。不过，依据《宪法》</w:t>
      </w:r>
      <w:r>
        <w:rPr>
          <w:rFonts w:hint="eastAsia"/>
        </w:rPr>
        <w:t>(</w:t>
      </w:r>
      <w:r>
        <w:rPr>
          <w:rFonts w:hint="eastAsia"/>
        </w:rPr>
        <w:t>第</w:t>
      </w:r>
      <w:r>
        <w:rPr>
          <w:rFonts w:hint="eastAsia"/>
        </w:rPr>
        <w:t>71</w:t>
      </w:r>
      <w:r>
        <w:rPr>
          <w:rFonts w:hint="eastAsia"/>
        </w:rPr>
        <w:t>条</w:t>
      </w:r>
      <w:r>
        <w:rPr>
          <w:rFonts w:hint="eastAsia"/>
        </w:rPr>
        <w:t>)</w:t>
      </w:r>
      <w:r>
        <w:rPr>
          <w:rFonts w:hint="eastAsia"/>
        </w:rPr>
        <w:t>，起诉程序方面的最终权力在总检察长，总检察长有权在任何他认为有必要对任何人向百慕大任何法院提起刑事诉讼的情况下，对其提起此种诉讼；接受并继续进行任何其他人或机关发起的任何此种诉讼；终止任何此种诉讼，无论这些诉讼是由他本人或是任何其他人员或机关提起的。接手并继续进行诉讼的权利以及终止诉讼的权利属于总检察长，任何其他人员都不拥有这两项权利，而且，在行使所有与起诉的掌管有关的权利时，他明确地可不接受其他人员或机关的指示，也不受任何其他人员或机关的控制。通常，总检察长的职位属于公职</w:t>
      </w:r>
      <w:r>
        <w:rPr>
          <w:rFonts w:hint="eastAsia"/>
        </w:rPr>
        <w:t>(</w:t>
      </w:r>
      <w:r>
        <w:rPr>
          <w:rFonts w:hint="eastAsia"/>
        </w:rPr>
        <w:t>即文职部门的一个职位</w:t>
      </w:r>
      <w:r>
        <w:rPr>
          <w:rFonts w:hint="eastAsia"/>
        </w:rPr>
        <w:t>)</w:t>
      </w:r>
      <w:r>
        <w:rPr>
          <w:rFonts w:hint="eastAsia"/>
        </w:rPr>
        <w:t>，担任这一职位的人员由总督酌情任命，总检察长的任期保障也即他不受任何外来压力的可能性，来自有关规定</w:t>
      </w:r>
      <w:r>
        <w:rPr>
          <w:rFonts w:hint="eastAsia"/>
        </w:rPr>
        <w:t>(</w:t>
      </w:r>
      <w:r>
        <w:rPr>
          <w:rFonts w:hint="eastAsia"/>
        </w:rPr>
        <w:t>《宪法》第</w:t>
      </w:r>
      <w:r>
        <w:rPr>
          <w:rFonts w:hint="eastAsia"/>
        </w:rPr>
        <w:t>86</w:t>
      </w:r>
      <w:r>
        <w:rPr>
          <w:rFonts w:hint="eastAsia"/>
        </w:rPr>
        <w:t>条</w:t>
      </w:r>
      <w:r>
        <w:rPr>
          <w:rFonts w:hint="eastAsia"/>
        </w:rPr>
        <w:t>)</w:t>
      </w:r>
      <w:r>
        <w:rPr>
          <w:rFonts w:hint="eastAsia"/>
        </w:rPr>
        <w:t>，这些规定大体上与适用于最高法院和上诉法院法官的规定</w:t>
      </w:r>
      <w:r>
        <w:rPr>
          <w:rFonts w:hint="eastAsia"/>
        </w:rPr>
        <w:t>(</w:t>
      </w:r>
      <w:r>
        <w:rPr>
          <w:rFonts w:hint="eastAsia"/>
        </w:rPr>
        <w:t>见上文第</w:t>
      </w:r>
      <w:r>
        <w:rPr>
          <w:rFonts w:hint="eastAsia"/>
        </w:rPr>
        <w:t>23</w:t>
      </w:r>
      <w:r>
        <w:rPr>
          <w:rFonts w:hint="eastAsia"/>
        </w:rPr>
        <w:t>段和第</w:t>
      </w:r>
      <w:r>
        <w:rPr>
          <w:rFonts w:hint="eastAsia"/>
        </w:rPr>
        <w:t>24</w:t>
      </w:r>
      <w:r>
        <w:rPr>
          <w:rFonts w:hint="eastAsia"/>
        </w:rPr>
        <w:t>段</w:t>
      </w:r>
      <w:r>
        <w:rPr>
          <w:rFonts w:hint="eastAsia"/>
        </w:rPr>
        <w:t>)</w:t>
      </w:r>
      <w:r>
        <w:rPr>
          <w:rFonts w:hint="eastAsia"/>
        </w:rPr>
        <w:t>相同。不过，《宪法》规定，总检察长一职有时可由一名议员担任，《宪法》规定，在这种情况下，其与刑事起诉有关的职责</w:t>
      </w:r>
      <w:r>
        <w:rPr>
          <w:rFonts w:hint="eastAsia"/>
        </w:rPr>
        <w:t>(</w:t>
      </w:r>
      <w:r>
        <w:rPr>
          <w:rFonts w:hint="eastAsia"/>
        </w:rPr>
        <w:t>以及所有关于他的地位及其在履行这些职责方面的独立性的保障规定</w:t>
      </w:r>
      <w:r>
        <w:rPr>
          <w:rFonts w:hint="eastAsia"/>
        </w:rPr>
        <w:t>)</w:t>
      </w:r>
      <w:r>
        <w:rPr>
          <w:rFonts w:hint="eastAsia"/>
        </w:rPr>
        <w:t>，都应当转给一名检察官。</w:t>
      </w:r>
    </w:p>
    <w:p w:rsidR="00000000" w:rsidRDefault="00000000">
      <w:pPr>
        <w:pStyle w:val="Heading4"/>
        <w:rPr>
          <w:rFonts w:hint="eastAsia"/>
        </w:rPr>
      </w:pPr>
      <w:r>
        <w:rPr>
          <w:rFonts w:hint="eastAsia"/>
        </w:rPr>
        <w:t>警察部门和监狱部门</w:t>
      </w:r>
    </w:p>
    <w:p w:rsidR="00000000" w:rsidRDefault="00000000">
      <w:pPr>
        <w:spacing w:after="320"/>
        <w:rPr>
          <w:rFonts w:hint="eastAsia"/>
        </w:rPr>
      </w:pPr>
      <w:r>
        <w:rPr>
          <w:rFonts w:hint="eastAsia"/>
        </w:rPr>
        <w:tab/>
        <w:t>31.  1974</w:t>
      </w:r>
      <w:r>
        <w:rPr>
          <w:rFonts w:hint="eastAsia"/>
        </w:rPr>
        <w:t>年《警察法》对百慕大警察部队的构成和管理作了规定。依据这项法令，主管警察部队的“部长一级”的职责，由总督酌情履行</w:t>
      </w:r>
      <w:r>
        <w:rPr>
          <w:rFonts w:hint="eastAsia"/>
        </w:rPr>
        <w:t>(</w:t>
      </w:r>
      <w:r>
        <w:rPr>
          <w:rFonts w:hint="eastAsia"/>
        </w:rPr>
        <w:t>见上文第</w:t>
      </w:r>
      <w:r>
        <w:rPr>
          <w:rFonts w:hint="eastAsia"/>
        </w:rPr>
        <w:t>9</w:t>
      </w:r>
      <w:r>
        <w:rPr>
          <w:rFonts w:hint="eastAsia"/>
        </w:rPr>
        <w:t>段</w:t>
      </w:r>
      <w:r>
        <w:rPr>
          <w:rFonts w:hint="eastAsia"/>
        </w:rPr>
        <w:t>)</w:t>
      </w:r>
      <w:r>
        <w:rPr>
          <w:rFonts w:hint="eastAsia"/>
        </w:rPr>
        <w:t>，但是，总督在斟酌考虑，并事先征得外交和事务大臣的同意的情况下，可将全部或部分这一职责委托给总理或由他在征求总理意见之后指定的另一名部长。百慕大的监狱由监狱事务专员</w:t>
      </w:r>
      <w:r>
        <w:rPr>
          <w:rFonts w:hint="eastAsia"/>
        </w:rPr>
        <w:t>(</w:t>
      </w:r>
      <w:r>
        <w:rPr>
          <w:rFonts w:hint="eastAsia"/>
        </w:rPr>
        <w:t>一名政府工作人员</w:t>
      </w:r>
      <w:r>
        <w:rPr>
          <w:rFonts w:hint="eastAsia"/>
        </w:rPr>
        <w:t>)</w:t>
      </w:r>
      <w:r>
        <w:rPr>
          <w:rFonts w:hint="eastAsia"/>
        </w:rPr>
        <w:t>领导下的监狱事务部负责管理，该事务部在总体上受卫生、社会事务及住房部的领导和管理。</w:t>
      </w:r>
    </w:p>
    <w:p w:rsidR="00000000" w:rsidRDefault="00000000">
      <w:pPr>
        <w:pStyle w:val="Heading2"/>
        <w:rPr>
          <w:rFonts w:hint="eastAsia"/>
        </w:rPr>
      </w:pPr>
      <w:r>
        <w:rPr>
          <w:rFonts w:hint="eastAsia"/>
        </w:rPr>
        <w:t>三、保护人权的总的法律框架</w:t>
      </w:r>
    </w:p>
    <w:p w:rsidR="00000000" w:rsidRDefault="00000000">
      <w:pPr>
        <w:pStyle w:val="Heading3"/>
        <w:rPr>
          <w:rFonts w:hint="eastAsia"/>
        </w:rPr>
      </w:pPr>
      <w:r>
        <w:rPr>
          <w:rFonts w:hint="eastAsia"/>
          <w:u w:val="none"/>
        </w:rPr>
        <w:t xml:space="preserve">A.  </w:t>
      </w:r>
      <w:r>
        <w:rPr>
          <w:rFonts w:hint="eastAsia"/>
        </w:rPr>
        <w:t>主管人权的机关</w:t>
      </w:r>
    </w:p>
    <w:p w:rsidR="00000000" w:rsidRDefault="00000000">
      <w:pPr>
        <w:rPr>
          <w:rFonts w:hint="eastAsia"/>
        </w:rPr>
      </w:pPr>
      <w:r>
        <w:rPr>
          <w:rFonts w:hint="eastAsia"/>
        </w:rPr>
        <w:tab/>
        <w:t xml:space="preserve">32.  </w:t>
      </w:r>
      <w:r>
        <w:rPr>
          <w:rFonts w:hint="eastAsia"/>
        </w:rPr>
        <w:t>《百慕大宪法》第一章</w:t>
      </w:r>
      <w:r>
        <w:rPr>
          <w:rFonts w:hint="eastAsia"/>
        </w:rPr>
        <w:t>(</w:t>
      </w:r>
      <w:r>
        <w:rPr>
          <w:rFonts w:hint="eastAsia"/>
        </w:rPr>
        <w:t>第</w:t>
      </w:r>
      <w:r>
        <w:rPr>
          <w:rFonts w:hint="eastAsia"/>
        </w:rPr>
        <w:t>1-16</w:t>
      </w:r>
      <w:r>
        <w:rPr>
          <w:rFonts w:hint="eastAsia"/>
        </w:rPr>
        <w:t>条</w:t>
      </w:r>
      <w:r>
        <w:rPr>
          <w:rFonts w:hint="eastAsia"/>
        </w:rPr>
        <w:t>)</w:t>
      </w:r>
      <w:r>
        <w:rPr>
          <w:rFonts w:hint="eastAsia"/>
        </w:rPr>
        <w:t>规定了保障百慕大每个人的基本权利和自由的基本法律框架。这一章第</w:t>
      </w:r>
      <w:r>
        <w:rPr>
          <w:rFonts w:hint="eastAsia"/>
        </w:rPr>
        <w:t>1-14</w:t>
      </w:r>
      <w:r>
        <w:rPr>
          <w:rFonts w:hint="eastAsia"/>
        </w:rPr>
        <w:t>条载有依法强制执行的条款，这些条款确保生命权受到保护，确保人们免受不人道待遇，不遭受奴役和从事强迫劳动，不被任意逮捕或拘留，确保住宅和其他财产不受侵犯，行动自由受到保护，不受基于种族、血统、政治见解、肤色或信仰的歧视，财产不被剥夺，还确保人们受到法律保护</w:t>
      </w:r>
      <w:r>
        <w:rPr>
          <w:rFonts w:hint="eastAsia"/>
        </w:rPr>
        <w:t>(</w:t>
      </w:r>
      <w:r>
        <w:rPr>
          <w:rFonts w:hint="eastAsia"/>
        </w:rPr>
        <w:t>这一保护涵盖刑事和民事诉讼中受到公正审判的权利以及所有相关的保障措施</w:t>
      </w:r>
      <w:r>
        <w:rPr>
          <w:rFonts w:hint="eastAsia"/>
        </w:rPr>
        <w:t>)</w:t>
      </w:r>
      <w:r>
        <w:rPr>
          <w:rFonts w:hint="eastAsia"/>
        </w:rPr>
        <w:t>。</w:t>
      </w:r>
    </w:p>
    <w:p w:rsidR="00000000" w:rsidRDefault="00000000">
      <w:pPr>
        <w:rPr>
          <w:rFonts w:hint="eastAsia"/>
        </w:rPr>
      </w:pPr>
      <w:r>
        <w:rPr>
          <w:rFonts w:hint="eastAsia"/>
        </w:rPr>
        <w:tab/>
        <w:t xml:space="preserve">33.  </w:t>
      </w:r>
      <w:r>
        <w:rPr>
          <w:rFonts w:hint="eastAsia"/>
        </w:rPr>
        <w:t>《宪法》第</w:t>
      </w:r>
      <w:r>
        <w:rPr>
          <w:rFonts w:hint="eastAsia"/>
        </w:rPr>
        <w:t>15</w:t>
      </w:r>
      <w:r>
        <w:rPr>
          <w:rFonts w:hint="eastAsia"/>
        </w:rPr>
        <w:t>条规定，凡是称第</w:t>
      </w:r>
      <w:r>
        <w:rPr>
          <w:rFonts w:hint="eastAsia"/>
        </w:rPr>
        <w:t>1-14</w:t>
      </w:r>
      <w:r>
        <w:rPr>
          <w:rFonts w:hint="eastAsia"/>
        </w:rPr>
        <w:t>条的条款曾经、正在或有可能遭到违反，因而曾经、正在或可能因此种违反而遭受伤害的人，都有权直接请最高法院采取补救措施。如果任何下属法院的程序出现任何有关任何这些条款遭到违反的问题，该法院必须将这一问题提交给最高法院。最高法院有权审理并裁定任何此类请求或提交的问题，并发布它认为对于执行或确保执行相关条款恰当的命令，签发此类令状，并发布此类指示。如不服最高法院依据第</w:t>
      </w:r>
      <w:r>
        <w:rPr>
          <w:rFonts w:hint="eastAsia"/>
        </w:rPr>
        <w:t>15</w:t>
      </w:r>
      <w:r>
        <w:rPr>
          <w:rFonts w:hint="eastAsia"/>
        </w:rPr>
        <w:t>条作出的任何裁定，可依据权利向上诉法院乃至枢密院司法委员会提出上诉。</w:t>
      </w:r>
    </w:p>
    <w:p w:rsidR="00000000" w:rsidRDefault="00000000">
      <w:pPr>
        <w:rPr>
          <w:rFonts w:hint="eastAsia"/>
        </w:rPr>
      </w:pPr>
      <w:r>
        <w:rPr>
          <w:rFonts w:hint="eastAsia"/>
        </w:rPr>
        <w:tab/>
        <w:t xml:space="preserve">34.  </w:t>
      </w:r>
      <w:r>
        <w:rPr>
          <w:rFonts w:hint="eastAsia"/>
        </w:rPr>
        <w:t>《宪法》第</w:t>
      </w:r>
      <w:r>
        <w:rPr>
          <w:rFonts w:hint="eastAsia"/>
        </w:rPr>
        <w:t>15</w:t>
      </w:r>
      <w:r>
        <w:rPr>
          <w:rFonts w:hint="eastAsia"/>
        </w:rPr>
        <w:t>条规定的求助于最高法院的权利，完全不妨碍申诉者依法可利用的其他补救手段。甚至许多侵犯个人基本人权的情况都可以成为提起诉讼的替代性诉讼理由。例如，被非法剥夺个人自由者可提起或请人代为提起民事诉讼，以求获释</w:t>
      </w:r>
      <w:r>
        <w:rPr>
          <w:rFonts w:hint="eastAsia"/>
        </w:rPr>
        <w:t>(</w:t>
      </w:r>
      <w:r>
        <w:rPr>
          <w:rFonts w:hint="eastAsia"/>
        </w:rPr>
        <w:t>通过请求发布一项人身保护令</w:t>
      </w:r>
      <w:r>
        <w:rPr>
          <w:rFonts w:hint="eastAsia"/>
        </w:rPr>
        <w:t>)</w:t>
      </w:r>
      <w:r>
        <w:rPr>
          <w:rFonts w:hint="eastAsia"/>
        </w:rPr>
        <w:t>。此外，他可依据事实提起诉讼，以便因遭受非法监禁、非法逮捕或殴打、或因其公民权利遭受其他形式的侵犯而要求得到赔偿。在某些情形中，还可援引刑法。</w:t>
      </w:r>
    </w:p>
    <w:p w:rsidR="00000000" w:rsidRDefault="00000000">
      <w:pPr>
        <w:rPr>
          <w:rFonts w:hint="eastAsia"/>
        </w:rPr>
      </w:pPr>
      <w:r>
        <w:rPr>
          <w:rFonts w:hint="eastAsia"/>
        </w:rPr>
        <w:tab/>
        <w:t xml:space="preserve">35.  </w:t>
      </w:r>
      <w:r>
        <w:rPr>
          <w:rFonts w:hint="eastAsia"/>
        </w:rPr>
        <w:t>在歧视</w:t>
      </w:r>
      <w:r>
        <w:rPr>
          <w:rFonts w:hint="eastAsia"/>
        </w:rPr>
        <w:t>(</w:t>
      </w:r>
      <w:r>
        <w:rPr>
          <w:rFonts w:hint="eastAsia"/>
        </w:rPr>
        <w:t>例如基于种族、性别、婚姻或个人状况等的歧视</w:t>
      </w:r>
      <w:r>
        <w:rPr>
          <w:rFonts w:hint="eastAsia"/>
        </w:rPr>
        <w:t>)</w:t>
      </w:r>
      <w:r>
        <w:rPr>
          <w:rFonts w:hint="eastAsia"/>
        </w:rPr>
        <w:t>这一特别方面，在经修订的</w:t>
      </w:r>
      <w:r>
        <w:rPr>
          <w:rFonts w:hint="eastAsia"/>
        </w:rPr>
        <w:t>1981</w:t>
      </w:r>
      <w:r>
        <w:rPr>
          <w:rFonts w:hint="eastAsia"/>
        </w:rPr>
        <w:t>年《人权法》之下，也有一些十分广泛的保护规定</w:t>
      </w:r>
      <w:r>
        <w:rPr>
          <w:rFonts w:hint="eastAsia"/>
        </w:rPr>
        <w:t>(</w:t>
      </w:r>
      <w:r>
        <w:rPr>
          <w:rFonts w:hint="eastAsia"/>
        </w:rPr>
        <w:t>和相应的执行机制</w:t>
      </w:r>
      <w:r>
        <w:rPr>
          <w:rFonts w:hint="eastAsia"/>
        </w:rPr>
        <w:t>)</w:t>
      </w:r>
      <w:r>
        <w:rPr>
          <w:rFonts w:hint="eastAsia"/>
        </w:rPr>
        <w:t>。</w:t>
      </w:r>
      <w:r>
        <w:rPr>
          <w:rFonts w:hint="eastAsia"/>
        </w:rPr>
        <w:t>(</w:t>
      </w:r>
      <w:r>
        <w:rPr>
          <w:rFonts w:hint="eastAsia"/>
        </w:rPr>
        <w:t>一份现行《人权法》复制件见附录三。</w:t>
      </w:r>
      <w:r>
        <w:rPr>
          <w:rFonts w:hint="eastAsia"/>
        </w:rPr>
        <w:t>)</w:t>
      </w:r>
      <w:r>
        <w:rPr>
          <w:rFonts w:hint="eastAsia"/>
        </w:rPr>
        <w:t>《人权法》规定不得在各种活动和情形中</w:t>
      </w:r>
      <w:r>
        <w:rPr>
          <w:rFonts w:hint="eastAsia"/>
        </w:rPr>
        <w:t>(</w:t>
      </w:r>
      <w:r>
        <w:rPr>
          <w:rFonts w:hint="eastAsia"/>
        </w:rPr>
        <w:t>如在提供货物、便利和服务以及在加入组织等方面</w:t>
      </w:r>
      <w:r>
        <w:rPr>
          <w:rFonts w:hint="eastAsia"/>
        </w:rPr>
        <w:t>)</w:t>
      </w:r>
      <w:r>
        <w:rPr>
          <w:rFonts w:hint="eastAsia"/>
        </w:rPr>
        <w:t>实行歧视。该法令明令禁止出版带有煽动性的材料或煽动种族间相互敌视，该法令还禁止就业中的性骚扰。《法令》还对废除或修改具有歧视性内容的法律文书作了多项规定。</w:t>
      </w:r>
    </w:p>
    <w:p w:rsidR="00000000" w:rsidRDefault="00000000">
      <w:pPr>
        <w:rPr>
          <w:rFonts w:hint="eastAsia"/>
        </w:rPr>
      </w:pPr>
      <w:r>
        <w:rPr>
          <w:rFonts w:hint="eastAsia"/>
        </w:rPr>
        <w:tab/>
        <w:t xml:space="preserve">36.  </w:t>
      </w:r>
      <w:r>
        <w:rPr>
          <w:rFonts w:hint="eastAsia"/>
        </w:rPr>
        <w:t>确保遵守</w:t>
      </w:r>
      <w:r>
        <w:rPr>
          <w:rFonts w:hint="eastAsia"/>
        </w:rPr>
        <w:t>1981</w:t>
      </w:r>
      <w:r>
        <w:rPr>
          <w:rFonts w:hint="eastAsia"/>
        </w:rPr>
        <w:t>年《人权法》的主要机构，是一个人权委员会，该委员会成员由总督在行征求总理意见之后任命，总理须事先征求反对派领袖的意见。委员会的职责是调查违背《人权法》的歧视情况</w:t>
      </w:r>
      <w:r>
        <w:rPr>
          <w:rFonts w:hint="eastAsia"/>
        </w:rPr>
        <w:t>(</w:t>
      </w:r>
      <w:r>
        <w:rPr>
          <w:rFonts w:hint="eastAsia"/>
        </w:rPr>
        <w:t>委员会在这方面有很大的权力</w:t>
      </w:r>
      <w:r>
        <w:rPr>
          <w:rFonts w:hint="eastAsia"/>
        </w:rPr>
        <w:t>)</w:t>
      </w:r>
      <w:r>
        <w:rPr>
          <w:rFonts w:hint="eastAsia"/>
        </w:rPr>
        <w:t>，并在可能情况下通过斡旋解决这些申诉。在无法达成解决办法时，委员会可以</w:t>
      </w:r>
      <w:r>
        <w:rPr>
          <w:rFonts w:hint="eastAsia"/>
        </w:rPr>
        <w:t>(</w:t>
      </w:r>
      <w:r>
        <w:rPr>
          <w:rFonts w:hint="eastAsia"/>
        </w:rPr>
        <w:t>在总检察长同意之后</w:t>
      </w:r>
      <w:r>
        <w:rPr>
          <w:rFonts w:hint="eastAsia"/>
        </w:rPr>
        <w:t>)</w:t>
      </w:r>
      <w:r>
        <w:rPr>
          <w:rFonts w:hint="eastAsia"/>
        </w:rPr>
        <w:t>提起刑事诉讼，或者，在不易提起诉讼的情况下，将案件提交部长，部长随即可将案件提交调查委员会。如调查委员会认定出现了违反《人权法》任何条款的情况，它有权命令违反者充分遵守有关条款，并下令弥补所造成的任何损害，并为此支付赔偿金。如果委员会认为此种命令不会被遵守</w:t>
      </w:r>
      <w:r>
        <w:rPr>
          <w:rFonts w:hint="eastAsia"/>
        </w:rPr>
        <w:t>(</w:t>
      </w:r>
      <w:r>
        <w:rPr>
          <w:rFonts w:hint="eastAsia"/>
        </w:rPr>
        <w:t>或者如果此种命令事实上未得到遵守</w:t>
      </w:r>
      <w:r>
        <w:rPr>
          <w:rFonts w:hint="eastAsia"/>
          <w:spacing w:val="-40"/>
          <w:sz w:val="22"/>
        </w:rPr>
        <w:t>--</w:t>
      </w:r>
      <w:r>
        <w:rPr>
          <w:sz w:val="22"/>
        </w:rPr>
        <w:t xml:space="preserve"> </w:t>
      </w:r>
      <w:r>
        <w:rPr>
          <w:rFonts w:hint="eastAsia"/>
        </w:rPr>
        <w:t>这一点本身构成又一项刑事犯罪</w:t>
      </w:r>
      <w:r>
        <w:rPr>
          <w:rFonts w:hint="eastAsia"/>
        </w:rPr>
        <w:t>)</w:t>
      </w:r>
      <w:r>
        <w:rPr>
          <w:rFonts w:hint="eastAsia"/>
        </w:rPr>
        <w:t>，委员会可将案件提交总检察长，以便提起公诉。除了行使调查、调解和执行职能以外，该委员会还承担与消除歧视有关的各种教育和倡导义务，并且还需履行鼓励人们了解《宪法》第一章保障的个人的基本权利和自由这项总义务。</w:t>
      </w:r>
    </w:p>
    <w:p w:rsidR="00000000" w:rsidRDefault="00000000">
      <w:pPr>
        <w:spacing w:after="320"/>
        <w:rPr>
          <w:rFonts w:hint="eastAsia"/>
        </w:rPr>
      </w:pPr>
      <w:r>
        <w:rPr>
          <w:rFonts w:hint="eastAsia"/>
        </w:rPr>
        <w:tab/>
        <w:t xml:space="preserve">37.  </w:t>
      </w:r>
      <w:r>
        <w:rPr>
          <w:rFonts w:hint="eastAsia"/>
        </w:rPr>
        <w:t>上文第</w:t>
      </w:r>
      <w:r>
        <w:rPr>
          <w:rFonts w:hint="eastAsia"/>
        </w:rPr>
        <w:t>35</w:t>
      </w:r>
      <w:r>
        <w:rPr>
          <w:rFonts w:hint="eastAsia"/>
        </w:rPr>
        <w:t>段和第</w:t>
      </w:r>
      <w:r>
        <w:rPr>
          <w:rFonts w:hint="eastAsia"/>
        </w:rPr>
        <w:t>36</w:t>
      </w:r>
      <w:r>
        <w:rPr>
          <w:rFonts w:hint="eastAsia"/>
        </w:rPr>
        <w:t>段解释了基于种族等的歧视方面的现状。不过，百慕大政府认识到，虽然在实现社会平等方面取得了进展，但仍需要采取进一步措施。据此，</w:t>
      </w:r>
      <w:r>
        <w:rPr>
          <w:rFonts w:hint="eastAsia"/>
        </w:rPr>
        <w:t>1994</w:t>
      </w:r>
      <w:r>
        <w:rPr>
          <w:rFonts w:hint="eastAsia"/>
        </w:rPr>
        <w:t>年</w:t>
      </w:r>
      <w:r>
        <w:rPr>
          <w:rFonts w:hint="eastAsia"/>
        </w:rPr>
        <w:t>6</w:t>
      </w:r>
      <w:r>
        <w:rPr>
          <w:rFonts w:hint="eastAsia"/>
        </w:rPr>
        <w:t>月，人类事务和新闻部长发表了一份《白皮书》，阐述政府在这方面的建议。这些建议有：设立一个团结和种族平等委员会，以提倡机会均等，并争取消除系统性种族歧视；扩大人权委员会的权利、规模和职能；将某些种族主义行为定为《刑法》之下的犯罪。这份《白皮书》书名为“消除偏见和歧视”，该书的复制件载于附录四。</w:t>
      </w:r>
    </w:p>
    <w:p w:rsidR="00000000" w:rsidRDefault="00000000">
      <w:pPr>
        <w:pStyle w:val="Heading3"/>
        <w:rPr>
          <w:rFonts w:hint="eastAsia"/>
        </w:rPr>
      </w:pPr>
      <w:r>
        <w:rPr>
          <w:rFonts w:hint="eastAsia"/>
          <w:u w:val="none"/>
        </w:rPr>
        <w:t xml:space="preserve">B.  </w:t>
      </w:r>
      <w:r>
        <w:rPr>
          <w:rFonts w:hint="eastAsia"/>
        </w:rPr>
        <w:t>补救措施、赔偿和身心康复</w:t>
      </w:r>
    </w:p>
    <w:p w:rsidR="00000000" w:rsidRDefault="00000000">
      <w:pPr>
        <w:rPr>
          <w:rFonts w:hint="eastAsia"/>
        </w:rPr>
      </w:pPr>
      <w:r>
        <w:rPr>
          <w:rFonts w:hint="eastAsia"/>
        </w:rPr>
        <w:tab/>
        <w:t xml:space="preserve">38.  </w:t>
      </w:r>
      <w:r>
        <w:rPr>
          <w:rFonts w:hint="eastAsia"/>
        </w:rPr>
        <w:t>上文第</w:t>
      </w:r>
      <w:r>
        <w:rPr>
          <w:rFonts w:hint="eastAsia"/>
        </w:rPr>
        <w:t>33</w:t>
      </w:r>
      <w:r>
        <w:rPr>
          <w:rFonts w:hint="eastAsia"/>
        </w:rPr>
        <w:t>段指出，最高法院有权提供补救措施，以处理某人的受《宪法》第一章保障的基本人权遭受人侵犯的情况，上文还提到了《宪法》第</w:t>
      </w:r>
      <w:r>
        <w:rPr>
          <w:rFonts w:hint="eastAsia"/>
        </w:rPr>
        <w:t>5</w:t>
      </w:r>
      <w:r>
        <w:rPr>
          <w:rFonts w:hint="eastAsia"/>
        </w:rPr>
        <w:t>条第</w:t>
      </w:r>
      <w:r>
        <w:rPr>
          <w:rFonts w:hint="eastAsia"/>
        </w:rPr>
        <w:t>(4)</w:t>
      </w:r>
      <w:r>
        <w:rPr>
          <w:rFonts w:hint="eastAsia"/>
        </w:rPr>
        <w:t>款，该款规定：凡是被任何其他人非法逮捕或拘留的人，有权要求给其他人作出赔偿。上文第</w:t>
      </w:r>
      <w:r>
        <w:rPr>
          <w:rFonts w:hint="eastAsia"/>
        </w:rPr>
        <w:t>36</w:t>
      </w:r>
      <w:r>
        <w:rPr>
          <w:rFonts w:hint="eastAsia"/>
        </w:rPr>
        <w:t>段叙述了依据</w:t>
      </w:r>
      <w:r>
        <w:rPr>
          <w:rFonts w:hint="eastAsia"/>
        </w:rPr>
        <w:t>1981</w:t>
      </w:r>
      <w:r>
        <w:rPr>
          <w:rFonts w:hint="eastAsia"/>
        </w:rPr>
        <w:t>年《人权法》设立的负责为非法歧视受害者提供补救措施</w:t>
      </w:r>
      <w:r>
        <w:rPr>
          <w:rFonts w:hint="eastAsia"/>
        </w:rPr>
        <w:t>(</w:t>
      </w:r>
      <w:r>
        <w:rPr>
          <w:rFonts w:hint="eastAsia"/>
        </w:rPr>
        <w:t>包括酌情支付赔偿金</w:t>
      </w:r>
      <w:r>
        <w:rPr>
          <w:rFonts w:hint="eastAsia"/>
        </w:rPr>
        <w:t>)</w:t>
      </w:r>
      <w:r>
        <w:rPr>
          <w:rFonts w:hint="eastAsia"/>
        </w:rPr>
        <w:t>的机构情况。除了这些规定以外，百慕大法律并没有明确赋予侵犯人权行为的受害者以得到赔偿或身心康复的权利，但是，如上所述，此种人员往往可利用普通法之下的补助办法，据以使其普通公民权利遭受侵犯的情况</w:t>
      </w:r>
      <w:r>
        <w:rPr>
          <w:rFonts w:hint="eastAsia"/>
          <w:spacing w:val="-40"/>
          <w:sz w:val="22"/>
        </w:rPr>
        <w:t>--</w:t>
      </w:r>
      <w:r>
        <w:rPr>
          <w:sz w:val="22"/>
        </w:rPr>
        <w:t xml:space="preserve"> </w:t>
      </w:r>
      <w:r>
        <w:rPr>
          <w:rFonts w:hint="eastAsia"/>
        </w:rPr>
        <w:t>侵犯人权已构成此种情况</w:t>
      </w:r>
      <w:r>
        <w:rPr>
          <w:rFonts w:hint="eastAsia"/>
          <w:spacing w:val="-40"/>
          <w:sz w:val="22"/>
        </w:rPr>
        <w:t>--</w:t>
      </w:r>
      <w:r>
        <w:rPr>
          <w:sz w:val="22"/>
        </w:rPr>
        <w:t xml:space="preserve"> </w:t>
      </w:r>
      <w:r>
        <w:rPr>
          <w:rFonts w:hint="eastAsia"/>
        </w:rPr>
        <w:t>得到纠正</w:t>
      </w:r>
      <w:r>
        <w:rPr>
          <w:rFonts w:hint="eastAsia"/>
        </w:rPr>
        <w:t>(</w:t>
      </w:r>
      <w:r>
        <w:rPr>
          <w:rFonts w:hint="eastAsia"/>
        </w:rPr>
        <w:t>包括得到赔偿</w:t>
      </w:r>
      <w:r>
        <w:rPr>
          <w:rFonts w:hint="eastAsia"/>
        </w:rPr>
        <w:t>)</w:t>
      </w:r>
      <w:r>
        <w:rPr>
          <w:rFonts w:hint="eastAsia"/>
        </w:rPr>
        <w:t>。</w:t>
      </w:r>
    </w:p>
    <w:p w:rsidR="00000000" w:rsidRDefault="00000000">
      <w:pPr>
        <w:spacing w:after="240"/>
        <w:rPr>
          <w:rFonts w:hint="eastAsia"/>
        </w:rPr>
      </w:pPr>
      <w:r>
        <w:rPr>
          <w:rFonts w:hint="eastAsia"/>
        </w:rPr>
        <w:tab/>
        <w:t>39.  1973</w:t>
      </w:r>
      <w:r>
        <w:rPr>
          <w:rFonts w:hint="eastAsia"/>
        </w:rPr>
        <w:t>年的《刑事伤害</w:t>
      </w:r>
      <w:r>
        <w:rPr>
          <w:rFonts w:hint="eastAsia"/>
        </w:rPr>
        <w:t>(</w:t>
      </w:r>
      <w:r>
        <w:rPr>
          <w:rFonts w:hint="eastAsia"/>
        </w:rPr>
        <w:t>赔偿</w:t>
      </w:r>
      <w:r>
        <w:rPr>
          <w:rFonts w:hint="eastAsia"/>
        </w:rPr>
        <w:t>)</w:t>
      </w:r>
      <w:r>
        <w:rPr>
          <w:rFonts w:hint="eastAsia"/>
        </w:rPr>
        <w:t>法》，虽然并非仅仅涉及某人的人权遭受侵犯所涉的情形，但该法的条款在这方面也具有实际意义。依据这项法令，如遇一人被杀害或受伤，而且此种死亡或伤害是直接由于任何其他人所犯暴力罪行引起的，可以向依据该法令设立的刑事伤害赔偿委员会提出索赔。如果认定事实成立，并在考虑到《法规》所列各项因素的前提下，委员会可下令用公款向受害人提供赔偿金，如受害人已经死亡，向其受抚养人支付赔偿金，或者，在某些情况下，向因照料受害者或由于受害者死亡而引起费用的人员支付赔偿金。委员会由五位经总督在征求总理意见之后任命的成员组成，其中，一名</w:t>
      </w:r>
      <w:r>
        <w:rPr>
          <w:rFonts w:hint="eastAsia"/>
        </w:rPr>
        <w:t>(</w:t>
      </w:r>
      <w:r>
        <w:rPr>
          <w:rFonts w:hint="eastAsia"/>
        </w:rPr>
        <w:t>主席</w:t>
      </w:r>
      <w:r>
        <w:rPr>
          <w:rFonts w:hint="eastAsia"/>
        </w:rPr>
        <w:t>)</w:t>
      </w:r>
      <w:r>
        <w:rPr>
          <w:rFonts w:hint="eastAsia"/>
        </w:rPr>
        <w:t>是最高法院法官，一名是合格的开业医师，一名是百慕大私人开业律师。现行的</w:t>
      </w:r>
      <w:r>
        <w:rPr>
          <w:rFonts w:hint="eastAsia"/>
        </w:rPr>
        <w:t>1973</w:t>
      </w:r>
      <w:r>
        <w:rPr>
          <w:rFonts w:hint="eastAsia"/>
        </w:rPr>
        <w:t>年《刑事伤害</w:t>
      </w:r>
      <w:r>
        <w:rPr>
          <w:rFonts w:hint="eastAsia"/>
        </w:rPr>
        <w:t>(</w:t>
      </w:r>
      <w:r>
        <w:rPr>
          <w:rFonts w:hint="eastAsia"/>
        </w:rPr>
        <w:t>赔偿</w:t>
      </w:r>
      <w:r>
        <w:rPr>
          <w:rFonts w:hint="eastAsia"/>
        </w:rPr>
        <w:t>)</w:t>
      </w:r>
      <w:r>
        <w:rPr>
          <w:rFonts w:hint="eastAsia"/>
        </w:rPr>
        <w:t>法》复制件</w:t>
      </w:r>
      <w:r>
        <w:rPr>
          <w:rFonts w:hint="eastAsia"/>
          <w:spacing w:val="-40"/>
          <w:sz w:val="22"/>
        </w:rPr>
        <w:t>--</w:t>
      </w:r>
      <w:r>
        <w:rPr>
          <w:sz w:val="22"/>
        </w:rPr>
        <w:t xml:space="preserve"> </w:t>
      </w:r>
      <w:r>
        <w:rPr>
          <w:rFonts w:hint="eastAsia"/>
        </w:rPr>
        <w:t>该法令的原本有适当的修改</w:t>
      </w:r>
      <w:r>
        <w:rPr>
          <w:rFonts w:hint="eastAsia"/>
          <w:spacing w:val="-40"/>
          <w:sz w:val="22"/>
        </w:rPr>
        <w:t>--</w:t>
      </w:r>
      <w:r>
        <w:rPr>
          <w:sz w:val="22"/>
        </w:rPr>
        <w:t xml:space="preserve"> </w:t>
      </w:r>
      <w:r>
        <w:rPr>
          <w:rFonts w:hint="eastAsia"/>
        </w:rPr>
        <w:t>见附录五。</w:t>
      </w:r>
    </w:p>
    <w:p w:rsidR="00000000" w:rsidRDefault="00000000">
      <w:pPr>
        <w:pStyle w:val="Heading4"/>
        <w:rPr>
          <w:rFonts w:hint="eastAsia"/>
        </w:rPr>
      </w:pPr>
      <w:r>
        <w:rPr>
          <w:rFonts w:hint="eastAsia"/>
        </w:rPr>
        <w:t>法律援助</w:t>
      </w:r>
    </w:p>
    <w:p w:rsidR="00000000" w:rsidRDefault="00000000">
      <w:pPr>
        <w:rPr>
          <w:rFonts w:hint="eastAsia"/>
        </w:rPr>
      </w:pPr>
      <w:r>
        <w:rPr>
          <w:rFonts w:hint="eastAsia"/>
        </w:rPr>
        <w:tab/>
        <w:t xml:space="preserve">40.  </w:t>
      </w:r>
      <w:r>
        <w:rPr>
          <w:rFonts w:hint="eastAsia"/>
        </w:rPr>
        <w:t>百慕大法律规定在下列情况下提供法律援助：</w:t>
      </w:r>
    </w:p>
    <w:p w:rsidR="00000000" w:rsidRDefault="00000000">
      <w:pPr>
        <w:numPr>
          <w:ilvl w:val="0"/>
          <w:numId w:val="98"/>
        </w:numPr>
        <w:rPr>
          <w:rFonts w:hint="eastAsia"/>
        </w:rPr>
      </w:pPr>
      <w:r>
        <w:rPr>
          <w:rFonts w:hint="eastAsia"/>
        </w:rPr>
        <w:t>刑事审判、对可起诉犯罪指控的初步调查以及“即决犯罪或可起诉犯罪”的即决审讯；</w:t>
      </w:r>
    </w:p>
    <w:p w:rsidR="00000000" w:rsidRDefault="00000000">
      <w:pPr>
        <w:numPr>
          <w:ilvl w:val="0"/>
          <w:numId w:val="98"/>
        </w:numPr>
        <w:rPr>
          <w:rFonts w:hint="eastAsia"/>
        </w:rPr>
      </w:pPr>
      <w:r>
        <w:rPr>
          <w:rFonts w:hint="eastAsia"/>
        </w:rPr>
        <w:t>最高法院或治安法院的民事诉讼；</w:t>
      </w:r>
    </w:p>
    <w:p w:rsidR="00000000" w:rsidRDefault="00000000">
      <w:pPr>
        <w:numPr>
          <w:ilvl w:val="0"/>
          <w:numId w:val="98"/>
        </w:numPr>
        <w:spacing w:after="320"/>
        <w:rPr>
          <w:rFonts w:hint="eastAsia"/>
        </w:rPr>
      </w:pPr>
      <w:r>
        <w:rPr>
          <w:rFonts w:hint="eastAsia"/>
        </w:rPr>
        <w:t>刑事或民事案件中的上诉。</w:t>
      </w:r>
    </w:p>
    <w:p w:rsidR="00000000" w:rsidRDefault="00000000">
      <w:pPr>
        <w:pStyle w:val="Heading3"/>
        <w:rPr>
          <w:rFonts w:hint="eastAsia"/>
        </w:rPr>
      </w:pPr>
      <w:r>
        <w:rPr>
          <w:rFonts w:hint="eastAsia"/>
          <w:u w:val="none"/>
        </w:rPr>
        <w:t xml:space="preserve">C.  </w:t>
      </w:r>
      <w:r>
        <w:rPr>
          <w:rFonts w:hint="eastAsia"/>
        </w:rPr>
        <w:t>人权的宪法保护：减损等</w:t>
      </w:r>
    </w:p>
    <w:p w:rsidR="00000000" w:rsidRDefault="00000000">
      <w:pPr>
        <w:spacing w:after="320"/>
        <w:rPr>
          <w:rFonts w:hint="eastAsia"/>
        </w:rPr>
      </w:pPr>
      <w:r>
        <w:rPr>
          <w:rFonts w:hint="eastAsia"/>
        </w:rPr>
        <w:tab/>
        <w:t xml:space="preserve">41.  </w:t>
      </w:r>
      <w:r>
        <w:rPr>
          <w:rFonts w:hint="eastAsia"/>
        </w:rPr>
        <w:t>如上文第</w:t>
      </w:r>
      <w:r>
        <w:rPr>
          <w:rFonts w:hint="eastAsia"/>
        </w:rPr>
        <w:t>32</w:t>
      </w:r>
      <w:r>
        <w:rPr>
          <w:rFonts w:hint="eastAsia"/>
        </w:rPr>
        <w:t>段所解释的，《百慕大宪法》第一章保障并保护个人的基本权利和自由。这一章直接援自《欧洲人权公约》，主要援自《世界人权宣言》。《宪法》明确规定的权利和自由仅受到同样得到明确规定的限制的约束，这些限制旨在确保任何个人的权利和自由的享受不妨碍其他人的权利和自由或公共利益。《宪法》第</w:t>
      </w:r>
      <w:r>
        <w:rPr>
          <w:rFonts w:hint="eastAsia"/>
        </w:rPr>
        <w:t>14</w:t>
      </w:r>
      <w:r>
        <w:rPr>
          <w:rFonts w:hint="eastAsia"/>
        </w:rPr>
        <w:t>条规定，可以通过一项法律，批准采取在紧急状态时期对第一章规定的某些条款实行克减的措施，但此种克减不得超出这些措施对处理当时存在的局势来说属于合理必要的措施这一限度。最终采取的措施是否的确合理必要，这是一个最终可由法院裁定的问题。</w:t>
      </w:r>
    </w:p>
    <w:p w:rsidR="00000000" w:rsidRDefault="00000000">
      <w:pPr>
        <w:pStyle w:val="Heading3"/>
        <w:rPr>
          <w:rFonts w:hint="eastAsia"/>
        </w:rPr>
      </w:pPr>
      <w:r>
        <w:rPr>
          <w:rFonts w:hint="eastAsia"/>
          <w:u w:val="none"/>
        </w:rPr>
        <w:t xml:space="preserve">D.  </w:t>
      </w:r>
      <w:r>
        <w:rPr>
          <w:rFonts w:hint="eastAsia"/>
        </w:rPr>
        <w:t>人权文书在国内法中的效力</w:t>
      </w:r>
    </w:p>
    <w:p w:rsidR="00000000" w:rsidRDefault="00000000">
      <w:pPr>
        <w:spacing w:after="320"/>
        <w:rPr>
          <w:rFonts w:hint="eastAsia"/>
        </w:rPr>
      </w:pPr>
      <w:r>
        <w:rPr>
          <w:rFonts w:hint="eastAsia"/>
        </w:rPr>
        <w:tab/>
        <w:t xml:space="preserve">42.  </w:t>
      </w:r>
      <w:r>
        <w:rPr>
          <w:rFonts w:hint="eastAsia"/>
        </w:rPr>
        <w:t>依据百慕大实行的普通法制度，对百慕大适用的条约</w:t>
      </w:r>
      <w:r>
        <w:rPr>
          <w:rFonts w:hint="eastAsia"/>
        </w:rPr>
        <w:t>(</w:t>
      </w:r>
      <w:r>
        <w:rPr>
          <w:rFonts w:hint="eastAsia"/>
        </w:rPr>
        <w:t>包括人权条约</w:t>
      </w:r>
      <w:r>
        <w:rPr>
          <w:rFonts w:hint="eastAsia"/>
        </w:rPr>
        <w:t>)</w:t>
      </w:r>
      <w:r>
        <w:rPr>
          <w:rFonts w:hint="eastAsia"/>
        </w:rPr>
        <w:t>本身并不具有国内法的效力，而且不能作为个人权利的渊源而直接在法院得到援引，不过，法院在可能情况下将对国内立法作出恰当解释，以使其与联合王国承担的国际法律义务相一致。为履行条约义务而通常采用的做法</w:t>
      </w:r>
      <w:r>
        <w:rPr>
          <w:rFonts w:hint="eastAsia"/>
        </w:rPr>
        <w:t>(</w:t>
      </w:r>
      <w:r>
        <w:rPr>
          <w:rFonts w:hint="eastAsia"/>
        </w:rPr>
        <w:t>当这样做需要对现行法律或惯例作出某些修改之时</w:t>
      </w:r>
      <w:r>
        <w:rPr>
          <w:rFonts w:hint="eastAsia"/>
        </w:rPr>
        <w:t>)</w:t>
      </w:r>
      <w:r>
        <w:rPr>
          <w:rFonts w:hint="eastAsia"/>
        </w:rPr>
        <w:t>，是颁布具体的新的立法，或修改现行立法，或者根据具体情况，修改现行行政惯例。任何必要的立法都可采取《百慕大法令》</w:t>
      </w:r>
      <w:r>
        <w:rPr>
          <w:rFonts w:hint="eastAsia"/>
        </w:rPr>
        <w:t>(</w:t>
      </w:r>
      <w:r>
        <w:rPr>
          <w:rFonts w:hint="eastAsia"/>
        </w:rPr>
        <w:t>或依据此种《法令》颁布的一项文书</w:t>
      </w:r>
      <w:r>
        <w:rPr>
          <w:rFonts w:hint="eastAsia"/>
        </w:rPr>
        <w:t>)</w:t>
      </w:r>
      <w:r>
        <w:rPr>
          <w:rFonts w:hint="eastAsia"/>
        </w:rPr>
        <w:t>的形式，或采取枢密院令的形式，枢密院令按照明确批准发布此种命令的《联合王国法令》发布。凡是这些措施最终确立或界定的具体法定权利遭到剥夺或干涉</w:t>
      </w:r>
      <w:r>
        <w:rPr>
          <w:rFonts w:hint="eastAsia"/>
        </w:rPr>
        <w:t>(</w:t>
      </w:r>
      <w:r>
        <w:rPr>
          <w:rFonts w:hint="eastAsia"/>
        </w:rPr>
        <w:t>或者有可能遭到剥夺或干涉</w:t>
      </w:r>
      <w:r>
        <w:rPr>
          <w:rFonts w:hint="eastAsia"/>
        </w:rPr>
        <w:t>)</w:t>
      </w:r>
      <w:r>
        <w:rPr>
          <w:rFonts w:hint="eastAsia"/>
        </w:rPr>
        <w:t>的，法院将通过普通的民事诉讼程序，或者在某些情况下通过作出刑事制裁来提供补救办法。</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43.  </w:t>
      </w:r>
      <w:r>
        <w:rPr>
          <w:rFonts w:hint="eastAsia"/>
        </w:rPr>
        <w:t>《百慕大宪法》和百慕大与人权有关的其他法律案文，被列入称为《百慕大修订法》的出版物，该出版物在总检察长的负责下得到更新。百慕大档案馆、百慕大学院图书馆以及公共图书馆都收藏整套《百慕大修订法》，公众可借阅这些资料。</w:t>
      </w:r>
    </w:p>
    <w:p w:rsidR="00000000" w:rsidRDefault="00000000">
      <w:pPr>
        <w:rPr>
          <w:rFonts w:hint="eastAsia"/>
        </w:rPr>
      </w:pPr>
      <w:r>
        <w:rPr>
          <w:rFonts w:hint="eastAsia"/>
        </w:rPr>
        <w:tab/>
        <w:t xml:space="preserve">44.  </w:t>
      </w:r>
      <w:r>
        <w:rPr>
          <w:rFonts w:hint="eastAsia"/>
        </w:rPr>
        <w:t>依据有关人权文书的规定提交给条约监督机构的有关百慕大的报告草稿，由百慕大政府主管部门编写，然后由联合王国政府定稿。</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三</w:t>
      </w:r>
    </w:p>
    <w:p w:rsidR="00000000" w:rsidRDefault="00000000">
      <w:pPr>
        <w:pStyle w:val="Heading2"/>
        <w:rPr>
          <w:rFonts w:hint="eastAsia"/>
        </w:rPr>
      </w:pPr>
      <w:r>
        <w:rPr>
          <w:rFonts w:hint="eastAsia"/>
        </w:rPr>
        <w:t>英属维尔京群岛</w:t>
      </w:r>
    </w:p>
    <w:p w:rsidR="00000000" w:rsidRDefault="00000000">
      <w:pPr>
        <w:pStyle w:val="Heading2"/>
        <w:rPr>
          <w:rFonts w:hint="eastAsia"/>
        </w:rPr>
      </w:pPr>
      <w:r>
        <w:rPr>
          <w:rFonts w:hint="eastAsia"/>
        </w:rPr>
        <w:t>一、领土和人口</w:t>
      </w:r>
    </w:p>
    <w:p w:rsidR="00000000" w:rsidRDefault="00000000">
      <w:pPr>
        <w:spacing w:after="160"/>
        <w:rPr>
          <w:rFonts w:hint="eastAsia"/>
        </w:rPr>
      </w:pPr>
      <w:r>
        <w:rPr>
          <w:rFonts w:hint="eastAsia"/>
        </w:rPr>
        <w:tab/>
        <w:t xml:space="preserve">1.  </w:t>
      </w:r>
      <w:r>
        <w:rPr>
          <w:rFonts w:hint="eastAsia"/>
        </w:rPr>
        <w:t>英属维尔京群岛的长住人口在</w:t>
      </w:r>
      <w:r>
        <w:rPr>
          <w:rFonts w:hint="eastAsia"/>
        </w:rPr>
        <w:t>1980</w:t>
      </w:r>
      <w:r>
        <w:rPr>
          <w:rFonts w:hint="eastAsia"/>
        </w:rPr>
        <w:t>至</w:t>
      </w:r>
      <w:r>
        <w:rPr>
          <w:rFonts w:hint="eastAsia"/>
        </w:rPr>
        <w:t>1991</w:t>
      </w:r>
      <w:r>
        <w:rPr>
          <w:rFonts w:hint="eastAsia"/>
        </w:rPr>
        <w:t>年人口普查这段时间里增长了</w:t>
      </w:r>
      <w:r>
        <w:rPr>
          <w:rFonts w:hint="eastAsia"/>
        </w:rPr>
        <w:t>47%</w:t>
      </w:r>
      <w:r>
        <w:rPr>
          <w:rFonts w:hint="eastAsia"/>
        </w:rPr>
        <w:t>，</w:t>
      </w:r>
      <w:r>
        <w:rPr>
          <w:rFonts w:hint="eastAsia"/>
        </w:rPr>
        <w:t>1991</w:t>
      </w:r>
      <w:r>
        <w:rPr>
          <w:rFonts w:hint="eastAsia"/>
        </w:rPr>
        <w:t>年人口普查所得结果约为</w:t>
      </w:r>
      <w:r>
        <w:rPr>
          <w:rFonts w:hint="eastAsia"/>
        </w:rPr>
        <w:t>16,108</w:t>
      </w:r>
      <w:r>
        <w:rPr>
          <w:rFonts w:hint="eastAsia"/>
        </w:rPr>
        <w:t>人。人口密度为每平方公里</w:t>
      </w:r>
      <w:r>
        <w:rPr>
          <w:rFonts w:hint="eastAsia"/>
        </w:rPr>
        <w:t>109</w:t>
      </w:r>
      <w:r>
        <w:rPr>
          <w:rFonts w:hint="eastAsia"/>
        </w:rPr>
        <w:t>人</w:t>
      </w:r>
      <w:r>
        <w:rPr>
          <w:rFonts w:hint="eastAsia"/>
        </w:rPr>
        <w:t>(</w:t>
      </w:r>
      <w:r>
        <w:rPr>
          <w:rFonts w:hint="eastAsia"/>
        </w:rPr>
        <w:t>每平方英里</w:t>
      </w:r>
      <w:r>
        <w:rPr>
          <w:rFonts w:hint="eastAsia"/>
        </w:rPr>
        <w:t>282</w:t>
      </w:r>
      <w:r>
        <w:rPr>
          <w:rFonts w:hint="eastAsia"/>
        </w:rPr>
        <w:t>人</w:t>
      </w:r>
      <w:r>
        <w:rPr>
          <w:rFonts w:hint="eastAsia"/>
        </w:rPr>
        <w:t>)</w:t>
      </w:r>
      <w:r>
        <w:rPr>
          <w:rFonts w:hint="eastAsia"/>
        </w:rPr>
        <w:t>。估计大约</w:t>
      </w:r>
      <w:r>
        <w:rPr>
          <w:rFonts w:hint="eastAsia"/>
        </w:rPr>
        <w:t>40%</w:t>
      </w:r>
      <w:r>
        <w:rPr>
          <w:rFonts w:hint="eastAsia"/>
        </w:rPr>
        <w:t>的人口为来自英联邦加勒比地区的移民，多数来自圣基茨和尼维斯以及圣文森特。另有</w:t>
      </w:r>
      <w:r>
        <w:rPr>
          <w:rFonts w:hint="eastAsia"/>
        </w:rPr>
        <w:t>10%</w:t>
      </w:r>
      <w:r>
        <w:rPr>
          <w:rFonts w:hint="eastAsia"/>
        </w:rPr>
        <w:t>的人口来自北美、欧洲及其他国家；增长最快的群体是来自多米尼加共和国的人口。其他统计资料显示以下情况：</w:t>
      </w:r>
    </w:p>
    <w:tbl>
      <w:tblPr>
        <w:tblW w:w="8280" w:type="dxa"/>
        <w:tblInd w:w="1068" w:type="dxa"/>
        <w:tblLook w:val="0000" w:firstRow="0" w:lastRow="0" w:firstColumn="0" w:lastColumn="0" w:noHBand="0" w:noVBand="0"/>
      </w:tblPr>
      <w:tblGrid>
        <w:gridCol w:w="4680"/>
        <w:gridCol w:w="3600"/>
      </w:tblGrid>
      <w:tr w:rsidR="00000000">
        <w:tblPrEx>
          <w:tblCellMar>
            <w:top w:w="0" w:type="dxa"/>
            <w:bottom w:w="0" w:type="dxa"/>
          </w:tblCellMar>
        </w:tblPrEx>
        <w:tc>
          <w:tcPr>
            <w:tcW w:w="4680" w:type="dxa"/>
          </w:tcPr>
          <w:p w:rsidR="00000000" w:rsidRDefault="00000000">
            <w:pPr>
              <w:spacing w:line="264" w:lineRule="auto"/>
            </w:pPr>
          </w:p>
        </w:tc>
        <w:tc>
          <w:tcPr>
            <w:tcW w:w="3600" w:type="dxa"/>
          </w:tcPr>
          <w:p w:rsidR="00000000" w:rsidRDefault="00000000">
            <w:pPr>
              <w:spacing w:line="264" w:lineRule="auto"/>
              <w:jc w:val="center"/>
              <w:rPr>
                <w:rFonts w:hint="eastAsia"/>
                <w:u w:val="single"/>
              </w:rPr>
            </w:pPr>
            <w:r>
              <w:rPr>
                <w:rFonts w:hint="eastAsia"/>
                <w:u w:val="single"/>
              </w:rPr>
              <w:t>1991</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人均收入</w:t>
            </w:r>
            <w:r>
              <w:rPr>
                <w:rFonts w:hint="eastAsia"/>
              </w:rPr>
              <w:t>(1991)</w:t>
            </w:r>
          </w:p>
        </w:tc>
        <w:tc>
          <w:tcPr>
            <w:tcW w:w="3600" w:type="dxa"/>
          </w:tcPr>
          <w:p w:rsidR="00000000" w:rsidRDefault="00000000">
            <w:pPr>
              <w:spacing w:line="264" w:lineRule="auto"/>
              <w:rPr>
                <w:rFonts w:hint="eastAsia"/>
              </w:rPr>
            </w:pPr>
            <w:r>
              <w:rPr>
                <w:rFonts w:hint="eastAsia"/>
              </w:rPr>
              <w:t>10,200</w:t>
            </w:r>
            <w:r>
              <w:rPr>
                <w:rFonts w:hint="eastAsia"/>
              </w:rPr>
              <w:t>美元</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国内生产总值</w:t>
            </w:r>
          </w:p>
        </w:tc>
        <w:tc>
          <w:tcPr>
            <w:tcW w:w="3600" w:type="dxa"/>
          </w:tcPr>
          <w:p w:rsidR="00000000" w:rsidRDefault="00000000">
            <w:pPr>
              <w:spacing w:line="264" w:lineRule="auto"/>
              <w:rPr>
                <w:rFonts w:hint="eastAsia"/>
              </w:rPr>
            </w:pPr>
            <w:r>
              <w:rPr>
                <w:rFonts w:hint="eastAsia"/>
              </w:rPr>
              <w:t>2.1019</w:t>
            </w:r>
            <w:r>
              <w:rPr>
                <w:rFonts w:hint="eastAsia"/>
              </w:rPr>
              <w:t>亿美元</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通货膨胀率</w:t>
            </w:r>
          </w:p>
        </w:tc>
        <w:tc>
          <w:tcPr>
            <w:tcW w:w="3600" w:type="dxa"/>
          </w:tcPr>
          <w:p w:rsidR="00000000" w:rsidRDefault="00000000">
            <w:pPr>
              <w:spacing w:line="264" w:lineRule="auto"/>
              <w:rPr>
                <w:rFonts w:hint="eastAsia"/>
              </w:rPr>
            </w:pPr>
            <w:r>
              <w:rPr>
                <w:rFonts w:hint="eastAsia"/>
              </w:rPr>
              <w:t>缺</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外债</w:t>
            </w:r>
            <w:r>
              <w:rPr>
                <w:rFonts w:hint="eastAsia"/>
              </w:rPr>
              <w:t>(</w:t>
            </w:r>
            <w:r>
              <w:rPr>
                <w:rFonts w:hint="eastAsia"/>
              </w:rPr>
              <w:t>东加勒比元，百万</w:t>
            </w:r>
            <w:r>
              <w:rPr>
                <w:rFonts w:hint="eastAsia"/>
              </w:rPr>
              <w:t>)</w:t>
            </w:r>
          </w:p>
        </w:tc>
        <w:tc>
          <w:tcPr>
            <w:tcW w:w="3600" w:type="dxa"/>
          </w:tcPr>
          <w:p w:rsidR="00000000" w:rsidRDefault="00000000">
            <w:pPr>
              <w:spacing w:line="264" w:lineRule="auto"/>
              <w:rPr>
                <w:rFonts w:hint="eastAsia"/>
              </w:rPr>
            </w:pPr>
            <w:r>
              <w:rPr>
                <w:rFonts w:hint="eastAsia"/>
              </w:rPr>
              <w:t>缺</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失业率</w:t>
            </w:r>
          </w:p>
        </w:tc>
        <w:tc>
          <w:tcPr>
            <w:tcW w:w="3600" w:type="dxa"/>
          </w:tcPr>
          <w:p w:rsidR="00000000" w:rsidRDefault="00000000">
            <w:pPr>
              <w:spacing w:line="264" w:lineRule="auto"/>
              <w:rPr>
                <w:rFonts w:hint="eastAsia"/>
              </w:rPr>
            </w:pPr>
            <w:r>
              <w:rPr>
                <w:rFonts w:hint="eastAsia"/>
              </w:rPr>
              <w:t>3.3%</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成人识字率</w:t>
            </w:r>
          </w:p>
        </w:tc>
        <w:tc>
          <w:tcPr>
            <w:tcW w:w="3600" w:type="dxa"/>
          </w:tcPr>
          <w:p w:rsidR="00000000" w:rsidRDefault="00000000">
            <w:pPr>
              <w:spacing w:line="264" w:lineRule="auto"/>
              <w:rPr>
                <w:rFonts w:hint="eastAsia"/>
              </w:rPr>
            </w:pPr>
            <w:r>
              <w:rPr>
                <w:rFonts w:hint="eastAsia"/>
              </w:rPr>
              <w:t>100%</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英语作为本族语者在人口中所占比例</w:t>
            </w:r>
          </w:p>
        </w:tc>
        <w:tc>
          <w:tcPr>
            <w:tcW w:w="3600" w:type="dxa"/>
          </w:tcPr>
          <w:p w:rsidR="00000000" w:rsidRDefault="00000000">
            <w:pPr>
              <w:spacing w:line="264" w:lineRule="auto"/>
              <w:rPr>
                <w:rFonts w:hint="eastAsia"/>
              </w:rPr>
            </w:pPr>
            <w:r>
              <w:rPr>
                <w:rFonts w:hint="eastAsia"/>
              </w:rPr>
              <w:t>90%</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预期寿命：男</w:t>
            </w:r>
            <w:r>
              <w:rPr>
                <w:rFonts w:hint="eastAsia"/>
              </w:rPr>
              <w:t xml:space="preserve"> </w:t>
            </w:r>
            <w:r>
              <w:rPr>
                <w:rFonts w:hint="eastAsia"/>
              </w:rPr>
              <w:t>性</w:t>
            </w:r>
          </w:p>
        </w:tc>
        <w:tc>
          <w:tcPr>
            <w:tcW w:w="3600" w:type="dxa"/>
          </w:tcPr>
          <w:p w:rsidR="00000000" w:rsidRDefault="00000000">
            <w:pPr>
              <w:spacing w:line="264" w:lineRule="auto"/>
              <w:rPr>
                <w:rFonts w:hint="eastAsia"/>
              </w:rPr>
            </w:pPr>
            <w:r>
              <w:rPr>
                <w:rFonts w:hint="eastAsia"/>
              </w:rPr>
              <w:t>73</w:t>
            </w:r>
            <w:r>
              <w:rPr>
                <w:rFonts w:hint="eastAsia"/>
              </w:rPr>
              <w:t>岁</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 xml:space="preserve">       </w:t>
            </w:r>
            <w:r>
              <w:tab/>
            </w:r>
            <w:r>
              <w:rPr>
                <w:rFonts w:hint="eastAsia"/>
              </w:rPr>
              <w:t xml:space="preserve">  </w:t>
            </w:r>
            <w:r>
              <w:rPr>
                <w:rFonts w:hint="eastAsia"/>
              </w:rPr>
              <w:t>女</w:t>
            </w:r>
            <w:r>
              <w:rPr>
                <w:rFonts w:hint="eastAsia"/>
              </w:rPr>
              <w:t xml:space="preserve"> </w:t>
            </w:r>
            <w:r>
              <w:rPr>
                <w:rFonts w:hint="eastAsia"/>
              </w:rPr>
              <w:t>性</w:t>
            </w:r>
          </w:p>
        </w:tc>
        <w:tc>
          <w:tcPr>
            <w:tcW w:w="3600" w:type="dxa"/>
          </w:tcPr>
          <w:p w:rsidR="00000000" w:rsidRDefault="00000000">
            <w:pPr>
              <w:spacing w:line="264" w:lineRule="auto"/>
              <w:rPr>
                <w:rFonts w:hint="eastAsia"/>
              </w:rPr>
            </w:pPr>
            <w:r>
              <w:rPr>
                <w:rFonts w:hint="eastAsia"/>
              </w:rPr>
              <w:t>75</w:t>
            </w:r>
            <w:r>
              <w:rPr>
                <w:rFonts w:hint="eastAsia"/>
              </w:rPr>
              <w:t>岁</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婴儿死亡率</w:t>
            </w:r>
            <w:r>
              <w:rPr>
                <w:rFonts w:hint="eastAsia"/>
              </w:rPr>
              <w:t>(</w:t>
            </w:r>
            <w:r>
              <w:rPr>
                <w:rFonts w:hint="eastAsia"/>
              </w:rPr>
              <w:t>每千人</w:t>
            </w:r>
            <w:r>
              <w:rPr>
                <w:rFonts w:hint="eastAsia"/>
              </w:rPr>
              <w:t>)</w:t>
            </w:r>
          </w:p>
        </w:tc>
        <w:tc>
          <w:tcPr>
            <w:tcW w:w="3600" w:type="dxa"/>
          </w:tcPr>
          <w:p w:rsidR="00000000" w:rsidRDefault="00000000">
            <w:pPr>
              <w:spacing w:line="264" w:lineRule="auto"/>
              <w:rPr>
                <w:rFonts w:hint="eastAsia"/>
              </w:rPr>
            </w:pPr>
            <w:r>
              <w:rPr>
                <w:rFonts w:hint="eastAsia"/>
              </w:rPr>
              <w:t>23.9%</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产妇死亡率</w:t>
            </w:r>
          </w:p>
        </w:tc>
        <w:tc>
          <w:tcPr>
            <w:tcW w:w="3600" w:type="dxa"/>
          </w:tcPr>
          <w:p w:rsidR="00000000" w:rsidRDefault="00000000">
            <w:pPr>
              <w:spacing w:line="264" w:lineRule="auto"/>
              <w:rPr>
                <w:rFonts w:hint="eastAsia"/>
              </w:rPr>
            </w:pPr>
            <w:r>
              <w:rPr>
                <w:rFonts w:hint="eastAsia"/>
              </w:rPr>
              <w:t>-</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生育率</w:t>
            </w:r>
          </w:p>
        </w:tc>
        <w:tc>
          <w:tcPr>
            <w:tcW w:w="3600" w:type="dxa"/>
          </w:tcPr>
          <w:p w:rsidR="00000000" w:rsidRDefault="00000000">
            <w:pPr>
              <w:spacing w:line="264" w:lineRule="auto"/>
              <w:rPr>
                <w:rFonts w:hint="eastAsia"/>
              </w:rPr>
            </w:pPr>
            <w:r>
              <w:rPr>
                <w:rFonts w:hint="eastAsia"/>
              </w:rPr>
              <w:t>2.4%</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15</w:t>
            </w:r>
            <w:r>
              <w:rPr>
                <w:rFonts w:hint="eastAsia"/>
              </w:rPr>
              <w:t>岁以下者在人口中所占比例</w:t>
            </w:r>
          </w:p>
        </w:tc>
        <w:tc>
          <w:tcPr>
            <w:tcW w:w="3600" w:type="dxa"/>
          </w:tcPr>
          <w:p w:rsidR="00000000" w:rsidRDefault="00000000">
            <w:pPr>
              <w:spacing w:line="264" w:lineRule="auto"/>
              <w:rPr>
                <w:rFonts w:hint="eastAsia"/>
              </w:rPr>
            </w:pPr>
            <w:r>
              <w:rPr>
                <w:rFonts w:hint="eastAsia"/>
              </w:rPr>
              <w:t>22%</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65</w:t>
            </w:r>
            <w:r>
              <w:rPr>
                <w:rFonts w:hint="eastAsia"/>
              </w:rPr>
              <w:t>岁以上者在人口中所占比例</w:t>
            </w:r>
          </w:p>
        </w:tc>
        <w:tc>
          <w:tcPr>
            <w:tcW w:w="3600" w:type="dxa"/>
          </w:tcPr>
          <w:p w:rsidR="00000000" w:rsidRDefault="00000000">
            <w:pPr>
              <w:spacing w:line="264" w:lineRule="auto"/>
              <w:rPr>
                <w:rFonts w:hint="eastAsia"/>
              </w:rPr>
            </w:pPr>
            <w:r>
              <w:rPr>
                <w:rFonts w:hint="eastAsia"/>
              </w:rPr>
              <w:t>6.0%</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总人口</w:t>
            </w:r>
          </w:p>
        </w:tc>
        <w:tc>
          <w:tcPr>
            <w:tcW w:w="3600" w:type="dxa"/>
          </w:tcPr>
          <w:p w:rsidR="00000000" w:rsidRDefault="00000000">
            <w:pPr>
              <w:spacing w:line="264" w:lineRule="auto"/>
              <w:rPr>
                <w:rFonts w:hint="eastAsia"/>
              </w:rPr>
            </w:pPr>
            <w:r>
              <w:rPr>
                <w:rFonts w:hint="eastAsia"/>
              </w:rPr>
              <w:t>16,108</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农村和城市居民在人口中所占比例</w:t>
            </w:r>
          </w:p>
        </w:tc>
        <w:tc>
          <w:tcPr>
            <w:tcW w:w="3600" w:type="dxa"/>
          </w:tcPr>
          <w:p w:rsidR="00000000" w:rsidRDefault="00000000">
            <w:pPr>
              <w:spacing w:line="264" w:lineRule="auto"/>
              <w:rPr>
                <w:rFonts w:hint="eastAsia"/>
              </w:rPr>
            </w:pPr>
            <w:r>
              <w:rPr>
                <w:rFonts w:hint="eastAsia"/>
              </w:rPr>
              <w:t>托尔托拉岛</w:t>
            </w:r>
            <w:r>
              <w:rPr>
                <w:rFonts w:hint="eastAsia"/>
              </w:rPr>
              <w:t>82.0%</w:t>
            </w:r>
          </w:p>
        </w:tc>
      </w:tr>
      <w:tr w:rsidR="00000000">
        <w:tblPrEx>
          <w:tblCellMar>
            <w:top w:w="0" w:type="dxa"/>
            <w:bottom w:w="0" w:type="dxa"/>
          </w:tblCellMar>
        </w:tblPrEx>
        <w:tc>
          <w:tcPr>
            <w:tcW w:w="4680" w:type="dxa"/>
          </w:tcPr>
          <w:p w:rsidR="00000000" w:rsidRDefault="00000000">
            <w:pPr>
              <w:spacing w:line="264" w:lineRule="auto"/>
            </w:pPr>
          </w:p>
        </w:tc>
        <w:tc>
          <w:tcPr>
            <w:tcW w:w="3600" w:type="dxa"/>
          </w:tcPr>
          <w:p w:rsidR="00000000" w:rsidRDefault="00000000">
            <w:pPr>
              <w:spacing w:line="264" w:lineRule="auto"/>
              <w:rPr>
                <w:rFonts w:hint="eastAsia"/>
              </w:rPr>
            </w:pPr>
            <w:r>
              <w:rPr>
                <w:rFonts w:hint="eastAsia"/>
              </w:rPr>
              <w:t>其他岛屿</w:t>
            </w:r>
            <w:r>
              <w:rPr>
                <w:rFonts w:hint="eastAsia"/>
              </w:rPr>
              <w:t>18.0%</w:t>
            </w:r>
          </w:p>
        </w:tc>
      </w:tr>
      <w:tr w:rsidR="00000000">
        <w:tblPrEx>
          <w:tblCellMar>
            <w:top w:w="0" w:type="dxa"/>
            <w:bottom w:w="0" w:type="dxa"/>
          </w:tblCellMar>
        </w:tblPrEx>
        <w:tc>
          <w:tcPr>
            <w:tcW w:w="4680" w:type="dxa"/>
          </w:tcPr>
          <w:p w:rsidR="00000000" w:rsidRDefault="00000000">
            <w:pPr>
              <w:spacing w:line="264" w:lineRule="auto"/>
              <w:rPr>
                <w:rFonts w:hint="eastAsia"/>
              </w:rPr>
            </w:pPr>
            <w:r>
              <w:rPr>
                <w:rFonts w:hint="eastAsia"/>
              </w:rPr>
              <w:t>妇女为一家之主的家庭的百分比</w:t>
            </w:r>
          </w:p>
        </w:tc>
        <w:tc>
          <w:tcPr>
            <w:tcW w:w="3600" w:type="dxa"/>
          </w:tcPr>
          <w:p w:rsidR="00000000" w:rsidRDefault="00000000">
            <w:pPr>
              <w:spacing w:line="264" w:lineRule="auto"/>
              <w:rPr>
                <w:rFonts w:hint="eastAsia"/>
              </w:rPr>
            </w:pPr>
            <w:r>
              <w:rPr>
                <w:rFonts w:hint="eastAsia"/>
              </w:rPr>
              <w:t>13.0%</w:t>
            </w:r>
          </w:p>
        </w:tc>
      </w:tr>
    </w:tbl>
    <w:p w:rsidR="00000000" w:rsidRDefault="00000000">
      <w:pPr>
        <w:spacing w:before="160"/>
        <w:ind w:left="1000"/>
        <w:rPr>
          <w:rFonts w:hint="eastAsia"/>
        </w:rPr>
      </w:pPr>
      <w:r>
        <w:rPr>
          <w:rFonts w:hint="eastAsia"/>
        </w:rPr>
        <w:t>宗</w:t>
      </w:r>
      <w:r>
        <w:rPr>
          <w:rFonts w:hint="eastAsia"/>
        </w:rPr>
        <w:t xml:space="preserve">  </w:t>
      </w:r>
      <w:r>
        <w:rPr>
          <w:rFonts w:hint="eastAsia"/>
        </w:rPr>
        <w:t>教：</w:t>
      </w:r>
    </w:p>
    <w:p w:rsidR="00000000" w:rsidRDefault="00000000">
      <w:pPr>
        <w:spacing w:after="320" w:line="288" w:lineRule="auto"/>
        <w:ind w:left="1000" w:firstLine="500"/>
        <w:rPr>
          <w:rFonts w:hint="eastAsia"/>
        </w:rPr>
      </w:pPr>
      <w:r>
        <w:rPr>
          <w:rFonts w:hint="eastAsia"/>
        </w:rPr>
        <w:t>主要宗教为：卫理公会</w:t>
      </w:r>
      <w:r>
        <w:rPr>
          <w:rFonts w:hint="eastAsia"/>
        </w:rPr>
        <w:t>(32.9%)</w:t>
      </w:r>
      <w:r>
        <w:rPr>
          <w:rFonts w:hint="eastAsia"/>
        </w:rPr>
        <w:t>、圣公会</w:t>
      </w:r>
      <w:r>
        <w:rPr>
          <w:rFonts w:hint="eastAsia"/>
        </w:rPr>
        <w:t>(16.7%)</w:t>
      </w:r>
      <w:r>
        <w:rPr>
          <w:rFonts w:hint="eastAsia"/>
        </w:rPr>
        <w:t>、罗马公教</w:t>
      </w:r>
      <w:r>
        <w:rPr>
          <w:rFonts w:hint="eastAsia"/>
        </w:rPr>
        <w:t>(10.5%)</w:t>
      </w:r>
      <w:r>
        <w:rPr>
          <w:rFonts w:hint="eastAsia"/>
        </w:rPr>
        <w:t>、上帝教会</w:t>
      </w:r>
      <w:r>
        <w:rPr>
          <w:rFonts w:hint="eastAsia"/>
        </w:rPr>
        <w:t>(9.2%)</w:t>
      </w:r>
      <w:r>
        <w:rPr>
          <w:rFonts w:hint="eastAsia"/>
        </w:rPr>
        <w:t>、安息日会</w:t>
      </w:r>
      <w:r>
        <w:rPr>
          <w:rFonts w:hint="eastAsia"/>
        </w:rPr>
        <w:t>(6.3%)</w:t>
      </w:r>
      <w:r>
        <w:rPr>
          <w:rFonts w:hint="eastAsia"/>
        </w:rPr>
        <w:t>、浸礼会</w:t>
      </w:r>
      <w:r>
        <w:rPr>
          <w:rFonts w:hint="eastAsia"/>
        </w:rPr>
        <w:t>(4.7%)</w:t>
      </w:r>
      <w:r>
        <w:rPr>
          <w:rFonts w:hint="eastAsia"/>
        </w:rPr>
        <w:t>、五旬节派教会</w:t>
      </w:r>
      <w:r>
        <w:rPr>
          <w:rFonts w:hint="eastAsia"/>
        </w:rPr>
        <w:t>(4.1%)</w:t>
      </w:r>
      <w:r>
        <w:rPr>
          <w:rFonts w:hint="eastAsia"/>
        </w:rPr>
        <w:t>。</w:t>
      </w: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2.  </w:t>
      </w:r>
      <w:r>
        <w:rPr>
          <w:rFonts w:hint="eastAsia"/>
        </w:rPr>
        <w:t>现在组成英属维尔京群岛的岛屿最早由英国种植园主于</w:t>
      </w:r>
      <w:r>
        <w:rPr>
          <w:rFonts w:hint="eastAsia"/>
        </w:rPr>
        <w:t>17</w:t>
      </w:r>
      <w:r>
        <w:rPr>
          <w:rFonts w:hint="eastAsia"/>
        </w:rPr>
        <w:t>世纪末和</w:t>
      </w:r>
      <w:r>
        <w:rPr>
          <w:rFonts w:hint="eastAsia"/>
        </w:rPr>
        <w:t>18</w:t>
      </w:r>
      <w:r>
        <w:rPr>
          <w:rFonts w:hint="eastAsia"/>
        </w:rPr>
        <w:t>世纪初定居，并于</w:t>
      </w:r>
      <w:r>
        <w:rPr>
          <w:rFonts w:hint="eastAsia"/>
        </w:rPr>
        <w:t>1773</w:t>
      </w:r>
      <w:r>
        <w:rPr>
          <w:rFonts w:hint="eastAsia"/>
        </w:rPr>
        <w:t>年取得单独殖民地地位，拥有自己的立法机构。在多年中出现了多次宪法改革，英属维尔京群岛“管区”于</w:t>
      </w:r>
      <w:r>
        <w:rPr>
          <w:rFonts w:hint="eastAsia"/>
        </w:rPr>
        <w:t>1872</w:t>
      </w:r>
      <w:r>
        <w:rPr>
          <w:rFonts w:hint="eastAsia"/>
        </w:rPr>
        <w:t>年成为背风群岛殖民地的一部分。这一状况一直持续到</w:t>
      </w:r>
      <w:r>
        <w:rPr>
          <w:rFonts w:hint="eastAsia"/>
        </w:rPr>
        <w:t>1956</w:t>
      </w:r>
      <w:r>
        <w:rPr>
          <w:rFonts w:hint="eastAsia"/>
        </w:rPr>
        <w:t>年，这一年，背风群岛联邦解体，安提瓜、圣基茨和尼维斯及安圭拉、蒙特塞拉特以及英属维尔京群岛管区再次成为单独的殖民地，自己拥有单独的立法机构和其他机构，但受背风群岛总督管辖直到</w:t>
      </w:r>
      <w:r>
        <w:rPr>
          <w:rFonts w:hint="eastAsia"/>
        </w:rPr>
        <w:t>1960</w:t>
      </w:r>
      <w:r>
        <w:rPr>
          <w:rFonts w:hint="eastAsia"/>
        </w:rPr>
        <w:t>年，这一年，该职位被废除。与其他原先属于背风群岛一部分的岛屿不同，英属维尔京群岛并没有成为西印度联邦的一部分，该联邦于</w:t>
      </w:r>
      <w:r>
        <w:rPr>
          <w:rFonts w:hint="eastAsia"/>
        </w:rPr>
        <w:t>1957</w:t>
      </w:r>
      <w:r>
        <w:rPr>
          <w:rFonts w:hint="eastAsia"/>
        </w:rPr>
        <w:t>年建立，但于</w:t>
      </w:r>
      <w:r>
        <w:rPr>
          <w:rFonts w:hint="eastAsia"/>
        </w:rPr>
        <w:t>1962</w:t>
      </w:r>
      <w:r>
        <w:rPr>
          <w:rFonts w:hint="eastAsia"/>
        </w:rPr>
        <w:t>年解体。</w:t>
      </w:r>
    </w:p>
    <w:p w:rsidR="00000000" w:rsidRDefault="00000000">
      <w:pPr>
        <w:rPr>
          <w:rFonts w:hint="eastAsia"/>
        </w:rPr>
      </w:pPr>
      <w:r>
        <w:rPr>
          <w:rFonts w:hint="eastAsia"/>
        </w:rPr>
        <w:tab/>
        <w:t xml:space="preserve">3.  </w:t>
      </w:r>
      <w:r>
        <w:rPr>
          <w:rFonts w:hint="eastAsia"/>
        </w:rPr>
        <w:t>《英属维尔京群岛宪法》自</w:t>
      </w:r>
      <w:r>
        <w:rPr>
          <w:rFonts w:hint="eastAsia"/>
        </w:rPr>
        <w:t>1956</w:t>
      </w:r>
      <w:r>
        <w:rPr>
          <w:rFonts w:hint="eastAsia"/>
        </w:rPr>
        <w:t>年以来数次得到修改，该宪法现载于</w:t>
      </w:r>
      <w:r>
        <w:rPr>
          <w:rFonts w:hint="eastAsia"/>
        </w:rPr>
        <w:t>1976</w:t>
      </w:r>
      <w:r>
        <w:rPr>
          <w:rFonts w:hint="eastAsia"/>
        </w:rPr>
        <w:t>年《维尔京群岛宪法令》，该命令依据</w:t>
      </w:r>
      <w:r>
        <w:rPr>
          <w:rFonts w:hint="eastAsia"/>
        </w:rPr>
        <w:t>1979</w:t>
      </w:r>
      <w:r>
        <w:rPr>
          <w:rFonts w:hint="eastAsia"/>
        </w:rPr>
        <w:t>、</w:t>
      </w:r>
      <w:r>
        <w:rPr>
          <w:rFonts w:hint="eastAsia"/>
        </w:rPr>
        <w:t>1982</w:t>
      </w:r>
      <w:r>
        <w:rPr>
          <w:rFonts w:hint="eastAsia"/>
        </w:rPr>
        <w:t>、</w:t>
      </w:r>
      <w:r>
        <w:rPr>
          <w:rFonts w:hint="eastAsia"/>
        </w:rPr>
        <w:t>1991</w:t>
      </w:r>
      <w:r>
        <w:rPr>
          <w:rFonts w:hint="eastAsia"/>
        </w:rPr>
        <w:t>和</w:t>
      </w:r>
      <w:r>
        <w:rPr>
          <w:rFonts w:hint="eastAsia"/>
        </w:rPr>
        <w:t>1994</w:t>
      </w:r>
      <w:r>
        <w:rPr>
          <w:rFonts w:hint="eastAsia"/>
        </w:rPr>
        <w:t>年《维尔京群岛</w:t>
      </w:r>
      <w:r>
        <w:rPr>
          <w:rFonts w:hint="eastAsia"/>
        </w:rPr>
        <w:t>(</w:t>
      </w:r>
      <w:r>
        <w:rPr>
          <w:rFonts w:hint="eastAsia"/>
        </w:rPr>
        <w:t>宪法</w:t>
      </w:r>
      <w:r>
        <w:rPr>
          <w:rFonts w:hint="eastAsia"/>
        </w:rPr>
        <w:t>)(</w:t>
      </w:r>
      <w:r>
        <w:rPr>
          <w:rFonts w:hint="eastAsia"/>
        </w:rPr>
        <w:t>修正</w:t>
      </w:r>
      <w:r>
        <w:rPr>
          <w:rFonts w:hint="eastAsia"/>
        </w:rPr>
        <w:t>)</w:t>
      </w:r>
      <w:r>
        <w:rPr>
          <w:rFonts w:hint="eastAsia"/>
        </w:rPr>
        <w:t>令》得到修改</w:t>
      </w:r>
      <w:r>
        <w:rPr>
          <w:rFonts w:hint="eastAsia"/>
        </w:rPr>
        <w:t>(</w:t>
      </w:r>
      <w:r>
        <w:rPr>
          <w:rFonts w:hint="eastAsia"/>
        </w:rPr>
        <w:t>这些文书的复制件见附录</w:t>
      </w:r>
      <w:r>
        <w:rPr>
          <w:rFonts w:hint="eastAsia"/>
        </w:rPr>
        <w:t>1-5)</w:t>
      </w:r>
      <w:r>
        <w:rPr>
          <w:rFonts w:hint="eastAsia"/>
        </w:rPr>
        <w:t>。《宪法》规定采用“英国式”议会政体，设有一名总督</w:t>
      </w:r>
      <w:r>
        <w:rPr>
          <w:rFonts w:hint="eastAsia"/>
        </w:rPr>
        <w:t>(</w:t>
      </w:r>
      <w:r>
        <w:rPr>
          <w:rFonts w:hint="eastAsia"/>
        </w:rPr>
        <w:t>代表英王</w:t>
      </w:r>
      <w:r>
        <w:rPr>
          <w:rFonts w:hint="eastAsia"/>
        </w:rPr>
        <w:t>)</w:t>
      </w:r>
      <w:r>
        <w:rPr>
          <w:rFonts w:hint="eastAsia"/>
        </w:rPr>
        <w:t>、一个行政会议</w:t>
      </w:r>
      <w:r>
        <w:rPr>
          <w:rFonts w:hint="eastAsia"/>
        </w:rPr>
        <w:t>(</w:t>
      </w:r>
      <w:r>
        <w:rPr>
          <w:rFonts w:hint="eastAsia"/>
        </w:rPr>
        <w:t>相当于内阁</w:t>
      </w:r>
      <w:r>
        <w:rPr>
          <w:rFonts w:hint="eastAsia"/>
        </w:rPr>
        <w:t>)</w:t>
      </w:r>
      <w:r>
        <w:rPr>
          <w:rFonts w:hint="eastAsia"/>
        </w:rPr>
        <w:t>以及一个几乎完全经选举产生的立法会议。</w:t>
      </w:r>
    </w:p>
    <w:p w:rsidR="00000000" w:rsidRDefault="00000000">
      <w:pPr>
        <w:rPr>
          <w:rFonts w:hint="eastAsia"/>
        </w:rPr>
      </w:pPr>
      <w:r>
        <w:rPr>
          <w:rFonts w:hint="eastAsia"/>
        </w:rPr>
        <w:tab/>
        <w:t xml:space="preserve">4.  </w:t>
      </w:r>
      <w:r>
        <w:rPr>
          <w:rFonts w:hint="eastAsia"/>
        </w:rPr>
        <w:t>总督由女王根据联合王国外交和联邦事务大臣的意见任命，在履行职责方面对外交和联邦事务大臣负责。总督担任行政会议主席，一般来说他须征求行政会议的意见，并须根据行政会议的意见行事。可以根据首席部长的意见，让部长们</w:t>
      </w:r>
      <w:r>
        <w:rPr>
          <w:rFonts w:hint="eastAsia"/>
        </w:rPr>
        <w:t>(</w:t>
      </w:r>
      <w:r>
        <w:rPr>
          <w:rFonts w:hint="eastAsia"/>
        </w:rPr>
        <w:t>他们和总督本人以及总检察长一道组成行政会议：见下文第</w:t>
      </w:r>
      <w:r>
        <w:rPr>
          <w:rFonts w:hint="eastAsia"/>
        </w:rPr>
        <w:t>5</w:t>
      </w:r>
      <w:r>
        <w:rPr>
          <w:rFonts w:hint="eastAsia"/>
        </w:rPr>
        <w:t>段</w:t>
      </w:r>
      <w:r>
        <w:rPr>
          <w:rFonts w:hint="eastAsia"/>
        </w:rPr>
        <w:t>)</w:t>
      </w:r>
      <w:r>
        <w:rPr>
          <w:rFonts w:hint="eastAsia"/>
        </w:rPr>
        <w:t>负责进行任何政府事务，包括管理政府部门。但是，总督对某些事务</w:t>
      </w:r>
      <w:r>
        <w:rPr>
          <w:rFonts w:hint="eastAsia"/>
        </w:rPr>
        <w:t>(</w:t>
      </w:r>
      <w:r>
        <w:rPr>
          <w:rFonts w:hint="eastAsia"/>
        </w:rPr>
        <w:t>尤其是防务、外事、内部治安</w:t>
      </w:r>
      <w:r>
        <w:rPr>
          <w:rFonts w:hint="eastAsia"/>
        </w:rPr>
        <w:t>(</w:t>
      </w:r>
      <w:r>
        <w:rPr>
          <w:rFonts w:hint="eastAsia"/>
        </w:rPr>
        <w:t>包括警察部门</w:t>
      </w:r>
      <w:r>
        <w:rPr>
          <w:rFonts w:hint="eastAsia"/>
        </w:rPr>
        <w:t>)</w:t>
      </w:r>
      <w:r>
        <w:rPr>
          <w:rFonts w:hint="eastAsia"/>
        </w:rPr>
        <w:t>、公共事务部门以及法院的管理等直接负责</w:t>
      </w:r>
      <w:r>
        <w:rPr>
          <w:rFonts w:hint="eastAsia"/>
        </w:rPr>
        <w:t>(</w:t>
      </w:r>
      <w:r>
        <w:rPr>
          <w:rFonts w:hint="eastAsia"/>
        </w:rPr>
        <w:t>无须就这些事项征求行政会议的意见</w:t>
      </w:r>
      <w:r>
        <w:rPr>
          <w:rFonts w:hint="eastAsia"/>
        </w:rPr>
        <w:t>)</w:t>
      </w:r>
      <w:r>
        <w:rPr>
          <w:rFonts w:hint="eastAsia"/>
        </w:rPr>
        <w:t>。总督还拥有立法保留权利，可以在外交和联邦事务大臣负责下，设法使他认为为了他直接负责的任何事项的目的，有必要制定或得当的法律在立法会议获通过。他有权将这些事项方面的某些职责委托给一名部长。</w:t>
      </w:r>
    </w:p>
    <w:p w:rsidR="00000000" w:rsidRDefault="00000000">
      <w:pPr>
        <w:rPr>
          <w:rFonts w:hint="eastAsia"/>
        </w:rPr>
      </w:pPr>
      <w:r>
        <w:rPr>
          <w:rFonts w:hint="eastAsia"/>
        </w:rPr>
        <w:tab/>
        <w:t xml:space="preserve">5.  </w:t>
      </w:r>
      <w:r>
        <w:rPr>
          <w:rFonts w:hint="eastAsia"/>
        </w:rPr>
        <w:t>行政会议由总督、首席部长、至少或最多三名其他部长以及属于当然成员的总检察长组成。</w:t>
      </w:r>
    </w:p>
    <w:p w:rsidR="00000000" w:rsidRDefault="00000000">
      <w:pPr>
        <w:spacing w:after="240"/>
        <w:rPr>
          <w:rFonts w:hint="eastAsia"/>
        </w:rPr>
      </w:pPr>
      <w:r>
        <w:rPr>
          <w:rFonts w:hint="eastAsia"/>
        </w:rPr>
        <w:tab/>
        <w:t xml:space="preserve">6.  </w:t>
      </w:r>
      <w:r>
        <w:rPr>
          <w:rFonts w:hint="eastAsia"/>
        </w:rPr>
        <w:t>立法会议由总督、一名由立法会议从其成员以外的人员中选出的议长、九名代表九个单独选区的当选成员、四名代表一个单一、全岛范围选区的成员以及属于当然成员的总检察长组成。</w:t>
      </w:r>
    </w:p>
    <w:p w:rsidR="00000000" w:rsidRDefault="00000000">
      <w:pPr>
        <w:pStyle w:val="Heading4"/>
        <w:rPr>
          <w:rFonts w:hint="eastAsia"/>
        </w:rPr>
      </w:pPr>
      <w:r>
        <w:rPr>
          <w:rFonts w:hint="eastAsia"/>
        </w:rPr>
        <w:t>立法会议的权力</w:t>
      </w:r>
    </w:p>
    <w:p w:rsidR="00000000" w:rsidRDefault="00000000">
      <w:pPr>
        <w:spacing w:after="240"/>
        <w:rPr>
          <w:rFonts w:hint="eastAsia"/>
        </w:rPr>
      </w:pPr>
      <w:r>
        <w:rPr>
          <w:rFonts w:hint="eastAsia"/>
        </w:rPr>
        <w:tab/>
        <w:t xml:space="preserve">7.  </w:t>
      </w:r>
      <w:r>
        <w:rPr>
          <w:rFonts w:hint="eastAsia"/>
        </w:rPr>
        <w:t>根据《宪法》规定，立法会议自行管理其议事活动。会议可就任何议题制定法律，它制定的法律的形式为法案，法案在经委员会通过之后提交总督批准。经总督批准的法案称为条例。虽然总督有权拒绝批准法案，或将法案呈送女王陛下核准，但是实际上，多数法案均为政府法案，在总检察长事务处起草并经行政会议核可，然后提交立法委员会。从形式上讲，女王可以根据外交和联邦事务大臣的意见否决任何条例。联合王国政府保留以颁布《法令》或发布《枢密院令》的方式为英属维尔京群岛制定立法的权利。</w:t>
      </w:r>
    </w:p>
    <w:p w:rsidR="00000000" w:rsidRDefault="00000000">
      <w:pPr>
        <w:pStyle w:val="Heading4"/>
        <w:rPr>
          <w:rFonts w:hint="eastAsia"/>
        </w:rPr>
      </w:pPr>
      <w:r>
        <w:rPr>
          <w:rFonts w:hint="eastAsia"/>
        </w:rPr>
        <w:t>议会会议</w:t>
      </w:r>
    </w:p>
    <w:p w:rsidR="00000000" w:rsidRDefault="00000000">
      <w:pPr>
        <w:rPr>
          <w:rFonts w:hint="eastAsia"/>
        </w:rPr>
      </w:pPr>
      <w:r>
        <w:rPr>
          <w:rFonts w:hint="eastAsia"/>
        </w:rPr>
        <w:tab/>
        <w:t xml:space="preserve">8.  </w:t>
      </w:r>
      <w:r>
        <w:rPr>
          <w:rFonts w:hint="eastAsia"/>
        </w:rPr>
        <w:t>立法会议最长的任期定为四年。但是，总督在征求首席部长的意见之后，可提前解散立法会议，从而为在立法会议最长任期期满之后举行大选创造条件。大选必须在立法会议解散之日起两个月内举行。立法会议每年须至少举行一届会议。总督可根据首席部长的意见，宣布闭会，从而在不解散立法会议的情况下终止立法会议届会。</w:t>
      </w:r>
    </w:p>
    <w:p w:rsidR="00000000" w:rsidRDefault="00000000">
      <w:pPr>
        <w:rPr>
          <w:rFonts w:hint="eastAsia"/>
        </w:rPr>
      </w:pPr>
      <w:r>
        <w:rPr>
          <w:rFonts w:hint="eastAsia"/>
        </w:rPr>
        <w:tab/>
        <w:t xml:space="preserve">9.  </w:t>
      </w:r>
      <w:r>
        <w:rPr>
          <w:rFonts w:hint="eastAsia"/>
        </w:rPr>
        <w:t>《宪法》和</w:t>
      </w:r>
      <w:r>
        <w:rPr>
          <w:rFonts w:hint="eastAsia"/>
        </w:rPr>
        <w:t>1994</w:t>
      </w:r>
      <w:r>
        <w:rPr>
          <w:rFonts w:hint="eastAsia"/>
        </w:rPr>
        <w:t>年《选举法》规定了进行选举的法律框架。</w:t>
      </w:r>
    </w:p>
    <w:p w:rsidR="00000000" w:rsidRDefault="00000000">
      <w:pPr>
        <w:rPr>
          <w:rFonts w:hint="eastAsia"/>
        </w:rPr>
      </w:pPr>
      <w:r>
        <w:rPr>
          <w:rFonts w:hint="eastAsia"/>
        </w:rPr>
        <w:tab/>
        <w:t xml:space="preserve">10.  </w:t>
      </w:r>
      <w:r>
        <w:rPr>
          <w:rFonts w:hint="eastAsia"/>
        </w:rPr>
        <w:t>如上文第</w:t>
      </w:r>
      <w:r>
        <w:rPr>
          <w:rFonts w:hint="eastAsia"/>
        </w:rPr>
        <w:t>6</w:t>
      </w:r>
      <w:r>
        <w:rPr>
          <w:rFonts w:hint="eastAsia"/>
        </w:rPr>
        <w:t>段所解释的，英属维尔京群岛分为九个选区</w:t>
      </w:r>
      <w:r>
        <w:rPr>
          <w:rFonts w:hint="eastAsia"/>
        </w:rPr>
        <w:t>(</w:t>
      </w:r>
      <w:r>
        <w:rPr>
          <w:rFonts w:hint="eastAsia"/>
        </w:rPr>
        <w:t>每个选区选出一名成员</w:t>
      </w:r>
      <w:r>
        <w:rPr>
          <w:rFonts w:hint="eastAsia"/>
        </w:rPr>
        <w:t>)</w:t>
      </w:r>
      <w:r>
        <w:rPr>
          <w:rFonts w:hint="eastAsia"/>
        </w:rPr>
        <w:t>和一个岛屿选区</w:t>
      </w:r>
      <w:r>
        <w:rPr>
          <w:rFonts w:hint="eastAsia"/>
        </w:rPr>
        <w:t>(</w:t>
      </w:r>
      <w:r>
        <w:rPr>
          <w:rFonts w:hint="eastAsia"/>
        </w:rPr>
        <w:t>从中选出四名成员</w:t>
      </w:r>
      <w:r>
        <w:rPr>
          <w:rFonts w:hint="eastAsia"/>
        </w:rPr>
        <w:t>)</w:t>
      </w:r>
      <w:r>
        <w:rPr>
          <w:rFonts w:hint="eastAsia"/>
        </w:rPr>
        <w:t>。选举按照“得票最多者当选”的原则进行，就是说，每个选区得票最多的候选人</w:t>
      </w:r>
      <w:r>
        <w:rPr>
          <w:rFonts w:hint="eastAsia"/>
        </w:rPr>
        <w:t>(</w:t>
      </w:r>
      <w:r>
        <w:rPr>
          <w:rFonts w:hint="eastAsia"/>
        </w:rPr>
        <w:t>或者，就岛屿选区而言，得票最多的四个候选人</w:t>
      </w:r>
      <w:r>
        <w:rPr>
          <w:rFonts w:hint="eastAsia"/>
        </w:rPr>
        <w:t>)</w:t>
      </w:r>
      <w:r>
        <w:rPr>
          <w:rFonts w:hint="eastAsia"/>
        </w:rPr>
        <w:t>被认为属于当选成员。</w:t>
      </w:r>
    </w:p>
    <w:p w:rsidR="00000000" w:rsidRDefault="00000000">
      <w:pPr>
        <w:rPr>
          <w:rFonts w:hint="eastAsia"/>
        </w:rPr>
      </w:pPr>
      <w:r>
        <w:rPr>
          <w:rFonts w:hint="eastAsia"/>
        </w:rPr>
        <w:tab/>
        <w:t xml:space="preserve">11.  </w:t>
      </w:r>
      <w:r>
        <w:rPr>
          <w:rFonts w:hint="eastAsia"/>
        </w:rPr>
        <w:t>《宪法》规定，竞选立法会议成员的人需具备以下条件：须为年满</w:t>
      </w:r>
      <w:r>
        <w:rPr>
          <w:rFonts w:hint="eastAsia"/>
        </w:rPr>
        <w:t>21</w:t>
      </w:r>
      <w:r>
        <w:rPr>
          <w:rFonts w:hint="eastAsia"/>
        </w:rPr>
        <w:t>岁或</w:t>
      </w:r>
      <w:r>
        <w:rPr>
          <w:rFonts w:hint="eastAsia"/>
        </w:rPr>
        <w:t>21</w:t>
      </w:r>
      <w:r>
        <w:rPr>
          <w:rFonts w:hint="eastAsia"/>
        </w:rPr>
        <w:t>岁以上的英国公民，被认为属于英属维尔京群岛，而且具有英属维尔京群岛的选民资格。某些人员，虽然依据这些规定符合条件，但《宪法》明确规定，这些人员不得竞选立法会议成员。这些人员有以下几类：因其本身的行为而效忠于外国的；担任公职的；神职人员；被宣告破产或心智不健全的。</w:t>
      </w:r>
    </w:p>
    <w:p w:rsidR="00000000" w:rsidRDefault="00000000">
      <w:pPr>
        <w:rPr>
          <w:rFonts w:hint="eastAsia"/>
        </w:rPr>
      </w:pPr>
      <w:r>
        <w:rPr>
          <w:rFonts w:hint="eastAsia"/>
        </w:rPr>
        <w:tab/>
        <w:t xml:space="preserve">12.  </w:t>
      </w:r>
      <w:r>
        <w:rPr>
          <w:rFonts w:hint="eastAsia"/>
        </w:rPr>
        <w:t>《宪法》还对选民资格作了详细规定。至少年满</w:t>
      </w:r>
      <w:r>
        <w:rPr>
          <w:rFonts w:hint="eastAsia"/>
        </w:rPr>
        <w:t>18</w:t>
      </w:r>
      <w:r>
        <w:rPr>
          <w:rFonts w:hint="eastAsia"/>
        </w:rPr>
        <w:t>岁，属于英国公民，被认为属于维尔京群岛，并且或是在取得资格之日户籍在英属维尔京群岛并居住在英属维尔京群岛，或是到这一日期户籍在英属维尔京群岛，但居住在美属维尔京群岛的人，有资格登记为选民。但是，某些人员不得登记为选民，这些人员包括心智不健全者以及正在服</w:t>
      </w:r>
      <w:r>
        <w:rPr>
          <w:rFonts w:hint="eastAsia"/>
        </w:rPr>
        <w:t>12</w:t>
      </w:r>
      <w:r>
        <w:rPr>
          <w:rFonts w:hint="eastAsia"/>
        </w:rPr>
        <w:t>个月以上徒刑者。</w:t>
      </w:r>
    </w:p>
    <w:p w:rsidR="00000000" w:rsidRDefault="00000000">
      <w:pPr>
        <w:spacing w:after="320"/>
        <w:rPr>
          <w:rFonts w:hint="eastAsia"/>
        </w:rPr>
      </w:pPr>
      <w:r>
        <w:rPr>
          <w:rFonts w:hint="eastAsia"/>
        </w:rPr>
        <w:tab/>
        <w:t>13.  1994</w:t>
      </w:r>
      <w:r>
        <w:rPr>
          <w:rFonts w:hint="eastAsia"/>
        </w:rPr>
        <w:t>年《选举法》对选民登记作了规定，该法令规定“在总督根据选举监督专员的建议指定的年份”进行选民调查统计，还规定全年持续进行选民登记。</w:t>
      </w:r>
    </w:p>
    <w:p w:rsidR="00000000" w:rsidRDefault="00000000">
      <w:pPr>
        <w:pStyle w:val="Heading4"/>
        <w:rPr>
          <w:rFonts w:hint="eastAsia"/>
        </w:rPr>
      </w:pPr>
      <w:r>
        <w:rPr>
          <w:rFonts w:hint="eastAsia"/>
        </w:rPr>
        <w:t>政党制度：政府和反对党</w:t>
      </w:r>
    </w:p>
    <w:p w:rsidR="00000000" w:rsidRDefault="00000000">
      <w:pPr>
        <w:rPr>
          <w:rFonts w:hint="eastAsia"/>
        </w:rPr>
      </w:pPr>
      <w:r>
        <w:rPr>
          <w:rFonts w:hint="eastAsia"/>
        </w:rPr>
        <w:tab/>
        <w:t xml:space="preserve">14.  </w:t>
      </w:r>
      <w:r>
        <w:rPr>
          <w:rFonts w:hint="eastAsia"/>
        </w:rPr>
        <w:t>英属维尔京群岛有一些政党，目前主要政党是维尔京群岛党、市民关注运动和统一党。但是许多竞选立法会议的候选人以独立人士身份参加选举。《宪法》规定，如果一单一政党在会议中得到多数当选席位，总督就应当将由属于该政党的多数当选成员推荐的当选成员指定为首席部长；如果没有任何政党获得多数，或者没有推选出任何成员，总督应当将他认为最能够赢得多数当选成员的支持的委员会的那一位当选成员指定为首席部长。其他部长由总督根据首席部长的意见从会议其他当选成员中任命，这些部长与首席部长一道，组成政府。</w:t>
      </w:r>
    </w:p>
    <w:p w:rsidR="00000000" w:rsidRDefault="00000000">
      <w:pPr>
        <w:rPr>
          <w:rFonts w:hint="eastAsia"/>
        </w:rPr>
      </w:pPr>
      <w:r>
        <w:rPr>
          <w:rFonts w:hint="eastAsia"/>
        </w:rPr>
        <w:tab/>
        <w:t xml:space="preserve">15.  </w:t>
      </w:r>
      <w:r>
        <w:rPr>
          <w:rFonts w:hint="eastAsia"/>
        </w:rPr>
        <w:t>如果一单一政党在会议获得了多数席位，政府通常由仅来自这一政党的部长组成。但是，通常会出现这样的情况，即所组成的政府为一个由一个以上的政党组成的联合政府，或得到此种联合的支持，或者得到一个或多个政党以及一个或多个独立人士的支持。在</w:t>
      </w:r>
      <w:r>
        <w:rPr>
          <w:rFonts w:hint="eastAsia"/>
        </w:rPr>
        <w:t>1995</w:t>
      </w:r>
      <w:r>
        <w:rPr>
          <w:rFonts w:hint="eastAsia"/>
        </w:rPr>
        <w:t>年</w:t>
      </w:r>
      <w:r>
        <w:rPr>
          <w:rFonts w:hint="eastAsia"/>
        </w:rPr>
        <w:t>2</w:t>
      </w:r>
      <w:r>
        <w:rPr>
          <w:rFonts w:hint="eastAsia"/>
        </w:rPr>
        <w:t>月举行的上次大选中，维尔京群岛党赢得</w:t>
      </w:r>
      <w:r>
        <w:rPr>
          <w:rFonts w:hint="eastAsia"/>
        </w:rPr>
        <w:t>6</w:t>
      </w:r>
      <w:r>
        <w:rPr>
          <w:rFonts w:hint="eastAsia"/>
        </w:rPr>
        <w:t>个席位，市民关注运动和统一党各获得</w:t>
      </w:r>
      <w:r>
        <w:rPr>
          <w:rFonts w:hint="eastAsia"/>
        </w:rPr>
        <w:t>2</w:t>
      </w:r>
      <w:r>
        <w:rPr>
          <w:rFonts w:hint="eastAsia"/>
        </w:rPr>
        <w:t>个席位，独立人士获得余下的</w:t>
      </w:r>
      <w:r>
        <w:rPr>
          <w:rFonts w:hint="eastAsia"/>
        </w:rPr>
        <w:t>3</w:t>
      </w:r>
      <w:r>
        <w:rPr>
          <w:rFonts w:hint="eastAsia"/>
        </w:rPr>
        <w:t>个席位，因而，政府由维尔京群岛党在其中一个独立人士的支持下组成。</w:t>
      </w:r>
      <w:r>
        <w:rPr>
          <w:rFonts w:hint="eastAsia"/>
        </w:rPr>
        <w:t>1995</w:t>
      </w:r>
      <w:r>
        <w:rPr>
          <w:rFonts w:hint="eastAsia"/>
        </w:rPr>
        <w:t>年</w:t>
      </w:r>
      <w:r>
        <w:rPr>
          <w:rFonts w:hint="eastAsia"/>
        </w:rPr>
        <w:t>7</w:t>
      </w:r>
      <w:r>
        <w:rPr>
          <w:rFonts w:hint="eastAsia"/>
        </w:rPr>
        <w:t>月，举行了一次补缺选举，以竞选维尔京群岛党的一个席位，但维尔京群岛党再次赢得这一席位，并在随后与原先作为独立人士当选的其他成员中的一名成员一道组成了政府。因此，目前的状况是：政府是一个由</w:t>
      </w:r>
      <w:r>
        <w:rPr>
          <w:rFonts w:hint="eastAsia"/>
        </w:rPr>
        <w:t>7</w:t>
      </w:r>
      <w:r>
        <w:rPr>
          <w:rFonts w:hint="eastAsia"/>
        </w:rPr>
        <w:t>名维尔京群岛党成员和一名独立人士</w:t>
      </w:r>
      <w:r>
        <w:rPr>
          <w:rFonts w:hint="eastAsia"/>
        </w:rPr>
        <w:t>(</w:t>
      </w:r>
      <w:r>
        <w:rPr>
          <w:rFonts w:hint="eastAsia"/>
        </w:rPr>
        <w:t>他本人担任交通部长</w:t>
      </w:r>
      <w:r>
        <w:rPr>
          <w:rFonts w:hint="eastAsia"/>
        </w:rPr>
        <w:t>)</w:t>
      </w:r>
      <w:r>
        <w:rPr>
          <w:rFonts w:hint="eastAsia"/>
        </w:rPr>
        <w:t>组成的联合政府。</w:t>
      </w:r>
    </w:p>
    <w:p w:rsidR="00000000" w:rsidRDefault="00000000">
      <w:pPr>
        <w:spacing w:after="160"/>
        <w:rPr>
          <w:rFonts w:hint="eastAsia"/>
        </w:rPr>
      </w:pPr>
      <w:r>
        <w:rPr>
          <w:rFonts w:hint="eastAsia"/>
        </w:rPr>
        <w:tab/>
        <w:t xml:space="preserve">16.  </w:t>
      </w:r>
      <w:r>
        <w:rPr>
          <w:rFonts w:hint="eastAsia"/>
        </w:rPr>
        <w:t>《宪法》还规定，总督有权指定一人担任反对党领袖。该人为立法会议的当选成员，由在会议属于反对党的最大的党派的当选成员推荐，或者，如果没有推荐任何此种人选，或者没有一个单一政党处于此种地位，该人也可以是总督认为最能够赢得属于反对党的当选成员的支持的当选成员。政府和反对党在立法会议中有同样的时间就公众关注的问题发表看法，并为这些看法辩护。会议的议事活动向公众开放。无线电台还对议事活动做实况广播。</w:t>
      </w:r>
    </w:p>
    <w:p w:rsidR="00000000" w:rsidRDefault="00000000">
      <w:pPr>
        <w:pStyle w:val="Heading3"/>
        <w:spacing w:after="160"/>
        <w:rPr>
          <w:rFonts w:hint="eastAsia"/>
        </w:rPr>
      </w:pPr>
      <w:r>
        <w:rPr>
          <w:rFonts w:hint="eastAsia"/>
          <w:u w:val="none"/>
        </w:rPr>
        <w:t>B</w:t>
      </w:r>
      <w:r>
        <w:rPr>
          <w:u w:val="none"/>
        </w:rPr>
        <w:t>.</w:t>
      </w:r>
      <w:r>
        <w:rPr>
          <w:rFonts w:hint="eastAsia"/>
          <w:u w:val="none"/>
        </w:rPr>
        <w:t xml:space="preserve">  </w:t>
      </w:r>
      <w:r>
        <w:rPr>
          <w:rFonts w:hint="eastAsia"/>
        </w:rPr>
        <w:t>法</w:t>
      </w:r>
      <w:r>
        <w:rPr>
          <w:rFonts w:hint="eastAsia"/>
        </w:rPr>
        <w:t xml:space="preserve">  </w:t>
      </w:r>
      <w:r>
        <w:rPr>
          <w:rFonts w:hint="eastAsia"/>
        </w:rPr>
        <w:t>律</w:t>
      </w:r>
    </w:p>
    <w:p w:rsidR="00000000" w:rsidRDefault="00000000">
      <w:pPr>
        <w:pStyle w:val="Heading4"/>
        <w:spacing w:after="160"/>
        <w:rPr>
          <w:rFonts w:hint="eastAsia"/>
        </w:rPr>
      </w:pPr>
      <w:r>
        <w:rPr>
          <w:rFonts w:hint="eastAsia"/>
        </w:rPr>
        <w:t>法</w:t>
      </w:r>
      <w:r>
        <w:rPr>
          <w:rFonts w:hint="eastAsia"/>
        </w:rPr>
        <w:t xml:space="preserve">  </w:t>
      </w:r>
      <w:r>
        <w:rPr>
          <w:rFonts w:hint="eastAsia"/>
        </w:rPr>
        <w:t>院</w:t>
      </w:r>
    </w:p>
    <w:p w:rsidR="00000000" w:rsidRDefault="00000000">
      <w:pPr>
        <w:spacing w:after="320"/>
        <w:rPr>
          <w:rFonts w:hint="eastAsia"/>
        </w:rPr>
      </w:pPr>
      <w:r>
        <w:rPr>
          <w:rFonts w:hint="eastAsia"/>
        </w:rPr>
        <w:tab/>
        <w:t xml:space="preserve">17.  </w:t>
      </w:r>
      <w:r>
        <w:rPr>
          <w:rFonts w:hint="eastAsia"/>
        </w:rPr>
        <w:t>英属维尔京群岛的法院结构由一个治安法院、一个高等法院和一个上诉法院</w:t>
      </w:r>
      <w:r>
        <w:rPr>
          <w:rFonts w:hint="eastAsia"/>
        </w:rPr>
        <w:t>(</w:t>
      </w:r>
      <w:r>
        <w:rPr>
          <w:rFonts w:hint="eastAsia"/>
        </w:rPr>
        <w:t>组成东加勒比最高法院的一部分</w:t>
      </w:r>
      <w:r>
        <w:rPr>
          <w:rFonts w:hint="eastAsia"/>
        </w:rPr>
        <w:t>)</w:t>
      </w:r>
      <w:r>
        <w:rPr>
          <w:rFonts w:hint="eastAsia"/>
        </w:rPr>
        <w:t>以及枢密院司法委员会组成。英属维尔京群岛受东加勒比最高法院管辖，群岛的有关案件由该法院的法官负责审理。东加勒比最高法院及其法官不仅为英属维尔京群岛提供服务，而且也为东加勒比的一些独立国家以及该区域的一些其他英国属地服务。一些详细的条款</w:t>
      </w:r>
      <w:r>
        <w:rPr>
          <w:rFonts w:hint="eastAsia"/>
        </w:rPr>
        <w:t>(</w:t>
      </w:r>
      <w:r>
        <w:rPr>
          <w:rFonts w:hint="eastAsia"/>
        </w:rPr>
        <w:t>这些条款构成所有有关国家和领土的法律的一部分</w:t>
      </w:r>
      <w:r>
        <w:rPr>
          <w:rFonts w:hint="eastAsia"/>
        </w:rPr>
        <w:t>)</w:t>
      </w:r>
      <w:r>
        <w:rPr>
          <w:rFonts w:hint="eastAsia"/>
        </w:rPr>
        <w:t>对法官的任命和任期作了规定，并确保这些法官不受到来自任何方面的政治压力。就治安法官以及担任英属维尔京群岛其他下属司法或准司法职位的人员</w:t>
      </w:r>
      <w:r>
        <w:rPr>
          <w:rFonts w:hint="eastAsia"/>
        </w:rPr>
        <w:t>(</w:t>
      </w:r>
      <w:r>
        <w:rPr>
          <w:rFonts w:hint="eastAsia"/>
        </w:rPr>
        <w:t>如高等法院的当地书记官等</w:t>
      </w:r>
      <w:r>
        <w:rPr>
          <w:rFonts w:hint="eastAsia"/>
        </w:rPr>
        <w:t>)</w:t>
      </w:r>
      <w:r>
        <w:rPr>
          <w:rFonts w:hint="eastAsia"/>
        </w:rPr>
        <w:t>而言，《英属维尔京群岛宪法》规定，总督在行使任命权等权利时，须征求司法部门委员会的意见，该委员会本身依据《宪法》设立，由东加勒比最高法院首席法官、该法院另一名法官以及公共事务委员会主席组成。</w:t>
      </w:r>
    </w:p>
    <w:p w:rsidR="00000000" w:rsidRDefault="00000000">
      <w:pPr>
        <w:pStyle w:val="Heading4"/>
        <w:spacing w:after="160"/>
        <w:rPr>
          <w:rFonts w:hint="eastAsia"/>
        </w:rPr>
      </w:pPr>
      <w:r>
        <w:rPr>
          <w:rFonts w:hint="eastAsia"/>
        </w:rPr>
        <w:t>刑事诉讼</w:t>
      </w:r>
    </w:p>
    <w:p w:rsidR="00000000" w:rsidRDefault="00000000">
      <w:pPr>
        <w:rPr>
          <w:rFonts w:hint="eastAsia"/>
        </w:rPr>
      </w:pPr>
      <w:r>
        <w:rPr>
          <w:rFonts w:hint="eastAsia"/>
        </w:rPr>
        <w:tab/>
        <w:t xml:space="preserve">18.  </w:t>
      </w:r>
      <w:r>
        <w:rPr>
          <w:rFonts w:hint="eastAsia"/>
        </w:rPr>
        <w:t>英属维尔京群岛的刑事诉讼通常由警方负责提起，不过，警方可将可能涉及某些困难的案件提交总检察长事务处以提出指导意见，或由总检察长接手。在某些情形中，总检察长本人可以提起诉讼。</w:t>
      </w:r>
    </w:p>
    <w:p w:rsidR="00000000" w:rsidRDefault="00000000">
      <w:pPr>
        <w:rPr>
          <w:rFonts w:hint="eastAsia"/>
          <w:spacing w:val="8"/>
        </w:rPr>
      </w:pPr>
      <w:r>
        <w:rPr>
          <w:rFonts w:hint="eastAsia"/>
        </w:rPr>
        <w:tab/>
        <w:t xml:space="preserve">19. </w:t>
      </w:r>
      <w:r>
        <w:rPr>
          <w:rFonts w:hint="eastAsia"/>
          <w:spacing w:val="8"/>
        </w:rPr>
        <w:t xml:space="preserve"> </w:t>
      </w:r>
      <w:r>
        <w:rPr>
          <w:rFonts w:hint="eastAsia"/>
          <w:spacing w:val="8"/>
        </w:rPr>
        <w:t>英属维尔京群岛有三类刑事犯罪：仅依诉状审判的犯罪</w:t>
      </w:r>
      <w:r>
        <w:rPr>
          <w:rFonts w:hint="eastAsia"/>
          <w:spacing w:val="8"/>
        </w:rPr>
        <w:t>(</w:t>
      </w:r>
      <w:r>
        <w:rPr>
          <w:rFonts w:hint="eastAsia"/>
          <w:spacing w:val="8"/>
        </w:rPr>
        <w:t>即由一名法官和一个陪审团负责审判</w:t>
      </w:r>
      <w:r>
        <w:rPr>
          <w:rFonts w:hint="eastAsia"/>
          <w:spacing w:val="8"/>
        </w:rPr>
        <w:t>)</w:t>
      </w:r>
      <w:r>
        <w:rPr>
          <w:rFonts w:hint="eastAsia"/>
          <w:spacing w:val="8"/>
        </w:rPr>
        <w:t>；即决审讯的犯罪；既可依诉状审理，也可即决审理的犯罪。</w:t>
      </w:r>
    </w:p>
    <w:p w:rsidR="00000000" w:rsidRDefault="00000000">
      <w:pPr>
        <w:rPr>
          <w:rFonts w:hint="eastAsia"/>
        </w:rPr>
      </w:pPr>
      <w:r>
        <w:rPr>
          <w:rFonts w:hint="eastAsia"/>
        </w:rPr>
        <w:tab/>
        <w:t xml:space="preserve">20.  </w:t>
      </w:r>
      <w:r>
        <w:rPr>
          <w:rFonts w:hint="eastAsia"/>
        </w:rPr>
        <w:t>特别严重的犯罪，如凶杀、过失杀人和强奸等，仅依诉状加以审理。一些轻罪，称为即决犯罪，由治安法院在没有陪审团陪审的情况下审理。既可即决审讯，也可依诉状审理的犯罪，可由治安法官负责审理，或由一名法官和一个陪审团负责审理，这取决于案件的情况、被告的选择以及公诉方的意见。</w:t>
      </w:r>
    </w:p>
    <w:p w:rsidR="00000000" w:rsidRDefault="00000000">
      <w:pPr>
        <w:rPr>
          <w:rFonts w:hint="eastAsia"/>
        </w:rPr>
      </w:pPr>
      <w:r>
        <w:rPr>
          <w:rFonts w:hint="eastAsia"/>
        </w:rPr>
        <w:tab/>
        <w:t xml:space="preserve">21.  </w:t>
      </w:r>
      <w:r>
        <w:rPr>
          <w:rFonts w:hint="eastAsia"/>
        </w:rPr>
        <w:t>除了审理即决犯罪</w:t>
      </w:r>
      <w:r>
        <w:rPr>
          <w:rFonts w:hint="eastAsia"/>
        </w:rPr>
        <w:t>(</w:t>
      </w:r>
      <w:r>
        <w:rPr>
          <w:rFonts w:hint="eastAsia"/>
        </w:rPr>
        <w:t>以及已决定应当作简易审理的犯罪</w:t>
      </w:r>
      <w:r>
        <w:rPr>
          <w:rFonts w:hint="eastAsia"/>
        </w:rPr>
        <w:t>)</w:t>
      </w:r>
      <w:r>
        <w:rPr>
          <w:rFonts w:hint="eastAsia"/>
        </w:rPr>
        <w:t>以外，治安法官还作为一个初步调查法庭开庭，以裁定是否有足够证据将被告移送高等法院受起诉审判。治安法官在采用即决审讯程序将被控犯有即决犯罪或可起诉犯罪者定罪之后，如果认为需对该人处以特别严厉的惩罚，但这样做已超出他的权限，可将该人移送高等法院宣判。</w:t>
      </w:r>
    </w:p>
    <w:p w:rsidR="00000000" w:rsidRDefault="00000000">
      <w:pPr>
        <w:rPr>
          <w:rFonts w:hint="eastAsia"/>
        </w:rPr>
      </w:pPr>
      <w:r>
        <w:rPr>
          <w:rFonts w:hint="eastAsia"/>
        </w:rPr>
        <w:tab/>
        <w:t xml:space="preserve">22.  </w:t>
      </w:r>
      <w:r>
        <w:rPr>
          <w:rFonts w:hint="eastAsia"/>
        </w:rPr>
        <w:t>治安法官进行的审理通常向外界开放，公众和媒体可以旁听。</w:t>
      </w:r>
    </w:p>
    <w:p w:rsidR="00000000" w:rsidRDefault="00000000">
      <w:pPr>
        <w:spacing w:after="320"/>
        <w:rPr>
          <w:rFonts w:hint="eastAsia"/>
        </w:rPr>
      </w:pPr>
      <w:r>
        <w:rPr>
          <w:rFonts w:hint="eastAsia"/>
        </w:rPr>
        <w:tab/>
        <w:t xml:space="preserve">23.  </w:t>
      </w:r>
      <w:r>
        <w:rPr>
          <w:rFonts w:hint="eastAsia"/>
        </w:rPr>
        <w:t>涉及</w:t>
      </w:r>
      <w:r>
        <w:rPr>
          <w:rFonts w:hint="eastAsia"/>
        </w:rPr>
        <w:t>16</w:t>
      </w:r>
      <w:r>
        <w:rPr>
          <w:rFonts w:hint="eastAsia"/>
        </w:rPr>
        <w:t>岁以下者的案件通常在少年法院得到审理。这是一个特别法院，其审理由治安法官和陪审员进行。陪审员是由总督指定的非法律专业人员。青少年法院不同于而且独立于治安法院，开庭时间不同于治安法院，而且开庭地点也可不同于治安法院。</w:t>
      </w:r>
    </w:p>
    <w:p w:rsidR="00000000" w:rsidRDefault="00000000">
      <w:pPr>
        <w:pStyle w:val="Heading4"/>
        <w:rPr>
          <w:rFonts w:hint="eastAsia"/>
        </w:rPr>
      </w:pPr>
      <w:r>
        <w:rPr>
          <w:rFonts w:hint="eastAsia"/>
        </w:rPr>
        <w:t>刑事诉讼中的上诉</w:t>
      </w:r>
    </w:p>
    <w:p w:rsidR="00000000" w:rsidRDefault="00000000">
      <w:pPr>
        <w:spacing w:after="320"/>
        <w:rPr>
          <w:rFonts w:hint="eastAsia"/>
        </w:rPr>
      </w:pPr>
      <w:r>
        <w:rPr>
          <w:rFonts w:hint="eastAsia"/>
        </w:rPr>
        <w:tab/>
        <w:t xml:space="preserve">24.  </w:t>
      </w:r>
      <w:r>
        <w:rPr>
          <w:rFonts w:hint="eastAsia"/>
        </w:rPr>
        <w:t>在治安法院或高等法院被定罪的人，表示服罪的，如不服判决可向上诉法院提出上诉，表示不服罪的，可就定罪或判决向上诉法院提出上诉。在某些情况下，当事方依据权利或经上诉法院允许，可进一步向枢密院司法委员会提出上诉。司法委员会总是有可能给予上诉特许。</w:t>
      </w:r>
    </w:p>
    <w:p w:rsidR="00000000" w:rsidRDefault="00000000">
      <w:pPr>
        <w:pStyle w:val="Heading4"/>
        <w:rPr>
          <w:rFonts w:hint="eastAsia"/>
        </w:rPr>
      </w:pPr>
      <w:r>
        <w:rPr>
          <w:rFonts w:hint="eastAsia"/>
        </w:rPr>
        <w:t>审</w:t>
      </w:r>
      <w:r>
        <w:rPr>
          <w:rFonts w:hint="eastAsia"/>
        </w:rPr>
        <w:t xml:space="preserve">  </w:t>
      </w:r>
      <w:r>
        <w:rPr>
          <w:rFonts w:hint="eastAsia"/>
        </w:rPr>
        <w:t>判</w:t>
      </w:r>
    </w:p>
    <w:p w:rsidR="00000000" w:rsidRDefault="00000000">
      <w:pPr>
        <w:spacing w:after="320"/>
        <w:rPr>
          <w:rFonts w:hint="eastAsia"/>
        </w:rPr>
      </w:pPr>
      <w:r>
        <w:rPr>
          <w:rFonts w:hint="eastAsia"/>
        </w:rPr>
        <w:tab/>
        <w:t xml:space="preserve">25.  </w:t>
      </w:r>
      <w:r>
        <w:rPr>
          <w:rFonts w:hint="eastAsia"/>
        </w:rPr>
        <w:t>依据普通法制度的通常做法，刑事审判属于对抗制审判。在证明被告有罪之前对其适用无罪推定原则，公诉方必须证明被告有罪，不留任何合理怀疑的余地。虽然没有明确保障受到公正审判的权利的立法规定，但英属维尔京群岛法院适用的与这项权利相关的程序规则和其他规则大体类似于联合王国法院和加勒比其他普通法管辖区内法院适用的规则。如上文所述，英属维尔京群岛的上级法院是东加勒比最高法院的一部分。</w:t>
      </w:r>
    </w:p>
    <w:p w:rsidR="00000000" w:rsidRDefault="00000000">
      <w:pPr>
        <w:pStyle w:val="Heading4"/>
        <w:rPr>
          <w:rFonts w:hint="eastAsia"/>
        </w:rPr>
      </w:pPr>
      <w:r>
        <w:rPr>
          <w:rFonts w:hint="eastAsia"/>
        </w:rPr>
        <w:t>陪</w:t>
      </w:r>
      <w:r>
        <w:t xml:space="preserve"> </w:t>
      </w:r>
      <w:r>
        <w:rPr>
          <w:rFonts w:hint="eastAsia"/>
        </w:rPr>
        <w:t>审</w:t>
      </w:r>
      <w:r>
        <w:t xml:space="preserve"> </w:t>
      </w:r>
      <w:r>
        <w:rPr>
          <w:rFonts w:hint="eastAsia"/>
        </w:rPr>
        <w:t>团</w:t>
      </w:r>
    </w:p>
    <w:p w:rsidR="00000000" w:rsidRDefault="00000000">
      <w:pPr>
        <w:rPr>
          <w:rFonts w:hint="eastAsia"/>
        </w:rPr>
      </w:pPr>
      <w:r>
        <w:rPr>
          <w:rFonts w:hint="eastAsia"/>
        </w:rPr>
        <w:tab/>
        <w:t xml:space="preserve">26.  </w:t>
      </w:r>
      <w:r>
        <w:rPr>
          <w:rFonts w:hint="eastAsia"/>
        </w:rPr>
        <w:t>在由法官和陪审团进行的审判中，法官负责决定法律问题，向陪审团摘要介绍证据情况，就有关法律向陪审团作出指示，并依据陪审团的裁决或是将被告释放，或是对其作出宣判。陪审团是事实的唯一仲裁者，并裁定公诉该方是否已在不留任何合理怀疑余地的前提下证明被告有罪。如果不是这样，陪审团必须认定被告无罪。如陪审团无法作出一致裁决，法官可指示陪审团作出多数裁决。</w:t>
      </w:r>
    </w:p>
    <w:p w:rsidR="00000000" w:rsidRDefault="00000000">
      <w:pPr>
        <w:spacing w:after="320"/>
        <w:rPr>
          <w:rFonts w:hint="eastAsia"/>
        </w:rPr>
      </w:pPr>
      <w:r>
        <w:rPr>
          <w:rFonts w:hint="eastAsia"/>
        </w:rPr>
        <w:tab/>
        <w:t xml:space="preserve">27.  </w:t>
      </w:r>
      <w:r>
        <w:rPr>
          <w:rFonts w:hint="eastAsia"/>
        </w:rPr>
        <w:t>一般来说，</w:t>
      </w:r>
      <w:r>
        <w:rPr>
          <w:rFonts w:hint="eastAsia"/>
        </w:rPr>
        <w:t>21</w:t>
      </w:r>
      <w:r>
        <w:rPr>
          <w:rFonts w:hint="eastAsia"/>
        </w:rPr>
        <w:t>岁至</w:t>
      </w:r>
      <w:r>
        <w:rPr>
          <w:rFonts w:hint="eastAsia"/>
        </w:rPr>
        <w:t>60</w:t>
      </w:r>
      <w:r>
        <w:rPr>
          <w:rFonts w:hint="eastAsia"/>
        </w:rPr>
        <w:t>岁符合投票条件的人有资格充当陪审员。某些类别的人员没有资格充当陪审员。这些人包括神职人员以及法律专业人员等。</w:t>
      </w:r>
    </w:p>
    <w:p w:rsidR="00000000" w:rsidRDefault="00000000">
      <w:pPr>
        <w:pStyle w:val="Heading4"/>
        <w:rPr>
          <w:rFonts w:hint="eastAsia"/>
        </w:rPr>
      </w:pPr>
      <w:r>
        <w:rPr>
          <w:rFonts w:hint="eastAsia"/>
        </w:rPr>
        <w:t>验尸法院</w:t>
      </w:r>
    </w:p>
    <w:p w:rsidR="00000000" w:rsidRDefault="00000000">
      <w:pPr>
        <w:spacing w:after="320"/>
        <w:rPr>
          <w:rFonts w:hint="eastAsia"/>
        </w:rPr>
      </w:pPr>
      <w:r>
        <w:rPr>
          <w:rFonts w:hint="eastAsia"/>
        </w:rPr>
        <w:tab/>
        <w:t xml:space="preserve">28.  </w:t>
      </w:r>
      <w:r>
        <w:rPr>
          <w:rFonts w:hint="eastAsia"/>
        </w:rPr>
        <w:t>在英属维尔京群岛，治安法官是该群岛的验尸官。暴力死亡或非自然死亡案件，以及死因不明的突然死亡案件等，由验尸官负责调查。在某些但并非所有案件中，验尸官必须召集陪审团向其提供协助。</w:t>
      </w:r>
    </w:p>
    <w:p w:rsidR="00000000" w:rsidRDefault="00000000">
      <w:pPr>
        <w:pStyle w:val="Heading4"/>
        <w:rPr>
          <w:rFonts w:hint="eastAsia"/>
        </w:rPr>
      </w:pPr>
      <w:r>
        <w:rPr>
          <w:rFonts w:hint="eastAsia"/>
        </w:rPr>
        <w:t>民事诉讼</w:t>
      </w:r>
    </w:p>
    <w:p w:rsidR="00000000" w:rsidRDefault="00000000">
      <w:pPr>
        <w:spacing w:after="320"/>
        <w:rPr>
          <w:rFonts w:hint="eastAsia"/>
        </w:rPr>
      </w:pPr>
      <w:r>
        <w:rPr>
          <w:rFonts w:hint="eastAsia"/>
        </w:rPr>
        <w:tab/>
        <w:t xml:space="preserve">29.  </w:t>
      </w:r>
      <w:r>
        <w:rPr>
          <w:rFonts w:hint="eastAsia"/>
        </w:rPr>
        <w:t>民事诉讼或是在治安法院进行，或是在高等法院进行。治安法院对争议数额不超过</w:t>
      </w:r>
      <w:r>
        <w:rPr>
          <w:rFonts w:hint="eastAsia"/>
        </w:rPr>
        <w:t>20,000</w:t>
      </w:r>
      <w:r>
        <w:rPr>
          <w:rFonts w:hint="eastAsia"/>
        </w:rPr>
        <w:t>美元的索赔和争端实行管辖。</w:t>
      </w:r>
    </w:p>
    <w:p w:rsidR="00000000" w:rsidRDefault="00000000">
      <w:pPr>
        <w:pStyle w:val="Heading4"/>
        <w:rPr>
          <w:rFonts w:hint="eastAsia"/>
        </w:rPr>
      </w:pPr>
      <w:r>
        <w:rPr>
          <w:rFonts w:hint="eastAsia"/>
        </w:rPr>
        <w:t>民事诉讼中的上诉</w:t>
      </w:r>
    </w:p>
    <w:p w:rsidR="00000000" w:rsidRDefault="00000000">
      <w:pPr>
        <w:spacing w:after="320"/>
        <w:rPr>
          <w:rFonts w:hint="eastAsia"/>
        </w:rPr>
      </w:pPr>
      <w:r>
        <w:rPr>
          <w:rFonts w:hint="eastAsia"/>
        </w:rPr>
        <w:tab/>
        <w:t xml:space="preserve">30.  </w:t>
      </w:r>
      <w:r>
        <w:rPr>
          <w:rFonts w:hint="eastAsia"/>
        </w:rPr>
        <w:t>在民事诉讼中对治安法院或高等法院的判决不服的当事方可向上诉法院提出上诉。对上诉法院的判决不服的当事方，还可依据权利或经上诉法院允许向枢密院司法委员会提出上诉。司法委员会总是有可能给予上诉特许。</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31.  </w:t>
      </w:r>
      <w:r>
        <w:rPr>
          <w:rFonts w:hint="eastAsia"/>
        </w:rPr>
        <w:t>除了公众舆论通过民主进程施加压力以外，英属维尔京群岛保护和落实人权的基本手段，是求助于相关的国内法和普通法院体系，正如上文所解释的，该体系具有独立性和公正性，不受政治干预。</w:t>
      </w:r>
    </w:p>
    <w:p w:rsidR="00000000" w:rsidRDefault="00000000">
      <w:pPr>
        <w:rPr>
          <w:rFonts w:hint="eastAsia"/>
        </w:rPr>
      </w:pPr>
      <w:r>
        <w:rPr>
          <w:rFonts w:hint="eastAsia"/>
        </w:rPr>
        <w:tab/>
        <w:t xml:space="preserve">32.  </w:t>
      </w:r>
      <w:r>
        <w:rPr>
          <w:rFonts w:hint="eastAsia"/>
        </w:rPr>
        <w:t>依据英属维尔京群岛实行的普通法制度，对英属维尔京群岛适用的条约</w:t>
      </w:r>
      <w:r>
        <w:rPr>
          <w:rFonts w:hint="eastAsia"/>
        </w:rPr>
        <w:t>(</w:t>
      </w:r>
      <w:r>
        <w:rPr>
          <w:rFonts w:hint="eastAsia"/>
        </w:rPr>
        <w:t>包括人权条约</w:t>
      </w:r>
      <w:r>
        <w:rPr>
          <w:rFonts w:hint="eastAsia"/>
        </w:rPr>
        <w:t>)</w:t>
      </w:r>
      <w:r>
        <w:rPr>
          <w:rFonts w:hint="eastAsia"/>
        </w:rPr>
        <w:t>本身并不具有国内法效力，而且不能直接在法院得到援引，作为个人权利的源渊，不过，法院在可能情况下将妥为解释国内立法，以使其与联合王国承担的国际法律义务相一致。为履行条约义务而通常采用的作法</w:t>
      </w:r>
      <w:r>
        <w:rPr>
          <w:rFonts w:hint="eastAsia"/>
        </w:rPr>
        <w:t>(</w:t>
      </w:r>
      <w:r>
        <w:rPr>
          <w:rFonts w:hint="eastAsia"/>
        </w:rPr>
        <w:t>在为此需要对现行法律或作法作某些修改之时</w:t>
      </w:r>
      <w:r>
        <w:rPr>
          <w:rFonts w:hint="eastAsia"/>
        </w:rPr>
        <w:t>)</w:t>
      </w:r>
      <w:r>
        <w:rPr>
          <w:rFonts w:hint="eastAsia"/>
        </w:rPr>
        <w:t>，是颁布具体的新立法，此种立法可能是一项在当地颁布的法令，也可能是联合王国政府发布的一项枢密院令</w:t>
      </w:r>
      <w:r>
        <w:rPr>
          <w:rFonts w:hint="eastAsia"/>
          <w:spacing w:val="-40"/>
          <w:sz w:val="22"/>
        </w:rPr>
        <w:t>--</w:t>
      </w:r>
      <w:r>
        <w:rPr>
          <w:sz w:val="22"/>
        </w:rPr>
        <w:t xml:space="preserve"> </w:t>
      </w:r>
      <w:r>
        <w:rPr>
          <w:rFonts w:hint="eastAsia"/>
        </w:rPr>
        <w:t>或者根据情况需要，修改现行立法或修改行政惯例。在采取上述步骤之后确立和规定的具体法定权利除遭到剥夺或干涉</w:t>
      </w:r>
      <w:r>
        <w:rPr>
          <w:rFonts w:hint="eastAsia"/>
        </w:rPr>
        <w:t>(</w:t>
      </w:r>
      <w:r>
        <w:rPr>
          <w:rFonts w:hint="eastAsia"/>
        </w:rPr>
        <w:t>或者此种行动可能得到采取</w:t>
      </w:r>
      <w:r>
        <w:rPr>
          <w:rFonts w:hint="eastAsia"/>
        </w:rPr>
        <w:t>)</w:t>
      </w:r>
      <w:r>
        <w:rPr>
          <w:rFonts w:hint="eastAsia"/>
        </w:rPr>
        <w:t>的，法院将通过民事诉讼普通程序或在某些情况下通过下列实施刑事制裁来提供补救办法。</w:t>
      </w:r>
    </w:p>
    <w:p w:rsidR="00000000" w:rsidRDefault="00000000">
      <w:pPr>
        <w:rPr>
          <w:rFonts w:hint="eastAsia"/>
        </w:rPr>
      </w:pP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33.  </w:t>
      </w:r>
      <w:r>
        <w:rPr>
          <w:rFonts w:hint="eastAsia"/>
        </w:rPr>
        <w:t>联合王国加入的适用于英属维尔京群岛的联合国人权文书案文，通常在到达该群岛之后得到公布。这些案文可能在《官方公报》和当地报刊杂志上得到公布，也可能提供给图书馆和学校。政府新闻和广播部借助联合国纽约电台等外来渠道提供的新闻和讨论节目，让公众了解各种人权问题。</w:t>
      </w: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p>
    <w:p w:rsidR="00000000" w:rsidRDefault="00000000">
      <w:pPr>
        <w:pStyle w:val="Heading2"/>
        <w:spacing w:after="160"/>
        <w:rPr>
          <w:rFonts w:hint="eastAsia"/>
        </w:rPr>
      </w:pPr>
      <w:r>
        <w:rPr>
          <w:rFonts w:hint="eastAsia"/>
        </w:rPr>
        <w:t>开</w:t>
      </w:r>
      <w:r>
        <w:rPr>
          <w:rFonts w:hint="eastAsia"/>
        </w:rPr>
        <w:t xml:space="preserve"> </w:t>
      </w:r>
      <w:r>
        <w:rPr>
          <w:rFonts w:hint="eastAsia"/>
        </w:rPr>
        <w:t>曼</w:t>
      </w:r>
      <w:r>
        <w:rPr>
          <w:rFonts w:hint="eastAsia"/>
        </w:rPr>
        <w:t xml:space="preserve"> </w:t>
      </w:r>
      <w:r>
        <w:rPr>
          <w:rFonts w:hint="eastAsia"/>
        </w:rPr>
        <w:t>群</w:t>
      </w:r>
      <w:r>
        <w:rPr>
          <w:rFonts w:hint="eastAsia"/>
        </w:rPr>
        <w:t xml:space="preserve"> </w:t>
      </w:r>
      <w:r>
        <w:rPr>
          <w:rFonts w:hint="eastAsia"/>
        </w:rPr>
        <w:t>岛</w:t>
      </w:r>
    </w:p>
    <w:p w:rsidR="00000000" w:rsidRDefault="00000000">
      <w:pPr>
        <w:pStyle w:val="Heading2"/>
        <w:spacing w:after="160"/>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开曼群岛是联合王国的属地，由三个岛屿组成：大开曼岛、开曼布拉克岛、小开曼岛。该领土总面积约为</w:t>
      </w:r>
      <w:r>
        <w:rPr>
          <w:rFonts w:hint="eastAsia"/>
        </w:rPr>
        <w:t>260</w:t>
      </w:r>
      <w:r>
        <w:rPr>
          <w:rFonts w:hint="eastAsia"/>
        </w:rPr>
        <w:t>平方公里，各岛屿的具体面积如下：大开曼岛，约为</w:t>
      </w:r>
      <w:r>
        <w:rPr>
          <w:rFonts w:hint="eastAsia"/>
        </w:rPr>
        <w:t>195</w:t>
      </w:r>
      <w:r>
        <w:rPr>
          <w:rFonts w:hint="eastAsia"/>
        </w:rPr>
        <w:t>平方公里；开曼布拉克岛，约为</w:t>
      </w:r>
      <w:r>
        <w:rPr>
          <w:rFonts w:hint="eastAsia"/>
        </w:rPr>
        <w:t>39</w:t>
      </w:r>
      <w:r>
        <w:rPr>
          <w:rFonts w:hint="eastAsia"/>
        </w:rPr>
        <w:t>平方公里；小开曼岛，约为</w:t>
      </w:r>
      <w:r>
        <w:rPr>
          <w:rFonts w:hint="eastAsia"/>
        </w:rPr>
        <w:t>26</w:t>
      </w:r>
      <w:r>
        <w:rPr>
          <w:rFonts w:hint="eastAsia"/>
        </w:rPr>
        <w:t>平方公里。该领土的首府是乔治敦，位于大开曼岛。</w:t>
      </w:r>
    </w:p>
    <w:p w:rsidR="00000000" w:rsidRDefault="00000000">
      <w:pPr>
        <w:spacing w:after="160"/>
        <w:rPr>
          <w:rFonts w:hint="eastAsia"/>
        </w:rPr>
      </w:pPr>
      <w:r>
        <w:rPr>
          <w:rFonts w:hint="eastAsia"/>
        </w:rPr>
        <w:tab/>
        <w:t xml:space="preserve">2.  </w:t>
      </w:r>
      <w:r>
        <w:rPr>
          <w:rFonts w:hint="eastAsia"/>
        </w:rPr>
        <w:t>根据</w:t>
      </w:r>
      <w:r>
        <w:rPr>
          <w:rFonts w:hint="eastAsia"/>
        </w:rPr>
        <w:t>1989</w:t>
      </w:r>
      <w:r>
        <w:rPr>
          <w:rFonts w:hint="eastAsia"/>
        </w:rPr>
        <w:t>年</w:t>
      </w:r>
      <w:r>
        <w:rPr>
          <w:rFonts w:hint="eastAsia"/>
        </w:rPr>
        <w:t>10</w:t>
      </w:r>
      <w:r>
        <w:rPr>
          <w:rFonts w:hint="eastAsia"/>
        </w:rPr>
        <w:t>月进行的人口和住房普查结果，开曼群岛常住人口为</w:t>
      </w:r>
      <w:r>
        <w:rPr>
          <w:rFonts w:hint="eastAsia"/>
        </w:rPr>
        <w:t>25,355</w:t>
      </w:r>
      <w:r>
        <w:rPr>
          <w:rFonts w:hint="eastAsia"/>
        </w:rPr>
        <w:t>人，</w:t>
      </w:r>
      <w:r>
        <w:rPr>
          <w:rFonts w:hint="eastAsia"/>
        </w:rPr>
        <w:t>1979</w:t>
      </w:r>
      <w:r>
        <w:rPr>
          <w:rFonts w:hint="eastAsia"/>
        </w:rPr>
        <w:t>年即上次普查进行之时为</w:t>
      </w:r>
      <w:r>
        <w:rPr>
          <w:rFonts w:hint="eastAsia"/>
        </w:rPr>
        <w:t>16,677</w:t>
      </w:r>
      <w:r>
        <w:rPr>
          <w:rFonts w:hint="eastAsia"/>
        </w:rPr>
        <w:t>人。约有</w:t>
      </w:r>
      <w:r>
        <w:rPr>
          <w:rFonts w:hint="eastAsia"/>
        </w:rPr>
        <w:t>13,202</w:t>
      </w:r>
      <w:r>
        <w:rPr>
          <w:rFonts w:hint="eastAsia"/>
        </w:rPr>
        <w:t>人，或占该领土居民</w:t>
      </w:r>
      <w:r>
        <w:rPr>
          <w:rFonts w:hint="eastAsia"/>
        </w:rPr>
        <w:t>52%</w:t>
      </w:r>
      <w:r>
        <w:rPr>
          <w:rFonts w:hint="eastAsia"/>
        </w:rPr>
        <w:t>的人，祖籍开曼群岛。人口普查显示，</w:t>
      </w:r>
      <w:r>
        <w:rPr>
          <w:rFonts w:hint="eastAsia"/>
        </w:rPr>
        <w:t>23,877</w:t>
      </w:r>
      <w:r>
        <w:rPr>
          <w:rFonts w:hint="eastAsia"/>
        </w:rPr>
        <w:t>人</w:t>
      </w:r>
      <w:r>
        <w:rPr>
          <w:rFonts w:hint="eastAsia"/>
        </w:rPr>
        <w:t>(</w:t>
      </w:r>
      <w:r>
        <w:rPr>
          <w:rFonts w:hint="eastAsia"/>
        </w:rPr>
        <w:t>总人口的</w:t>
      </w:r>
      <w:r>
        <w:rPr>
          <w:rFonts w:hint="eastAsia"/>
        </w:rPr>
        <w:t>94.2%)</w:t>
      </w:r>
      <w:r>
        <w:rPr>
          <w:rFonts w:hint="eastAsia"/>
        </w:rPr>
        <w:t>居住在大开曼岛；开曼布拉克岛和小开曼岛的居民人数分别为</w:t>
      </w:r>
      <w:r>
        <w:rPr>
          <w:rFonts w:hint="eastAsia"/>
        </w:rPr>
        <w:t>1,445</w:t>
      </w:r>
      <w:r>
        <w:rPr>
          <w:rFonts w:hint="eastAsia"/>
        </w:rPr>
        <w:t>和</w:t>
      </w:r>
      <w:r>
        <w:rPr>
          <w:rFonts w:hint="eastAsia"/>
        </w:rPr>
        <w:t>33</w:t>
      </w:r>
      <w:r>
        <w:rPr>
          <w:rFonts w:hint="eastAsia"/>
        </w:rPr>
        <w:t>。首府乔治敦的人口为</w:t>
      </w:r>
      <w:r>
        <w:rPr>
          <w:rFonts w:hint="eastAsia"/>
        </w:rPr>
        <w:t>12,972</w:t>
      </w:r>
      <w:r>
        <w:rPr>
          <w:rFonts w:hint="eastAsia"/>
        </w:rPr>
        <w:t>。</w:t>
      </w:r>
      <w:r>
        <w:rPr>
          <w:rFonts w:hint="eastAsia"/>
        </w:rPr>
        <w:t>1991</w:t>
      </w:r>
      <w:r>
        <w:rPr>
          <w:rFonts w:hint="eastAsia"/>
        </w:rPr>
        <w:t>年出生率约为</w:t>
      </w:r>
      <w:r>
        <w:rPr>
          <w:rFonts w:hint="eastAsia"/>
        </w:rPr>
        <w:t>18</w:t>
      </w:r>
      <w:r>
        <w:t>‰</w:t>
      </w:r>
      <w:r>
        <w:rPr>
          <w:rFonts w:hint="eastAsia"/>
        </w:rPr>
        <w:t>，死亡率约为</w:t>
      </w:r>
      <w:r>
        <w:rPr>
          <w:rFonts w:hint="eastAsia"/>
        </w:rPr>
        <w:t>4</w:t>
      </w:r>
      <w:r>
        <w:t>‰</w:t>
      </w:r>
      <w:r>
        <w:rPr>
          <w:rFonts w:hint="eastAsia"/>
        </w:rPr>
        <w:t>。</w:t>
      </w:r>
    </w:p>
    <w:p w:rsidR="00000000" w:rsidRDefault="00000000">
      <w:pPr>
        <w:pStyle w:val="Heading4"/>
        <w:spacing w:after="160"/>
        <w:rPr>
          <w:rFonts w:hint="eastAsia"/>
        </w:rPr>
      </w:pPr>
      <w:r>
        <w:rPr>
          <w:rFonts w:hint="eastAsia"/>
        </w:rPr>
        <w:t>统计资料</w:t>
      </w:r>
    </w:p>
    <w:p w:rsidR="00000000" w:rsidRDefault="00000000">
      <w:pPr>
        <w:rPr>
          <w:rFonts w:hint="eastAsia"/>
        </w:rPr>
      </w:pPr>
      <w:r>
        <w:rPr>
          <w:rFonts w:hint="eastAsia"/>
        </w:rPr>
        <w:tab/>
        <w:t xml:space="preserve">3.  </w:t>
      </w:r>
      <w:r>
        <w:rPr>
          <w:rFonts w:hint="eastAsia"/>
        </w:rPr>
        <w:t>其他统计资料如下：</w:t>
      </w:r>
    </w:p>
    <w:p w:rsidR="00000000" w:rsidRDefault="00000000">
      <w:pPr>
        <w:tabs>
          <w:tab w:val="left" w:pos="4920"/>
        </w:tabs>
        <w:spacing w:line="264" w:lineRule="auto"/>
        <w:ind w:left="1030"/>
        <w:rPr>
          <w:rFonts w:hint="eastAsia"/>
        </w:rPr>
      </w:pPr>
      <w:r>
        <w:rPr>
          <w:rFonts w:hint="eastAsia"/>
        </w:rPr>
        <w:t>人</w:t>
      </w:r>
      <w:r>
        <w:rPr>
          <w:rFonts w:hint="eastAsia"/>
        </w:rPr>
        <w:t xml:space="preserve">  </w:t>
      </w:r>
      <w:r>
        <w:rPr>
          <w:rFonts w:hint="eastAsia"/>
        </w:rPr>
        <w:t>口</w:t>
      </w:r>
      <w:r>
        <w:rPr>
          <w:rFonts w:hint="eastAsia"/>
        </w:rPr>
        <w:tab/>
        <w:t>25,355</w:t>
      </w:r>
    </w:p>
    <w:p w:rsidR="00000000" w:rsidRDefault="00000000">
      <w:pPr>
        <w:tabs>
          <w:tab w:val="left" w:pos="4920"/>
        </w:tabs>
        <w:spacing w:line="264" w:lineRule="auto"/>
        <w:ind w:left="1030"/>
        <w:rPr>
          <w:rFonts w:hint="eastAsia"/>
        </w:rPr>
      </w:pPr>
      <w:r>
        <w:rPr>
          <w:rFonts w:hint="eastAsia"/>
        </w:rPr>
        <w:t>人均收入</w:t>
      </w:r>
      <w:r>
        <w:rPr>
          <w:rFonts w:hint="eastAsia"/>
        </w:rPr>
        <w:t>(1991)</w:t>
      </w:r>
      <w:r>
        <w:rPr>
          <w:rFonts w:hint="eastAsia"/>
        </w:rPr>
        <w:tab/>
        <w:t>27,280</w:t>
      </w:r>
      <w:r>
        <w:rPr>
          <w:rFonts w:hint="eastAsia"/>
        </w:rPr>
        <w:t>美元</w:t>
      </w:r>
    </w:p>
    <w:p w:rsidR="00000000" w:rsidRDefault="00000000">
      <w:pPr>
        <w:tabs>
          <w:tab w:val="left" w:pos="4920"/>
        </w:tabs>
        <w:spacing w:line="264" w:lineRule="auto"/>
        <w:ind w:left="1030"/>
        <w:rPr>
          <w:rFonts w:hint="eastAsia"/>
        </w:rPr>
      </w:pPr>
      <w:r>
        <w:rPr>
          <w:rFonts w:hint="eastAsia"/>
        </w:rPr>
        <w:t>国内生产总值</w:t>
      </w:r>
      <w:r>
        <w:rPr>
          <w:rFonts w:hint="eastAsia"/>
        </w:rPr>
        <w:t>(1991)</w:t>
      </w:r>
      <w:r>
        <w:rPr>
          <w:rFonts w:hint="eastAsia"/>
        </w:rPr>
        <w:tab/>
        <w:t>7</w:t>
      </w:r>
      <w:r>
        <w:rPr>
          <w:rFonts w:hint="eastAsia"/>
        </w:rPr>
        <w:t>亿美元</w:t>
      </w:r>
    </w:p>
    <w:p w:rsidR="00000000" w:rsidRDefault="00000000">
      <w:pPr>
        <w:tabs>
          <w:tab w:val="left" w:pos="4920"/>
        </w:tabs>
        <w:spacing w:line="264" w:lineRule="auto"/>
        <w:ind w:left="1030"/>
        <w:rPr>
          <w:rFonts w:hint="eastAsia"/>
        </w:rPr>
      </w:pPr>
      <w:r>
        <w:rPr>
          <w:rFonts w:hint="eastAsia"/>
        </w:rPr>
        <w:t>通货膨胀率</w:t>
      </w:r>
      <w:r>
        <w:rPr>
          <w:rFonts w:hint="eastAsia"/>
        </w:rPr>
        <w:t>(1992/1993)</w:t>
      </w:r>
      <w:r>
        <w:rPr>
          <w:rFonts w:hint="eastAsia"/>
        </w:rPr>
        <w:tab/>
        <w:t>2.5%</w:t>
      </w:r>
    </w:p>
    <w:p w:rsidR="00000000" w:rsidRDefault="00000000">
      <w:pPr>
        <w:tabs>
          <w:tab w:val="left" w:pos="4920"/>
        </w:tabs>
        <w:spacing w:line="264" w:lineRule="auto"/>
        <w:ind w:left="1030"/>
        <w:rPr>
          <w:rFonts w:hint="eastAsia"/>
        </w:rPr>
      </w:pPr>
      <w:r>
        <w:rPr>
          <w:rFonts w:hint="eastAsia"/>
        </w:rPr>
        <w:t>外债：公营部门债务净额</w:t>
      </w:r>
      <w:r>
        <w:rPr>
          <w:rFonts w:hint="eastAsia"/>
        </w:rPr>
        <w:t>(1991)</w:t>
      </w:r>
      <w:r>
        <w:rPr>
          <w:rFonts w:hint="eastAsia"/>
        </w:rPr>
        <w:tab/>
      </w:r>
      <w:r>
        <w:t>2130</w:t>
      </w:r>
      <w:r>
        <w:rPr>
          <w:rFonts w:hint="eastAsia"/>
        </w:rPr>
        <w:t>万美元</w:t>
      </w:r>
    </w:p>
    <w:p w:rsidR="00000000" w:rsidRDefault="00000000">
      <w:pPr>
        <w:tabs>
          <w:tab w:val="left" w:pos="4920"/>
        </w:tabs>
        <w:spacing w:line="264" w:lineRule="auto"/>
        <w:ind w:left="1030"/>
        <w:rPr>
          <w:rFonts w:hint="eastAsia"/>
        </w:rPr>
      </w:pPr>
      <w:r>
        <w:rPr>
          <w:rFonts w:hint="eastAsia"/>
        </w:rPr>
        <w:t>失业率：男性：</w:t>
      </w:r>
      <w:r>
        <w:rPr>
          <w:rFonts w:hint="eastAsia"/>
        </w:rPr>
        <w:tab/>
        <w:t>3%</w:t>
      </w:r>
    </w:p>
    <w:p w:rsidR="00000000" w:rsidRDefault="00000000">
      <w:pPr>
        <w:tabs>
          <w:tab w:val="left" w:pos="4920"/>
        </w:tabs>
        <w:spacing w:line="264" w:lineRule="auto"/>
        <w:ind w:left="2050"/>
        <w:rPr>
          <w:rFonts w:hint="eastAsia"/>
        </w:rPr>
      </w:pPr>
      <w:r>
        <w:rPr>
          <w:rFonts w:hint="eastAsia"/>
        </w:rPr>
        <w:t>女性：</w:t>
      </w:r>
      <w:r>
        <w:rPr>
          <w:rFonts w:hint="eastAsia"/>
        </w:rPr>
        <w:tab/>
        <w:t>4%</w:t>
      </w:r>
    </w:p>
    <w:p w:rsidR="00000000" w:rsidRDefault="00000000">
      <w:pPr>
        <w:tabs>
          <w:tab w:val="left" w:pos="4920"/>
        </w:tabs>
        <w:spacing w:line="264" w:lineRule="auto"/>
        <w:ind w:left="1030"/>
        <w:rPr>
          <w:rFonts w:hint="eastAsia"/>
        </w:rPr>
      </w:pPr>
      <w:r>
        <w:rPr>
          <w:rFonts w:hint="eastAsia"/>
        </w:rPr>
        <w:t>识字率</w:t>
      </w:r>
      <w:r>
        <w:rPr>
          <w:rFonts w:hint="eastAsia"/>
        </w:rPr>
        <w:tab/>
        <w:t>96%</w:t>
      </w:r>
    </w:p>
    <w:p w:rsidR="00000000" w:rsidRDefault="00000000">
      <w:pPr>
        <w:tabs>
          <w:tab w:val="left" w:pos="4920"/>
        </w:tabs>
        <w:spacing w:line="264" w:lineRule="auto"/>
        <w:ind w:left="1030"/>
        <w:rPr>
          <w:rFonts w:hint="eastAsia"/>
        </w:rPr>
      </w:pPr>
      <w:r>
        <w:rPr>
          <w:rFonts w:hint="eastAsia"/>
        </w:rPr>
        <w:t>按本族语确定的人口比例</w:t>
      </w:r>
      <w:r>
        <w:rPr>
          <w:rFonts w:hint="eastAsia"/>
        </w:rPr>
        <w:tab/>
      </w:r>
      <w:r>
        <w:rPr>
          <w:rFonts w:hint="eastAsia"/>
        </w:rPr>
        <w:t>缺</w:t>
      </w:r>
    </w:p>
    <w:p w:rsidR="00000000" w:rsidRDefault="00000000">
      <w:pPr>
        <w:tabs>
          <w:tab w:val="left" w:pos="4920"/>
        </w:tabs>
        <w:spacing w:line="264" w:lineRule="auto"/>
        <w:ind w:left="1030"/>
        <w:rPr>
          <w:rFonts w:hint="eastAsia"/>
        </w:rPr>
      </w:pPr>
      <w:r>
        <w:rPr>
          <w:rFonts w:hint="eastAsia"/>
        </w:rPr>
        <w:t>预期寿命：男性和女性：</w:t>
      </w:r>
      <w:r>
        <w:rPr>
          <w:rFonts w:hint="eastAsia"/>
        </w:rPr>
        <w:tab/>
      </w:r>
      <w:r>
        <w:rPr>
          <w:rFonts w:hint="eastAsia"/>
        </w:rPr>
        <w:t>平均</w:t>
      </w:r>
      <w:r>
        <w:rPr>
          <w:rFonts w:hint="eastAsia"/>
        </w:rPr>
        <w:t>77.1</w:t>
      </w:r>
      <w:r>
        <w:rPr>
          <w:rFonts w:hint="eastAsia"/>
        </w:rPr>
        <w:t>岁</w:t>
      </w:r>
    </w:p>
    <w:p w:rsidR="00000000" w:rsidRDefault="00000000">
      <w:pPr>
        <w:tabs>
          <w:tab w:val="left" w:pos="4920"/>
        </w:tabs>
        <w:spacing w:line="264" w:lineRule="auto"/>
        <w:ind w:left="1030"/>
        <w:rPr>
          <w:rFonts w:hint="eastAsia"/>
        </w:rPr>
      </w:pPr>
      <w:r>
        <w:rPr>
          <w:rFonts w:hint="eastAsia"/>
        </w:rPr>
        <w:t>婴儿死亡率：男性：</w:t>
      </w:r>
      <w:r>
        <w:rPr>
          <w:rFonts w:hint="eastAsia"/>
        </w:rPr>
        <w:tab/>
        <w:t>4</w:t>
      </w:r>
      <w:r>
        <w:t>‰</w:t>
      </w:r>
    </w:p>
    <w:p w:rsidR="00000000" w:rsidRDefault="00000000">
      <w:pPr>
        <w:tabs>
          <w:tab w:val="left" w:pos="4920"/>
        </w:tabs>
        <w:spacing w:line="264" w:lineRule="auto"/>
        <w:ind w:left="2560"/>
        <w:rPr>
          <w:rFonts w:hint="eastAsia"/>
        </w:rPr>
      </w:pPr>
      <w:r>
        <w:rPr>
          <w:rFonts w:hint="eastAsia"/>
        </w:rPr>
        <w:t>女性：</w:t>
      </w:r>
      <w:r>
        <w:rPr>
          <w:rFonts w:hint="eastAsia"/>
        </w:rPr>
        <w:tab/>
        <w:t>5</w:t>
      </w:r>
      <w:r>
        <w:t>‰</w:t>
      </w:r>
    </w:p>
    <w:p w:rsidR="00000000" w:rsidRDefault="00000000">
      <w:pPr>
        <w:tabs>
          <w:tab w:val="left" w:pos="4920"/>
        </w:tabs>
        <w:spacing w:line="264" w:lineRule="auto"/>
        <w:ind w:left="1030"/>
        <w:rPr>
          <w:rFonts w:hint="eastAsia"/>
        </w:rPr>
      </w:pPr>
      <w:r>
        <w:rPr>
          <w:rFonts w:hint="eastAsia"/>
        </w:rPr>
        <w:t>产妇死亡率</w:t>
      </w:r>
      <w:r>
        <w:rPr>
          <w:rFonts w:hint="eastAsia"/>
        </w:rPr>
        <w:tab/>
      </w:r>
      <w:r>
        <w:rPr>
          <w:rFonts w:hint="eastAsia"/>
        </w:rPr>
        <w:t>缺</w:t>
      </w:r>
    </w:p>
    <w:p w:rsidR="00000000" w:rsidRDefault="00000000">
      <w:pPr>
        <w:tabs>
          <w:tab w:val="left" w:pos="4920"/>
        </w:tabs>
        <w:spacing w:line="264" w:lineRule="auto"/>
        <w:ind w:left="1030"/>
        <w:rPr>
          <w:rFonts w:hint="eastAsia"/>
        </w:rPr>
      </w:pPr>
      <w:r>
        <w:rPr>
          <w:rFonts w:hint="eastAsia"/>
        </w:rPr>
        <w:t>生育率</w:t>
      </w:r>
      <w:r>
        <w:rPr>
          <w:rFonts w:hint="eastAsia"/>
        </w:rPr>
        <w:t>(1992)</w:t>
      </w:r>
      <w:r>
        <w:rPr>
          <w:rFonts w:hint="eastAsia"/>
        </w:rPr>
        <w:tab/>
        <w:t>371</w:t>
      </w:r>
    </w:p>
    <w:p w:rsidR="00000000" w:rsidRDefault="00000000">
      <w:pPr>
        <w:tabs>
          <w:tab w:val="left" w:pos="4920"/>
        </w:tabs>
        <w:spacing w:after="320" w:line="264" w:lineRule="auto"/>
        <w:ind w:left="1030"/>
        <w:rPr>
          <w:rFonts w:hint="eastAsia"/>
        </w:rPr>
      </w:pPr>
      <w:r>
        <w:rPr>
          <w:rFonts w:hint="eastAsia"/>
        </w:rPr>
        <w:t>15</w:t>
      </w:r>
      <w:r>
        <w:rPr>
          <w:rFonts w:hint="eastAsia"/>
        </w:rPr>
        <w:t>岁以下居民和</w:t>
      </w:r>
      <w:r>
        <w:rPr>
          <w:rFonts w:hint="eastAsia"/>
        </w:rPr>
        <w:t>65</w:t>
      </w:r>
      <w:r>
        <w:rPr>
          <w:rFonts w:hint="eastAsia"/>
        </w:rPr>
        <w:t>岁以上</w:t>
      </w:r>
      <w:r>
        <w:br/>
      </w:r>
      <w:r>
        <w:rPr>
          <w:rFonts w:hint="eastAsia"/>
        </w:rPr>
        <w:t xml:space="preserve">  </w:t>
      </w:r>
      <w:r>
        <w:rPr>
          <w:rFonts w:hint="eastAsia"/>
        </w:rPr>
        <w:t>居民在人口中所占比例</w:t>
      </w:r>
      <w:r>
        <w:rPr>
          <w:rFonts w:hint="eastAsia"/>
        </w:rPr>
        <w:tab/>
        <w:t>29%</w:t>
      </w: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政</w:t>
      </w:r>
      <w:r>
        <w:rPr>
          <w:rFonts w:hint="eastAsia"/>
        </w:rPr>
        <w:t xml:space="preserve">  </w:t>
      </w:r>
      <w:r>
        <w:rPr>
          <w:rFonts w:hint="eastAsia"/>
        </w:rPr>
        <w:t>体</w:t>
      </w:r>
    </w:p>
    <w:p w:rsidR="00000000" w:rsidRDefault="00000000">
      <w:pPr>
        <w:pStyle w:val="Heading4"/>
        <w:rPr>
          <w:rFonts w:hint="eastAsia"/>
        </w:rPr>
      </w:pPr>
      <w:r>
        <w:rPr>
          <w:rFonts w:hint="eastAsia"/>
        </w:rPr>
        <w:t>概</w:t>
      </w:r>
      <w:r>
        <w:rPr>
          <w:rFonts w:hint="eastAsia"/>
        </w:rPr>
        <w:t xml:space="preserve">  </w:t>
      </w:r>
      <w:r>
        <w:rPr>
          <w:rFonts w:hint="eastAsia"/>
        </w:rPr>
        <w:t>述</w:t>
      </w:r>
    </w:p>
    <w:p w:rsidR="00000000" w:rsidRDefault="00000000">
      <w:pPr>
        <w:rPr>
          <w:rFonts w:hint="eastAsia"/>
        </w:rPr>
      </w:pPr>
      <w:r>
        <w:rPr>
          <w:rFonts w:hint="eastAsia"/>
        </w:rPr>
        <w:tab/>
        <w:t xml:space="preserve">4.  </w:t>
      </w:r>
      <w:r>
        <w:rPr>
          <w:rFonts w:hint="eastAsia"/>
        </w:rPr>
        <w:t>开曼群岛为英国属地。</w:t>
      </w:r>
    </w:p>
    <w:p w:rsidR="00000000" w:rsidRDefault="00000000">
      <w:pPr>
        <w:rPr>
          <w:rFonts w:hint="eastAsia"/>
        </w:rPr>
      </w:pPr>
      <w:r>
        <w:rPr>
          <w:rFonts w:hint="eastAsia"/>
        </w:rPr>
        <w:tab/>
        <w:t xml:space="preserve">5.  </w:t>
      </w:r>
      <w:r>
        <w:rPr>
          <w:rFonts w:hint="eastAsia"/>
        </w:rPr>
        <w:t>开曼群岛现行《宪法》载于</w:t>
      </w:r>
      <w:r>
        <w:rPr>
          <w:rFonts w:hint="eastAsia"/>
        </w:rPr>
        <w:t>1972</w:t>
      </w:r>
      <w:r>
        <w:rPr>
          <w:rFonts w:hint="eastAsia"/>
        </w:rPr>
        <w:t>年《开曼群岛</w:t>
      </w:r>
      <w:r>
        <w:rPr>
          <w:rFonts w:hint="eastAsia"/>
        </w:rPr>
        <w:t>(</w:t>
      </w:r>
      <w:r>
        <w:rPr>
          <w:rFonts w:hint="eastAsia"/>
        </w:rPr>
        <w:t>宪法</w:t>
      </w:r>
      <w:r>
        <w:rPr>
          <w:rFonts w:hint="eastAsia"/>
        </w:rPr>
        <w:t>)</w:t>
      </w:r>
      <w:r>
        <w:rPr>
          <w:rFonts w:hint="eastAsia"/>
        </w:rPr>
        <w:t>令》，该宪法经</w:t>
      </w:r>
      <w:r>
        <w:rPr>
          <w:rFonts w:hint="eastAsia"/>
        </w:rPr>
        <w:t>1984</w:t>
      </w:r>
      <w:r>
        <w:rPr>
          <w:rFonts w:hint="eastAsia"/>
        </w:rPr>
        <w:t>年《开曼群岛</w:t>
      </w:r>
      <w:r>
        <w:rPr>
          <w:rFonts w:hint="eastAsia"/>
        </w:rPr>
        <w:t>(</w:t>
      </w:r>
      <w:r>
        <w:rPr>
          <w:rFonts w:hint="eastAsia"/>
        </w:rPr>
        <w:t>宪法</w:t>
      </w:r>
      <w:r>
        <w:rPr>
          <w:rFonts w:hint="eastAsia"/>
        </w:rPr>
        <w:t>) (</w:t>
      </w:r>
      <w:r>
        <w:rPr>
          <w:rFonts w:hint="eastAsia"/>
        </w:rPr>
        <w:t>修正</w:t>
      </w:r>
      <w:r>
        <w:rPr>
          <w:rFonts w:hint="eastAsia"/>
        </w:rPr>
        <w:t>)</w:t>
      </w:r>
      <w:r>
        <w:rPr>
          <w:rFonts w:hint="eastAsia"/>
        </w:rPr>
        <w:t>令》、</w:t>
      </w:r>
      <w:r>
        <w:rPr>
          <w:rFonts w:hint="eastAsia"/>
        </w:rPr>
        <w:t>1987</w:t>
      </w:r>
      <w:r>
        <w:rPr>
          <w:rFonts w:hint="eastAsia"/>
        </w:rPr>
        <w:t>年《开曼群岛</w:t>
      </w:r>
      <w:r>
        <w:rPr>
          <w:rFonts w:hint="eastAsia"/>
        </w:rPr>
        <w:t>(</w:t>
      </w:r>
      <w:r>
        <w:rPr>
          <w:rFonts w:hint="eastAsia"/>
        </w:rPr>
        <w:t>宪法</w:t>
      </w:r>
      <w:r>
        <w:rPr>
          <w:rFonts w:hint="eastAsia"/>
        </w:rPr>
        <w:t>) (</w:t>
      </w:r>
      <w:r>
        <w:rPr>
          <w:rFonts w:hint="eastAsia"/>
        </w:rPr>
        <w:t>修正</w:t>
      </w:r>
      <w:r>
        <w:rPr>
          <w:rFonts w:hint="eastAsia"/>
        </w:rPr>
        <w:t>)</w:t>
      </w:r>
      <w:r>
        <w:rPr>
          <w:rFonts w:hint="eastAsia"/>
        </w:rPr>
        <w:t>令》、</w:t>
      </w:r>
      <w:r>
        <w:rPr>
          <w:rFonts w:hint="eastAsia"/>
        </w:rPr>
        <w:t>1992</w:t>
      </w:r>
      <w:r>
        <w:rPr>
          <w:rFonts w:hint="eastAsia"/>
        </w:rPr>
        <w:t>年《开曼群岛</w:t>
      </w:r>
      <w:r>
        <w:rPr>
          <w:rFonts w:hint="eastAsia"/>
        </w:rPr>
        <w:t>(</w:t>
      </w:r>
      <w:r>
        <w:rPr>
          <w:rFonts w:hint="eastAsia"/>
        </w:rPr>
        <w:t>宪法</w:t>
      </w:r>
      <w:r>
        <w:rPr>
          <w:rFonts w:hint="eastAsia"/>
        </w:rPr>
        <w:t>) (</w:t>
      </w:r>
      <w:r>
        <w:rPr>
          <w:rFonts w:hint="eastAsia"/>
        </w:rPr>
        <w:t>修正</w:t>
      </w:r>
      <w:r>
        <w:rPr>
          <w:rFonts w:hint="eastAsia"/>
        </w:rPr>
        <w:t>)</w:t>
      </w:r>
      <w:r>
        <w:rPr>
          <w:rFonts w:hint="eastAsia"/>
        </w:rPr>
        <w:t>令》以及</w:t>
      </w:r>
      <w:r>
        <w:rPr>
          <w:rFonts w:hint="eastAsia"/>
        </w:rPr>
        <w:t>1993</w:t>
      </w:r>
      <w:r>
        <w:rPr>
          <w:rFonts w:hint="eastAsia"/>
        </w:rPr>
        <w:t>年《开曼群岛</w:t>
      </w:r>
      <w:r>
        <w:rPr>
          <w:rFonts w:hint="eastAsia"/>
        </w:rPr>
        <w:t>(</w:t>
      </w:r>
      <w:r>
        <w:rPr>
          <w:rFonts w:hint="eastAsia"/>
        </w:rPr>
        <w:t>宪法</w:t>
      </w:r>
      <w:r>
        <w:rPr>
          <w:rFonts w:hint="eastAsia"/>
        </w:rPr>
        <w:t>) (</w:t>
      </w:r>
      <w:r>
        <w:rPr>
          <w:rFonts w:hint="eastAsia"/>
        </w:rPr>
        <w:t>修正</w:t>
      </w:r>
      <w:r>
        <w:rPr>
          <w:rFonts w:hint="eastAsia"/>
        </w:rPr>
        <w:t>)</w:t>
      </w:r>
      <w:r>
        <w:rPr>
          <w:rFonts w:hint="eastAsia"/>
        </w:rPr>
        <w:t>令》修正。这些文书的复制件分别见附录</w:t>
      </w:r>
      <w:r>
        <w:rPr>
          <w:rFonts w:hint="eastAsia"/>
        </w:rPr>
        <w:t>1</w:t>
      </w:r>
      <w:r>
        <w:rPr>
          <w:rFonts w:hint="eastAsia"/>
        </w:rPr>
        <w:t>至</w:t>
      </w:r>
      <w:r>
        <w:rPr>
          <w:rFonts w:hint="eastAsia"/>
        </w:rPr>
        <w:t>5</w:t>
      </w:r>
      <w:r>
        <w:rPr>
          <w:rFonts w:hint="eastAsia"/>
        </w:rPr>
        <w:t>。</w:t>
      </w:r>
    </w:p>
    <w:p w:rsidR="00000000" w:rsidRDefault="00000000">
      <w:pPr>
        <w:spacing w:after="320"/>
        <w:rPr>
          <w:rFonts w:hint="eastAsia"/>
        </w:rPr>
      </w:pPr>
      <w:r>
        <w:rPr>
          <w:rFonts w:hint="eastAsia"/>
        </w:rPr>
        <w:tab/>
        <w:t xml:space="preserve">6.  </w:t>
      </w:r>
      <w:r>
        <w:rPr>
          <w:rFonts w:hint="eastAsia"/>
        </w:rPr>
        <w:t>《宪法》规定实行经过修改的“英国式”议会政体，设有一名总督</w:t>
      </w:r>
      <w:r>
        <w:rPr>
          <w:rFonts w:hint="eastAsia"/>
        </w:rPr>
        <w:t>(</w:t>
      </w:r>
      <w:r>
        <w:rPr>
          <w:rFonts w:hint="eastAsia"/>
        </w:rPr>
        <w:t>代表英王</w:t>
      </w:r>
      <w:r>
        <w:rPr>
          <w:rFonts w:hint="eastAsia"/>
        </w:rPr>
        <w:t>)</w:t>
      </w:r>
      <w:r>
        <w:rPr>
          <w:rFonts w:hint="eastAsia"/>
        </w:rPr>
        <w:t>、一个行政会议</w:t>
      </w:r>
      <w:r>
        <w:rPr>
          <w:rFonts w:hint="eastAsia"/>
        </w:rPr>
        <w:t>(</w:t>
      </w:r>
      <w:r>
        <w:rPr>
          <w:rFonts w:hint="eastAsia"/>
        </w:rPr>
        <w:t>大体相当于内阁</w:t>
      </w:r>
      <w:r>
        <w:rPr>
          <w:rFonts w:hint="eastAsia"/>
        </w:rPr>
        <w:t>)</w:t>
      </w:r>
      <w:r>
        <w:rPr>
          <w:rFonts w:hint="eastAsia"/>
        </w:rPr>
        <w:t>、以及一个多数经选举产生的议会即立法会议，行政会议成员来自立法会议，该会议对立法会议负责。</w:t>
      </w:r>
    </w:p>
    <w:p w:rsidR="00000000" w:rsidRDefault="00000000">
      <w:pPr>
        <w:pStyle w:val="Heading4"/>
        <w:rPr>
          <w:rFonts w:hint="eastAsia"/>
        </w:rPr>
      </w:pPr>
      <w:r>
        <w:rPr>
          <w:rFonts w:hint="eastAsia"/>
        </w:rPr>
        <w:t>行政机构</w:t>
      </w:r>
    </w:p>
    <w:p w:rsidR="00000000" w:rsidRDefault="00000000">
      <w:pPr>
        <w:rPr>
          <w:rFonts w:hint="eastAsia"/>
        </w:rPr>
      </w:pPr>
      <w:r>
        <w:rPr>
          <w:rFonts w:hint="eastAsia"/>
        </w:rPr>
        <w:tab/>
        <w:t xml:space="preserve">7.  </w:t>
      </w:r>
      <w:r>
        <w:rPr>
          <w:rFonts w:hint="eastAsia"/>
        </w:rPr>
        <w:t>总督是行政机构负责人，由女王根据联合国外交事务大臣的意见任命，总督对联邦和外交事务大臣负责，根据某些其他机关的意见，行使法律并未要求他行使的一些职责。但总的来说，他须在履行职责方面征求行政会议的意见，并根据行政会议的意见行事。但就他直接负责的某些事项</w:t>
      </w:r>
      <w:r>
        <w:rPr>
          <w:rFonts w:hint="eastAsia"/>
        </w:rPr>
        <w:t>(</w:t>
      </w:r>
      <w:r>
        <w:rPr>
          <w:rFonts w:hint="eastAsia"/>
        </w:rPr>
        <w:t>见下文</w:t>
      </w:r>
      <w:r>
        <w:rPr>
          <w:rFonts w:hint="eastAsia"/>
        </w:rPr>
        <w:t>)</w:t>
      </w:r>
      <w:r>
        <w:rPr>
          <w:rFonts w:hint="eastAsia"/>
        </w:rPr>
        <w:t>而言，他无需征求会议的意见，也无需根据会议的意见行事，而且，在他认为基于治安、公众信任或善政等方面的考虑有必要采取与会议的意见相反的行动的情况下，他可以采取此种行动</w:t>
      </w:r>
      <w:r>
        <w:rPr>
          <w:rFonts w:hint="eastAsia"/>
        </w:rPr>
        <w:t>(</w:t>
      </w:r>
      <w:r>
        <w:rPr>
          <w:rFonts w:hint="eastAsia"/>
        </w:rPr>
        <w:t>条件是他事先得到外交事务大臣的批准</w:t>
      </w:r>
      <w:r>
        <w:rPr>
          <w:rFonts w:hint="eastAsia"/>
        </w:rPr>
        <w:t>)</w:t>
      </w:r>
      <w:r>
        <w:rPr>
          <w:rFonts w:hint="eastAsia"/>
        </w:rPr>
        <w:t>。</w:t>
      </w:r>
    </w:p>
    <w:p w:rsidR="00000000" w:rsidRDefault="00000000">
      <w:pPr>
        <w:spacing w:after="320"/>
        <w:rPr>
          <w:rFonts w:hint="eastAsia"/>
        </w:rPr>
      </w:pPr>
      <w:r>
        <w:rPr>
          <w:rFonts w:hint="eastAsia"/>
        </w:rPr>
        <w:tab/>
        <w:t xml:space="preserve">8.  </w:t>
      </w:r>
      <w:r>
        <w:rPr>
          <w:rFonts w:hint="eastAsia"/>
        </w:rPr>
        <w:t>行政会议</w:t>
      </w:r>
      <w:r>
        <w:rPr>
          <w:rFonts w:hint="eastAsia"/>
        </w:rPr>
        <w:t>(</w:t>
      </w:r>
      <w:r>
        <w:rPr>
          <w:rFonts w:hint="eastAsia"/>
        </w:rPr>
        <w:t>其会议通常由总督主持</w:t>
      </w:r>
      <w:r>
        <w:rPr>
          <w:rFonts w:hint="eastAsia"/>
        </w:rPr>
        <w:t>)</w:t>
      </w:r>
      <w:r>
        <w:rPr>
          <w:rFonts w:hint="eastAsia"/>
        </w:rPr>
        <w:t>由三名当然成员</w:t>
      </w:r>
      <w:r>
        <w:rPr>
          <w:rFonts w:hint="eastAsia"/>
        </w:rPr>
        <w:t>(</w:t>
      </w:r>
      <w:r>
        <w:rPr>
          <w:rFonts w:hint="eastAsia"/>
        </w:rPr>
        <w:t>首席秘书、总检察长和财政秘书</w:t>
      </w:r>
      <w:r>
        <w:rPr>
          <w:rFonts w:hint="eastAsia"/>
        </w:rPr>
        <w:t>)</w:t>
      </w:r>
      <w:r>
        <w:rPr>
          <w:rFonts w:hint="eastAsia"/>
        </w:rPr>
        <w:t>和五名其他成员组成，这五名成员称为部长，由立法会议当选成员从资深成员中选出。总督直接负责防务、外事、内部安全、警察部门和公共事务部门，他酌情通过有关官员行使此项职责。首席秘书主管内部事务和对外事务，总检察长主管法律事务，财政秘书主管财政和发展事务。五名部长负责其他日常政府事务，每个部长领导一个负责具体事务的部，部内各部门的常务秘书负责执行部级政策，并主管这些部门的行政事务。目前，由这五名部长主管的事务如下：旅游、环境和规划；社区发展、体育、青年事务和文化；农业、交通和工程；教育和航空；卫生、滥用麻醉品预防和康复。《宪法》规定，部长须依照集体负责的原则履行职责。</w:t>
      </w:r>
    </w:p>
    <w:p w:rsidR="00000000" w:rsidRDefault="00000000">
      <w:pPr>
        <w:pStyle w:val="Heading4"/>
        <w:rPr>
          <w:rFonts w:hint="eastAsia"/>
        </w:rPr>
      </w:pPr>
      <w:r>
        <w:rPr>
          <w:rFonts w:hint="eastAsia"/>
        </w:rPr>
        <w:t>立法机构</w:t>
      </w:r>
    </w:p>
    <w:p w:rsidR="00000000" w:rsidRDefault="00000000">
      <w:pPr>
        <w:rPr>
          <w:rFonts w:hint="eastAsia"/>
        </w:rPr>
      </w:pPr>
      <w:r>
        <w:rPr>
          <w:rFonts w:hint="eastAsia"/>
        </w:rPr>
        <w:tab/>
        <w:t xml:space="preserve">9.  </w:t>
      </w:r>
      <w:r>
        <w:rPr>
          <w:rFonts w:hint="eastAsia"/>
        </w:rPr>
        <w:t>立法机关由</w:t>
      </w:r>
      <w:r>
        <w:rPr>
          <w:rFonts w:hint="eastAsia"/>
        </w:rPr>
        <w:t>3</w:t>
      </w:r>
      <w:r>
        <w:rPr>
          <w:rFonts w:hint="eastAsia"/>
        </w:rPr>
        <w:t>名当然成员</w:t>
      </w:r>
      <w:r>
        <w:rPr>
          <w:rFonts w:hint="eastAsia"/>
        </w:rPr>
        <w:t>(</w:t>
      </w:r>
      <w:r>
        <w:rPr>
          <w:rFonts w:hint="eastAsia"/>
        </w:rPr>
        <w:t>首席秘书、总检察长和财政秘书</w:t>
      </w:r>
      <w:r>
        <w:rPr>
          <w:rFonts w:hint="eastAsia"/>
        </w:rPr>
        <w:t>)</w:t>
      </w:r>
      <w:r>
        <w:rPr>
          <w:rFonts w:hint="eastAsia"/>
        </w:rPr>
        <w:t>、</w:t>
      </w:r>
      <w:r>
        <w:rPr>
          <w:rFonts w:hint="eastAsia"/>
        </w:rPr>
        <w:t>15</w:t>
      </w:r>
      <w:r>
        <w:rPr>
          <w:rFonts w:hint="eastAsia"/>
        </w:rPr>
        <w:t>名当选成员以及一名议长</w:t>
      </w:r>
      <w:r>
        <w:rPr>
          <w:rFonts w:hint="eastAsia"/>
        </w:rPr>
        <w:t>(</w:t>
      </w:r>
      <w:r>
        <w:rPr>
          <w:rFonts w:hint="eastAsia"/>
        </w:rPr>
        <w:t>如果本人不在当选成员之列</w:t>
      </w:r>
      <w:r>
        <w:rPr>
          <w:rFonts w:hint="eastAsia"/>
        </w:rPr>
        <w:t>)</w:t>
      </w:r>
      <w:r>
        <w:rPr>
          <w:rFonts w:hint="eastAsia"/>
        </w:rPr>
        <w:t>。</w:t>
      </w:r>
      <w:r>
        <w:rPr>
          <w:rFonts w:hint="eastAsia"/>
        </w:rPr>
        <w:t>(</w:t>
      </w:r>
      <w:r>
        <w:rPr>
          <w:rFonts w:hint="eastAsia"/>
        </w:rPr>
        <w:t>议长由立法会议当选成员或是从其资深成员中选定，或是从有资格充当当选成员的人员中选定。</w:t>
      </w:r>
      <w:r>
        <w:rPr>
          <w:rFonts w:hint="eastAsia"/>
        </w:rPr>
        <w:t>)</w:t>
      </w:r>
      <w:r>
        <w:rPr>
          <w:rFonts w:hint="eastAsia"/>
        </w:rPr>
        <w:t>竞选立法会议成员的候选人和想要登记为此种选举中的选民的人员，均须拥有某种规定的住所和其他证明其与开曼群岛有密切联系的资格。参加选举的候选人须年满</w:t>
      </w:r>
      <w:r>
        <w:rPr>
          <w:rFonts w:hint="eastAsia"/>
        </w:rPr>
        <w:t>21</w:t>
      </w:r>
      <w:r>
        <w:rPr>
          <w:rFonts w:hint="eastAsia"/>
        </w:rPr>
        <w:t>岁，而且不得属于下列几种人员：公务员；心智不健全者；正在服或最近曾服过长期徒刑者；被判定犯有与选举有关的犯罪者。想要登记为选民的人须年满</w:t>
      </w:r>
      <w:r>
        <w:rPr>
          <w:rFonts w:hint="eastAsia"/>
        </w:rPr>
        <w:t>18</w:t>
      </w:r>
      <w:r>
        <w:rPr>
          <w:rFonts w:hint="eastAsia"/>
        </w:rPr>
        <w:t>岁，而且不得属于以下几类人员：心智不健全者；正在服长期徒刑者；参与与选举相关犯罪者。</w:t>
      </w:r>
    </w:p>
    <w:p w:rsidR="00000000" w:rsidRDefault="00000000">
      <w:pPr>
        <w:rPr>
          <w:rFonts w:hint="eastAsia"/>
        </w:rPr>
      </w:pPr>
      <w:r>
        <w:rPr>
          <w:rFonts w:hint="eastAsia"/>
        </w:rPr>
        <w:tab/>
        <w:t xml:space="preserve">10.  </w:t>
      </w:r>
      <w:r>
        <w:rPr>
          <w:rFonts w:hint="eastAsia"/>
        </w:rPr>
        <w:t>为了选举目的，开曼群岛分为六个选区，每个选区产生数目与其人口比例相称的立法会议当选成员。选举不是由政党来争夺席位，但是在最近</w:t>
      </w:r>
      <w:r>
        <w:rPr>
          <w:rFonts w:hint="eastAsia"/>
        </w:rPr>
        <w:t>(1992</w:t>
      </w:r>
      <w:r>
        <w:rPr>
          <w:rFonts w:hint="eastAsia"/>
        </w:rPr>
        <w:t>年</w:t>
      </w:r>
      <w:r>
        <w:rPr>
          <w:rFonts w:hint="eastAsia"/>
        </w:rPr>
        <w:t>)</w:t>
      </w:r>
      <w:r>
        <w:rPr>
          <w:rFonts w:hint="eastAsia"/>
        </w:rPr>
        <w:t>的大选中</w:t>
      </w:r>
      <w:r>
        <w:rPr>
          <w:rFonts w:hint="eastAsia"/>
          <w:spacing w:val="-40"/>
          <w:sz w:val="22"/>
        </w:rPr>
        <w:t>--</w:t>
      </w:r>
      <w:r>
        <w:rPr>
          <w:sz w:val="22"/>
        </w:rPr>
        <w:t xml:space="preserve"> </w:t>
      </w:r>
      <w:r>
        <w:rPr>
          <w:rFonts w:hint="eastAsia"/>
        </w:rPr>
        <w:t>这次选举的投票人数创最高纪录：在该领土</w:t>
      </w:r>
      <w:r>
        <w:rPr>
          <w:rFonts w:hint="eastAsia"/>
        </w:rPr>
        <w:t>10,193</w:t>
      </w:r>
      <w:r>
        <w:rPr>
          <w:rFonts w:hint="eastAsia"/>
        </w:rPr>
        <w:t>名已登记的选民中，</w:t>
      </w:r>
      <w:r>
        <w:rPr>
          <w:rFonts w:hint="eastAsia"/>
        </w:rPr>
        <w:t>90%</w:t>
      </w:r>
      <w:r>
        <w:rPr>
          <w:rFonts w:hint="eastAsia"/>
        </w:rPr>
        <w:t>以上的选民投了票</w:t>
      </w:r>
      <w:r>
        <w:rPr>
          <w:rFonts w:hint="eastAsia"/>
          <w:spacing w:val="-40"/>
          <w:sz w:val="22"/>
        </w:rPr>
        <w:t>--</w:t>
      </w:r>
      <w:r>
        <w:rPr>
          <w:sz w:val="22"/>
        </w:rPr>
        <w:t xml:space="preserve"> </w:t>
      </w:r>
      <w:r>
        <w:rPr>
          <w:rFonts w:hint="eastAsia"/>
        </w:rPr>
        <w:t>一批称为民族组的候选人赢得了</w:t>
      </w:r>
      <w:r>
        <w:rPr>
          <w:rFonts w:hint="eastAsia"/>
        </w:rPr>
        <w:t>15</w:t>
      </w:r>
      <w:r>
        <w:rPr>
          <w:rFonts w:hint="eastAsia"/>
        </w:rPr>
        <w:t>个席位中的</w:t>
      </w:r>
      <w:r>
        <w:rPr>
          <w:rFonts w:hint="eastAsia"/>
        </w:rPr>
        <w:t>12</w:t>
      </w:r>
      <w:r>
        <w:rPr>
          <w:rFonts w:hint="eastAsia"/>
        </w:rPr>
        <w:t>个席位，另外</w:t>
      </w:r>
      <w:r>
        <w:rPr>
          <w:rFonts w:hint="eastAsia"/>
        </w:rPr>
        <w:t>3</w:t>
      </w:r>
      <w:r>
        <w:rPr>
          <w:rFonts w:hint="eastAsia"/>
        </w:rPr>
        <w:t>个席位由独立人士获得。</w:t>
      </w:r>
      <w:r>
        <w:rPr>
          <w:rFonts w:hint="eastAsia"/>
        </w:rPr>
        <w:t>(</w:t>
      </w:r>
      <w:r>
        <w:rPr>
          <w:rFonts w:hint="eastAsia"/>
        </w:rPr>
        <w:t>民族组不赞成对《宪法》作某些修改的建议，因而，在</w:t>
      </w:r>
      <w:r>
        <w:rPr>
          <w:rFonts w:hint="eastAsia"/>
        </w:rPr>
        <w:t>1993</w:t>
      </w:r>
      <w:r>
        <w:rPr>
          <w:rFonts w:hint="eastAsia"/>
        </w:rPr>
        <w:t>年对《宪法》进行修订时未将这些修改付诸实施：见下文第</w:t>
      </w:r>
      <w:r>
        <w:rPr>
          <w:rFonts w:hint="eastAsia"/>
        </w:rPr>
        <w:t>23</w:t>
      </w:r>
      <w:r>
        <w:rPr>
          <w:rFonts w:hint="eastAsia"/>
        </w:rPr>
        <w:t>段。</w:t>
      </w:r>
      <w:r>
        <w:rPr>
          <w:rFonts w:hint="eastAsia"/>
        </w:rPr>
        <w:t>)</w:t>
      </w:r>
      <w:r>
        <w:rPr>
          <w:rFonts w:hint="eastAsia"/>
        </w:rPr>
        <w:t>立法会议在解散之后，须在</w:t>
      </w:r>
      <w:r>
        <w:rPr>
          <w:rFonts w:hint="eastAsia"/>
        </w:rPr>
        <w:t>2</w:t>
      </w:r>
      <w:r>
        <w:rPr>
          <w:rFonts w:hint="eastAsia"/>
        </w:rPr>
        <w:t>个月内举行大选，如果总督没有根据行政会议的意见提前解散立法会议，每届立法会议都必须自它在上次大选之后首次举行会议起四终止时解散。立法会议两届会议之间相隔的时间不得超过</w:t>
      </w:r>
      <w:r>
        <w:rPr>
          <w:rFonts w:hint="eastAsia"/>
        </w:rPr>
        <w:t>12</w:t>
      </w:r>
      <w:r>
        <w:rPr>
          <w:rFonts w:hint="eastAsia"/>
        </w:rPr>
        <w:t>个月：实际上，立法会议举行会议的频率要比这一间隔高得多。</w:t>
      </w:r>
    </w:p>
    <w:p w:rsidR="00000000" w:rsidRDefault="00000000">
      <w:pPr>
        <w:rPr>
          <w:rFonts w:hint="eastAsia"/>
        </w:rPr>
      </w:pPr>
      <w:r>
        <w:rPr>
          <w:rFonts w:hint="eastAsia"/>
        </w:rPr>
        <w:tab/>
        <w:t xml:space="preserve">11.  </w:t>
      </w:r>
      <w:r>
        <w:rPr>
          <w:rFonts w:hint="eastAsia"/>
        </w:rPr>
        <w:t>立法会议可就任何议题制定法律。它以通过法案的方式行使这项权利，法案提交给总督批准。总督必须依照有关其职责的履行的通常规则，或是批准这些法案，或是拒绝批准，或是留待外交事务大臣作出决定。总督须将某几类法案留待外交事务大臣决定，其中包括似乎未能一视同仁地对待每个社区或每个宗教的法案，以及似乎与条约义务相抵触的法案。总督拥有保留权利，可在征得外交事务大臣事先同意之后迫使立法会议通过立法</w:t>
      </w:r>
      <w:r>
        <w:rPr>
          <w:rFonts w:hint="eastAsia"/>
        </w:rPr>
        <w:t>(</w:t>
      </w:r>
      <w:r>
        <w:rPr>
          <w:rFonts w:hint="eastAsia"/>
        </w:rPr>
        <w:t>或是通过某种形式的立法</w:t>
      </w:r>
      <w:r>
        <w:rPr>
          <w:rFonts w:hint="eastAsia"/>
        </w:rPr>
        <w:t>)</w:t>
      </w:r>
      <w:r>
        <w:rPr>
          <w:rFonts w:hint="eastAsia"/>
        </w:rPr>
        <w:t>，但前提是他认为这样作有利于公共秩序、公众信任或善政。从形式上讲，女王可根据外交事务大臣的意见否决所有已经总督批准的法律。联合王国政府保留以颁布《法令》或发布《枢密院令》的方式直接为开曼群岛制定立法的权力。</w:t>
      </w:r>
    </w:p>
    <w:p w:rsidR="00000000" w:rsidRDefault="00000000">
      <w:pPr>
        <w:spacing w:after="160"/>
        <w:rPr>
          <w:rFonts w:hint="eastAsia"/>
        </w:rPr>
      </w:pPr>
      <w:r>
        <w:rPr>
          <w:rFonts w:hint="eastAsia"/>
        </w:rPr>
        <w:tab/>
        <w:t xml:space="preserve">12.  </w:t>
      </w:r>
      <w:r>
        <w:rPr>
          <w:rFonts w:hint="eastAsia"/>
        </w:rPr>
        <w:t>除了行使其通常的立法职能以外，立法会议还对政府行政机关的活动进行全面监督，并且还可以通过信任投票使政府辞职，或者可以扣留财政拨款。此外，立法会议指定设立由其成员组成的各种委员会，以监督特定的政府部门的工作。公众极为关注立法会议的辩论，当地报纸、电台或电视台广泛报道这些辩论情况。</w:t>
      </w:r>
    </w:p>
    <w:p w:rsidR="00000000" w:rsidRDefault="00000000">
      <w:pPr>
        <w:pStyle w:val="Heading3"/>
        <w:spacing w:after="160"/>
        <w:rPr>
          <w:rFonts w:hint="eastAsia"/>
        </w:rPr>
      </w:pPr>
      <w:r>
        <w:rPr>
          <w:rFonts w:hint="eastAsia"/>
          <w:u w:val="none"/>
        </w:rPr>
        <w:t>B</w:t>
      </w:r>
      <w:r>
        <w:rPr>
          <w:u w:val="none"/>
        </w:rPr>
        <w:t>.</w:t>
      </w:r>
      <w:r>
        <w:rPr>
          <w:rFonts w:hint="eastAsia"/>
          <w:u w:val="none"/>
        </w:rPr>
        <w:t xml:space="preserve">  </w:t>
      </w:r>
      <w:r>
        <w:rPr>
          <w:rFonts w:hint="eastAsia"/>
        </w:rPr>
        <w:t>法</w:t>
      </w:r>
      <w:r>
        <w:rPr>
          <w:rFonts w:hint="eastAsia"/>
        </w:rPr>
        <w:t xml:space="preserve">  </w:t>
      </w:r>
      <w:r>
        <w:rPr>
          <w:rFonts w:hint="eastAsia"/>
        </w:rPr>
        <w:t>律</w:t>
      </w:r>
    </w:p>
    <w:p w:rsidR="00000000" w:rsidRDefault="00000000">
      <w:pPr>
        <w:pStyle w:val="Heading4"/>
        <w:rPr>
          <w:rFonts w:hint="eastAsia"/>
        </w:rPr>
      </w:pPr>
      <w:r>
        <w:rPr>
          <w:rFonts w:hint="eastAsia"/>
        </w:rPr>
        <w:t>法</w:t>
      </w:r>
      <w:r>
        <w:rPr>
          <w:rFonts w:hint="eastAsia"/>
        </w:rPr>
        <w:t xml:space="preserve">  </w:t>
      </w:r>
      <w:r>
        <w:rPr>
          <w:rFonts w:hint="eastAsia"/>
        </w:rPr>
        <w:t>院</w:t>
      </w:r>
    </w:p>
    <w:p w:rsidR="00000000" w:rsidRDefault="00000000">
      <w:pPr>
        <w:rPr>
          <w:rFonts w:hint="eastAsia"/>
        </w:rPr>
      </w:pPr>
      <w:r>
        <w:rPr>
          <w:rFonts w:hint="eastAsia"/>
        </w:rPr>
        <w:tab/>
        <w:t xml:space="preserve">13.  </w:t>
      </w:r>
      <w:r>
        <w:rPr>
          <w:rFonts w:hint="eastAsia"/>
        </w:rPr>
        <w:t>开曼群岛法院独立于行政和立法机构，法院的法官不受任何人员或机构的控制，也不接受其指示。开曼群岛法院由开曼群岛上诉法院、大法院以及附属法院组成。主要附属法院是即决法院但还设有审理涉及少年犯罪者的案件的少年法院，以及各种行使准司法管辖职能的行政法庭。在某些情形中，不服上诉法院裁决的当事方可向枢密院司法委员会提出上诉。</w:t>
      </w:r>
    </w:p>
    <w:p w:rsidR="00000000" w:rsidRDefault="00000000">
      <w:pPr>
        <w:rPr>
          <w:rFonts w:hint="eastAsia"/>
        </w:rPr>
      </w:pPr>
      <w:r>
        <w:rPr>
          <w:rFonts w:hint="eastAsia"/>
        </w:rPr>
        <w:tab/>
        <w:t xml:space="preserve">14.  </w:t>
      </w:r>
      <w:r>
        <w:rPr>
          <w:rFonts w:hint="eastAsia"/>
        </w:rPr>
        <w:t>上诉法院由院长和至少两名上诉法官组成。上诉法院法官由总督根据外交事务大臣的指示，从现任或曾经担任英联邦某些地区的高级司法职位的人员中任命。《宪法》保护法官的独立性，使其不受政治干涉或其他干涉，《宪法》规定，上诉法院法官一旦被任命，不得在通常任期内被解职，除非有关法庭证明其犯有渎职行为或已丧失能力。</w:t>
      </w:r>
    </w:p>
    <w:p w:rsidR="00000000" w:rsidRDefault="00000000">
      <w:pPr>
        <w:rPr>
          <w:rFonts w:hint="eastAsia"/>
        </w:rPr>
      </w:pPr>
      <w:r>
        <w:rPr>
          <w:rFonts w:hint="eastAsia"/>
        </w:rPr>
        <w:tab/>
        <w:t xml:space="preserve">15.  </w:t>
      </w:r>
      <w:r>
        <w:rPr>
          <w:rFonts w:hint="eastAsia"/>
        </w:rPr>
        <w:t>大法院全权管辖刑事和民事案件，由一名席位法官和法律可随时规定的若干名其他法官组成。大法院法官由总督从曾经在英国担任律师或在有可比安排的其他英联邦国家担任律师至少</w:t>
      </w:r>
      <w:r>
        <w:rPr>
          <w:rFonts w:hint="eastAsia"/>
        </w:rPr>
        <w:t>10</w:t>
      </w:r>
      <w:r>
        <w:rPr>
          <w:rFonts w:hint="eastAsia"/>
        </w:rPr>
        <w:t>年的人员中任命。有关条款规定，大法院法官不受政治干涉或其他干涉，这些条款保障法官的任期，与适用于上诉法院法官的规定相似。</w:t>
      </w:r>
    </w:p>
    <w:p w:rsidR="00000000" w:rsidRDefault="00000000">
      <w:pPr>
        <w:rPr>
          <w:rFonts w:hint="eastAsia"/>
        </w:rPr>
      </w:pPr>
      <w:r>
        <w:rPr>
          <w:rFonts w:hint="eastAsia"/>
        </w:rPr>
        <w:tab/>
        <w:t xml:space="preserve">16.  </w:t>
      </w:r>
      <w:r>
        <w:rPr>
          <w:rFonts w:hint="eastAsia"/>
        </w:rPr>
        <w:t>即决法院有权以简易方式审理各种轻罪，并将受到较为严重指控的人移交大法院审理，即决法院还拥有有限的民事管辖权。即决法院或是由一名地方法官组成</w:t>
      </w:r>
      <w:r>
        <w:rPr>
          <w:rFonts w:hint="eastAsia"/>
        </w:rPr>
        <w:t>(</w:t>
      </w:r>
      <w:r>
        <w:rPr>
          <w:rFonts w:hint="eastAsia"/>
        </w:rPr>
        <w:t>由其单独开庭审理或与一名或一名以上治安官一起进行审理</w:t>
      </w:r>
      <w:r>
        <w:rPr>
          <w:rFonts w:hint="eastAsia"/>
        </w:rPr>
        <w:t>)</w:t>
      </w:r>
      <w:r>
        <w:rPr>
          <w:rFonts w:hint="eastAsia"/>
        </w:rPr>
        <w:t>，或是由两名或两名以上治安官组成</w:t>
      </w:r>
      <w:r>
        <w:rPr>
          <w:rFonts w:hint="eastAsia"/>
        </w:rPr>
        <w:t>(</w:t>
      </w:r>
      <w:r>
        <w:rPr>
          <w:rFonts w:hint="eastAsia"/>
        </w:rPr>
        <w:t>在此种情况下，治安法院的管辖权可能有限</w:t>
      </w:r>
      <w:r>
        <w:rPr>
          <w:rFonts w:hint="eastAsia"/>
        </w:rPr>
        <w:t>)</w:t>
      </w:r>
      <w:r>
        <w:rPr>
          <w:rFonts w:hint="eastAsia"/>
        </w:rPr>
        <w:t>。地方法官由总督任命，必须具有专业资格，即必须曾经在英国或具有类似安排的一些其他英联邦国家担任开业律师至少五年。治安官无须具备专业资格，总督可任命任何适当人员担任治安官。</w:t>
      </w:r>
    </w:p>
    <w:p w:rsidR="00000000" w:rsidRDefault="00000000">
      <w:pPr>
        <w:spacing w:after="320"/>
        <w:rPr>
          <w:rFonts w:hint="eastAsia"/>
          <w:spacing w:val="8"/>
        </w:rPr>
      </w:pPr>
      <w:r>
        <w:rPr>
          <w:rFonts w:hint="eastAsia"/>
        </w:rPr>
        <w:tab/>
        <w:t xml:space="preserve">17. </w:t>
      </w:r>
      <w:r>
        <w:rPr>
          <w:rFonts w:hint="eastAsia"/>
          <w:spacing w:val="8"/>
        </w:rPr>
        <w:t xml:space="preserve"> </w:t>
      </w:r>
      <w:r>
        <w:rPr>
          <w:rFonts w:hint="eastAsia"/>
          <w:spacing w:val="8"/>
        </w:rPr>
        <w:t>即决法院和少年法院审理的刑事和民事案件中的当事方可向大法院提出上诉。但法院总的来说有权监督下属法院的审理，并发布它认为有助于确保下属法院妥为开展司法活动的命令。对大法院的判决不服的当事方可向上诉法院提出上诉，在某些情况下，对上诉法院判决不服者，还可向枢密院司法委员会提出上诉。</w:t>
      </w:r>
    </w:p>
    <w:p w:rsidR="00000000" w:rsidRDefault="00000000">
      <w:pPr>
        <w:pStyle w:val="Heading4"/>
        <w:rPr>
          <w:rFonts w:hint="eastAsia"/>
        </w:rPr>
      </w:pPr>
      <w:r>
        <w:rPr>
          <w:rFonts w:hint="eastAsia"/>
        </w:rPr>
        <w:t>管</w:t>
      </w:r>
      <w:r>
        <w:rPr>
          <w:rFonts w:hint="eastAsia"/>
        </w:rPr>
        <w:t xml:space="preserve">  </w:t>
      </w:r>
      <w:r>
        <w:rPr>
          <w:rFonts w:hint="eastAsia"/>
        </w:rPr>
        <w:t>理</w:t>
      </w:r>
    </w:p>
    <w:p w:rsidR="00000000" w:rsidRDefault="00000000">
      <w:pPr>
        <w:spacing w:after="320"/>
        <w:rPr>
          <w:rFonts w:hint="eastAsia"/>
        </w:rPr>
      </w:pPr>
      <w:r>
        <w:rPr>
          <w:rFonts w:hint="eastAsia"/>
        </w:rPr>
        <w:tab/>
        <w:t xml:space="preserve">18.  </w:t>
      </w:r>
      <w:r>
        <w:rPr>
          <w:rFonts w:hint="eastAsia"/>
        </w:rPr>
        <w:t>法院系统的管理具体由首席法官负责。总检察长主要负责刑法的执行。</w:t>
      </w:r>
      <w:r>
        <w:rPr>
          <w:rFonts w:hint="eastAsia"/>
        </w:rPr>
        <w:t>(</w:t>
      </w:r>
      <w:r>
        <w:rPr>
          <w:rFonts w:hint="eastAsia"/>
        </w:rPr>
        <w:t>他还是政府的主要法律顾问，并作为女王</w:t>
      </w:r>
      <w:r>
        <w:rPr>
          <w:rFonts w:hint="eastAsia"/>
        </w:rPr>
        <w:t>(</w:t>
      </w:r>
      <w:r>
        <w:rPr>
          <w:rFonts w:hint="eastAsia"/>
        </w:rPr>
        <w:t>或公众利益</w:t>
      </w:r>
      <w:r>
        <w:rPr>
          <w:rFonts w:hint="eastAsia"/>
        </w:rPr>
        <w:t>)</w:t>
      </w:r>
      <w:r>
        <w:rPr>
          <w:rFonts w:hint="eastAsia"/>
        </w:rPr>
        <w:t>的代表，在民法方面行使某些职能。</w:t>
      </w:r>
      <w:r>
        <w:rPr>
          <w:rFonts w:hint="eastAsia"/>
        </w:rPr>
        <w:t>)</w:t>
      </w:r>
      <w:r>
        <w:rPr>
          <w:rFonts w:hint="eastAsia"/>
        </w:rPr>
        <w:t>《宪法》明确规定，总检察长有权以任何犯罪对任何人在任何法院提起和进行刑事诉讼，接管并继续进行由任何其他人或机关发起的任何此种诉讼，并中止由他本人或任何其他人员或机关发起的任何此种诉讼。在行使这些权力的过程中，总检察长不接受任何其他人的指示也不受其控制，为了使其免受政治干预，《宪法》对其任期实行保护，保护的方式与上诉法院和大法院法官的任期受到的保护相同。</w:t>
      </w:r>
    </w:p>
    <w:p w:rsidR="00000000" w:rsidRDefault="00000000">
      <w:pPr>
        <w:pStyle w:val="Heading4"/>
        <w:rPr>
          <w:rFonts w:hint="eastAsia"/>
        </w:rPr>
      </w:pPr>
      <w:r>
        <w:rPr>
          <w:rFonts w:hint="eastAsia"/>
        </w:rPr>
        <w:t>警察部门和监狱部门</w:t>
      </w:r>
    </w:p>
    <w:p w:rsidR="00000000" w:rsidRDefault="00000000">
      <w:pPr>
        <w:spacing w:after="320"/>
        <w:rPr>
          <w:rFonts w:hint="eastAsia"/>
        </w:rPr>
      </w:pPr>
      <w:r>
        <w:rPr>
          <w:rFonts w:hint="eastAsia"/>
        </w:rPr>
        <w:tab/>
        <w:t xml:space="preserve">19.  </w:t>
      </w:r>
      <w:r>
        <w:rPr>
          <w:rFonts w:hint="eastAsia"/>
        </w:rPr>
        <w:t>如上文所指出的，警察部门由总督负责，但是，这项职责与主管监狱事务的职责一起，具体由首席秘书负责行使。与缓刑有关的事务，与其他社会事务一起，由社区发展、体育、青年事务和文化部长负责。用国际标准衡量，开曼群岛的犯罪率很低。</w:t>
      </w:r>
    </w:p>
    <w:p w:rsidR="00000000" w:rsidRDefault="00000000">
      <w:pPr>
        <w:pStyle w:val="Heading2"/>
        <w:spacing w:after="160"/>
        <w:rPr>
          <w:rFonts w:hint="eastAsia"/>
        </w:rPr>
      </w:pPr>
      <w:r>
        <w:rPr>
          <w:rFonts w:hint="eastAsia"/>
        </w:rPr>
        <w:t>三、保护人权的总的法律框架</w:t>
      </w:r>
    </w:p>
    <w:p w:rsidR="00000000" w:rsidRDefault="00000000">
      <w:pPr>
        <w:widowControl w:val="0"/>
        <w:rPr>
          <w:rFonts w:hint="eastAsia"/>
        </w:rPr>
      </w:pPr>
      <w:r>
        <w:rPr>
          <w:rFonts w:hint="eastAsia"/>
        </w:rPr>
        <w:tab/>
        <w:t xml:space="preserve">20.  </w:t>
      </w:r>
      <w:r>
        <w:rPr>
          <w:rFonts w:hint="eastAsia"/>
        </w:rPr>
        <w:t>除了公众舆论通过民主进程施加压力以外，开曼群岛保护和落实人权的基本手段，是求助于相关国内法和普通法院体系，正如上文所解释的，这是一个独立、公正的体系，不受政治干预。</w:t>
      </w:r>
    </w:p>
    <w:p w:rsidR="00000000" w:rsidRDefault="00000000">
      <w:pPr>
        <w:rPr>
          <w:rFonts w:hint="eastAsia"/>
        </w:rPr>
      </w:pPr>
      <w:r>
        <w:rPr>
          <w:rFonts w:hint="eastAsia"/>
        </w:rPr>
        <w:tab/>
        <w:t xml:space="preserve">21.  </w:t>
      </w:r>
      <w:r>
        <w:rPr>
          <w:rFonts w:hint="eastAsia"/>
        </w:rPr>
        <w:t>根据开曼群岛采用的普通法制度，对开曼群岛适用的条约</w:t>
      </w:r>
      <w:r>
        <w:rPr>
          <w:rFonts w:hint="eastAsia"/>
        </w:rPr>
        <w:t>(</w:t>
      </w:r>
      <w:r>
        <w:rPr>
          <w:rFonts w:hint="eastAsia"/>
        </w:rPr>
        <w:t>包括人权条约</w:t>
      </w:r>
      <w:r>
        <w:rPr>
          <w:rFonts w:hint="eastAsia"/>
        </w:rPr>
        <w:t>)</w:t>
      </w:r>
      <w:r>
        <w:rPr>
          <w:rFonts w:hint="eastAsia"/>
        </w:rPr>
        <w:t>本身并不具有国内法的效力，而且不能作为个人权利的渊源在法庭直接加以援引，不过，法庭在可能情况下将妥为解释国内立法，以使其与联合王国承担的国际法律义务相一致。为履行条约义务而通常采用的做法</w:t>
      </w:r>
      <w:r>
        <w:rPr>
          <w:rFonts w:hint="eastAsia"/>
        </w:rPr>
        <w:t>(</w:t>
      </w:r>
      <w:r>
        <w:rPr>
          <w:rFonts w:hint="eastAsia"/>
        </w:rPr>
        <w:t>在为此需要对现行法律或做法作某些修改之时</w:t>
      </w:r>
      <w:r>
        <w:rPr>
          <w:rFonts w:hint="eastAsia"/>
        </w:rPr>
        <w:t>)</w:t>
      </w:r>
      <w:r>
        <w:rPr>
          <w:rFonts w:hint="eastAsia"/>
        </w:rPr>
        <w:t>，是颁布具体的新立法，或者根据具体情况，修改现行立法或修改现行行政惯例。</w:t>
      </w:r>
      <w:r>
        <w:rPr>
          <w:rFonts w:hint="eastAsia"/>
        </w:rPr>
        <w:t>(</w:t>
      </w:r>
      <w:r>
        <w:rPr>
          <w:rFonts w:hint="eastAsia"/>
        </w:rPr>
        <w:t>开曼群岛为此目的通过的立法，可能采取由立法会议颁布一项法律的形式，也可能采取联合王国政府发布一项适用于一些独立领土的枢密院令的形式。例如，</w:t>
      </w:r>
      <w:r>
        <w:rPr>
          <w:rFonts w:hint="eastAsia"/>
        </w:rPr>
        <w:t>1988</w:t>
      </w:r>
      <w:r>
        <w:rPr>
          <w:rFonts w:hint="eastAsia"/>
        </w:rPr>
        <w:t>年《酷刑犯罪刑事审判法令</w:t>
      </w:r>
      <w:r>
        <w:rPr>
          <w:rFonts w:hint="eastAsia"/>
        </w:rPr>
        <w:t>(</w:t>
      </w:r>
      <w:r>
        <w:rPr>
          <w:rFonts w:hint="eastAsia"/>
        </w:rPr>
        <w:t>海外领土</w:t>
      </w:r>
      <w:r>
        <w:rPr>
          <w:rFonts w:hint="eastAsia"/>
        </w:rPr>
        <w:t>)</w:t>
      </w:r>
      <w:r>
        <w:rPr>
          <w:rFonts w:hint="eastAsia"/>
        </w:rPr>
        <w:t>》即属于后一种形式，该法令使得《联合国禁止酷刑公约》等文书在包括开曼群岛在内的所适用的领土得到执行。</w:t>
      </w:r>
      <w:r>
        <w:rPr>
          <w:rFonts w:hint="eastAsia"/>
        </w:rPr>
        <w:t>)</w:t>
      </w:r>
      <w:r>
        <w:rPr>
          <w:rFonts w:hint="eastAsia"/>
        </w:rPr>
        <w:t>在采取上述步骤之后确立或规定的具体法定权利如遭到剥夺或干预</w:t>
      </w:r>
      <w:r>
        <w:rPr>
          <w:rFonts w:hint="eastAsia"/>
        </w:rPr>
        <w:t>(</w:t>
      </w:r>
      <w:r>
        <w:rPr>
          <w:rFonts w:hint="eastAsia"/>
        </w:rPr>
        <w:t>或者此种行动可能被采取</w:t>
      </w:r>
      <w:r>
        <w:rPr>
          <w:rFonts w:hint="eastAsia"/>
        </w:rPr>
        <w:t>)</w:t>
      </w:r>
      <w:r>
        <w:rPr>
          <w:rFonts w:hint="eastAsia"/>
        </w:rPr>
        <w:t>，法院将通过民事诉讼普通程序，或在某些情况下通过下令实施刑事制裁来提供补救办法。</w:t>
      </w:r>
    </w:p>
    <w:p w:rsidR="00000000" w:rsidRDefault="00000000">
      <w:pPr>
        <w:rPr>
          <w:rFonts w:hint="eastAsia"/>
        </w:rPr>
      </w:pPr>
      <w:r>
        <w:rPr>
          <w:rFonts w:hint="eastAsia"/>
        </w:rPr>
        <w:tab/>
        <w:t xml:space="preserve">22.  </w:t>
      </w:r>
      <w:r>
        <w:rPr>
          <w:rFonts w:hint="eastAsia"/>
        </w:rPr>
        <w:t>在开曼群岛，在保护或落实权利方面需要法律咨询或法律代理，但缺乏自己获取此种咨询或代理所需的资金手段的人，可得到免费援助，即此种咨询或代理费用将由政府出资承担。大法院在审理所有案件时，都提供此种法律援助，即决法院在审理较为严重的刑事案件时，也提供此种法律援助。</w:t>
      </w:r>
    </w:p>
    <w:p w:rsidR="00000000" w:rsidRDefault="00000000">
      <w:pPr>
        <w:rPr>
          <w:rFonts w:hint="eastAsia"/>
        </w:rPr>
      </w:pPr>
      <w:r>
        <w:rPr>
          <w:rFonts w:hint="eastAsia"/>
        </w:rPr>
        <w:tab/>
        <w:t xml:space="preserve">23.  </w:t>
      </w:r>
      <w:r>
        <w:rPr>
          <w:rFonts w:hint="eastAsia"/>
        </w:rPr>
        <w:t>近年来，有人提出将一项“权利法案”纳入《开曼群岛宪法》的建议，这项法案类似于其他一些英国属地的《宪法》所载的法案，将阐明和界定个人的基本人权和自由，并明确规定这些人权和自由须依法得到落实。然而，这方面最近的建议</w:t>
      </w:r>
      <w:r>
        <w:rPr>
          <w:rFonts w:hint="eastAsia"/>
        </w:rPr>
        <w:t>(</w:t>
      </w:r>
      <w:r>
        <w:rPr>
          <w:rFonts w:hint="eastAsia"/>
        </w:rPr>
        <w:t>估计这些建议赢得了很大的支持</w:t>
      </w:r>
      <w:r>
        <w:rPr>
          <w:rFonts w:hint="eastAsia"/>
        </w:rPr>
        <w:t>)</w:t>
      </w:r>
      <w:r>
        <w:rPr>
          <w:rFonts w:hint="eastAsia"/>
        </w:rPr>
        <w:t>却在</w:t>
      </w:r>
      <w:r>
        <w:rPr>
          <w:rFonts w:hint="eastAsia"/>
        </w:rPr>
        <w:t>1992</w:t>
      </w:r>
      <w:r>
        <w:rPr>
          <w:rFonts w:hint="eastAsia"/>
        </w:rPr>
        <w:t>年进行的大选中成了一个问题，这些建议</w:t>
      </w:r>
      <w:r>
        <w:rPr>
          <w:rFonts w:hint="eastAsia"/>
        </w:rPr>
        <w:t>(</w:t>
      </w:r>
      <w:r>
        <w:rPr>
          <w:rFonts w:hint="eastAsia"/>
        </w:rPr>
        <w:t>由于其某几个方面</w:t>
      </w:r>
      <w:r>
        <w:rPr>
          <w:rFonts w:hint="eastAsia"/>
        </w:rPr>
        <w:t>)</w:t>
      </w:r>
      <w:r>
        <w:rPr>
          <w:rFonts w:hint="eastAsia"/>
        </w:rPr>
        <w:t>遭到民族组的反对，该小组候选人随后在立法会议中赢得了绝大多数席位</w:t>
      </w:r>
      <w:r>
        <w:rPr>
          <w:rFonts w:hint="eastAsia"/>
        </w:rPr>
        <w:t>(</w:t>
      </w:r>
      <w:r>
        <w:rPr>
          <w:rFonts w:hint="eastAsia"/>
        </w:rPr>
        <w:t>见上文第</w:t>
      </w:r>
      <w:r>
        <w:rPr>
          <w:rFonts w:hint="eastAsia"/>
        </w:rPr>
        <w:t>10</w:t>
      </w:r>
      <w:r>
        <w:rPr>
          <w:rFonts w:hint="eastAsia"/>
        </w:rPr>
        <w:t>段</w:t>
      </w:r>
      <w:r>
        <w:rPr>
          <w:rFonts w:hint="eastAsia"/>
        </w:rPr>
        <w:t>)</w:t>
      </w:r>
      <w:r>
        <w:rPr>
          <w:rFonts w:hint="eastAsia"/>
        </w:rPr>
        <w:t>。因此，这些建议无法得到实施，所涉条款未能向原先设想的那样被列入于</w:t>
      </w:r>
      <w:r>
        <w:rPr>
          <w:rFonts w:hint="eastAsia"/>
        </w:rPr>
        <w:t>1993</w:t>
      </w:r>
      <w:r>
        <w:rPr>
          <w:rFonts w:hint="eastAsia"/>
        </w:rPr>
        <w:t>年对《宪法》进行的修正。但是，将一项强制性《权利法案》纳入《宪法》的总体建议仍在积极考虑中，现已指定设立一个立法会议委员会，以研究如何更好地推进这项工作。</w:t>
      </w:r>
    </w:p>
    <w:p w:rsidR="00000000" w:rsidRDefault="00000000">
      <w:pPr>
        <w:spacing w:after="320"/>
        <w:rPr>
          <w:rFonts w:hint="eastAsia"/>
        </w:rPr>
      </w:pPr>
      <w:r>
        <w:rPr>
          <w:rFonts w:hint="eastAsia"/>
        </w:rPr>
        <w:tab/>
        <w:t>24.  1993</w:t>
      </w:r>
      <w:r>
        <w:rPr>
          <w:rFonts w:hint="eastAsia"/>
        </w:rPr>
        <w:t>年对《宪法》作的一项修正，是规定设立申诉专员</w:t>
      </w:r>
      <w:r>
        <w:rPr>
          <w:rFonts w:hint="eastAsia"/>
        </w:rPr>
        <w:t>(</w:t>
      </w:r>
      <w:r>
        <w:rPr>
          <w:rFonts w:hint="eastAsia"/>
        </w:rPr>
        <w:t>类似于监察专员</w:t>
      </w:r>
      <w:r>
        <w:rPr>
          <w:rFonts w:hint="eastAsia"/>
        </w:rPr>
        <w:t>)</w:t>
      </w:r>
      <w:r>
        <w:rPr>
          <w:rFonts w:hint="eastAsia"/>
        </w:rPr>
        <w:t>。申诉专员的职能、管辖范围和权力，将由立法会议即将颁布的一项法律加以详细规定，该法律目前正在拟订中。</w:t>
      </w:r>
    </w:p>
    <w:p w:rsidR="00000000" w:rsidRDefault="00000000">
      <w:pPr>
        <w:pStyle w:val="Heading2"/>
        <w:rPr>
          <w:rFonts w:hint="eastAsia"/>
        </w:rPr>
      </w:pPr>
      <w:r>
        <w:rPr>
          <w:rFonts w:hint="eastAsia"/>
        </w:rPr>
        <w:t>四、新闻和宣传</w:t>
      </w:r>
    </w:p>
    <w:p w:rsidR="00000000" w:rsidRDefault="00000000">
      <w:r>
        <w:rPr>
          <w:rFonts w:hint="eastAsia"/>
        </w:rPr>
        <w:tab/>
        <w:t xml:space="preserve">25.  </w:t>
      </w:r>
      <w:r>
        <w:rPr>
          <w:rFonts w:hint="eastAsia"/>
        </w:rPr>
        <w:t>联合王国政府通过皇家文书局出版联合王国加入的联合国人权文书。同时涉及开曼群岛的文书，由开曼群岛政府新闻局通过政府出版物《官方公报》出版。开曼群岛政府负责编写报告初稿，以便由联合王国政府将其提交给依据联合国各项人权文书设立、负责监督缔约国对条约义务的遵守情况的机构。</w:t>
      </w:r>
    </w:p>
    <w:p w:rsidR="00000000" w:rsidRDefault="00000000">
      <w:r>
        <w:br w:type="page"/>
      </w:r>
    </w:p>
    <w:p w:rsidR="00000000" w:rsidRDefault="00000000">
      <w:pPr>
        <w:pStyle w:val="Heading2"/>
        <w:spacing w:after="16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000000">
      <w:pPr>
        <w:pStyle w:val="Heading2"/>
        <w:spacing w:after="160"/>
        <w:rPr>
          <w:rFonts w:hint="eastAsia"/>
        </w:rPr>
      </w:pPr>
      <w:r>
        <w:rPr>
          <w:rFonts w:hint="eastAsia"/>
        </w:rPr>
        <w:t>福克兰群岛</w:t>
      </w:r>
    </w:p>
    <w:p w:rsidR="00000000" w:rsidRDefault="00000000">
      <w:pPr>
        <w:pStyle w:val="Heading2"/>
        <w:spacing w:after="160"/>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福克兰群岛位于南大西洋合恩角东北方向大约</w:t>
      </w:r>
      <w:r>
        <w:rPr>
          <w:rFonts w:hint="eastAsia"/>
        </w:rPr>
        <w:t>772</w:t>
      </w:r>
      <w:r>
        <w:rPr>
          <w:rFonts w:hint="eastAsia"/>
        </w:rPr>
        <w:t>公里</w:t>
      </w:r>
      <w:r>
        <w:rPr>
          <w:rFonts w:hint="eastAsia"/>
        </w:rPr>
        <w:t>(480</w:t>
      </w:r>
      <w:r>
        <w:rPr>
          <w:rFonts w:hint="eastAsia"/>
        </w:rPr>
        <w:t>英里</w:t>
      </w:r>
      <w:r>
        <w:rPr>
          <w:rFonts w:hint="eastAsia"/>
        </w:rPr>
        <w:t>)</w:t>
      </w:r>
      <w:r>
        <w:rPr>
          <w:rFonts w:hint="eastAsia"/>
        </w:rPr>
        <w:t>处，距离南美洲大陆最近点大约</w:t>
      </w:r>
      <w:r>
        <w:rPr>
          <w:rFonts w:hint="eastAsia"/>
        </w:rPr>
        <w:t>480</w:t>
      </w:r>
      <w:r>
        <w:rPr>
          <w:rFonts w:hint="eastAsia"/>
        </w:rPr>
        <w:t>公里</w:t>
      </w:r>
      <w:r>
        <w:rPr>
          <w:rFonts w:hint="eastAsia"/>
        </w:rPr>
        <w:t>(300</w:t>
      </w:r>
      <w:r>
        <w:rPr>
          <w:rFonts w:hint="eastAsia"/>
        </w:rPr>
        <w:t>英里</w:t>
      </w:r>
      <w:r>
        <w:rPr>
          <w:rFonts w:hint="eastAsia"/>
        </w:rPr>
        <w:t>)</w:t>
      </w:r>
      <w:r>
        <w:rPr>
          <w:rFonts w:hint="eastAsia"/>
        </w:rPr>
        <w:t>。福克兰群岛由大约</w:t>
      </w:r>
      <w:r>
        <w:rPr>
          <w:rFonts w:hint="eastAsia"/>
        </w:rPr>
        <w:t>200</w:t>
      </w:r>
      <w:r>
        <w:rPr>
          <w:rFonts w:hint="eastAsia"/>
        </w:rPr>
        <w:t>个岛屿组成，最大的岛屿是东福克兰岛和西福克兰岛，这些岛屿的陆地总面积约为</w:t>
      </w:r>
      <w:r>
        <w:rPr>
          <w:rFonts w:hint="eastAsia"/>
        </w:rPr>
        <w:t>12,173</w:t>
      </w:r>
      <w:r>
        <w:rPr>
          <w:rFonts w:hint="eastAsia"/>
        </w:rPr>
        <w:t>平方公里</w:t>
      </w:r>
      <w:r>
        <w:rPr>
          <w:rFonts w:hint="eastAsia"/>
        </w:rPr>
        <w:t>(4,700</w:t>
      </w:r>
      <w:r>
        <w:rPr>
          <w:rFonts w:hint="eastAsia"/>
        </w:rPr>
        <w:t>平方英里</w:t>
      </w:r>
      <w:r>
        <w:rPr>
          <w:rFonts w:hint="eastAsia"/>
        </w:rPr>
        <w:t>)</w:t>
      </w:r>
      <w:r>
        <w:rPr>
          <w:rFonts w:hint="eastAsia"/>
        </w:rPr>
        <w:t>。</w:t>
      </w:r>
    </w:p>
    <w:p w:rsidR="00000000" w:rsidRDefault="00000000">
      <w:pPr>
        <w:spacing w:after="160"/>
        <w:rPr>
          <w:rFonts w:hint="eastAsia"/>
        </w:rPr>
      </w:pPr>
      <w:r>
        <w:rPr>
          <w:rFonts w:hint="eastAsia"/>
        </w:rPr>
        <w:tab/>
        <w:t xml:space="preserve">2.  </w:t>
      </w:r>
      <w:r>
        <w:rPr>
          <w:rFonts w:hint="eastAsia"/>
        </w:rPr>
        <w:t>下面是采用最新现有数字的背景统计资料：</w:t>
      </w:r>
    </w:p>
    <w:tbl>
      <w:tblPr>
        <w:tblW w:w="0" w:type="auto"/>
        <w:tblInd w:w="718" w:type="dxa"/>
        <w:tblLook w:val="0000" w:firstRow="0" w:lastRow="0" w:firstColumn="0" w:lastColumn="0" w:noHBand="0" w:noVBand="0"/>
      </w:tblPr>
      <w:tblGrid>
        <w:gridCol w:w="2640"/>
        <w:gridCol w:w="2640"/>
        <w:gridCol w:w="3572"/>
      </w:tblGrid>
      <w:tr w:rsidR="00000000">
        <w:tblPrEx>
          <w:tblCellMar>
            <w:top w:w="0" w:type="dxa"/>
            <w:bottom w:w="0" w:type="dxa"/>
          </w:tblCellMar>
        </w:tblPrEx>
        <w:tc>
          <w:tcPr>
            <w:tcW w:w="2640" w:type="dxa"/>
          </w:tcPr>
          <w:p w:rsidR="00000000" w:rsidRDefault="00000000">
            <w:pPr>
              <w:spacing w:before="180" w:line="240" w:lineRule="auto"/>
            </w:pPr>
            <w:r>
              <w:rPr>
                <w:rFonts w:hint="eastAsia"/>
              </w:rPr>
              <w:t>人均收入</w:t>
            </w:r>
            <w:r>
              <w:br/>
            </w:r>
          </w:p>
          <w:p w:rsidR="00000000" w:rsidRDefault="00000000">
            <w:pPr>
              <w:spacing w:before="180" w:line="240" w:lineRule="auto"/>
            </w:pPr>
            <w:r>
              <w:rPr>
                <w:rFonts w:hint="eastAsia"/>
              </w:rPr>
              <w:t>国民生产总值</w:t>
            </w:r>
          </w:p>
        </w:tc>
        <w:tc>
          <w:tcPr>
            <w:tcW w:w="2640" w:type="dxa"/>
          </w:tcPr>
          <w:p w:rsidR="00000000" w:rsidRDefault="00000000">
            <w:pPr>
              <w:spacing w:before="180" w:line="240" w:lineRule="auto"/>
              <w:ind w:left="170"/>
            </w:pPr>
            <w:r>
              <w:rPr>
                <w:rFonts w:hint="eastAsia"/>
              </w:rPr>
              <w:t>18,859</w:t>
            </w:r>
            <w:r>
              <w:rPr>
                <w:rFonts w:hint="eastAsia"/>
              </w:rPr>
              <w:t>英镑</w:t>
            </w:r>
            <w:r>
              <w:br/>
            </w:r>
          </w:p>
          <w:p w:rsidR="00000000" w:rsidRDefault="00000000">
            <w:pPr>
              <w:spacing w:before="180" w:line="240" w:lineRule="auto"/>
              <w:ind w:left="170"/>
            </w:pPr>
            <w:r>
              <w:rPr>
                <w:rFonts w:hint="eastAsia"/>
              </w:rPr>
              <w:t>4000</w:t>
            </w:r>
            <w:r>
              <w:rPr>
                <w:rFonts w:hint="eastAsia"/>
              </w:rPr>
              <w:t>万英镑</w:t>
            </w:r>
          </w:p>
        </w:tc>
        <w:tc>
          <w:tcPr>
            <w:tcW w:w="3572" w:type="dxa"/>
          </w:tcPr>
          <w:p w:rsidR="00000000" w:rsidRDefault="00000000">
            <w:pPr>
              <w:spacing w:before="180" w:line="240" w:lineRule="auto"/>
              <w:ind w:left="113"/>
              <w:rPr>
                <w:rFonts w:hint="eastAsia"/>
              </w:rPr>
            </w:pPr>
            <w:r>
              <w:rPr>
                <w:rFonts w:hint="eastAsia"/>
              </w:rPr>
              <w:t>据以计算国民总产值和人均收入的官方数字现缺。不过，国民总产值</w:t>
            </w:r>
            <w:r>
              <w:rPr>
                <w:rFonts w:hint="eastAsia"/>
              </w:rPr>
              <w:t>1992</w:t>
            </w:r>
            <w:r>
              <w:rPr>
                <w:rFonts w:hint="eastAsia"/>
              </w:rPr>
              <w:t>年估计为</w:t>
            </w:r>
            <w:r>
              <w:rPr>
                <w:rFonts w:hint="eastAsia"/>
              </w:rPr>
              <w:t>4000</w:t>
            </w:r>
            <w:r>
              <w:rPr>
                <w:rFonts w:hint="eastAsia"/>
              </w:rPr>
              <w:t>万英镑。</w:t>
            </w:r>
          </w:p>
        </w:tc>
      </w:tr>
      <w:tr w:rsidR="00000000">
        <w:tblPrEx>
          <w:tblCellMar>
            <w:top w:w="0" w:type="dxa"/>
            <w:bottom w:w="0" w:type="dxa"/>
          </w:tblCellMar>
        </w:tblPrEx>
        <w:tc>
          <w:tcPr>
            <w:tcW w:w="2640" w:type="dxa"/>
          </w:tcPr>
          <w:p w:rsidR="00000000" w:rsidRDefault="00000000">
            <w:pPr>
              <w:spacing w:before="180" w:line="240" w:lineRule="auto"/>
              <w:rPr>
                <w:rFonts w:hint="eastAsia"/>
              </w:rPr>
            </w:pPr>
            <w:r>
              <w:rPr>
                <w:rFonts w:hint="eastAsia"/>
              </w:rPr>
              <w:t>通货膨胀率</w:t>
            </w:r>
          </w:p>
        </w:tc>
        <w:tc>
          <w:tcPr>
            <w:tcW w:w="2640" w:type="dxa"/>
          </w:tcPr>
          <w:p w:rsidR="00000000" w:rsidRDefault="00000000">
            <w:pPr>
              <w:spacing w:before="180" w:line="240" w:lineRule="auto"/>
              <w:ind w:left="170"/>
              <w:rPr>
                <w:rFonts w:hint="eastAsia"/>
              </w:rPr>
            </w:pPr>
            <w:r>
              <w:rPr>
                <w:rFonts w:hint="eastAsia"/>
              </w:rPr>
              <w:t>0.89%</w:t>
            </w:r>
          </w:p>
        </w:tc>
        <w:tc>
          <w:tcPr>
            <w:tcW w:w="3572" w:type="dxa"/>
          </w:tcPr>
          <w:p w:rsidR="00000000" w:rsidRDefault="00000000">
            <w:pPr>
              <w:spacing w:before="180" w:line="240" w:lineRule="auto"/>
              <w:ind w:left="113"/>
              <w:rPr>
                <w:rFonts w:hint="eastAsia"/>
              </w:rPr>
            </w:pPr>
            <w:r>
              <w:rPr>
                <w:rFonts w:hint="eastAsia"/>
              </w:rPr>
              <w:t>(1992/93)</w:t>
            </w: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外债</w:t>
            </w:r>
          </w:p>
        </w:tc>
        <w:tc>
          <w:tcPr>
            <w:tcW w:w="2640" w:type="dxa"/>
          </w:tcPr>
          <w:p w:rsidR="00000000" w:rsidRDefault="00000000">
            <w:pPr>
              <w:spacing w:before="180" w:line="240" w:lineRule="auto"/>
              <w:ind w:left="170"/>
              <w:rPr>
                <w:rFonts w:hint="eastAsia"/>
              </w:rPr>
            </w:pPr>
            <w:r>
              <w:rPr>
                <w:rFonts w:hint="eastAsia"/>
              </w:rPr>
              <w:t>104,283</w:t>
            </w:r>
            <w:r>
              <w:rPr>
                <w:rFonts w:hint="eastAsia"/>
              </w:rPr>
              <w:t>英镑</w:t>
            </w:r>
          </w:p>
        </w:tc>
        <w:tc>
          <w:tcPr>
            <w:tcW w:w="3572" w:type="dxa"/>
          </w:tcPr>
          <w:p w:rsidR="00000000" w:rsidRDefault="00000000">
            <w:pPr>
              <w:spacing w:before="180" w:line="240" w:lineRule="auto"/>
              <w:ind w:left="113"/>
              <w:rPr>
                <w:rFonts w:hint="eastAsia"/>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失业率</w:t>
            </w:r>
          </w:p>
        </w:tc>
        <w:tc>
          <w:tcPr>
            <w:tcW w:w="2640" w:type="dxa"/>
          </w:tcPr>
          <w:p w:rsidR="00000000" w:rsidRDefault="00000000">
            <w:pPr>
              <w:spacing w:before="180" w:line="240" w:lineRule="auto"/>
              <w:ind w:left="170"/>
              <w:rPr>
                <w:rFonts w:hint="eastAsia"/>
              </w:rPr>
            </w:pPr>
            <w:r>
              <w:rPr>
                <w:rFonts w:hint="eastAsia"/>
              </w:rPr>
              <w:t>缺</w:t>
            </w:r>
          </w:p>
        </w:tc>
        <w:tc>
          <w:tcPr>
            <w:tcW w:w="3572" w:type="dxa"/>
          </w:tcPr>
          <w:p w:rsidR="00000000" w:rsidRDefault="00000000">
            <w:pPr>
              <w:spacing w:before="180" w:line="240" w:lineRule="auto"/>
              <w:ind w:left="113"/>
              <w:rPr>
                <w:rFonts w:hint="eastAsia"/>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识字率</w:t>
            </w:r>
          </w:p>
        </w:tc>
        <w:tc>
          <w:tcPr>
            <w:tcW w:w="2640" w:type="dxa"/>
          </w:tcPr>
          <w:p w:rsidR="00000000" w:rsidRDefault="00000000">
            <w:pPr>
              <w:spacing w:before="180" w:line="240" w:lineRule="auto"/>
              <w:ind w:left="170"/>
              <w:rPr>
                <w:rFonts w:hint="eastAsia"/>
              </w:rPr>
            </w:pPr>
            <w:r>
              <w:rPr>
                <w:rFonts w:hint="eastAsia"/>
              </w:rPr>
              <w:t>99.5%</w:t>
            </w:r>
          </w:p>
        </w:tc>
        <w:tc>
          <w:tcPr>
            <w:tcW w:w="3572" w:type="dxa"/>
          </w:tcPr>
          <w:p w:rsidR="00000000" w:rsidRDefault="00000000">
            <w:pPr>
              <w:spacing w:before="180" w:line="240" w:lineRule="auto"/>
              <w:ind w:left="113"/>
              <w:rPr>
                <w:rFonts w:hint="eastAsia"/>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人口</w:t>
            </w:r>
          </w:p>
        </w:tc>
        <w:tc>
          <w:tcPr>
            <w:tcW w:w="2640" w:type="dxa"/>
          </w:tcPr>
          <w:p w:rsidR="00000000" w:rsidRDefault="00000000">
            <w:pPr>
              <w:spacing w:before="180" w:line="240" w:lineRule="auto"/>
              <w:ind w:left="170"/>
              <w:rPr>
                <w:rFonts w:hint="eastAsia"/>
                <w:lang w:val="fr-CH"/>
              </w:rPr>
            </w:pPr>
            <w:r>
              <w:rPr>
                <w:rFonts w:hint="eastAsia"/>
                <w:lang w:val="fr-CH"/>
              </w:rPr>
              <w:t>2,121</w:t>
            </w:r>
          </w:p>
        </w:tc>
        <w:tc>
          <w:tcPr>
            <w:tcW w:w="3572" w:type="dxa"/>
          </w:tcPr>
          <w:p w:rsidR="00000000" w:rsidRDefault="00000000">
            <w:pPr>
              <w:spacing w:before="180" w:line="240" w:lineRule="auto"/>
              <w:ind w:left="113"/>
              <w:rPr>
                <w:rFonts w:hint="eastAsia"/>
                <w:lang w:val="fr-CH"/>
              </w:rPr>
            </w:pPr>
            <w:r>
              <w:rPr>
                <w:rFonts w:hint="eastAsia"/>
                <w:lang w:val="fr-CH"/>
              </w:rPr>
              <w:t>(1991</w:t>
            </w:r>
            <w:r>
              <w:rPr>
                <w:rFonts w:hint="eastAsia"/>
              </w:rPr>
              <w:t>年人口普查</w:t>
            </w:r>
            <w:r>
              <w:rPr>
                <w:rFonts w:hint="eastAsia"/>
                <w:lang w:val="fr-CH"/>
              </w:rPr>
              <w:t>)</w:t>
            </w: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英语为本族语的居民在人口中所占比例</w:t>
            </w:r>
          </w:p>
        </w:tc>
        <w:tc>
          <w:tcPr>
            <w:tcW w:w="2640" w:type="dxa"/>
          </w:tcPr>
          <w:p w:rsidR="00000000" w:rsidRDefault="00000000">
            <w:pPr>
              <w:spacing w:before="180" w:line="240" w:lineRule="auto"/>
              <w:ind w:left="170"/>
              <w:rPr>
                <w:lang w:val="fr-CH"/>
              </w:rPr>
            </w:pPr>
          </w:p>
          <w:p w:rsidR="00000000" w:rsidRDefault="00000000">
            <w:pPr>
              <w:spacing w:before="180" w:line="240" w:lineRule="auto"/>
              <w:ind w:left="170"/>
              <w:rPr>
                <w:rFonts w:hint="eastAsia"/>
                <w:lang w:val="fr-CH"/>
              </w:rPr>
            </w:pPr>
            <w:r>
              <w:rPr>
                <w:rFonts w:hint="eastAsia"/>
                <w:lang w:val="fr-CH"/>
              </w:rPr>
              <w:t>99%</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预期寿命</w:t>
            </w:r>
          </w:p>
        </w:tc>
        <w:tc>
          <w:tcPr>
            <w:tcW w:w="2640" w:type="dxa"/>
          </w:tcPr>
          <w:p w:rsidR="00000000" w:rsidRDefault="00000000">
            <w:pPr>
              <w:spacing w:before="180" w:line="240" w:lineRule="auto"/>
              <w:ind w:left="170"/>
              <w:rPr>
                <w:rFonts w:hint="eastAsia"/>
                <w:lang w:val="fr-CH"/>
              </w:rPr>
            </w:pPr>
            <w:r>
              <w:rPr>
                <w:rFonts w:hint="eastAsia"/>
                <w:lang w:val="fr-CH"/>
              </w:rPr>
              <w:t>99%</w:t>
            </w:r>
            <w:r>
              <w:rPr>
                <w:rFonts w:hint="eastAsia"/>
                <w:lang w:val="fr-CH"/>
              </w:rPr>
              <w:t>缺</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婴儿死亡率</w:t>
            </w:r>
          </w:p>
        </w:tc>
        <w:tc>
          <w:tcPr>
            <w:tcW w:w="2640" w:type="dxa"/>
          </w:tcPr>
          <w:p w:rsidR="00000000" w:rsidRDefault="00000000">
            <w:pPr>
              <w:spacing w:before="180" w:line="240" w:lineRule="auto"/>
              <w:ind w:left="170"/>
              <w:rPr>
                <w:rFonts w:hint="eastAsia"/>
                <w:lang w:val="fr-CH"/>
              </w:rPr>
            </w:pPr>
            <w:r>
              <w:rPr>
                <w:rFonts w:hint="eastAsia"/>
                <w:lang w:val="fr-CH"/>
              </w:rPr>
              <w:t>过去</w:t>
            </w:r>
            <w:r>
              <w:rPr>
                <w:rFonts w:hint="eastAsia"/>
                <w:lang w:val="fr-CH"/>
              </w:rPr>
              <w:t>5</w:t>
            </w:r>
            <w:r>
              <w:rPr>
                <w:rFonts w:hint="eastAsia"/>
                <w:lang w:val="fr-CH"/>
              </w:rPr>
              <w:t>年中无婴儿死亡记录</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出生率</w:t>
            </w:r>
          </w:p>
        </w:tc>
        <w:tc>
          <w:tcPr>
            <w:tcW w:w="2640" w:type="dxa"/>
          </w:tcPr>
          <w:p w:rsidR="00000000" w:rsidRDefault="00000000">
            <w:pPr>
              <w:spacing w:before="180" w:line="240" w:lineRule="auto"/>
              <w:ind w:left="170"/>
              <w:rPr>
                <w:rFonts w:hint="eastAsia"/>
                <w:lang w:val="fr-CH"/>
              </w:rPr>
            </w:pPr>
            <w:r>
              <w:rPr>
                <w:rFonts w:hint="eastAsia"/>
                <w:lang w:val="fr-CH"/>
              </w:rPr>
              <w:t>13</w:t>
            </w:r>
            <w:r>
              <w:rPr>
                <w:lang w:val="fr-CH"/>
              </w:rPr>
              <w:t>‰</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死亡率</w:t>
            </w:r>
          </w:p>
        </w:tc>
        <w:tc>
          <w:tcPr>
            <w:tcW w:w="2640" w:type="dxa"/>
          </w:tcPr>
          <w:p w:rsidR="00000000" w:rsidRDefault="00000000">
            <w:pPr>
              <w:spacing w:before="180" w:line="240" w:lineRule="auto"/>
              <w:ind w:left="170"/>
              <w:rPr>
                <w:rFonts w:hint="eastAsia"/>
                <w:lang w:val="fr-CH"/>
              </w:rPr>
            </w:pPr>
            <w:r>
              <w:rPr>
                <w:rFonts w:hint="eastAsia"/>
                <w:lang w:val="fr-CH"/>
              </w:rPr>
              <w:t>10</w:t>
            </w:r>
            <w:r>
              <w:rPr>
                <w:lang w:val="fr-CH"/>
              </w:rPr>
              <w:t>‰</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产妇死亡率</w:t>
            </w:r>
          </w:p>
        </w:tc>
        <w:tc>
          <w:tcPr>
            <w:tcW w:w="2640" w:type="dxa"/>
          </w:tcPr>
          <w:p w:rsidR="00000000" w:rsidRDefault="00000000">
            <w:pPr>
              <w:spacing w:before="180" w:line="240" w:lineRule="auto"/>
              <w:ind w:left="170"/>
              <w:rPr>
                <w:rFonts w:hint="eastAsia"/>
                <w:lang w:val="fr-CH"/>
              </w:rPr>
            </w:pPr>
            <w:r>
              <w:rPr>
                <w:rFonts w:hint="eastAsia"/>
                <w:lang w:val="fr-CH"/>
              </w:rPr>
              <w:t>过去</w:t>
            </w:r>
            <w:r>
              <w:rPr>
                <w:rFonts w:hint="eastAsia"/>
                <w:lang w:val="fr-CH"/>
              </w:rPr>
              <w:t>5</w:t>
            </w:r>
            <w:r>
              <w:rPr>
                <w:rFonts w:hint="eastAsia"/>
                <w:lang w:val="fr-CH"/>
              </w:rPr>
              <w:t>年中无产妇死亡记录</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生育率</w:t>
            </w:r>
          </w:p>
        </w:tc>
        <w:tc>
          <w:tcPr>
            <w:tcW w:w="2640" w:type="dxa"/>
          </w:tcPr>
          <w:p w:rsidR="00000000" w:rsidRDefault="00000000">
            <w:pPr>
              <w:spacing w:before="180" w:line="240" w:lineRule="auto"/>
              <w:ind w:left="170"/>
              <w:rPr>
                <w:rFonts w:hint="eastAsia"/>
                <w:lang w:val="fr-CH"/>
              </w:rPr>
            </w:pPr>
            <w:r>
              <w:rPr>
                <w:rFonts w:hint="eastAsia"/>
                <w:lang w:val="fr-CH"/>
              </w:rPr>
              <w:t>56</w:t>
            </w:r>
            <w:r>
              <w:rPr>
                <w:lang w:val="fr-CH"/>
              </w:rPr>
              <w:t>‰</w:t>
            </w:r>
          </w:p>
        </w:tc>
        <w:tc>
          <w:tcPr>
            <w:tcW w:w="3572" w:type="dxa"/>
          </w:tcPr>
          <w:p w:rsidR="00000000" w:rsidRDefault="00000000">
            <w:pPr>
              <w:spacing w:before="180" w:line="240" w:lineRule="auto"/>
              <w:ind w:left="113"/>
              <w:rPr>
                <w:rFonts w:hint="eastAsia"/>
                <w:lang w:val="fr-CH"/>
              </w:rPr>
            </w:pPr>
          </w:p>
        </w:tc>
      </w:tr>
      <w:tr w:rsidR="00000000">
        <w:tblPrEx>
          <w:tblCellMar>
            <w:top w:w="0" w:type="dxa"/>
            <w:bottom w:w="0" w:type="dxa"/>
          </w:tblCellMar>
        </w:tblPrEx>
        <w:tc>
          <w:tcPr>
            <w:tcW w:w="2640" w:type="dxa"/>
          </w:tcPr>
          <w:p w:rsidR="00000000" w:rsidRDefault="00000000">
            <w:pPr>
              <w:spacing w:before="180" w:line="240" w:lineRule="auto"/>
              <w:ind w:left="260"/>
              <w:rPr>
                <w:rFonts w:hint="eastAsia"/>
                <w:lang w:val="fr-CH"/>
              </w:rPr>
            </w:pPr>
            <w:r>
              <w:rPr>
                <w:rFonts w:hint="eastAsia"/>
                <w:lang w:val="fr-CH"/>
              </w:rPr>
              <w:t>15</w:t>
            </w:r>
            <w:r>
              <w:rPr>
                <w:rFonts w:hint="eastAsia"/>
                <w:lang w:val="fr-CH"/>
              </w:rPr>
              <w:t>岁以下者在人口中所占比例：</w:t>
            </w:r>
          </w:p>
        </w:tc>
        <w:tc>
          <w:tcPr>
            <w:tcW w:w="2640" w:type="dxa"/>
          </w:tcPr>
          <w:p w:rsidR="00000000" w:rsidRDefault="00000000">
            <w:pPr>
              <w:spacing w:before="180" w:line="240" w:lineRule="auto"/>
              <w:ind w:left="170"/>
              <w:rPr>
                <w:rFonts w:hint="eastAsia"/>
                <w:lang w:val="fr-CH"/>
              </w:rPr>
            </w:pPr>
            <w:r>
              <w:rPr>
                <w:rFonts w:hint="eastAsia"/>
                <w:lang w:val="fr-CH"/>
              </w:rPr>
              <w:t>15</w:t>
            </w:r>
            <w:r>
              <w:rPr>
                <w:rFonts w:hint="eastAsia"/>
                <w:lang w:val="fr-CH"/>
              </w:rPr>
              <w:t>岁以下的男性</w:t>
            </w:r>
            <w:r>
              <w:rPr>
                <w:lang w:val="fr-CH"/>
              </w:rPr>
              <w:br/>
            </w:r>
            <w:r>
              <w:rPr>
                <w:rFonts w:hint="eastAsia"/>
                <w:lang w:val="fr-CH"/>
              </w:rPr>
              <w:t>15</w:t>
            </w:r>
            <w:r>
              <w:rPr>
                <w:rFonts w:hint="eastAsia"/>
                <w:lang w:val="fr-CH"/>
              </w:rPr>
              <w:t>岁以下的女性</w:t>
            </w:r>
          </w:p>
        </w:tc>
        <w:tc>
          <w:tcPr>
            <w:tcW w:w="3572" w:type="dxa"/>
          </w:tcPr>
          <w:p w:rsidR="00000000" w:rsidRDefault="00000000">
            <w:pPr>
              <w:spacing w:before="180" w:line="240" w:lineRule="auto"/>
              <w:ind w:left="113"/>
              <w:rPr>
                <w:rFonts w:hint="eastAsia"/>
                <w:lang w:val="fr-CH"/>
              </w:rPr>
            </w:pPr>
            <w:r>
              <w:rPr>
                <w:rFonts w:hint="eastAsia"/>
                <w:lang w:val="fr-CH"/>
              </w:rPr>
              <w:t>10.1%</w:t>
            </w:r>
            <w:r>
              <w:rPr>
                <w:lang w:val="fr-CH"/>
              </w:rPr>
              <w:br/>
            </w:r>
            <w:r>
              <w:rPr>
                <w:rFonts w:hint="eastAsia"/>
                <w:lang w:val="fr-CH"/>
              </w:rPr>
              <w:t>9.8%</w:t>
            </w:r>
          </w:p>
        </w:tc>
      </w:tr>
      <w:tr w:rsidR="00000000">
        <w:tblPrEx>
          <w:tblCellMar>
            <w:top w:w="0" w:type="dxa"/>
            <w:bottom w:w="0" w:type="dxa"/>
          </w:tblCellMar>
        </w:tblPrEx>
        <w:tc>
          <w:tcPr>
            <w:tcW w:w="2640" w:type="dxa"/>
          </w:tcPr>
          <w:p w:rsidR="00000000" w:rsidRDefault="00000000">
            <w:pPr>
              <w:spacing w:before="180" w:line="240" w:lineRule="auto"/>
              <w:ind w:left="260"/>
              <w:rPr>
                <w:rFonts w:hint="eastAsia"/>
                <w:lang w:val="fr-CH"/>
              </w:rPr>
            </w:pPr>
            <w:r>
              <w:rPr>
                <w:rFonts w:hint="eastAsia"/>
                <w:lang w:val="fr-CH"/>
              </w:rPr>
              <w:t>65</w:t>
            </w:r>
            <w:r>
              <w:rPr>
                <w:rFonts w:hint="eastAsia"/>
                <w:lang w:val="fr-CH"/>
              </w:rPr>
              <w:t>岁以上者在人口中所占比例</w:t>
            </w:r>
          </w:p>
        </w:tc>
        <w:tc>
          <w:tcPr>
            <w:tcW w:w="2640" w:type="dxa"/>
          </w:tcPr>
          <w:p w:rsidR="00000000" w:rsidRDefault="00000000">
            <w:pPr>
              <w:spacing w:before="180" w:line="240" w:lineRule="auto"/>
              <w:ind w:left="170"/>
              <w:rPr>
                <w:rFonts w:hint="eastAsia"/>
                <w:lang w:val="fr-CH"/>
              </w:rPr>
            </w:pPr>
            <w:r>
              <w:rPr>
                <w:rFonts w:hint="eastAsia"/>
                <w:lang w:val="fr-CH"/>
              </w:rPr>
              <w:t>男性</w:t>
            </w:r>
            <w:r>
              <w:rPr>
                <w:lang w:val="fr-CH"/>
              </w:rPr>
              <w:br/>
            </w:r>
            <w:r>
              <w:rPr>
                <w:rFonts w:hint="eastAsia"/>
                <w:lang w:val="fr-CH"/>
              </w:rPr>
              <w:t>女性</w:t>
            </w:r>
          </w:p>
        </w:tc>
        <w:tc>
          <w:tcPr>
            <w:tcW w:w="3572" w:type="dxa"/>
          </w:tcPr>
          <w:p w:rsidR="00000000" w:rsidRDefault="00000000">
            <w:pPr>
              <w:spacing w:before="180" w:line="240" w:lineRule="auto"/>
              <w:ind w:left="113"/>
              <w:rPr>
                <w:rFonts w:hint="eastAsia"/>
                <w:lang w:val="fr-CH"/>
              </w:rPr>
            </w:pPr>
            <w:r>
              <w:rPr>
                <w:rFonts w:hint="eastAsia"/>
                <w:lang w:val="fr-CH"/>
              </w:rPr>
              <w:t>4.9%</w:t>
            </w:r>
            <w:r>
              <w:rPr>
                <w:lang w:val="fr-CH"/>
              </w:rPr>
              <w:br/>
            </w:r>
            <w:r>
              <w:rPr>
                <w:rFonts w:hint="eastAsia"/>
                <w:lang w:val="fr-CH"/>
              </w:rPr>
              <w:t>3.9%</w:t>
            </w: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农村居民在人口中所占比例</w:t>
            </w:r>
          </w:p>
        </w:tc>
        <w:tc>
          <w:tcPr>
            <w:tcW w:w="2640" w:type="dxa"/>
          </w:tcPr>
          <w:p w:rsidR="00000000" w:rsidRDefault="00000000">
            <w:pPr>
              <w:spacing w:before="180" w:line="240" w:lineRule="auto"/>
              <w:ind w:left="170"/>
              <w:rPr>
                <w:rFonts w:hint="eastAsia"/>
                <w:lang w:val="fr-CH"/>
              </w:rPr>
            </w:pPr>
          </w:p>
        </w:tc>
        <w:tc>
          <w:tcPr>
            <w:tcW w:w="3572" w:type="dxa"/>
          </w:tcPr>
          <w:p w:rsidR="00000000" w:rsidRDefault="00000000">
            <w:pPr>
              <w:spacing w:before="180" w:line="240" w:lineRule="auto"/>
              <w:ind w:left="113"/>
              <w:rPr>
                <w:rFonts w:hint="eastAsia"/>
                <w:lang w:val="fr-CH"/>
              </w:rPr>
            </w:pPr>
            <w:r>
              <w:rPr>
                <w:lang w:val="fr-CH"/>
              </w:rPr>
              <w:br/>
            </w:r>
            <w:r>
              <w:rPr>
                <w:rFonts w:hint="eastAsia"/>
                <w:lang w:val="fr-CH"/>
              </w:rPr>
              <w:t>22.5%(</w:t>
            </w:r>
            <w:r>
              <w:rPr>
                <w:rFonts w:hint="eastAsia"/>
                <w:lang w:val="fr-CH"/>
              </w:rPr>
              <w:t>男性</w:t>
            </w:r>
            <w:r>
              <w:rPr>
                <w:rFonts w:hint="eastAsia"/>
                <w:lang w:val="fr-CH"/>
              </w:rPr>
              <w:t>57%</w:t>
            </w:r>
            <w:r>
              <w:rPr>
                <w:rFonts w:hint="eastAsia"/>
                <w:lang w:val="fr-CH"/>
              </w:rPr>
              <w:t>，女性</w:t>
            </w:r>
            <w:r>
              <w:rPr>
                <w:rFonts w:hint="eastAsia"/>
                <w:lang w:val="fr-CH"/>
              </w:rPr>
              <w:t>43%)</w:t>
            </w: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城市居民在人口中所占比例</w:t>
            </w:r>
          </w:p>
        </w:tc>
        <w:tc>
          <w:tcPr>
            <w:tcW w:w="2640" w:type="dxa"/>
          </w:tcPr>
          <w:p w:rsidR="00000000" w:rsidRDefault="00000000">
            <w:pPr>
              <w:spacing w:before="180" w:line="240" w:lineRule="auto"/>
              <w:ind w:left="170"/>
              <w:rPr>
                <w:rFonts w:hint="eastAsia"/>
                <w:lang w:val="fr-CH"/>
              </w:rPr>
            </w:pPr>
          </w:p>
        </w:tc>
        <w:tc>
          <w:tcPr>
            <w:tcW w:w="3572" w:type="dxa"/>
          </w:tcPr>
          <w:p w:rsidR="00000000" w:rsidRDefault="00000000">
            <w:pPr>
              <w:spacing w:before="180" w:line="240" w:lineRule="auto"/>
              <w:ind w:left="113"/>
              <w:rPr>
                <w:rFonts w:hint="eastAsia"/>
                <w:lang w:val="fr-CH"/>
              </w:rPr>
            </w:pPr>
            <w:r>
              <w:rPr>
                <w:lang w:val="fr-CH"/>
              </w:rPr>
              <w:br/>
            </w:r>
            <w:r>
              <w:rPr>
                <w:rFonts w:hint="eastAsia"/>
                <w:lang w:val="fr-CH"/>
              </w:rPr>
              <w:t>77.5%(</w:t>
            </w:r>
            <w:r>
              <w:rPr>
                <w:rFonts w:hint="eastAsia"/>
                <w:lang w:val="fr-CH"/>
              </w:rPr>
              <w:t>男性</w:t>
            </w:r>
            <w:r>
              <w:rPr>
                <w:rFonts w:hint="eastAsia"/>
                <w:lang w:val="fr-CH"/>
              </w:rPr>
              <w:t>52.3%</w:t>
            </w:r>
            <w:r>
              <w:rPr>
                <w:rFonts w:hint="eastAsia"/>
                <w:lang w:val="fr-CH"/>
              </w:rPr>
              <w:t>，女性</w:t>
            </w:r>
            <w:r>
              <w:rPr>
                <w:rFonts w:hint="eastAsia"/>
                <w:lang w:val="fr-CH"/>
              </w:rPr>
              <w:t>47.7%)</w:t>
            </w:r>
          </w:p>
        </w:tc>
      </w:tr>
      <w:tr w:rsidR="00000000">
        <w:tblPrEx>
          <w:tblCellMar>
            <w:top w:w="0" w:type="dxa"/>
            <w:bottom w:w="0" w:type="dxa"/>
          </w:tblCellMar>
        </w:tblPrEx>
        <w:tc>
          <w:tcPr>
            <w:tcW w:w="2640" w:type="dxa"/>
          </w:tcPr>
          <w:p w:rsidR="00000000" w:rsidRDefault="00000000">
            <w:pPr>
              <w:spacing w:before="180" w:line="240" w:lineRule="auto"/>
              <w:rPr>
                <w:rFonts w:hint="eastAsia"/>
                <w:lang w:val="fr-CH"/>
              </w:rPr>
            </w:pPr>
            <w:r>
              <w:rPr>
                <w:rFonts w:hint="eastAsia"/>
                <w:lang w:val="fr-CH"/>
              </w:rPr>
              <w:t>妇女充当一家之主的家庭在所有家庭中所占比例</w:t>
            </w:r>
          </w:p>
        </w:tc>
        <w:tc>
          <w:tcPr>
            <w:tcW w:w="2640" w:type="dxa"/>
          </w:tcPr>
          <w:p w:rsidR="00000000" w:rsidRDefault="00000000">
            <w:pPr>
              <w:spacing w:before="180" w:line="240" w:lineRule="auto"/>
              <w:ind w:left="170"/>
              <w:rPr>
                <w:rFonts w:hint="eastAsia"/>
                <w:lang w:val="fr-CH"/>
              </w:rPr>
            </w:pPr>
          </w:p>
        </w:tc>
        <w:tc>
          <w:tcPr>
            <w:tcW w:w="3572" w:type="dxa"/>
          </w:tcPr>
          <w:p w:rsidR="00000000" w:rsidRDefault="00000000">
            <w:pPr>
              <w:spacing w:before="180" w:after="240" w:line="240" w:lineRule="auto"/>
              <w:ind w:left="113"/>
              <w:rPr>
                <w:rFonts w:hint="eastAsia"/>
                <w:lang w:val="fr-CH"/>
              </w:rPr>
            </w:pPr>
            <w:r>
              <w:rPr>
                <w:rFonts w:hint="eastAsia"/>
                <w:lang w:val="fr-CH"/>
              </w:rPr>
              <w:t>23.3%(</w:t>
            </w:r>
            <w:r>
              <w:rPr>
                <w:rFonts w:hint="eastAsia"/>
                <w:lang w:val="fr-CH"/>
              </w:rPr>
              <w:t>包括从未结婚者</w:t>
            </w:r>
            <w:r>
              <w:rPr>
                <w:rFonts w:hint="eastAsia"/>
                <w:lang w:val="fr-CH"/>
              </w:rPr>
              <w:t>(6.5%)</w:t>
            </w:r>
            <w:r>
              <w:rPr>
                <w:rFonts w:hint="eastAsia"/>
                <w:lang w:val="fr-CH"/>
              </w:rPr>
              <w:t>、已婚者</w:t>
            </w:r>
            <w:r>
              <w:rPr>
                <w:rFonts w:hint="eastAsia"/>
                <w:lang w:val="fr-CH"/>
              </w:rPr>
              <w:t>(5.8%)</w:t>
            </w:r>
            <w:r>
              <w:rPr>
                <w:rFonts w:hint="eastAsia"/>
                <w:lang w:val="fr-CH"/>
              </w:rPr>
              <w:t>、丧偶者</w:t>
            </w:r>
            <w:r>
              <w:rPr>
                <w:rFonts w:hint="eastAsia"/>
                <w:lang w:val="fr-CH"/>
              </w:rPr>
              <w:t>(7%)</w:t>
            </w:r>
            <w:r>
              <w:rPr>
                <w:rFonts w:hint="eastAsia"/>
                <w:lang w:val="fr-CH"/>
              </w:rPr>
              <w:t>以及离婚者</w:t>
            </w:r>
            <w:r>
              <w:rPr>
                <w:rFonts w:hint="eastAsia"/>
                <w:lang w:val="fr-CH"/>
              </w:rPr>
              <w:t>(4%))</w:t>
            </w:r>
          </w:p>
        </w:tc>
      </w:tr>
    </w:tbl>
    <w:p w:rsidR="00000000" w:rsidRDefault="00000000">
      <w:pPr>
        <w:spacing w:before="160" w:after="160"/>
        <w:ind w:left="520"/>
        <w:rPr>
          <w:rFonts w:eastAsia="KaiTi_GB2312" w:hint="eastAsia"/>
          <w:lang w:val="fr-CH"/>
        </w:rPr>
      </w:pPr>
      <w:r>
        <w:rPr>
          <w:rFonts w:eastAsia="KaiTi_GB2312" w:hint="eastAsia"/>
          <w:lang w:val="fr-CH"/>
        </w:rPr>
        <w:t>(</w:t>
      </w:r>
      <w:r>
        <w:rPr>
          <w:rFonts w:eastAsia="KaiTi_GB2312" w:hint="eastAsia"/>
          <w:lang w:val="fr-CH"/>
        </w:rPr>
        <w:t>多数数字由福克兰群岛政府和《</w:t>
      </w:r>
      <w:r>
        <w:rPr>
          <w:rFonts w:eastAsia="KaiTi_GB2312" w:hint="eastAsia"/>
          <w:lang w:val="fr-CH"/>
        </w:rPr>
        <w:t>1991</w:t>
      </w:r>
      <w:r>
        <w:rPr>
          <w:rFonts w:eastAsia="KaiTi_GB2312" w:hint="eastAsia"/>
          <w:lang w:val="fr-CH"/>
        </w:rPr>
        <w:t>年人口普查报告》提供。</w:t>
      </w:r>
      <w:r>
        <w:rPr>
          <w:rFonts w:eastAsia="KaiTi_GB2312" w:hint="eastAsia"/>
          <w:lang w:val="fr-CH"/>
        </w:rPr>
        <w:t>)</w:t>
      </w:r>
    </w:p>
    <w:p w:rsidR="00000000" w:rsidRDefault="00000000">
      <w:pPr>
        <w:spacing w:after="320"/>
        <w:rPr>
          <w:rFonts w:hint="eastAsia"/>
          <w:lang w:val="fr-CH"/>
        </w:rPr>
      </w:pPr>
      <w:r>
        <w:rPr>
          <w:rFonts w:hint="eastAsia"/>
          <w:lang w:val="fr-CH"/>
        </w:rPr>
        <w:tab/>
        <w:t xml:space="preserve">3.  </w:t>
      </w:r>
      <w:r>
        <w:rPr>
          <w:rFonts w:hint="eastAsia"/>
          <w:lang w:val="fr-CH"/>
        </w:rPr>
        <w:t>人口几乎完全具有英国血统或为英国后裔，许多人的祖先在</w:t>
      </w:r>
      <w:r>
        <w:rPr>
          <w:rFonts w:hint="eastAsia"/>
          <w:lang w:val="fr-CH"/>
        </w:rPr>
        <w:t>19</w:t>
      </w:r>
      <w:r>
        <w:rPr>
          <w:rFonts w:hint="eastAsia"/>
          <w:lang w:val="fr-CH"/>
        </w:rPr>
        <w:t>世纪就在该领土居住。</w:t>
      </w:r>
    </w:p>
    <w:p w:rsidR="00000000" w:rsidRDefault="00000000">
      <w:pPr>
        <w:pStyle w:val="Heading2"/>
        <w:rPr>
          <w:rFonts w:hint="eastAsia"/>
          <w:lang w:val="fr-CH"/>
        </w:rPr>
      </w:pPr>
      <w:r>
        <w:rPr>
          <w:rFonts w:hint="eastAsia"/>
          <w:lang w:val="fr-CH"/>
        </w:rPr>
        <w:t>二、总的政治结构</w:t>
      </w:r>
    </w:p>
    <w:p w:rsidR="00000000" w:rsidRDefault="00000000">
      <w:pPr>
        <w:pStyle w:val="Heading3"/>
        <w:rPr>
          <w:rFonts w:hint="eastAsia"/>
          <w:lang w:val="fr-CH"/>
        </w:rPr>
      </w:pPr>
      <w:r>
        <w:rPr>
          <w:rFonts w:hint="eastAsia"/>
          <w:u w:val="none"/>
          <w:lang w:val="fr-CH"/>
        </w:rPr>
        <w:t xml:space="preserve">A.  </w:t>
      </w:r>
      <w:r>
        <w:rPr>
          <w:rFonts w:hint="eastAsia"/>
          <w:lang w:val="fr-CH"/>
        </w:rPr>
        <w:t>政</w:t>
      </w:r>
      <w:r>
        <w:rPr>
          <w:rFonts w:hint="eastAsia"/>
          <w:lang w:val="fr-CH"/>
        </w:rPr>
        <w:t xml:space="preserve">  </w:t>
      </w:r>
      <w:r>
        <w:rPr>
          <w:rFonts w:hint="eastAsia"/>
          <w:lang w:val="fr-CH"/>
        </w:rPr>
        <w:t>体</w:t>
      </w:r>
    </w:p>
    <w:p w:rsidR="00000000" w:rsidRDefault="00000000">
      <w:pPr>
        <w:pStyle w:val="Heading4"/>
        <w:rPr>
          <w:rFonts w:hint="eastAsia"/>
          <w:lang w:val="fr-CH"/>
        </w:rPr>
      </w:pPr>
      <w:r>
        <w:rPr>
          <w:rFonts w:hint="eastAsia"/>
          <w:lang w:val="fr-CH"/>
        </w:rPr>
        <w:t>政</w:t>
      </w:r>
      <w:r>
        <w:rPr>
          <w:rFonts w:hint="eastAsia"/>
          <w:lang w:val="fr-CH"/>
        </w:rPr>
        <w:t xml:space="preserve">  </w:t>
      </w:r>
      <w:r>
        <w:rPr>
          <w:rFonts w:hint="eastAsia"/>
          <w:lang w:val="fr-CH"/>
        </w:rPr>
        <w:t>府</w:t>
      </w:r>
    </w:p>
    <w:p w:rsidR="00000000" w:rsidRDefault="00000000">
      <w:pPr>
        <w:rPr>
          <w:rFonts w:hint="eastAsia"/>
          <w:lang w:val="fr-CH"/>
        </w:rPr>
      </w:pPr>
      <w:r>
        <w:rPr>
          <w:rFonts w:hint="eastAsia"/>
          <w:lang w:val="fr-CH"/>
        </w:rPr>
        <w:tab/>
        <w:t xml:space="preserve">4.  </w:t>
      </w:r>
      <w:r>
        <w:rPr>
          <w:rFonts w:hint="eastAsia"/>
          <w:lang w:val="fr-CH"/>
        </w:rPr>
        <w:t>福克兰群岛为英国属地。</w:t>
      </w:r>
    </w:p>
    <w:p w:rsidR="00000000" w:rsidRDefault="00000000">
      <w:pPr>
        <w:rPr>
          <w:rFonts w:hint="eastAsia"/>
          <w:lang w:val="fr-CH"/>
        </w:rPr>
      </w:pPr>
      <w:r>
        <w:rPr>
          <w:rFonts w:hint="eastAsia"/>
          <w:lang w:val="fr-CH"/>
        </w:rPr>
        <w:tab/>
        <w:t xml:space="preserve">5.  </w:t>
      </w:r>
      <w:r>
        <w:rPr>
          <w:rFonts w:hint="eastAsia"/>
          <w:lang w:val="fr-CH"/>
        </w:rPr>
        <w:t>现行《宪法》于</w:t>
      </w:r>
      <w:r>
        <w:rPr>
          <w:rFonts w:hint="eastAsia"/>
          <w:lang w:val="fr-CH"/>
        </w:rPr>
        <w:t>1985</w:t>
      </w:r>
      <w:r>
        <w:rPr>
          <w:rFonts w:hint="eastAsia"/>
          <w:lang w:val="fr-CH"/>
        </w:rPr>
        <w:t>年</w:t>
      </w:r>
      <w:r>
        <w:rPr>
          <w:rFonts w:hint="eastAsia"/>
          <w:lang w:val="fr-CH"/>
        </w:rPr>
        <w:t>10</w:t>
      </w:r>
      <w:r>
        <w:rPr>
          <w:rFonts w:hint="eastAsia"/>
          <w:lang w:val="fr-CH"/>
        </w:rPr>
        <w:t>月</w:t>
      </w:r>
      <w:r>
        <w:rPr>
          <w:rFonts w:hint="eastAsia"/>
          <w:lang w:val="fr-CH"/>
        </w:rPr>
        <w:t>3</w:t>
      </w:r>
      <w:r>
        <w:rPr>
          <w:rFonts w:hint="eastAsia"/>
          <w:lang w:val="fr-CH"/>
        </w:rPr>
        <w:t>日生效，载于</w:t>
      </w:r>
      <w:r>
        <w:rPr>
          <w:rFonts w:hint="eastAsia"/>
          <w:lang w:val="fr-CH"/>
        </w:rPr>
        <w:t>1985</w:t>
      </w:r>
      <w:r>
        <w:rPr>
          <w:rFonts w:hint="eastAsia"/>
          <w:lang w:val="fr-CH"/>
        </w:rPr>
        <w:t>年《福克兰群岛宪法令》附件一。该文书的复制件见附录一。</w:t>
      </w:r>
    </w:p>
    <w:p w:rsidR="00000000" w:rsidRDefault="00000000">
      <w:pPr>
        <w:rPr>
          <w:rFonts w:hint="eastAsia"/>
          <w:lang w:val="fr-CH"/>
        </w:rPr>
      </w:pPr>
      <w:r>
        <w:rPr>
          <w:rFonts w:hint="eastAsia"/>
          <w:lang w:val="fr-CH"/>
        </w:rPr>
        <w:tab/>
        <w:t xml:space="preserve">6.  </w:t>
      </w:r>
      <w:r>
        <w:rPr>
          <w:rFonts w:hint="eastAsia"/>
          <w:lang w:val="fr-CH"/>
        </w:rPr>
        <w:t>《宪法》第一章</w:t>
      </w:r>
      <w:r>
        <w:rPr>
          <w:rFonts w:hint="eastAsia"/>
          <w:lang w:val="fr-CH"/>
        </w:rPr>
        <w:t>(</w:t>
      </w:r>
      <w:r>
        <w:rPr>
          <w:rFonts w:hint="eastAsia"/>
          <w:lang w:val="fr-CH"/>
        </w:rPr>
        <w:t>该章将在下文第三部分得到较为详细的论述</w:t>
      </w:r>
      <w:r>
        <w:rPr>
          <w:rFonts w:hint="eastAsia"/>
          <w:lang w:val="fr-CH"/>
        </w:rPr>
        <w:t>)</w:t>
      </w:r>
      <w:r>
        <w:rPr>
          <w:rFonts w:hint="eastAsia"/>
          <w:lang w:val="fr-CH"/>
        </w:rPr>
        <w:t>载有保障个人基本权利和自由的条款。该章序言部分叙述各民族的自决权。</w:t>
      </w:r>
    </w:p>
    <w:p w:rsidR="00000000" w:rsidRDefault="00000000">
      <w:pPr>
        <w:rPr>
          <w:rFonts w:hint="eastAsia"/>
          <w:lang w:val="fr-CH"/>
        </w:rPr>
      </w:pPr>
      <w:r>
        <w:rPr>
          <w:rFonts w:hint="eastAsia"/>
          <w:lang w:val="fr-CH"/>
        </w:rPr>
        <w:tab/>
        <w:t xml:space="preserve">7.  </w:t>
      </w:r>
      <w:r>
        <w:rPr>
          <w:rFonts w:hint="eastAsia"/>
          <w:lang w:val="fr-CH"/>
        </w:rPr>
        <w:t>《宪法》除第一章之外的主要特点如下：</w:t>
      </w:r>
    </w:p>
    <w:p w:rsidR="00000000" w:rsidRDefault="00000000">
      <w:pPr>
        <w:numPr>
          <w:ilvl w:val="0"/>
          <w:numId w:val="99"/>
        </w:numPr>
        <w:rPr>
          <w:rFonts w:hint="eastAsia"/>
          <w:lang w:val="fr-CH"/>
        </w:rPr>
      </w:pPr>
      <w:r>
        <w:rPr>
          <w:rFonts w:hint="eastAsia"/>
          <w:lang w:val="fr-CH"/>
        </w:rPr>
        <w:t>总督由女王根据联合王国外交和联邦事务大臣的意见任命，总督对外交和联邦事务大臣负责。总督拥有行政权，但是，他在行使职能时须征求行政会议的意见，某些具体情形除外。总督有权不按行政会议的意见行事，但是，如果他这样做，就须向外交和联邦事务大臣提交一份报告，包括说明这样做的理由。行政会议由行政长官和财政秘书即当然成员以及三名当选成员组成，或者每年由立法会议八名当选成员从其自身成员中选出。总督负责召集行政会议的会议并通常主持这些会议。总督有权任命政府官员，撤销其职务并对其实行纪律控制，但是，《宪法》规定，在这方面，总督应当征求法令所规定的人员或机关的意见。</w:t>
      </w:r>
      <w:r>
        <w:rPr>
          <w:rFonts w:hint="eastAsia"/>
          <w:lang w:val="fr-CH"/>
        </w:rPr>
        <w:t>(</w:t>
      </w:r>
      <w:r>
        <w:rPr>
          <w:rFonts w:hint="eastAsia"/>
          <w:lang w:val="fr-CH"/>
        </w:rPr>
        <w:t>到目前为止还没有为此颁布有关法令，不过，总督事实上根据以非正式方式设立、负责就这些事项向其提出咨询意见的委员会的建议行使权力。</w:t>
      </w:r>
      <w:r>
        <w:rPr>
          <w:rFonts w:hint="eastAsia"/>
          <w:lang w:val="fr-CH"/>
        </w:rPr>
        <w:t>)</w:t>
      </w:r>
    </w:p>
    <w:p w:rsidR="00000000" w:rsidRDefault="00000000">
      <w:pPr>
        <w:numPr>
          <w:ilvl w:val="0"/>
          <w:numId w:val="99"/>
        </w:numPr>
        <w:rPr>
          <w:rFonts w:hint="eastAsia"/>
          <w:lang w:val="fr-CH"/>
        </w:rPr>
      </w:pPr>
      <w:r>
        <w:rPr>
          <w:rFonts w:hint="eastAsia"/>
          <w:lang w:val="fr-CH"/>
        </w:rPr>
        <w:t>福克兰群岛立法会议由八名当选成员</w:t>
      </w:r>
      <w:r>
        <w:rPr>
          <w:rFonts w:hint="eastAsia"/>
          <w:lang w:val="fr-CH"/>
        </w:rPr>
        <w:t>(</w:t>
      </w:r>
      <w:r>
        <w:rPr>
          <w:rFonts w:hint="eastAsia"/>
          <w:lang w:val="fr-CH"/>
        </w:rPr>
        <w:t>他们可以单独就提交其处理的事项进行投票</w:t>
      </w:r>
      <w:r>
        <w:rPr>
          <w:rFonts w:hint="eastAsia"/>
          <w:lang w:val="fr-CH"/>
        </w:rPr>
        <w:t>)</w:t>
      </w:r>
      <w:r>
        <w:rPr>
          <w:rFonts w:hint="eastAsia"/>
          <w:lang w:val="fr-CH"/>
        </w:rPr>
        <w:t>和两名当然成员</w:t>
      </w:r>
      <w:r>
        <w:rPr>
          <w:rFonts w:hint="eastAsia"/>
          <w:lang w:val="fr-CH"/>
        </w:rPr>
        <w:t>(</w:t>
      </w:r>
      <w:r>
        <w:rPr>
          <w:rFonts w:hint="eastAsia"/>
          <w:lang w:val="fr-CH"/>
        </w:rPr>
        <w:t>行政长官和财政秘书</w:t>
      </w:r>
      <w:r>
        <w:rPr>
          <w:rFonts w:hint="eastAsia"/>
          <w:lang w:val="fr-CH"/>
        </w:rPr>
        <w:t>)</w:t>
      </w:r>
      <w:r>
        <w:rPr>
          <w:rFonts w:hint="eastAsia"/>
          <w:lang w:val="fr-CH"/>
        </w:rPr>
        <w:t>组成，但是，《宪法》规定，总检察长有权在征得主持会议者同意之后参加立法会议的议事活动</w:t>
      </w:r>
      <w:r>
        <w:rPr>
          <w:rFonts w:hint="eastAsia"/>
          <w:lang w:val="fr-CH"/>
        </w:rPr>
        <w:t>(</w:t>
      </w:r>
      <w:r>
        <w:rPr>
          <w:rFonts w:hint="eastAsia"/>
          <w:lang w:val="fr-CH"/>
        </w:rPr>
        <w:t>但无表决权</w:t>
      </w:r>
      <w:r>
        <w:rPr>
          <w:rFonts w:hint="eastAsia"/>
          <w:lang w:val="fr-CH"/>
        </w:rPr>
        <w:t>)</w:t>
      </w:r>
      <w:r>
        <w:rPr>
          <w:rFonts w:hint="eastAsia"/>
          <w:lang w:val="fr-CH"/>
        </w:rPr>
        <w:t>。总督不是立法会议的成员，但是，总督主持立法会议的审议活动，在总督缺席时，会议的审议活动由总督任命的一位立法会议成员主持。总督“根据立法会议的意见并在会议同意之后”，可为福克兰群岛的和平、治安及邮政制定法律。拟议中的法律以法案形式提交立法会议，这些法案如获立法会议通过，便可提交批准。《宪法》附件</w:t>
      </w:r>
      <w:r>
        <w:rPr>
          <w:rFonts w:hint="eastAsia"/>
          <w:lang w:val="fr-CH"/>
        </w:rPr>
        <w:t>A</w:t>
      </w:r>
      <w:r>
        <w:rPr>
          <w:rFonts w:hint="eastAsia"/>
          <w:lang w:val="fr-CH"/>
        </w:rPr>
        <w:t>详述有关颁布法律的规则。法律通常由总督批准，但在极少数情况下，由女王通过一名国务大臣予以批准。《宪法》附件</w:t>
      </w:r>
      <w:r>
        <w:rPr>
          <w:rFonts w:hint="eastAsia"/>
          <w:lang w:val="fr-CH"/>
        </w:rPr>
        <w:t>A</w:t>
      </w:r>
      <w:r>
        <w:rPr>
          <w:rFonts w:hint="eastAsia"/>
          <w:lang w:val="fr-CH"/>
        </w:rPr>
        <w:t>第</w:t>
      </w:r>
      <w:r>
        <w:rPr>
          <w:rFonts w:hint="eastAsia"/>
          <w:lang w:val="fr-CH"/>
        </w:rPr>
        <w:t>5</w:t>
      </w:r>
      <w:r>
        <w:rPr>
          <w:rFonts w:hint="eastAsia"/>
          <w:lang w:val="fr-CH"/>
        </w:rPr>
        <w:t>段规定，总督不得批准某几类法案，除非法案载有一项条款，规定“在女王表示同意之前”，暂停所涉法律的实施。法案在获批准之后成为条例式法律，但是，“女王可以通过国务大臣否决”以获得总督批准的任何条例。从已知情况来看，《福克兰群岛条例》</w:t>
      </w:r>
      <w:r>
        <w:rPr>
          <w:rFonts w:hint="eastAsia"/>
          <w:lang w:val="fr-CH"/>
        </w:rPr>
        <w:t>100</w:t>
      </w:r>
      <w:r>
        <w:rPr>
          <w:rFonts w:hint="eastAsia"/>
          <w:lang w:val="fr-CH"/>
        </w:rPr>
        <w:t>多年来从未遭到过否决。《宪法》第</w:t>
      </w:r>
      <w:r>
        <w:rPr>
          <w:rFonts w:hint="eastAsia"/>
          <w:lang w:val="fr-CH"/>
        </w:rPr>
        <w:t>49</w:t>
      </w:r>
      <w:r>
        <w:rPr>
          <w:rFonts w:hint="eastAsia"/>
          <w:lang w:val="fr-CH"/>
        </w:rPr>
        <w:t>条规定，总督有权在某项法案未能以其被提出的形式获通过或根本未获通过的情况下，宣布该法案将如同它已在立法会议提出时的形式被立法会议通过那样产生效力，或者，将在作出在立法会议提出的、总督认为合适的修正之后产生效力，而且总督可以批准此种法案。不过，总督在未事先得到外交和联邦事务大臣指示的情况下不得行使这项特别权力，除非他认为所涉事项十分紧迫，因而他有必要在征求外交和联邦事务大臣意见之前就这样做。联合王国政府保留为福克兰群岛制定法律的权利，并在行使这项权利时，常常制定适用于福克兰群岛的与国际事项有关的法律，例如制定与在联合王国政府对福克兰群岛适用的条约或公约之下的义务相关的法律。总督负责召集立法会议届会，这些会议必须至少每</w:t>
      </w:r>
      <w:r>
        <w:rPr>
          <w:rFonts w:hint="eastAsia"/>
          <w:lang w:val="fr-CH"/>
        </w:rPr>
        <w:t>12</w:t>
      </w:r>
      <w:r>
        <w:rPr>
          <w:rFonts w:hint="eastAsia"/>
          <w:lang w:val="fr-CH"/>
        </w:rPr>
        <w:t>个月举行一次。但实际上立法会议平均每年举行四次会议。任何成员都可以提出法案或提出动议，法案活动以可以简单多数获通过，但是，涉及增加税收或政府开支，或涉及政府工作人员的工资、津贴或服务条件</w:t>
      </w:r>
      <w:r>
        <w:rPr>
          <w:rFonts w:hint="eastAsia"/>
          <w:lang w:val="fr-CH"/>
        </w:rPr>
        <w:t>(</w:t>
      </w:r>
      <w:r>
        <w:rPr>
          <w:rFonts w:hint="eastAsia"/>
          <w:lang w:val="fr-CH"/>
        </w:rPr>
        <w:t>包括养老金权利</w:t>
      </w:r>
      <w:r>
        <w:rPr>
          <w:rFonts w:hint="eastAsia"/>
          <w:lang w:val="fr-CH"/>
        </w:rPr>
        <w:t>)</w:t>
      </w:r>
      <w:r>
        <w:rPr>
          <w:rFonts w:hint="eastAsia"/>
          <w:lang w:val="fr-CH"/>
        </w:rPr>
        <w:t>的改变的法案或动议，需在总督批准之后方可得到落实</w:t>
      </w:r>
      <w:r>
        <w:rPr>
          <w:rFonts w:hint="eastAsia"/>
          <w:lang w:val="fr-CH"/>
        </w:rPr>
        <w:t>(</w:t>
      </w:r>
      <w:r>
        <w:rPr>
          <w:rFonts w:hint="eastAsia"/>
          <w:lang w:val="fr-CH"/>
        </w:rPr>
        <w:t>并提交请愿书</w:t>
      </w:r>
      <w:r>
        <w:rPr>
          <w:rFonts w:hint="eastAsia"/>
          <w:lang w:val="fr-CH"/>
        </w:rPr>
        <w:t>)</w:t>
      </w:r>
      <w:r>
        <w:rPr>
          <w:rFonts w:hint="eastAsia"/>
          <w:lang w:val="fr-CH"/>
        </w:rPr>
        <w:t>。</w:t>
      </w:r>
    </w:p>
    <w:p w:rsidR="00000000" w:rsidRDefault="00000000">
      <w:pPr>
        <w:numPr>
          <w:ilvl w:val="0"/>
          <w:numId w:val="99"/>
        </w:numPr>
        <w:rPr>
          <w:rFonts w:hint="eastAsia"/>
          <w:lang w:val="fr-CH"/>
        </w:rPr>
      </w:pPr>
      <w:r>
        <w:rPr>
          <w:rFonts w:hint="eastAsia"/>
          <w:lang w:val="fr-CH"/>
        </w:rPr>
        <w:t>立法会议须在自上次大选起四年内解散，但总督有权提前解散立法会议。在解散之后</w:t>
      </w:r>
      <w:r>
        <w:rPr>
          <w:rFonts w:hint="eastAsia"/>
          <w:lang w:val="fr-CH"/>
        </w:rPr>
        <w:t>70</w:t>
      </w:r>
      <w:r>
        <w:rPr>
          <w:rFonts w:hint="eastAsia"/>
          <w:lang w:val="fr-CH"/>
        </w:rPr>
        <w:t>天内须举行大选。如果在两次大选之间的时间内有一个席位空缺，就举行一次补缺选举</w:t>
      </w:r>
      <w:r>
        <w:rPr>
          <w:rFonts w:hint="eastAsia"/>
          <w:lang w:val="fr-CH"/>
        </w:rPr>
        <w:t>(</w:t>
      </w:r>
      <w:r>
        <w:rPr>
          <w:rFonts w:hint="eastAsia"/>
          <w:lang w:val="fr-CH"/>
        </w:rPr>
        <w:t>临时选举</w:t>
      </w:r>
      <w:r>
        <w:rPr>
          <w:rFonts w:hint="eastAsia"/>
          <w:lang w:val="fr-CH"/>
        </w:rPr>
        <w:t>)</w:t>
      </w:r>
      <w:r>
        <w:rPr>
          <w:rFonts w:hint="eastAsia"/>
          <w:lang w:val="fr-CH"/>
        </w:rPr>
        <w:t>，以争夺这一空缺席位。</w:t>
      </w:r>
      <w:r>
        <w:rPr>
          <w:rFonts w:hint="eastAsia"/>
          <w:lang w:val="fr-CH"/>
        </w:rPr>
        <w:t>1988</w:t>
      </w:r>
      <w:r>
        <w:rPr>
          <w:rFonts w:hint="eastAsia"/>
          <w:lang w:val="fr-CH"/>
        </w:rPr>
        <w:t>年颁布了《选举法》，该法令和《宪法》有关条款的立法会议成员的选举作了规定。福克兰群岛分为两个选区：斯坦利市及其邻近地区组成斯坦利选区。其余地区组成坎帕选区。每个选区产生四名当选成员，只有已登记为选民，年龄在</w:t>
      </w:r>
      <w:r>
        <w:rPr>
          <w:rFonts w:hint="eastAsia"/>
          <w:lang w:val="fr-CH"/>
        </w:rPr>
        <w:t>21</w:t>
      </w:r>
      <w:r>
        <w:rPr>
          <w:rFonts w:hint="eastAsia"/>
          <w:lang w:val="fr-CH"/>
        </w:rPr>
        <w:t>岁或</w:t>
      </w:r>
      <w:r>
        <w:rPr>
          <w:rFonts w:hint="eastAsia"/>
          <w:lang w:val="fr-CH"/>
        </w:rPr>
        <w:t>21</w:t>
      </w:r>
      <w:r>
        <w:rPr>
          <w:rFonts w:hint="eastAsia"/>
          <w:lang w:val="fr-CH"/>
        </w:rPr>
        <w:t>岁以上的人才有资格竞选立法委员会成员。当然，只有登记为选民的人才有资格在选举时投票。年满</w:t>
      </w:r>
      <w:r>
        <w:rPr>
          <w:rFonts w:hint="eastAsia"/>
          <w:lang w:val="fr-CH"/>
        </w:rPr>
        <w:t>18</w:t>
      </w:r>
      <w:r>
        <w:rPr>
          <w:rFonts w:hint="eastAsia"/>
          <w:lang w:val="fr-CH"/>
        </w:rPr>
        <w:t>岁而且符合居民条件的联邦公民，有资格登记为选民。在福克兰群岛出生的联邦公民，必须在具备选民登记资格日期之前在福克兰群岛住满</w:t>
      </w:r>
      <w:r>
        <w:rPr>
          <w:rFonts w:hint="eastAsia"/>
          <w:lang w:val="fr-CH"/>
        </w:rPr>
        <w:t>12</w:t>
      </w:r>
      <w:r>
        <w:rPr>
          <w:rFonts w:hint="eastAsia"/>
          <w:lang w:val="fr-CH"/>
        </w:rPr>
        <w:t>个月。不是在福克兰群岛出生的联邦公民，必须在具备选民登记资格之前在福克兰群岛住满</w:t>
      </w:r>
      <w:r>
        <w:rPr>
          <w:rFonts w:hint="eastAsia"/>
          <w:lang w:val="fr-CH"/>
        </w:rPr>
        <w:t>5</w:t>
      </w:r>
      <w:r>
        <w:rPr>
          <w:rFonts w:hint="eastAsia"/>
          <w:lang w:val="fr-CH"/>
        </w:rPr>
        <w:t>年。每年的</w:t>
      </w:r>
      <w:r>
        <w:rPr>
          <w:rFonts w:hint="eastAsia"/>
          <w:lang w:val="fr-CH"/>
        </w:rPr>
        <w:t>5</w:t>
      </w:r>
      <w:r>
        <w:rPr>
          <w:rFonts w:hint="eastAsia"/>
          <w:lang w:val="fr-CH"/>
        </w:rPr>
        <w:t>月</w:t>
      </w:r>
      <w:r>
        <w:rPr>
          <w:rFonts w:hint="eastAsia"/>
          <w:lang w:val="fr-CH"/>
        </w:rPr>
        <w:t>15</w:t>
      </w:r>
      <w:r>
        <w:rPr>
          <w:rFonts w:hint="eastAsia"/>
          <w:lang w:val="fr-CH"/>
        </w:rPr>
        <w:t>日为选民登记日，根据《宪法》规定，“居民”一词由</w:t>
      </w:r>
      <w:r>
        <w:rPr>
          <w:rFonts w:hint="eastAsia"/>
          <w:lang w:val="fr-CH"/>
        </w:rPr>
        <w:t>1988</w:t>
      </w:r>
      <w:r>
        <w:rPr>
          <w:rFonts w:hint="eastAsia"/>
          <w:lang w:val="fr-CH"/>
        </w:rPr>
        <w:t>年《选举法》加以界定。这一定义规定，因经商、度假或受教育的原因而未能在群岛居住的，其离开群岛的时间根据某些条件也算作在岛上居住的时间，以使其达到取得资格所需的时间。</w:t>
      </w:r>
    </w:p>
    <w:p w:rsidR="00000000" w:rsidRDefault="00000000">
      <w:pPr>
        <w:numPr>
          <w:ilvl w:val="0"/>
          <w:numId w:val="99"/>
        </w:numPr>
        <w:rPr>
          <w:rFonts w:hint="eastAsia"/>
          <w:lang w:val="fr-CH"/>
        </w:rPr>
      </w:pPr>
      <w:r>
        <w:rPr>
          <w:rFonts w:hint="eastAsia"/>
          <w:lang w:val="fr-CH"/>
        </w:rPr>
        <w:t>最近的大选于</w:t>
      </w:r>
      <w:r>
        <w:rPr>
          <w:rFonts w:hint="eastAsia"/>
          <w:lang w:val="fr-CH"/>
        </w:rPr>
        <w:t>1993</w:t>
      </w:r>
      <w:r>
        <w:rPr>
          <w:rFonts w:hint="eastAsia"/>
          <w:lang w:val="fr-CH"/>
        </w:rPr>
        <w:t>年</w:t>
      </w:r>
      <w:r>
        <w:rPr>
          <w:rFonts w:hint="eastAsia"/>
          <w:lang w:val="fr-CH"/>
        </w:rPr>
        <w:t>10</w:t>
      </w:r>
      <w:r>
        <w:rPr>
          <w:rFonts w:hint="eastAsia"/>
          <w:lang w:val="fr-CH"/>
        </w:rPr>
        <w:t>月</w:t>
      </w:r>
      <w:r>
        <w:rPr>
          <w:rFonts w:hint="eastAsia"/>
          <w:lang w:val="fr-CH"/>
        </w:rPr>
        <w:t>14</w:t>
      </w:r>
      <w:r>
        <w:rPr>
          <w:rFonts w:hint="eastAsia"/>
          <w:lang w:val="fr-CH"/>
        </w:rPr>
        <w:t>日举行，有</w:t>
      </w:r>
      <w:r>
        <w:rPr>
          <w:rFonts w:hint="eastAsia"/>
          <w:lang w:val="fr-CH"/>
        </w:rPr>
        <w:t>17</w:t>
      </w:r>
      <w:r>
        <w:rPr>
          <w:rFonts w:hint="eastAsia"/>
          <w:lang w:val="fr-CH"/>
        </w:rPr>
        <w:t>名候选人竞选斯坦利选区的四个席位，</w:t>
      </w:r>
      <w:r>
        <w:rPr>
          <w:rFonts w:hint="eastAsia"/>
          <w:lang w:val="fr-CH"/>
        </w:rPr>
        <w:t>8</w:t>
      </w:r>
      <w:r>
        <w:rPr>
          <w:rFonts w:hint="eastAsia"/>
          <w:lang w:val="fr-CH"/>
        </w:rPr>
        <w:t>名候选人竞选坎帕选区的四个席位。这些候选人均为独立人士。</w:t>
      </w:r>
    </w:p>
    <w:p w:rsidR="00000000" w:rsidRDefault="00000000">
      <w:pPr>
        <w:numPr>
          <w:ilvl w:val="0"/>
          <w:numId w:val="99"/>
        </w:numPr>
        <w:spacing w:after="320"/>
        <w:rPr>
          <w:rFonts w:hint="eastAsia"/>
          <w:lang w:val="fr-CH"/>
        </w:rPr>
      </w:pPr>
      <w:r>
        <w:rPr>
          <w:rFonts w:hint="eastAsia"/>
          <w:lang w:val="fr-CH"/>
        </w:rPr>
        <w:t>下文将详细叙述司法制度和法律制度情况。关于最高法院和上诉法院的规定，包括关于法官的任命和任期保障的规定，载于《宪法》第八章。</w:t>
      </w:r>
    </w:p>
    <w:p w:rsidR="00000000" w:rsidRDefault="00000000">
      <w:pPr>
        <w:pStyle w:val="Heading4"/>
        <w:rPr>
          <w:rFonts w:hint="eastAsia"/>
          <w:lang w:val="fr-CH"/>
        </w:rPr>
      </w:pPr>
      <w:r>
        <w:rPr>
          <w:rFonts w:hint="eastAsia"/>
          <w:lang w:val="fr-CH"/>
        </w:rPr>
        <w:t>宗</w:t>
      </w:r>
      <w:r>
        <w:rPr>
          <w:rFonts w:hint="eastAsia"/>
          <w:lang w:val="fr-CH"/>
        </w:rPr>
        <w:t xml:space="preserve">  </w:t>
      </w:r>
      <w:r>
        <w:rPr>
          <w:rFonts w:hint="eastAsia"/>
          <w:lang w:val="fr-CH"/>
        </w:rPr>
        <w:t>教</w:t>
      </w:r>
    </w:p>
    <w:p w:rsidR="00000000" w:rsidRDefault="00000000">
      <w:pPr>
        <w:spacing w:after="320"/>
        <w:rPr>
          <w:rFonts w:hint="eastAsia"/>
          <w:lang w:val="fr-CH"/>
        </w:rPr>
      </w:pPr>
      <w:r>
        <w:rPr>
          <w:rFonts w:hint="eastAsia"/>
          <w:lang w:val="fr-CH"/>
        </w:rPr>
        <w:tab/>
        <w:t xml:space="preserve">8.  </w:t>
      </w:r>
      <w:r>
        <w:rPr>
          <w:rFonts w:hint="eastAsia"/>
          <w:lang w:val="fr-CH"/>
        </w:rPr>
        <w:t>《宪法》第</w:t>
      </w:r>
      <w:r>
        <w:rPr>
          <w:rFonts w:hint="eastAsia"/>
          <w:lang w:val="fr-CH"/>
        </w:rPr>
        <w:t>9</w:t>
      </w:r>
      <w:r>
        <w:rPr>
          <w:rFonts w:hint="eastAsia"/>
          <w:lang w:val="fr-CH"/>
        </w:rPr>
        <w:t>条明确保护宗教自由。</w:t>
      </w:r>
    </w:p>
    <w:p w:rsidR="00000000" w:rsidRDefault="00000000">
      <w:pPr>
        <w:pStyle w:val="Heading4"/>
        <w:rPr>
          <w:rFonts w:hint="eastAsia"/>
          <w:lang w:val="fr-CH"/>
        </w:rPr>
      </w:pPr>
      <w:r>
        <w:rPr>
          <w:rFonts w:hint="eastAsia"/>
          <w:lang w:val="fr-CH"/>
        </w:rPr>
        <w:t>历</w:t>
      </w:r>
      <w:r>
        <w:rPr>
          <w:rFonts w:hint="eastAsia"/>
          <w:lang w:val="fr-CH"/>
        </w:rPr>
        <w:t xml:space="preserve">  </w:t>
      </w:r>
      <w:r>
        <w:rPr>
          <w:rFonts w:hint="eastAsia"/>
          <w:lang w:val="fr-CH"/>
        </w:rPr>
        <w:t>史</w:t>
      </w:r>
    </w:p>
    <w:p w:rsidR="00000000" w:rsidRDefault="00000000">
      <w:pPr>
        <w:rPr>
          <w:rFonts w:hint="eastAsia"/>
          <w:lang w:val="fr-CH"/>
        </w:rPr>
      </w:pPr>
      <w:r>
        <w:rPr>
          <w:rFonts w:hint="eastAsia"/>
          <w:lang w:val="fr-CH"/>
        </w:rPr>
        <w:tab/>
        <w:t>9.  1765</w:t>
      </w:r>
      <w:r>
        <w:rPr>
          <w:rFonts w:hint="eastAsia"/>
          <w:lang w:val="fr-CH"/>
        </w:rPr>
        <w:t>年</w:t>
      </w:r>
      <w:r>
        <w:rPr>
          <w:rFonts w:hint="eastAsia"/>
          <w:lang w:val="fr-CH"/>
        </w:rPr>
        <w:t>1</w:t>
      </w:r>
      <w:r>
        <w:rPr>
          <w:rFonts w:hint="eastAsia"/>
          <w:lang w:val="fr-CH"/>
        </w:rPr>
        <w:t>月，舰队指挥官约翰·</w:t>
      </w:r>
      <w:r>
        <w:rPr>
          <w:rFonts w:hint="eastAsia"/>
        </w:rPr>
        <w:t>拜</w:t>
      </w:r>
      <w:r>
        <w:rPr>
          <w:rFonts w:hint="eastAsia"/>
          <w:lang w:val="fr-CH"/>
        </w:rPr>
        <w:t>伦以英国政府名义正式占据西福克兰岛和“所有邻近岛屿”，在此之后，便有人在这些岛屿定居。</w:t>
      </w:r>
      <w:r>
        <w:rPr>
          <w:rFonts w:hint="eastAsia"/>
          <w:lang w:val="fr-CH"/>
        </w:rPr>
        <w:t>1766</w:t>
      </w:r>
      <w:r>
        <w:rPr>
          <w:rFonts w:hint="eastAsia"/>
          <w:lang w:val="fr-CH"/>
        </w:rPr>
        <w:t>年</w:t>
      </w:r>
      <w:r>
        <w:rPr>
          <w:rFonts w:hint="eastAsia"/>
          <w:lang w:val="fr-CH"/>
        </w:rPr>
        <w:t>1</w:t>
      </w:r>
      <w:r>
        <w:rPr>
          <w:rFonts w:hint="eastAsia"/>
          <w:lang w:val="fr-CH"/>
        </w:rPr>
        <w:t>月</w:t>
      </w:r>
      <w:r>
        <w:rPr>
          <w:rFonts w:hint="eastAsia"/>
          <w:lang w:val="fr-CH"/>
        </w:rPr>
        <w:t>8</w:t>
      </w:r>
      <w:r>
        <w:rPr>
          <w:rFonts w:hint="eastAsia"/>
          <w:lang w:val="fr-CH"/>
        </w:rPr>
        <w:t>日，由船长麦克布莱德</w:t>
      </w:r>
      <w:r>
        <w:rPr>
          <w:rFonts w:hint="eastAsia"/>
        </w:rPr>
        <w:t>率领的一支探险队在埃格蒙特港建立了一个定居点。除了</w:t>
      </w:r>
      <w:r>
        <w:rPr>
          <w:rFonts w:hint="eastAsia"/>
        </w:rPr>
        <w:t>1770</w:t>
      </w:r>
      <w:r>
        <w:rPr>
          <w:rFonts w:hint="eastAsia"/>
        </w:rPr>
        <w:t>年</w:t>
      </w:r>
      <w:r>
        <w:rPr>
          <w:rFonts w:hint="eastAsia"/>
        </w:rPr>
        <w:t>1</w:t>
      </w:r>
      <w:r>
        <w:rPr>
          <w:rFonts w:hint="eastAsia"/>
        </w:rPr>
        <w:t>月至</w:t>
      </w:r>
      <w:r>
        <w:rPr>
          <w:rFonts w:hint="eastAsia"/>
        </w:rPr>
        <w:t>1771</w:t>
      </w:r>
      <w:r>
        <w:rPr>
          <w:rFonts w:hint="eastAsia"/>
        </w:rPr>
        <w:t>年</w:t>
      </w:r>
      <w:r>
        <w:rPr>
          <w:rFonts w:hint="eastAsia"/>
        </w:rPr>
        <w:t>1</w:t>
      </w:r>
      <w:r>
        <w:rPr>
          <w:rFonts w:hint="eastAsia"/>
        </w:rPr>
        <w:t>月这段时间以外，英国的占领一直持续到</w:t>
      </w:r>
      <w:r>
        <w:rPr>
          <w:rFonts w:hint="eastAsia"/>
        </w:rPr>
        <w:t>1774</w:t>
      </w:r>
      <w:r>
        <w:rPr>
          <w:rFonts w:hint="eastAsia"/>
        </w:rPr>
        <w:t>年。除了由于阿根廷在</w:t>
      </w:r>
      <w:r>
        <w:rPr>
          <w:rFonts w:hint="eastAsia"/>
        </w:rPr>
        <w:t>1982</w:t>
      </w:r>
      <w:r>
        <w:rPr>
          <w:rFonts w:hint="eastAsia"/>
        </w:rPr>
        <w:t>年</w:t>
      </w:r>
      <w:r>
        <w:rPr>
          <w:rFonts w:hint="eastAsia"/>
        </w:rPr>
        <w:t>4</w:t>
      </w:r>
      <w:r>
        <w:rPr>
          <w:rFonts w:hint="eastAsia"/>
        </w:rPr>
        <w:t>月、</w:t>
      </w:r>
      <w:r>
        <w:rPr>
          <w:rFonts w:hint="eastAsia"/>
        </w:rPr>
        <w:t>5</w:t>
      </w:r>
      <w:r>
        <w:rPr>
          <w:rFonts w:hint="eastAsia"/>
        </w:rPr>
        <w:t>月和</w:t>
      </w:r>
      <w:r>
        <w:rPr>
          <w:rFonts w:hint="eastAsia"/>
        </w:rPr>
        <w:t>6</w:t>
      </w:r>
      <w:r>
        <w:rPr>
          <w:rFonts w:hint="eastAsia"/>
        </w:rPr>
        <w:t>月非法占领群岛而暂时出现中断以外，英国居民自</w:t>
      </w:r>
      <w:r>
        <w:rPr>
          <w:rFonts w:hint="eastAsia"/>
        </w:rPr>
        <w:t>1833</w:t>
      </w:r>
      <w:r>
        <w:rPr>
          <w:rFonts w:hint="eastAsia"/>
        </w:rPr>
        <w:t>年以来一直在</w:t>
      </w:r>
      <w:r>
        <w:rPr>
          <w:rFonts w:hint="eastAsia"/>
          <w:lang w:val="fr-CH"/>
        </w:rPr>
        <w:t>群岛定居，并对群岛实行管理。</w:t>
      </w:r>
    </w:p>
    <w:p w:rsidR="00000000" w:rsidRDefault="00000000">
      <w:pPr>
        <w:rPr>
          <w:rFonts w:hint="eastAsia"/>
          <w:lang w:val="fr-CH"/>
        </w:rPr>
      </w:pPr>
      <w:r>
        <w:rPr>
          <w:rFonts w:hint="eastAsia"/>
          <w:lang w:val="fr-CH"/>
        </w:rPr>
        <w:tab/>
        <w:t xml:space="preserve">10.  </w:t>
      </w:r>
      <w:r>
        <w:rPr>
          <w:rFonts w:hint="eastAsia"/>
          <w:lang w:val="fr-CH"/>
        </w:rPr>
        <w:t>定居者和新的资本被逐渐吸引到群岛。</w:t>
      </w:r>
      <w:r>
        <w:rPr>
          <w:rFonts w:hint="eastAsia"/>
          <w:lang w:val="fr-CH"/>
        </w:rPr>
        <w:t>1851</w:t>
      </w:r>
      <w:r>
        <w:rPr>
          <w:rFonts w:hint="eastAsia"/>
          <w:lang w:val="fr-CH"/>
        </w:rPr>
        <w:t>年依据特许状成立的福克兰群岛公司取得了整个群岛的大片土地。群岛的政府所在地于</w:t>
      </w:r>
      <w:r>
        <w:rPr>
          <w:rFonts w:hint="eastAsia"/>
          <w:lang w:val="fr-CH"/>
        </w:rPr>
        <w:t>1844</w:t>
      </w:r>
      <w:r>
        <w:rPr>
          <w:rFonts w:hint="eastAsia"/>
          <w:lang w:val="fr-CH"/>
        </w:rPr>
        <w:t>年移至斯坦利，第一个立法会议于</w:t>
      </w:r>
      <w:r>
        <w:rPr>
          <w:rFonts w:hint="eastAsia"/>
          <w:lang w:val="fr-CH"/>
        </w:rPr>
        <w:t>1845</w:t>
      </w:r>
      <w:r>
        <w:rPr>
          <w:rFonts w:hint="eastAsia"/>
          <w:lang w:val="fr-CH"/>
        </w:rPr>
        <w:t>年设立。定居者在立法会议的审议活动中发挥重要作用。</w:t>
      </w:r>
    </w:p>
    <w:p w:rsidR="00000000" w:rsidRDefault="00000000">
      <w:pPr>
        <w:rPr>
          <w:rFonts w:hint="eastAsia"/>
          <w:lang w:val="fr-CH"/>
        </w:rPr>
      </w:pPr>
      <w:r>
        <w:rPr>
          <w:rFonts w:hint="eastAsia"/>
          <w:lang w:val="fr-CH"/>
        </w:rPr>
        <w:tab/>
        <w:t xml:space="preserve">11.  </w:t>
      </w:r>
      <w:r>
        <w:rPr>
          <w:rFonts w:hint="eastAsia"/>
          <w:lang w:val="fr-CH"/>
        </w:rPr>
        <w:t>群岛早期的工业，是捕杀东福克兰岛随处可见的野牛，用牛皮制成皮革。这些野牛来自上一世纪在群岛上放养的牛群。野牛是英国王室财产，</w:t>
      </w:r>
      <w:r>
        <w:rPr>
          <w:rFonts w:hint="eastAsia"/>
        </w:rPr>
        <w:t>宰</w:t>
      </w:r>
      <w:r>
        <w:rPr>
          <w:rFonts w:hint="eastAsia"/>
          <w:lang w:val="fr-CH"/>
        </w:rPr>
        <w:t>杀野牛须持有总督签发的许可证。</w:t>
      </w:r>
    </w:p>
    <w:p w:rsidR="00000000" w:rsidRDefault="00000000">
      <w:pPr>
        <w:rPr>
          <w:rFonts w:hint="eastAsia"/>
        </w:rPr>
      </w:pPr>
      <w:r>
        <w:rPr>
          <w:rFonts w:hint="eastAsia"/>
          <w:lang w:val="fr-CH"/>
        </w:rPr>
        <w:tab/>
        <w:t>12.  1842</w:t>
      </w:r>
      <w:r>
        <w:rPr>
          <w:rFonts w:hint="eastAsia"/>
          <w:lang w:val="fr-CH"/>
        </w:rPr>
        <w:t>年，穆迪总督建议养</w:t>
      </w:r>
      <w:r>
        <w:rPr>
          <w:rFonts w:hint="eastAsia"/>
        </w:rPr>
        <w:t>羊</w:t>
      </w:r>
      <w:r>
        <w:rPr>
          <w:rFonts w:hint="eastAsia"/>
          <w:lang w:val="fr-CH"/>
        </w:rPr>
        <w:t>，</w:t>
      </w:r>
      <w:r>
        <w:rPr>
          <w:rFonts w:hint="eastAsia"/>
        </w:rPr>
        <w:t>羊的商业性饲养首次在东福克兰岛进行。到</w:t>
      </w:r>
      <w:r>
        <w:rPr>
          <w:rFonts w:hint="eastAsia"/>
        </w:rPr>
        <w:t>1860</w:t>
      </w:r>
      <w:r>
        <w:rPr>
          <w:rFonts w:hint="eastAsia"/>
        </w:rPr>
        <w:t>年，该岛屿饲养的羊已达到相当的数目。在随后十年中，西福克兰岛也开始从事羊饲养业。</w:t>
      </w:r>
      <w:r>
        <w:rPr>
          <w:rFonts w:hint="eastAsia"/>
        </w:rPr>
        <w:t>1870</w:t>
      </w:r>
      <w:r>
        <w:rPr>
          <w:rFonts w:hint="eastAsia"/>
        </w:rPr>
        <w:t>至</w:t>
      </w:r>
      <w:r>
        <w:rPr>
          <w:rFonts w:hint="eastAsia"/>
        </w:rPr>
        <w:t>1880</w:t>
      </w:r>
      <w:r>
        <w:rPr>
          <w:rFonts w:hint="eastAsia"/>
        </w:rPr>
        <w:t>年间，养牛逐渐改为养羊，随后所有的野牛都被杀死。</w:t>
      </w:r>
    </w:p>
    <w:p w:rsidR="00000000" w:rsidRDefault="00000000">
      <w:pPr>
        <w:rPr>
          <w:rFonts w:hint="eastAsia"/>
          <w:lang w:val="fr-CH"/>
        </w:rPr>
      </w:pPr>
      <w:r>
        <w:rPr>
          <w:rFonts w:hint="eastAsia"/>
        </w:rPr>
        <w:tab/>
        <w:t xml:space="preserve">13.  </w:t>
      </w:r>
      <w:r>
        <w:rPr>
          <w:rFonts w:hint="eastAsia"/>
        </w:rPr>
        <w:t>在此之后出现了一个稳定的繁荣时期，</w:t>
      </w:r>
      <w:r>
        <w:rPr>
          <w:rFonts w:hint="eastAsia"/>
        </w:rPr>
        <w:t>1885</w:t>
      </w:r>
      <w:r>
        <w:rPr>
          <w:rFonts w:hint="eastAsia"/>
        </w:rPr>
        <w:t>年，群岛实现了自给自足。</w:t>
      </w:r>
      <w:r>
        <w:rPr>
          <w:rFonts w:hint="eastAsia"/>
        </w:rPr>
        <w:t>1912</w:t>
      </w:r>
      <w:r>
        <w:rPr>
          <w:rFonts w:hint="eastAsia"/>
        </w:rPr>
        <w:t>年，开通了与外界的无线通信。在</w:t>
      </w:r>
      <w:r>
        <w:rPr>
          <w:rFonts w:hint="eastAsia"/>
        </w:rPr>
        <w:t>20</w:t>
      </w:r>
      <w:r>
        <w:rPr>
          <w:rFonts w:hint="eastAsia"/>
        </w:rPr>
        <w:t>世纪的头</w:t>
      </w:r>
      <w:r>
        <w:rPr>
          <w:rFonts w:hint="eastAsia"/>
        </w:rPr>
        <w:t>25</w:t>
      </w:r>
      <w:r>
        <w:rPr>
          <w:rFonts w:hint="eastAsia"/>
        </w:rPr>
        <w:t>年中，斯坦利成为一个小型的船舶修理港和煤站。到</w:t>
      </w:r>
      <w:r>
        <w:rPr>
          <w:rFonts w:hint="eastAsia"/>
        </w:rPr>
        <w:t>1930</w:t>
      </w:r>
      <w:r>
        <w:rPr>
          <w:rFonts w:hint="eastAsia"/>
        </w:rPr>
        <w:t>年代，常住人口</w:t>
      </w:r>
      <w:r>
        <w:rPr>
          <w:rFonts w:hint="eastAsia"/>
          <w:lang w:val="fr-CH"/>
        </w:rPr>
        <w:t>增至</w:t>
      </w:r>
      <w:r>
        <w:rPr>
          <w:rFonts w:hint="eastAsia"/>
          <w:lang w:val="fr-CH"/>
        </w:rPr>
        <w:t>2,500</w:t>
      </w:r>
      <w:r>
        <w:rPr>
          <w:rFonts w:hint="eastAsia"/>
          <w:lang w:val="fr-CH"/>
        </w:rPr>
        <w:t>人。</w:t>
      </w:r>
    </w:p>
    <w:p w:rsidR="00000000" w:rsidRDefault="00000000">
      <w:pPr>
        <w:rPr>
          <w:rFonts w:hint="eastAsia"/>
          <w:lang w:val="fr-CH"/>
        </w:rPr>
      </w:pPr>
      <w:r>
        <w:rPr>
          <w:rFonts w:hint="eastAsia"/>
          <w:lang w:val="fr-CH"/>
        </w:rPr>
        <w:tab/>
        <w:t xml:space="preserve">14.  </w:t>
      </w:r>
      <w:r>
        <w:rPr>
          <w:rFonts w:hint="eastAsia"/>
          <w:lang w:val="fr-CH"/>
        </w:rPr>
        <w:t>在二次世界大战过程中，福克兰群岛公司和其他不在农场主巩固了对当地经济的控制权，几乎未作任何再投资。群岛的经济陷入</w:t>
      </w:r>
      <w:r>
        <w:rPr>
          <w:rFonts w:hint="eastAsia"/>
        </w:rPr>
        <w:t>停滞</w:t>
      </w:r>
      <w:r>
        <w:rPr>
          <w:rFonts w:hint="eastAsia"/>
          <w:lang w:val="fr-CH"/>
        </w:rPr>
        <w:t>状态，</w:t>
      </w:r>
      <w:r>
        <w:rPr>
          <w:rFonts w:hint="eastAsia"/>
          <w:lang w:val="fr-CH"/>
        </w:rPr>
        <w:t>1950</w:t>
      </w:r>
      <w:r>
        <w:rPr>
          <w:rFonts w:hint="eastAsia"/>
          <w:lang w:val="fr-CH"/>
        </w:rPr>
        <w:t>年代和</w:t>
      </w:r>
      <w:r>
        <w:rPr>
          <w:rFonts w:hint="eastAsia"/>
          <w:lang w:val="fr-CH"/>
        </w:rPr>
        <w:t>1960</w:t>
      </w:r>
      <w:r>
        <w:rPr>
          <w:rFonts w:hint="eastAsia"/>
          <w:lang w:val="fr-CH"/>
        </w:rPr>
        <w:t>年代，外流人口增加。联合王国和阿根廷关于主权问题的谈判在</w:t>
      </w:r>
      <w:r>
        <w:rPr>
          <w:rFonts w:hint="eastAsia"/>
          <w:lang w:val="fr-CH"/>
        </w:rPr>
        <w:t>1960</w:t>
      </w:r>
      <w:r>
        <w:rPr>
          <w:rFonts w:hint="eastAsia"/>
          <w:lang w:val="fr-CH"/>
        </w:rPr>
        <w:t>年代继续进行，</w:t>
      </w:r>
      <w:r>
        <w:rPr>
          <w:rFonts w:hint="eastAsia"/>
          <w:lang w:val="fr-CH"/>
        </w:rPr>
        <w:t>1971</w:t>
      </w:r>
      <w:r>
        <w:rPr>
          <w:rFonts w:hint="eastAsia"/>
          <w:lang w:val="fr-CH"/>
        </w:rPr>
        <w:t>年，阿根廷政府与英国政府签署了一项交通协议。在随后的十年中，群岛与外界唯一的航空联系是取道阿根廷的里瓦达维亚海军准将城。群岛在取得外来用品尤其是石油方面越来越依赖阿根廷。但岛上的居民坚决不愿归属阿根廷。</w:t>
      </w:r>
    </w:p>
    <w:p w:rsidR="00000000" w:rsidRDefault="00000000">
      <w:pPr>
        <w:rPr>
          <w:rFonts w:hint="eastAsia"/>
          <w:lang w:val="fr-CH"/>
        </w:rPr>
      </w:pPr>
      <w:r>
        <w:rPr>
          <w:rFonts w:hint="eastAsia"/>
          <w:lang w:val="fr-CH"/>
        </w:rPr>
        <w:tab/>
        <w:t>15.  1982</w:t>
      </w:r>
      <w:r>
        <w:rPr>
          <w:rFonts w:hint="eastAsia"/>
          <w:lang w:val="fr-CH"/>
        </w:rPr>
        <w:t>年</w:t>
      </w:r>
      <w:r>
        <w:rPr>
          <w:rFonts w:hint="eastAsia"/>
          <w:lang w:val="fr-CH"/>
        </w:rPr>
        <w:t>4</w:t>
      </w:r>
      <w:r>
        <w:rPr>
          <w:rFonts w:hint="eastAsia"/>
          <w:lang w:val="fr-CH"/>
        </w:rPr>
        <w:t>月</w:t>
      </w:r>
      <w:r>
        <w:rPr>
          <w:rFonts w:hint="eastAsia"/>
          <w:lang w:val="fr-CH"/>
        </w:rPr>
        <w:t>2</w:t>
      </w:r>
      <w:r>
        <w:rPr>
          <w:rFonts w:hint="eastAsia"/>
          <w:lang w:val="fr-CH"/>
        </w:rPr>
        <w:t>日，阿根廷军队入侵兵非法占领了福克兰群岛。英国立即派出了特遣部队。在经历了一场战争之后，阿根廷部队于</w:t>
      </w:r>
      <w:r>
        <w:rPr>
          <w:rFonts w:hint="eastAsia"/>
          <w:lang w:val="fr-CH"/>
        </w:rPr>
        <w:t>1982</w:t>
      </w:r>
      <w:r>
        <w:rPr>
          <w:rFonts w:hint="eastAsia"/>
          <w:lang w:val="fr-CH"/>
        </w:rPr>
        <w:t>年</w:t>
      </w:r>
      <w:r>
        <w:rPr>
          <w:rFonts w:hint="eastAsia"/>
          <w:lang w:val="fr-CH"/>
        </w:rPr>
        <w:t>6</w:t>
      </w:r>
      <w:r>
        <w:rPr>
          <w:rFonts w:hint="eastAsia"/>
          <w:lang w:val="fr-CH"/>
        </w:rPr>
        <w:t>月</w:t>
      </w:r>
      <w:r>
        <w:rPr>
          <w:rFonts w:hint="eastAsia"/>
          <w:lang w:val="fr-CH"/>
        </w:rPr>
        <w:t>14</w:t>
      </w:r>
      <w:r>
        <w:rPr>
          <w:rFonts w:hint="eastAsia"/>
          <w:lang w:val="fr-CH"/>
        </w:rPr>
        <w:t>日投降，有</w:t>
      </w:r>
      <w:r>
        <w:rPr>
          <w:rFonts w:hint="eastAsia"/>
          <w:lang w:val="fr-CH"/>
        </w:rPr>
        <w:t>1,000</w:t>
      </w:r>
      <w:r>
        <w:rPr>
          <w:rFonts w:hint="eastAsia"/>
          <w:lang w:val="fr-CH"/>
        </w:rPr>
        <w:t>多名英国人和阿根廷人在这场战争中丧生。</w:t>
      </w:r>
    </w:p>
    <w:p w:rsidR="00000000" w:rsidRDefault="00000000">
      <w:pPr>
        <w:rPr>
          <w:rFonts w:hint="eastAsia"/>
          <w:lang w:val="fr-CH"/>
        </w:rPr>
      </w:pPr>
      <w:r>
        <w:rPr>
          <w:rFonts w:hint="eastAsia"/>
          <w:lang w:val="fr-CH"/>
        </w:rPr>
        <w:tab/>
        <w:t xml:space="preserve">16.  </w:t>
      </w:r>
      <w:r>
        <w:rPr>
          <w:rFonts w:hint="eastAsia"/>
          <w:lang w:val="fr-CH"/>
        </w:rPr>
        <w:t>自</w:t>
      </w:r>
      <w:r>
        <w:rPr>
          <w:rFonts w:hint="eastAsia"/>
          <w:lang w:val="fr-CH"/>
        </w:rPr>
        <w:t>1982</w:t>
      </w:r>
      <w:r>
        <w:rPr>
          <w:rFonts w:hint="eastAsia"/>
          <w:lang w:val="fr-CH"/>
        </w:rPr>
        <w:t>年以来，群岛的发展速度加快：先是英国提供了捐助，以协助在</w:t>
      </w:r>
      <w:r>
        <w:rPr>
          <w:rFonts w:hint="eastAsia"/>
          <w:lang w:val="fr-CH"/>
        </w:rPr>
        <w:t>1982</w:t>
      </w:r>
      <w:r>
        <w:rPr>
          <w:rFonts w:hint="eastAsia"/>
          <w:lang w:val="fr-CH"/>
        </w:rPr>
        <w:t>年战争之后进行发展和恢复；接着，</w:t>
      </w:r>
      <w:r>
        <w:rPr>
          <w:rFonts w:hint="eastAsia"/>
          <w:lang w:val="fr-CH"/>
        </w:rPr>
        <w:t>1986</w:t>
      </w:r>
      <w:r>
        <w:rPr>
          <w:rFonts w:hint="eastAsia"/>
          <w:lang w:val="fr-CH"/>
        </w:rPr>
        <w:t>年之后，出售捕鱼许可证</w:t>
      </w:r>
      <w:r>
        <w:rPr>
          <w:rFonts w:hint="eastAsia"/>
          <w:lang w:val="fr-CH"/>
        </w:rPr>
        <w:t>(</w:t>
      </w:r>
      <w:r>
        <w:rPr>
          <w:rFonts w:hint="eastAsia"/>
          <w:lang w:val="fr-CH"/>
        </w:rPr>
        <w:t>主要是捕捞</w:t>
      </w:r>
      <w:r>
        <w:rPr>
          <w:rFonts w:hint="eastAsia"/>
        </w:rPr>
        <w:t>鱿</w:t>
      </w:r>
      <w:r>
        <w:rPr>
          <w:rFonts w:hint="eastAsia"/>
          <w:lang w:val="fr-CH"/>
        </w:rPr>
        <w:t>鱼许可证</w:t>
      </w:r>
      <w:r>
        <w:rPr>
          <w:rFonts w:hint="eastAsia"/>
          <w:lang w:val="fr-CH"/>
        </w:rPr>
        <w:t>)</w:t>
      </w:r>
      <w:r>
        <w:rPr>
          <w:rFonts w:hint="eastAsia"/>
          <w:lang w:val="fr-CH"/>
        </w:rPr>
        <w:t>产生的收入为发展提供了资金。</w:t>
      </w:r>
      <w:r>
        <w:rPr>
          <w:rFonts w:hint="eastAsia"/>
          <w:lang w:val="fr-CH"/>
        </w:rPr>
        <w:t>(1993/94</w:t>
      </w:r>
      <w:r>
        <w:rPr>
          <w:rFonts w:hint="eastAsia"/>
          <w:lang w:val="fr-CH"/>
        </w:rPr>
        <w:t>年出售捕鱼许可证产生的收入约为</w:t>
      </w:r>
      <w:r>
        <w:rPr>
          <w:rFonts w:hint="eastAsia"/>
          <w:lang w:val="fr-CH"/>
        </w:rPr>
        <w:t>2,000</w:t>
      </w:r>
      <w:r>
        <w:rPr>
          <w:rFonts w:hint="eastAsia"/>
          <w:lang w:val="fr-CH"/>
        </w:rPr>
        <w:t>万英镑</w:t>
      </w:r>
      <w:r>
        <w:rPr>
          <w:rFonts w:hint="eastAsia"/>
          <w:lang w:val="fr-CH"/>
        </w:rPr>
        <w:t>)</w:t>
      </w:r>
      <w:r>
        <w:rPr>
          <w:rFonts w:hint="eastAsia"/>
          <w:lang w:val="fr-CH"/>
        </w:rPr>
        <w:t>。一座新的医院、一座新的大龄儿童学校、社区休闲和体育设施、港口设施、一座新的国际机场、一个现代化电信系统以及新的道路和房屋等，都是依靠英国政府和福克兰群岛政府供资建造的。</w:t>
      </w:r>
    </w:p>
    <w:p w:rsidR="00000000" w:rsidRDefault="00000000">
      <w:pPr>
        <w:spacing w:after="320"/>
        <w:rPr>
          <w:rFonts w:hint="eastAsia"/>
          <w:lang w:val="fr-CH"/>
        </w:rPr>
      </w:pPr>
      <w:r>
        <w:rPr>
          <w:rFonts w:hint="eastAsia"/>
          <w:lang w:val="fr-CH"/>
        </w:rPr>
        <w:tab/>
        <w:t>17.  1982</w:t>
      </w:r>
      <w:r>
        <w:rPr>
          <w:rFonts w:hint="eastAsia"/>
          <w:lang w:val="fr-CH"/>
        </w:rPr>
        <w:t>年之后，福克兰群岛公司将其所有的西福克兰岛农场出售给当地的私人。公司在东福克兰岛拥有的土地</w:t>
      </w:r>
      <w:r>
        <w:rPr>
          <w:rFonts w:hint="eastAsia"/>
          <w:lang w:val="fr-CH"/>
        </w:rPr>
        <w:t>(</w:t>
      </w:r>
      <w:r>
        <w:rPr>
          <w:rFonts w:hint="eastAsia"/>
          <w:lang w:val="fr-CH"/>
        </w:rPr>
        <w:t>约为</w:t>
      </w:r>
      <w:r>
        <w:rPr>
          <w:rFonts w:hint="eastAsia"/>
          <w:lang w:val="fr-CH"/>
        </w:rPr>
        <w:t>900,000</w:t>
      </w:r>
      <w:r>
        <w:rPr>
          <w:rFonts w:hint="eastAsia"/>
          <w:lang w:val="fr-CH"/>
        </w:rPr>
        <w:t>英亩</w:t>
      </w:r>
      <w:r>
        <w:rPr>
          <w:rFonts w:hint="eastAsia"/>
          <w:lang w:val="fr-CH"/>
        </w:rPr>
        <w:t>)</w:t>
      </w:r>
      <w:r>
        <w:rPr>
          <w:rFonts w:hint="eastAsia"/>
          <w:lang w:val="fr-CH"/>
        </w:rPr>
        <w:t>由福克兰群岛政府于</w:t>
      </w:r>
      <w:r>
        <w:rPr>
          <w:rFonts w:hint="eastAsia"/>
          <w:lang w:val="fr-CH"/>
        </w:rPr>
        <w:t>1991</w:t>
      </w:r>
      <w:r>
        <w:rPr>
          <w:rFonts w:hint="eastAsia"/>
          <w:lang w:val="fr-CH"/>
        </w:rPr>
        <w:t>年</w:t>
      </w:r>
      <w:r>
        <w:rPr>
          <w:rFonts w:hint="eastAsia"/>
          <w:lang w:val="fr-CH"/>
        </w:rPr>
        <w:t>5</w:t>
      </w:r>
      <w:r>
        <w:rPr>
          <w:rFonts w:hint="eastAsia"/>
          <w:lang w:val="fr-CH"/>
        </w:rPr>
        <w:t>月收购。占陆地总面积</w:t>
      </w:r>
      <w:r>
        <w:rPr>
          <w:rFonts w:hint="eastAsia"/>
          <w:lang w:val="fr-CH"/>
        </w:rPr>
        <w:t>95%</w:t>
      </w:r>
      <w:r>
        <w:rPr>
          <w:rFonts w:hint="eastAsia"/>
          <w:lang w:val="fr-CH"/>
        </w:rPr>
        <w:t>以上的土地现归福克兰群岛居民拥有。</w:t>
      </w:r>
    </w:p>
    <w:p w:rsidR="00000000" w:rsidRDefault="00000000">
      <w:pPr>
        <w:pStyle w:val="Heading3"/>
        <w:rPr>
          <w:rFonts w:hint="eastAsia"/>
          <w:lang w:val="fr-CH"/>
        </w:rPr>
      </w:pPr>
      <w:r>
        <w:rPr>
          <w:rFonts w:hint="eastAsia"/>
          <w:u w:val="none"/>
          <w:lang w:val="fr-CH"/>
        </w:rPr>
        <w:t xml:space="preserve">B.  </w:t>
      </w:r>
      <w:r>
        <w:rPr>
          <w:rFonts w:hint="eastAsia"/>
          <w:lang w:val="fr-CH"/>
        </w:rPr>
        <w:t>法</w:t>
      </w:r>
      <w:r>
        <w:rPr>
          <w:rFonts w:hint="eastAsia"/>
          <w:lang w:val="fr-CH"/>
        </w:rPr>
        <w:t xml:space="preserve">  </w:t>
      </w:r>
      <w:r>
        <w:rPr>
          <w:rFonts w:hint="eastAsia"/>
          <w:lang w:val="fr-CH"/>
        </w:rPr>
        <w:t>律</w:t>
      </w:r>
    </w:p>
    <w:p w:rsidR="00000000" w:rsidRDefault="00000000">
      <w:pPr>
        <w:pStyle w:val="Heading4"/>
        <w:rPr>
          <w:rFonts w:hint="eastAsia"/>
          <w:lang w:val="fr-CH"/>
        </w:rPr>
      </w:pPr>
      <w:r>
        <w:rPr>
          <w:rFonts w:hint="eastAsia"/>
          <w:lang w:val="fr-CH"/>
        </w:rPr>
        <w:t>行</w:t>
      </w:r>
      <w:r>
        <w:rPr>
          <w:rFonts w:hint="eastAsia"/>
          <w:lang w:val="fr-CH"/>
        </w:rPr>
        <w:t xml:space="preserve">  </w:t>
      </w:r>
      <w:r>
        <w:rPr>
          <w:rFonts w:hint="eastAsia"/>
          <w:lang w:val="fr-CH"/>
        </w:rPr>
        <w:t>政</w:t>
      </w:r>
    </w:p>
    <w:p w:rsidR="00000000" w:rsidRDefault="00000000">
      <w:pPr>
        <w:rPr>
          <w:rFonts w:hint="eastAsia"/>
          <w:lang w:val="fr-CH"/>
        </w:rPr>
      </w:pPr>
      <w:r>
        <w:rPr>
          <w:rFonts w:hint="eastAsia"/>
          <w:lang w:val="fr-CH"/>
        </w:rPr>
        <w:tab/>
        <w:t xml:space="preserve">18.  </w:t>
      </w:r>
      <w:r>
        <w:rPr>
          <w:rFonts w:hint="eastAsia"/>
          <w:lang w:val="fr-CH"/>
        </w:rPr>
        <w:t>法院结构由即决法院、治安法院、最高法院、上诉法院以及枢密院司法委员会加上一个验尸法院组成。下文将详细叙述这些法院以及司法委员会的构成和管辖情况。</w:t>
      </w:r>
    </w:p>
    <w:p w:rsidR="00000000" w:rsidRDefault="00000000">
      <w:pPr>
        <w:rPr>
          <w:rFonts w:hint="eastAsia"/>
          <w:lang w:val="fr-CH"/>
        </w:rPr>
      </w:pPr>
      <w:r>
        <w:rPr>
          <w:rFonts w:hint="eastAsia"/>
          <w:lang w:val="fr-CH"/>
        </w:rPr>
        <w:tab/>
        <w:t xml:space="preserve">19.  </w:t>
      </w:r>
      <w:r>
        <w:rPr>
          <w:rFonts w:hint="eastAsia"/>
          <w:lang w:val="fr-CH"/>
        </w:rPr>
        <w:t>福克兰群岛的司法机构完全独立于政府，不接受行政机关或群岛立法委员会成员的指示，也不受其控制。《宪法》明确保障上诉法院院长和法官以及首席法官的任期，从而使其独立性得到保障。司法方面的职责实际上由群岛首席法官承担，首席法官由总督根据外交和联邦事务大臣的指示任命，只有在依法庭证明其犯有渎职行为或已丧失能力的情况下，才能在通常任期内将其撤职。首席法官须由现任或曾任联邦某地区或爱尔兰共和国一个全权管辖民事和刑事案件的法院法官的人员，或取得在此种法院担任法官的资格至少已有</w:t>
      </w:r>
      <w:r>
        <w:rPr>
          <w:rFonts w:hint="eastAsia"/>
          <w:lang w:val="fr-CH"/>
        </w:rPr>
        <w:t>10</w:t>
      </w:r>
      <w:r>
        <w:rPr>
          <w:rFonts w:hint="eastAsia"/>
          <w:lang w:val="fr-CH"/>
        </w:rPr>
        <w:t>年的人员担任。</w:t>
      </w:r>
    </w:p>
    <w:p w:rsidR="00000000" w:rsidRDefault="00000000">
      <w:pPr>
        <w:rPr>
          <w:rFonts w:hint="eastAsia"/>
          <w:lang w:val="fr-CH"/>
        </w:rPr>
      </w:pPr>
      <w:r>
        <w:rPr>
          <w:rFonts w:hint="eastAsia"/>
          <w:lang w:val="fr-CH"/>
        </w:rPr>
        <w:tab/>
        <w:t xml:space="preserve">20.  </w:t>
      </w:r>
      <w:r>
        <w:rPr>
          <w:rFonts w:hint="eastAsia"/>
          <w:lang w:val="fr-CH"/>
        </w:rPr>
        <w:t>现任首席法官居住在英国，在必要时对群岛进行访查。主要的常驻司法官员是首席治安法官</w:t>
      </w:r>
      <w:r>
        <w:rPr>
          <w:rFonts w:hint="eastAsia"/>
          <w:lang w:val="fr-CH"/>
        </w:rPr>
        <w:t>(</w:t>
      </w:r>
      <w:r>
        <w:rPr>
          <w:rFonts w:hint="eastAsia"/>
          <w:lang w:val="fr-CH"/>
        </w:rPr>
        <w:t>见下文第</w:t>
      </w:r>
      <w:r>
        <w:rPr>
          <w:rFonts w:hint="eastAsia"/>
          <w:lang w:val="fr-CH"/>
        </w:rPr>
        <w:t>21</w:t>
      </w:r>
      <w:r>
        <w:rPr>
          <w:rFonts w:hint="eastAsia"/>
          <w:lang w:val="fr-CH"/>
        </w:rPr>
        <w:t>段</w:t>
      </w:r>
      <w:r>
        <w:rPr>
          <w:rFonts w:hint="eastAsia"/>
          <w:lang w:val="fr-CH"/>
        </w:rPr>
        <w:t>)</w:t>
      </w:r>
      <w:r>
        <w:rPr>
          <w:rFonts w:hint="eastAsia"/>
          <w:lang w:val="fr-CH"/>
        </w:rPr>
        <w:t>。群岛还设有治安官，治安官由总督主要根据首席治安法官和首席法官的建议任命。</w:t>
      </w:r>
    </w:p>
    <w:p w:rsidR="00000000" w:rsidRDefault="00000000">
      <w:pPr>
        <w:rPr>
          <w:rFonts w:hint="eastAsia"/>
          <w:spacing w:val="8"/>
          <w:lang w:val="fr-CH"/>
        </w:rPr>
      </w:pPr>
      <w:r>
        <w:rPr>
          <w:rFonts w:hint="eastAsia"/>
          <w:lang w:val="fr-CH"/>
        </w:rPr>
        <w:tab/>
        <w:t xml:space="preserve">21.  </w:t>
      </w:r>
      <w:r>
        <w:rPr>
          <w:rFonts w:hint="eastAsia"/>
          <w:spacing w:val="8"/>
          <w:lang w:val="fr-CH"/>
        </w:rPr>
        <w:t>首席治安法官由总督在征求首席法官的意见之后任命。首席治安法官依其职务，也充当群岛的验尸官，并主管验尸法院。立法规定，首席治安法官必须是一名经验丰富的法律工作者，有资格在联邦某地或爱尔兰共和国的一个全权管辖民事和刑事案件的法院充当辩护人或初级律师，并且具备此种资格至少已满</w:t>
      </w:r>
      <w:r>
        <w:rPr>
          <w:rFonts w:hint="eastAsia"/>
          <w:spacing w:val="8"/>
          <w:lang w:val="fr-CH"/>
        </w:rPr>
        <w:t>5</w:t>
      </w:r>
      <w:r>
        <w:rPr>
          <w:rFonts w:hint="eastAsia"/>
          <w:spacing w:val="8"/>
          <w:lang w:val="fr-CH"/>
        </w:rPr>
        <w:t>年。</w:t>
      </w:r>
    </w:p>
    <w:p w:rsidR="00000000" w:rsidRDefault="00000000">
      <w:pPr>
        <w:rPr>
          <w:rFonts w:hint="eastAsia"/>
          <w:lang w:val="fr-CH"/>
        </w:rPr>
      </w:pPr>
      <w:r>
        <w:rPr>
          <w:rFonts w:hint="eastAsia"/>
          <w:lang w:val="fr-CH"/>
        </w:rPr>
        <w:tab/>
        <w:t xml:space="preserve">22.  </w:t>
      </w:r>
      <w:r>
        <w:rPr>
          <w:rFonts w:hint="eastAsia"/>
          <w:lang w:val="fr-CH"/>
        </w:rPr>
        <w:t>总督主管警察部门和群岛的监狱。一个警察咨询委员会在这方面向总督提供协助，该委员会成员包括社区代表，委员会就与群岛治安有关的政策问题提出咨询意见。还设有一个由三名治安官组成的访查治安官委员会，这三名成员每年至少须四次对监狱进行访查，并受理犯人的申诉。该委员会必须向总督报告调查结果。</w:t>
      </w:r>
    </w:p>
    <w:p w:rsidR="00000000" w:rsidRDefault="00000000">
      <w:pPr>
        <w:rPr>
          <w:rFonts w:hint="eastAsia"/>
          <w:lang w:val="fr-CH"/>
        </w:rPr>
      </w:pPr>
      <w:r>
        <w:rPr>
          <w:rFonts w:hint="eastAsia"/>
          <w:lang w:val="fr-CH"/>
        </w:rPr>
        <w:tab/>
        <w:t xml:space="preserve">23.  </w:t>
      </w:r>
      <w:r>
        <w:rPr>
          <w:rFonts w:hint="eastAsia"/>
          <w:lang w:val="fr-CH"/>
        </w:rPr>
        <w:t>《宪法》规定设立一个赦免权咨询委员会。</w:t>
      </w:r>
      <w:r>
        <w:rPr>
          <w:rFonts w:hint="eastAsia"/>
          <w:lang w:val="fr-CH"/>
        </w:rPr>
        <w:t>(</w:t>
      </w:r>
      <w:r>
        <w:rPr>
          <w:rFonts w:hint="eastAsia"/>
          <w:lang w:val="fr-CH"/>
        </w:rPr>
        <w:t>该委员会有权将被判定犯有某项罪行的人员赦免，或免除法院作出的所有或部分宣判，这项权力由总督代表女王行使。</w:t>
      </w:r>
      <w:r>
        <w:rPr>
          <w:rFonts w:hint="eastAsia"/>
          <w:lang w:val="fr-CH"/>
        </w:rPr>
        <w:t>)</w:t>
      </w:r>
      <w:r>
        <w:rPr>
          <w:rFonts w:hint="eastAsia"/>
          <w:lang w:val="fr-CH"/>
        </w:rPr>
        <w:t>委员会成员包括群岛立法会议的两名成员。总督在每次考虑行使赦免权之时，都必须征求该委员会的意见。</w:t>
      </w:r>
    </w:p>
    <w:p w:rsidR="00000000" w:rsidRDefault="00000000">
      <w:pPr>
        <w:rPr>
          <w:rFonts w:hint="eastAsia"/>
        </w:rPr>
      </w:pPr>
      <w:r>
        <w:rPr>
          <w:rFonts w:hint="eastAsia"/>
          <w:lang w:val="fr-CH"/>
        </w:rPr>
        <w:tab/>
        <w:t xml:space="preserve">24.  </w:t>
      </w:r>
      <w:r>
        <w:rPr>
          <w:rFonts w:hint="eastAsia"/>
          <w:lang w:val="fr-CH"/>
        </w:rPr>
        <w:t>总检察长和一名高级检察官在所有涉及福克兰群岛的法律问题上充当政府顾问，并在法律案件中充当政府代表。这两人都必须是具有多年经验的法律工作者。作为政府</w:t>
      </w:r>
      <w:r>
        <w:rPr>
          <w:rFonts w:hint="eastAsia"/>
          <w:lang w:val="fr-CH"/>
        </w:rPr>
        <w:t>(</w:t>
      </w:r>
      <w:r>
        <w:rPr>
          <w:rFonts w:hint="eastAsia"/>
          <w:lang w:val="fr-CH"/>
        </w:rPr>
        <w:t>或公众利益</w:t>
      </w:r>
      <w:r>
        <w:rPr>
          <w:rFonts w:hint="eastAsia"/>
          <w:lang w:val="fr-CH"/>
        </w:rPr>
        <w:t>)</w:t>
      </w:r>
      <w:r>
        <w:rPr>
          <w:rFonts w:hint="eastAsia"/>
          <w:lang w:val="fr-CH"/>
        </w:rPr>
        <w:t>的代表，总检察长行使各种立法职能，最终负责执行刑法，并且依据《宪法》，有权提起或中止各类刑事诉讼。在行使这项权力方面，他不接受任何人员或机关的指示，也不受其控制。</w:t>
      </w:r>
      <w:r>
        <w:rPr>
          <w:rFonts w:hint="eastAsia"/>
        </w:rPr>
        <w:t>首席检察官担任总检察长的副手，并代为管理政府的法律援助方案。</w:t>
      </w:r>
    </w:p>
    <w:p w:rsidR="00000000" w:rsidRDefault="00000000">
      <w:pPr>
        <w:spacing w:after="320"/>
        <w:rPr>
          <w:rFonts w:hint="eastAsia"/>
        </w:rPr>
      </w:pPr>
      <w:r>
        <w:rPr>
          <w:rFonts w:hint="eastAsia"/>
        </w:rPr>
        <w:tab/>
        <w:t xml:space="preserve">25.  </w:t>
      </w:r>
      <w:r>
        <w:rPr>
          <w:rFonts w:hint="eastAsia"/>
        </w:rPr>
        <w:t>群岛的所有法院都由首席法官负责管理。首席治安法官向其提供协助。总注册官担任法院的注册员或办事员，负责与土地、商标、公司等相关文据的登记注册。</w:t>
      </w:r>
    </w:p>
    <w:p w:rsidR="00000000" w:rsidRDefault="00000000">
      <w:pPr>
        <w:pStyle w:val="Heading4"/>
        <w:rPr>
          <w:rFonts w:hint="eastAsia"/>
        </w:rPr>
      </w:pPr>
      <w:r>
        <w:rPr>
          <w:rFonts w:hint="eastAsia"/>
        </w:rPr>
        <w:t>刑事诉讼</w:t>
      </w:r>
    </w:p>
    <w:p w:rsidR="00000000" w:rsidRDefault="00000000">
      <w:pPr>
        <w:rPr>
          <w:rFonts w:hint="eastAsia"/>
        </w:rPr>
      </w:pPr>
      <w:r>
        <w:rPr>
          <w:rFonts w:hint="eastAsia"/>
        </w:rPr>
        <w:tab/>
        <w:t xml:space="preserve">26.  </w:t>
      </w:r>
      <w:r>
        <w:rPr>
          <w:rFonts w:hint="eastAsia"/>
        </w:rPr>
        <w:t>刑事诉讼通常由警察部门依据总检察长制定的准则负责提起。根据这些准则，复杂或疑难案件提交总检察长，以考虑是否应当提起任何诉讼。此外，对于没有经过他提起的诉讼，总检察长可以对警察部门作出的提起诉讼的决定进行审查，并在恰当情况下，可以中止这些诉讼或指示提出其他指控。警察部门在某些案件中可以发出警告，而不是提起公诉，个人也可以提起刑事诉讼，但这受到总检察长拥有的接管和审查或中止此类诉讼的权力的约束。个人提起的诉讼事实上极少。</w:t>
      </w:r>
    </w:p>
    <w:p w:rsidR="00000000" w:rsidRDefault="00000000">
      <w:pPr>
        <w:rPr>
          <w:rFonts w:hint="eastAsia"/>
        </w:rPr>
      </w:pPr>
      <w:r>
        <w:rPr>
          <w:rFonts w:hint="eastAsia"/>
        </w:rPr>
        <w:tab/>
        <w:t xml:space="preserve">27.  </w:t>
      </w:r>
      <w:r>
        <w:rPr>
          <w:rFonts w:hint="eastAsia"/>
        </w:rPr>
        <w:t>即决法院和治安法院受理的刑事诉讼通常由警察局长或警察巡官提起。但是，最高法院受理的诉讼</w:t>
      </w:r>
      <w:r>
        <w:rPr>
          <w:rFonts w:hint="eastAsia"/>
        </w:rPr>
        <w:t>(</w:t>
      </w:r>
      <w:r>
        <w:rPr>
          <w:rFonts w:hint="eastAsia"/>
        </w:rPr>
        <w:t>以及与即决法院和治安法院审理的某些犯罪，特别是在群岛周围水域捕鱼法之下所犯罪行相关的诉讼</w:t>
      </w:r>
      <w:r>
        <w:rPr>
          <w:rFonts w:hint="eastAsia"/>
        </w:rPr>
        <w:t>)</w:t>
      </w:r>
      <w:r>
        <w:rPr>
          <w:rFonts w:hint="eastAsia"/>
        </w:rPr>
        <w:t>由首席检察官或总检察长本人提起。</w:t>
      </w:r>
    </w:p>
    <w:p w:rsidR="00000000" w:rsidRDefault="00000000">
      <w:pPr>
        <w:rPr>
          <w:rFonts w:hint="eastAsia"/>
        </w:rPr>
      </w:pPr>
      <w:r>
        <w:rPr>
          <w:rFonts w:hint="eastAsia"/>
        </w:rPr>
        <w:tab/>
        <w:t xml:space="preserve">28.  </w:t>
      </w:r>
      <w:r>
        <w:rPr>
          <w:rFonts w:hint="eastAsia"/>
        </w:rPr>
        <w:t>刑事犯罪实际上分为两类：仅依据诉状审判的犯罪，即由最高法院在首席法官</w:t>
      </w:r>
      <w:r>
        <w:rPr>
          <w:rFonts w:hint="eastAsia"/>
        </w:rPr>
        <w:t>(</w:t>
      </w:r>
      <w:r>
        <w:rPr>
          <w:rFonts w:hint="eastAsia"/>
        </w:rPr>
        <w:t>或一名代理法官</w:t>
      </w:r>
      <w:r>
        <w:rPr>
          <w:rFonts w:hint="eastAsia"/>
        </w:rPr>
        <w:t>)</w:t>
      </w:r>
      <w:r>
        <w:rPr>
          <w:rFonts w:hint="eastAsia"/>
        </w:rPr>
        <w:t>的主持下和一个陪审团开庭审理的犯罪；所有其他犯罪。仅依据诉状审理的犯罪属于较为严重的犯罪，如凶杀、过失杀人和强奸等。其他犯罪通常或是由即决法院或由治安法院以即决方式审理。在被告被控犯有仅依据诉状审理的犯罪，或在决定被告无论如何应当以此种方式受审的情况下，即决法院或治安法院还负责将被告移送最高法院。此外，即决法院和治安法院有权在某些情况下下令将它们已经以即决方式定罪，但认为它们对其宣判权有限的人员移送最高法院宣判。</w:t>
      </w:r>
    </w:p>
    <w:p w:rsidR="00000000" w:rsidRDefault="00000000">
      <w:pPr>
        <w:spacing w:after="320"/>
        <w:rPr>
          <w:rFonts w:hint="eastAsia"/>
        </w:rPr>
      </w:pPr>
      <w:r>
        <w:rPr>
          <w:rFonts w:hint="eastAsia"/>
        </w:rPr>
        <w:tab/>
        <w:t xml:space="preserve">29.  </w:t>
      </w:r>
      <w:r>
        <w:rPr>
          <w:rFonts w:hint="eastAsia"/>
        </w:rPr>
        <w:t>群岛所有刑事庭的审理通常都公开进行，公众和媒体可以参加旁听。对于涉及未满</w:t>
      </w:r>
      <w:r>
        <w:rPr>
          <w:rFonts w:hint="eastAsia"/>
        </w:rPr>
        <w:t>18</w:t>
      </w:r>
      <w:r>
        <w:rPr>
          <w:rFonts w:hint="eastAsia"/>
        </w:rPr>
        <w:t>岁的人的案件，在做法和程序上定有特别规则。这类案件可由治安法院或即决法院审理。但是，这些法院在审理此类案件时，安排的开庭期与审理成年被告的开庭时间不同。法院通常发布指示，规定公众不得参加此类审理，而且媒体在报道时不得透露作为被告或证人到庭的任何未满</w:t>
      </w:r>
      <w:r>
        <w:rPr>
          <w:rFonts w:hint="eastAsia"/>
        </w:rPr>
        <w:t>18</w:t>
      </w:r>
      <w:r>
        <w:rPr>
          <w:rFonts w:hint="eastAsia"/>
        </w:rPr>
        <w:t>岁的人的姓名。如果一个未满</w:t>
      </w:r>
      <w:r>
        <w:rPr>
          <w:rFonts w:hint="eastAsia"/>
        </w:rPr>
        <w:t>18</w:t>
      </w:r>
      <w:r>
        <w:rPr>
          <w:rFonts w:hint="eastAsia"/>
        </w:rPr>
        <w:t>岁的人和某个已满</w:t>
      </w:r>
      <w:r>
        <w:rPr>
          <w:rFonts w:hint="eastAsia"/>
        </w:rPr>
        <w:t>18</w:t>
      </w:r>
      <w:r>
        <w:rPr>
          <w:rFonts w:hint="eastAsia"/>
        </w:rPr>
        <w:t>岁或</w:t>
      </w:r>
      <w:r>
        <w:rPr>
          <w:rFonts w:hint="eastAsia"/>
        </w:rPr>
        <w:t>18</w:t>
      </w:r>
      <w:r>
        <w:rPr>
          <w:rFonts w:hint="eastAsia"/>
        </w:rPr>
        <w:t>岁以上的人共同受到指控，所涉案件由有关法院以正常开庭方式进行审理，但在报道方面可能作出某些限制。</w:t>
      </w:r>
    </w:p>
    <w:p w:rsidR="00000000" w:rsidRDefault="00000000">
      <w:pPr>
        <w:pStyle w:val="Heading4"/>
        <w:rPr>
          <w:rFonts w:hint="eastAsia"/>
        </w:rPr>
      </w:pPr>
      <w:r>
        <w:rPr>
          <w:rFonts w:hint="eastAsia"/>
        </w:rPr>
        <w:t>刑事法院</w:t>
      </w:r>
    </w:p>
    <w:p w:rsidR="00000000" w:rsidRDefault="00000000">
      <w:pPr>
        <w:rPr>
          <w:rFonts w:hint="eastAsia"/>
        </w:rPr>
      </w:pPr>
      <w:r>
        <w:rPr>
          <w:rFonts w:hint="eastAsia"/>
        </w:rPr>
        <w:tab/>
        <w:t xml:space="preserve">30.  </w:t>
      </w:r>
      <w:r>
        <w:rPr>
          <w:rFonts w:hint="eastAsia"/>
        </w:rPr>
        <w:t>在群岛开庭审理刑事案件的，有三类法院：</w:t>
      </w:r>
    </w:p>
    <w:p w:rsidR="00000000" w:rsidRDefault="00000000">
      <w:pPr>
        <w:ind w:left="1020"/>
        <w:rPr>
          <w:rFonts w:hint="eastAsia"/>
          <w:u w:val="single"/>
          <w:lang w:val="fr-CH"/>
        </w:rPr>
      </w:pPr>
      <w:r>
        <w:rPr>
          <w:rFonts w:hint="eastAsia"/>
        </w:rPr>
        <w:t>(</w:t>
      </w:r>
      <w:r>
        <w:t>a)</w:t>
      </w:r>
      <w:r>
        <w:rPr>
          <w:rFonts w:hint="eastAsia"/>
          <w:lang w:val="fr-CH"/>
        </w:rPr>
        <w:tab/>
      </w:r>
      <w:r>
        <w:rPr>
          <w:rFonts w:hint="eastAsia"/>
          <w:u w:val="single"/>
          <w:lang w:val="fr-CH"/>
        </w:rPr>
        <w:t>即决法院</w:t>
      </w:r>
    </w:p>
    <w:p w:rsidR="00000000" w:rsidRDefault="00000000">
      <w:pPr>
        <w:pStyle w:val="ac"/>
        <w:ind w:left="1530"/>
        <w:rPr>
          <w:rFonts w:hint="eastAsia"/>
        </w:rPr>
      </w:pPr>
      <w:r>
        <w:rPr>
          <w:rFonts w:hint="eastAsia"/>
        </w:rPr>
        <w:t>该法院依据一项法令设立，由一名或多名</w:t>
      </w:r>
      <w:r>
        <w:rPr>
          <w:rFonts w:hint="eastAsia"/>
        </w:rPr>
        <w:t>(</w:t>
      </w:r>
      <w:r>
        <w:rPr>
          <w:rFonts w:hint="eastAsia"/>
        </w:rPr>
        <w:t>实际上通常为三名</w:t>
      </w:r>
      <w:r>
        <w:rPr>
          <w:rFonts w:hint="eastAsia"/>
        </w:rPr>
        <w:t>)</w:t>
      </w:r>
      <w:r>
        <w:rPr>
          <w:rFonts w:hint="eastAsia"/>
        </w:rPr>
        <w:t>治安官组成，这些治安官负责审理法律授权其审理的任何案件。治安官为除第</w:t>
      </w:r>
      <w:r>
        <w:rPr>
          <w:rFonts w:hint="eastAsia"/>
        </w:rPr>
        <w:t>20</w:t>
      </w:r>
      <w:r>
        <w:rPr>
          <w:rFonts w:hint="eastAsia"/>
        </w:rPr>
        <w:t>段所述或任命的非法律专业人员。群岛通常有大约</w:t>
      </w:r>
      <w:r>
        <w:rPr>
          <w:rFonts w:hint="eastAsia"/>
        </w:rPr>
        <w:t>21</w:t>
      </w:r>
      <w:r>
        <w:rPr>
          <w:rFonts w:hint="eastAsia"/>
        </w:rPr>
        <w:t>名治安官。即决法院的管辖权有限，但法院由两名或两名以上治安官组成的情形除外，在这种情况下，该法院可以行使下文所述的治安法院的多数管辖权。</w:t>
      </w:r>
    </w:p>
    <w:p w:rsidR="00000000" w:rsidRDefault="00000000">
      <w:pPr>
        <w:ind w:left="1020"/>
        <w:rPr>
          <w:rFonts w:hint="eastAsia"/>
        </w:rPr>
      </w:pPr>
      <w:r>
        <w:rPr>
          <w:rFonts w:hint="eastAsia"/>
        </w:rPr>
        <w:t>(</w:t>
      </w:r>
      <w:r>
        <w:t>b</w:t>
      </w:r>
      <w:r>
        <w:rPr>
          <w:rFonts w:hint="eastAsia"/>
        </w:rPr>
        <w:t>)</w:t>
      </w:r>
      <w:r>
        <w:rPr>
          <w:rFonts w:hint="eastAsia"/>
        </w:rPr>
        <w:tab/>
      </w:r>
      <w:r>
        <w:rPr>
          <w:rFonts w:hint="eastAsia"/>
          <w:u w:val="single"/>
        </w:rPr>
        <w:t>治安法院</w:t>
      </w:r>
    </w:p>
    <w:p w:rsidR="00000000" w:rsidRDefault="00000000">
      <w:pPr>
        <w:pStyle w:val="ac"/>
        <w:ind w:left="1530"/>
        <w:rPr>
          <w:rFonts w:hint="eastAsia"/>
        </w:rPr>
      </w:pPr>
      <w:r>
        <w:rPr>
          <w:rFonts w:hint="eastAsia"/>
        </w:rPr>
        <w:t>治安法院也是依据一项法令得到设立。治安法院由首席治安法官负责。该法院有权处理除仅依据诉状审理的犯罪以外的所有犯罪。但多数刑事诉讼都在治安法院进行，该法院拥有广泛的宣判权。</w:t>
      </w:r>
    </w:p>
    <w:p w:rsidR="00000000" w:rsidRDefault="00000000">
      <w:pPr>
        <w:pStyle w:val="ac"/>
        <w:ind w:left="510"/>
        <w:rPr>
          <w:rFonts w:hint="eastAsia"/>
          <w:u w:val="single"/>
        </w:rPr>
      </w:pPr>
      <w:r>
        <w:rPr>
          <w:rFonts w:hint="eastAsia"/>
        </w:rPr>
        <w:t>(</w:t>
      </w:r>
      <w:r>
        <w:t>c</w:t>
      </w:r>
      <w:r>
        <w:rPr>
          <w:rFonts w:hint="eastAsia"/>
        </w:rPr>
        <w:t>)</w:t>
      </w:r>
      <w:r>
        <w:rPr>
          <w:rFonts w:hint="eastAsia"/>
        </w:rPr>
        <w:tab/>
      </w:r>
      <w:r>
        <w:rPr>
          <w:rFonts w:hint="eastAsia"/>
          <w:u w:val="single"/>
        </w:rPr>
        <w:t>最高法院</w:t>
      </w:r>
    </w:p>
    <w:p w:rsidR="00000000" w:rsidRDefault="00000000">
      <w:pPr>
        <w:pStyle w:val="ac"/>
        <w:spacing w:after="320"/>
        <w:ind w:left="1530"/>
        <w:rPr>
          <w:rFonts w:hint="eastAsia"/>
        </w:rPr>
      </w:pPr>
      <w:r>
        <w:rPr>
          <w:rFonts w:hint="eastAsia"/>
        </w:rPr>
        <w:t>最高法院依据《宪法》设立。最高法院全权审理和裁定任何刑事诉讼。法院由首席法官或一名代理法官</w:t>
      </w:r>
      <w:r>
        <w:rPr>
          <w:rFonts w:hint="eastAsia"/>
        </w:rPr>
        <w:t>(</w:t>
      </w:r>
      <w:r>
        <w:rPr>
          <w:rFonts w:hint="eastAsia"/>
        </w:rPr>
        <w:t>通常为首席治安法官</w:t>
      </w:r>
      <w:r>
        <w:rPr>
          <w:rFonts w:hint="eastAsia"/>
        </w:rPr>
        <w:t>)</w:t>
      </w:r>
      <w:r>
        <w:rPr>
          <w:rFonts w:hint="eastAsia"/>
        </w:rPr>
        <w:t>组成。代理法官由总督在征求首席法官意见之后任命。如上文所介绍的，该法院负责审理依据诉状审理的犯罪，并负责对即决法院或治安法院移交供宣判的犯罪者作出宣判。最高法院还对来自即决法院或治安法院的上诉进行审理。</w:t>
      </w:r>
    </w:p>
    <w:p w:rsidR="00000000" w:rsidRDefault="00000000">
      <w:pPr>
        <w:pStyle w:val="Heading4"/>
        <w:rPr>
          <w:rFonts w:hint="eastAsia"/>
        </w:rPr>
      </w:pPr>
      <w:r>
        <w:rPr>
          <w:rFonts w:hint="eastAsia"/>
        </w:rPr>
        <w:t>刑事案件中的上诉</w:t>
      </w:r>
    </w:p>
    <w:p w:rsidR="00000000" w:rsidRDefault="00000000">
      <w:pPr>
        <w:rPr>
          <w:rFonts w:hint="eastAsia"/>
        </w:rPr>
      </w:pPr>
      <w:r>
        <w:rPr>
          <w:rFonts w:hint="eastAsia"/>
        </w:rPr>
        <w:tab/>
        <w:t xml:space="preserve">31.  </w:t>
      </w:r>
      <w:r>
        <w:rPr>
          <w:rFonts w:hint="eastAsia"/>
        </w:rPr>
        <w:t>被即决法院或治安法院定罪的人，表示服罪的，可对其宣判向最高法院提出上诉，表示不服罪的，可对其定罪和宣判向最高法院提出上诉。首席法官在某些情况下也可主动调阅即决法院或治安法院的任何诉讼记录，以便亲自确定这些诉讼以及作出的任何宣判是否正确。当事方如对最高法院的定罪或宣判不服，可向福克兰群岛上诉法院</w:t>
      </w:r>
      <w:r>
        <w:rPr>
          <w:rFonts w:hint="eastAsia"/>
        </w:rPr>
        <w:t>(</w:t>
      </w:r>
      <w:r>
        <w:rPr>
          <w:rFonts w:hint="eastAsia"/>
        </w:rPr>
        <w:t>见下文</w:t>
      </w:r>
      <w:r>
        <w:rPr>
          <w:rFonts w:hint="eastAsia"/>
        </w:rPr>
        <w:t>)</w:t>
      </w:r>
      <w:r>
        <w:rPr>
          <w:rFonts w:hint="eastAsia"/>
        </w:rPr>
        <w:t>提出上诉。在某些情况下，如对上诉法院的裁决不服，还可向枢密院司法委员会提出上诉。</w:t>
      </w:r>
    </w:p>
    <w:p w:rsidR="00000000" w:rsidRDefault="00000000">
      <w:pPr>
        <w:spacing w:after="320"/>
        <w:rPr>
          <w:rFonts w:hint="eastAsia"/>
        </w:rPr>
      </w:pPr>
      <w:r>
        <w:rPr>
          <w:rFonts w:hint="eastAsia"/>
        </w:rPr>
        <w:tab/>
        <w:t xml:space="preserve">32.  </w:t>
      </w:r>
      <w:r>
        <w:rPr>
          <w:rFonts w:hint="eastAsia"/>
        </w:rPr>
        <w:t>和最高法院一样，福克兰群岛上诉法院也是依据《宪法》得到设立。上诉法院由一名院长和至少两名上诉法官组成。所有这些人员的任命方式都与首席法官的任命方式相同，而且都必须具备类似的资格条件。《宪法》供以保障首席法官任期的规定</w:t>
      </w:r>
      <w:r>
        <w:rPr>
          <w:rFonts w:hint="eastAsia"/>
        </w:rPr>
        <w:t>(</w:t>
      </w:r>
      <w:r>
        <w:rPr>
          <w:rFonts w:hint="eastAsia"/>
        </w:rPr>
        <w:t>见上文第</w:t>
      </w:r>
      <w:r>
        <w:rPr>
          <w:rFonts w:hint="eastAsia"/>
        </w:rPr>
        <w:t>19</w:t>
      </w:r>
      <w:r>
        <w:rPr>
          <w:rFonts w:hint="eastAsia"/>
        </w:rPr>
        <w:t>段</w:t>
      </w:r>
      <w:r>
        <w:rPr>
          <w:rFonts w:hint="eastAsia"/>
        </w:rPr>
        <w:t>)</w:t>
      </w:r>
      <w:r>
        <w:rPr>
          <w:rFonts w:hint="eastAsia"/>
        </w:rPr>
        <w:t>也适用于上诉法院成员。首席法官也是上诉法院的一名当然成员，当然，在上诉法院正在审理一项对首席法官本人作出的裁决提出的上诉之时除外。</w:t>
      </w:r>
    </w:p>
    <w:p w:rsidR="00000000" w:rsidRDefault="00000000">
      <w:pPr>
        <w:pStyle w:val="Heading4"/>
        <w:rPr>
          <w:rFonts w:hint="eastAsia"/>
        </w:rPr>
      </w:pPr>
      <w:r>
        <w:rPr>
          <w:rFonts w:hint="eastAsia"/>
        </w:rPr>
        <w:t>审</w:t>
      </w:r>
      <w:r>
        <w:rPr>
          <w:rFonts w:hint="eastAsia"/>
        </w:rPr>
        <w:t xml:space="preserve">  </w:t>
      </w:r>
      <w:r>
        <w:rPr>
          <w:rFonts w:hint="eastAsia"/>
        </w:rPr>
        <w:t>判</w:t>
      </w:r>
    </w:p>
    <w:p w:rsidR="00000000" w:rsidRDefault="00000000">
      <w:pPr>
        <w:rPr>
          <w:rFonts w:hint="eastAsia"/>
        </w:rPr>
      </w:pPr>
      <w:r>
        <w:rPr>
          <w:rFonts w:hint="eastAsia"/>
        </w:rPr>
        <w:tab/>
        <w:t xml:space="preserve">33.  </w:t>
      </w:r>
      <w:r>
        <w:rPr>
          <w:rFonts w:hint="eastAsia"/>
        </w:rPr>
        <w:t>和联合王国一样，并依照普通法制度的通常做法，刑事审判采用对抗制。被告被推定无罪，除非被证明有罪，公诉方必须证明被告有罪，不留任何合理怀疑的余地。《宪法》第</w:t>
      </w:r>
      <w:r>
        <w:rPr>
          <w:rFonts w:hint="eastAsia"/>
        </w:rPr>
        <w:t>13</w:t>
      </w:r>
      <w:r>
        <w:rPr>
          <w:rFonts w:hint="eastAsia"/>
        </w:rPr>
        <w:t>条保障被告受到公正审判的权利，还列有所有必要的程序性保障条款和其他保障条款，这一条大体上相当于《公民权利和政治权利</w:t>
      </w:r>
      <w:r>
        <w:rPr>
          <w:rFonts w:hint="eastAsia"/>
          <w:spacing w:val="8"/>
        </w:rPr>
        <w:t>国际公约》第</w:t>
      </w:r>
      <w:r>
        <w:rPr>
          <w:rFonts w:hint="eastAsia"/>
          <w:spacing w:val="8"/>
        </w:rPr>
        <w:t>14</w:t>
      </w:r>
      <w:r>
        <w:rPr>
          <w:rFonts w:hint="eastAsia"/>
          <w:spacing w:val="8"/>
        </w:rPr>
        <w:t>条和第</w:t>
      </w:r>
      <w:r>
        <w:rPr>
          <w:rFonts w:hint="eastAsia"/>
          <w:spacing w:val="8"/>
        </w:rPr>
        <w:t>15</w:t>
      </w:r>
      <w:r>
        <w:rPr>
          <w:rFonts w:hint="eastAsia"/>
          <w:spacing w:val="8"/>
        </w:rPr>
        <w:t>条。《宪法》第</w:t>
      </w:r>
      <w:r>
        <w:rPr>
          <w:rFonts w:hint="eastAsia"/>
          <w:spacing w:val="8"/>
        </w:rPr>
        <w:t>3</w:t>
      </w:r>
      <w:r>
        <w:rPr>
          <w:rFonts w:hint="eastAsia"/>
          <w:spacing w:val="8"/>
        </w:rPr>
        <w:t>条详细规定了被拘留者，特别是可能面临刑事诉讼的被拘留者的保障条款。《宪法》第</w:t>
      </w:r>
      <w:r>
        <w:rPr>
          <w:rFonts w:hint="eastAsia"/>
          <w:spacing w:val="8"/>
        </w:rPr>
        <w:t>16</w:t>
      </w:r>
      <w:r>
        <w:rPr>
          <w:rFonts w:hint="eastAsia"/>
          <w:spacing w:val="8"/>
        </w:rPr>
        <w:t>条规定了一个执行这些条款的机制</w:t>
      </w:r>
      <w:r>
        <w:rPr>
          <w:rFonts w:hint="eastAsia"/>
          <w:spacing w:val="8"/>
        </w:rPr>
        <w:t>(</w:t>
      </w:r>
      <w:r>
        <w:rPr>
          <w:rFonts w:hint="eastAsia"/>
          <w:spacing w:val="8"/>
        </w:rPr>
        <w:t>见下文第</w:t>
      </w:r>
      <w:r>
        <w:rPr>
          <w:rFonts w:hint="eastAsia"/>
          <w:spacing w:val="8"/>
        </w:rPr>
        <w:t>44</w:t>
      </w:r>
      <w:r>
        <w:rPr>
          <w:rFonts w:hint="eastAsia"/>
          <w:spacing w:val="8"/>
        </w:rPr>
        <w:t>段</w:t>
      </w:r>
      <w:r>
        <w:rPr>
          <w:rFonts w:hint="eastAsia"/>
          <w:spacing w:val="8"/>
        </w:rPr>
        <w:t>)</w:t>
      </w:r>
      <w:r>
        <w:rPr>
          <w:rFonts w:hint="eastAsia"/>
          <w:spacing w:val="8"/>
        </w:rPr>
        <w:t>。依据前述条款，被告有权征求法律顾问的意见并请其充当代理，被告还可以得到一项由政府管理的法律援助方案提供的资助，以负担其所需费用。公诉方通常告知被告方公诉方可能提出的任何证据的性质，并向被告方告知其证据可能相关，但公诉方不打算传唤的证人。如根据被告方或公诉方的请求，法院认定被告因其精神状况而不适合进行辩护，可安排群岛医院将其收治。</w:t>
      </w:r>
    </w:p>
    <w:p w:rsidR="00000000" w:rsidRDefault="00000000">
      <w:pPr>
        <w:spacing w:after="320"/>
        <w:rPr>
          <w:rFonts w:hint="eastAsia"/>
        </w:rPr>
      </w:pPr>
      <w:r>
        <w:rPr>
          <w:rFonts w:hint="eastAsia"/>
        </w:rPr>
        <w:tab/>
        <w:t xml:space="preserve">34.  </w:t>
      </w:r>
      <w:r>
        <w:rPr>
          <w:rFonts w:hint="eastAsia"/>
        </w:rPr>
        <w:t>刑事审判通常依照英格兰和威尔士刑事法院采用的程序进行。正如上文所指出的，审判通常公开进行，证据规则得到严格采用，如果证据以不当方式得到接受，可在上诉之后宣布某项定罪无效。在审判过程中，根据《宪法》规定，被告有权听取公诉方证人的陈述，并通常通过律师对公诉方证人进行盘问。被告有权在审判过程中最后发言。如被告不同意作为证人进行宣誓以便为自己辩护，就不能对被告进行询问。当被告作证时，有关被告的性格或其他与指控所犯的罪行无关的行为的盘问，只有在例外情况下才能提出：通常公诉方不得提出此种证据。</w:t>
      </w:r>
    </w:p>
    <w:p w:rsidR="00000000" w:rsidRDefault="00000000">
      <w:pPr>
        <w:pStyle w:val="Heading4"/>
        <w:rPr>
          <w:rFonts w:hint="eastAsia"/>
        </w:rPr>
      </w:pPr>
      <w:r>
        <w:rPr>
          <w:rFonts w:hint="eastAsia"/>
        </w:rPr>
        <w:t>陪审团审判</w:t>
      </w:r>
    </w:p>
    <w:p w:rsidR="00000000" w:rsidRDefault="00000000">
      <w:pPr>
        <w:rPr>
          <w:rFonts w:hint="eastAsia"/>
        </w:rPr>
      </w:pPr>
      <w:r>
        <w:rPr>
          <w:rFonts w:hint="eastAsia"/>
        </w:rPr>
        <w:tab/>
        <w:t xml:space="preserve">35.  </w:t>
      </w:r>
      <w:r>
        <w:rPr>
          <w:rFonts w:hint="eastAsia"/>
        </w:rPr>
        <w:t>群岛的多数案件都以即决方式加以处理，即在没有陪审团审理的情况下得到处理。依据诉状在最高法院得到审理的犯罪由一名法官和一个陪审团进行审理。在陪审团参与审理的情形中，法官负责决定法律问题，向陪审团概述证据情况，并就相关法律对陪审团作出指示。接下来，由陪审团决定公诉方是否已在不留任何合理怀疑余地的情况下证明被告有罪。如果不是这样，陪审团必须认定被告无罪。在福克兰群岛，陪审团作出的裁决必须是一致裁决。如陪审团作出“无罪”裁决，公诉方无权提出上诉，被告被法官无罪开赦，而且不能以相同的犯罪再次受审。如作出“有罪”裁决，法官即对被告作出宣判，被告有权向有关法院提出上诉。</w:t>
      </w:r>
    </w:p>
    <w:p w:rsidR="00000000" w:rsidRDefault="00000000">
      <w:pPr>
        <w:rPr>
          <w:rFonts w:hint="eastAsia"/>
        </w:rPr>
      </w:pPr>
      <w:r>
        <w:rPr>
          <w:rFonts w:hint="eastAsia"/>
        </w:rPr>
        <w:tab/>
        <w:t xml:space="preserve">36.  </w:t>
      </w:r>
      <w:r>
        <w:rPr>
          <w:rFonts w:hint="eastAsia"/>
        </w:rPr>
        <w:t>陪审团完全独立于司法机关，一旦陪审团宣誓就职，干扰陪审团的工作即成为一项刑事犯罪。</w:t>
      </w:r>
    </w:p>
    <w:p w:rsidR="00000000" w:rsidRDefault="00000000">
      <w:pPr>
        <w:rPr>
          <w:rFonts w:hint="eastAsia"/>
        </w:rPr>
      </w:pPr>
      <w:r>
        <w:rPr>
          <w:rFonts w:hint="eastAsia"/>
        </w:rPr>
        <w:tab/>
        <w:t xml:space="preserve">37.  </w:t>
      </w:r>
      <w:r>
        <w:rPr>
          <w:rFonts w:hint="eastAsia"/>
        </w:rPr>
        <w:t>在某些情况下，公诉方和被告方都有权对最多六名陪审员提出质疑，无须提出任何理由。公诉方和被告方均可对任何其他陪审员提出质疑，提出使人认为有关陪审员可能有偏向的理由。</w:t>
      </w:r>
    </w:p>
    <w:p w:rsidR="00000000" w:rsidRDefault="00000000">
      <w:pPr>
        <w:spacing w:after="320"/>
        <w:rPr>
          <w:rFonts w:hint="eastAsia"/>
        </w:rPr>
      </w:pPr>
      <w:r>
        <w:rPr>
          <w:rFonts w:hint="eastAsia"/>
        </w:rPr>
        <w:tab/>
        <w:t xml:space="preserve">38.  </w:t>
      </w:r>
      <w:r>
        <w:rPr>
          <w:rFonts w:hint="eastAsia"/>
        </w:rPr>
        <w:t>除了某些例外，群岛选民登记册上所列的</w:t>
      </w:r>
      <w:r>
        <w:rPr>
          <w:rFonts w:hint="eastAsia"/>
        </w:rPr>
        <w:t>21</w:t>
      </w:r>
      <w:r>
        <w:rPr>
          <w:rFonts w:hint="eastAsia"/>
        </w:rPr>
        <w:t>岁至</w:t>
      </w:r>
      <w:r>
        <w:rPr>
          <w:rFonts w:hint="eastAsia"/>
        </w:rPr>
        <w:t>60</w:t>
      </w:r>
      <w:r>
        <w:rPr>
          <w:rFonts w:hint="eastAsia"/>
        </w:rPr>
        <w:t>岁的人均有义务充当陪审员。陪审员以任意方式挑选。某些人员</w:t>
      </w:r>
      <w:r>
        <w:rPr>
          <w:rFonts w:hint="eastAsia"/>
        </w:rPr>
        <w:t>(</w:t>
      </w:r>
      <w:r>
        <w:rPr>
          <w:rFonts w:hint="eastAsia"/>
        </w:rPr>
        <w:t>如司法机关成员、法律界其他成员、神职人员和警官等</w:t>
      </w:r>
      <w:r>
        <w:rPr>
          <w:rFonts w:hint="eastAsia"/>
        </w:rPr>
        <w:t>)</w:t>
      </w:r>
      <w:r>
        <w:rPr>
          <w:rFonts w:hint="eastAsia"/>
        </w:rPr>
        <w:t>可以不履行陪审员义务。被判定犯有严重罪行者不得充当陪审员。</w:t>
      </w:r>
    </w:p>
    <w:p w:rsidR="00000000" w:rsidRDefault="00000000">
      <w:pPr>
        <w:pStyle w:val="Heading4"/>
        <w:rPr>
          <w:rFonts w:hint="eastAsia"/>
        </w:rPr>
      </w:pPr>
      <w:r>
        <w:rPr>
          <w:rFonts w:hint="eastAsia"/>
        </w:rPr>
        <w:t>验尸法院</w:t>
      </w:r>
    </w:p>
    <w:p w:rsidR="00000000" w:rsidRDefault="00000000">
      <w:pPr>
        <w:spacing w:after="320"/>
        <w:rPr>
          <w:rFonts w:hint="eastAsia"/>
        </w:rPr>
      </w:pPr>
      <w:r>
        <w:rPr>
          <w:rFonts w:hint="eastAsia"/>
        </w:rPr>
        <w:tab/>
        <w:t xml:space="preserve">39.  </w:t>
      </w:r>
      <w:r>
        <w:rPr>
          <w:rFonts w:hint="eastAsia"/>
        </w:rPr>
        <w:t>首席治安法官依其职务充当群岛的验尸官。在首席治安法官缺席时，总检察长或代行总检察长职务者可充当验尸官。验尸官的职责是对暴力死亡和非自然死亡案件或死因不明的突然死亡案件进行调查。这些死亡案件通常由医生或警方报告给验尸官。凡是遇到突然死亡而且死因不明的案件，如验尸官在尸体解剖之后认定，死者因自然原因而死亡，则他无须进行调查。凡是有理由认为，死者死于暴力或非自然原因，或在狱中死亡或在其他不明情况下死亡，验尸官必须进行调查，而且，验尸法院须查明死者死亡的原因、时间和地点。验尸官可单独开庭审理，或在某些情况下</w:t>
      </w:r>
      <w:r>
        <w:rPr>
          <w:rFonts w:hint="eastAsia"/>
        </w:rPr>
        <w:t>(</w:t>
      </w:r>
      <w:r>
        <w:rPr>
          <w:rFonts w:hint="eastAsia"/>
        </w:rPr>
        <w:t>如在有人在警察拘留所死亡的情况下</w:t>
      </w:r>
      <w:r>
        <w:rPr>
          <w:rFonts w:hint="eastAsia"/>
        </w:rPr>
        <w:t>)</w:t>
      </w:r>
      <w:r>
        <w:rPr>
          <w:rFonts w:hint="eastAsia"/>
        </w:rPr>
        <w:t>和一个陪审团一起进行审理。</w:t>
      </w:r>
    </w:p>
    <w:p w:rsidR="00000000" w:rsidRDefault="00000000">
      <w:pPr>
        <w:pStyle w:val="Heading4"/>
        <w:rPr>
          <w:rFonts w:hint="eastAsia"/>
        </w:rPr>
      </w:pPr>
      <w:r>
        <w:rPr>
          <w:rFonts w:hint="eastAsia"/>
        </w:rPr>
        <w:t>民事诉讼</w:t>
      </w:r>
    </w:p>
    <w:p w:rsidR="00000000" w:rsidRDefault="00000000">
      <w:pPr>
        <w:rPr>
          <w:rFonts w:hint="eastAsia"/>
        </w:rPr>
      </w:pPr>
      <w:r>
        <w:rPr>
          <w:rFonts w:hint="eastAsia"/>
        </w:rPr>
        <w:tab/>
        <w:t xml:space="preserve">40.  </w:t>
      </w:r>
      <w:r>
        <w:rPr>
          <w:rFonts w:hint="eastAsia"/>
        </w:rPr>
        <w:t>以上三个行使初审刑事管辖权的法院也有权审理民事案件。</w:t>
      </w:r>
    </w:p>
    <w:p w:rsidR="00000000" w:rsidRDefault="00000000">
      <w:pPr>
        <w:ind w:left="1020"/>
        <w:rPr>
          <w:rFonts w:hint="eastAsia"/>
          <w:u w:val="single"/>
          <w:lang w:val="fr-CH"/>
        </w:rPr>
      </w:pPr>
      <w:r>
        <w:rPr>
          <w:rFonts w:hint="eastAsia"/>
        </w:rPr>
        <w:t>(</w:t>
      </w:r>
      <w:r>
        <w:t>a</w:t>
      </w:r>
      <w:r>
        <w:rPr>
          <w:rFonts w:hint="eastAsia"/>
          <w:lang w:val="fr-CH"/>
        </w:rPr>
        <w:t>)</w:t>
      </w:r>
      <w:r>
        <w:rPr>
          <w:rFonts w:hint="eastAsia"/>
          <w:lang w:val="fr-CH"/>
        </w:rPr>
        <w:tab/>
      </w:r>
      <w:r>
        <w:rPr>
          <w:rFonts w:hint="eastAsia"/>
          <w:u w:val="single"/>
          <w:lang w:val="fr-CH"/>
        </w:rPr>
        <w:t>即决法院</w:t>
      </w:r>
    </w:p>
    <w:p w:rsidR="00000000" w:rsidRDefault="00000000">
      <w:pPr>
        <w:pStyle w:val="ac"/>
        <w:ind w:left="1530"/>
        <w:rPr>
          <w:rFonts w:hint="eastAsia"/>
        </w:rPr>
      </w:pPr>
      <w:r>
        <w:rPr>
          <w:rFonts w:hint="eastAsia"/>
        </w:rPr>
        <w:t>即决法院由两名或两名以上治安官组成，拥有有限的民事管辖权，但实际上，多数民事诉讼都在治安法院提起，除非法律规定，这些诉讼须在最高法院提起。即决法院还具体负责处理涉及雇主和雇员之间的争端的诉讼。</w:t>
      </w:r>
    </w:p>
    <w:p w:rsidR="00000000" w:rsidRDefault="00000000">
      <w:pPr>
        <w:ind w:left="1020"/>
        <w:rPr>
          <w:rFonts w:hint="eastAsia"/>
          <w:u w:val="single"/>
        </w:rPr>
      </w:pPr>
      <w:r>
        <w:rPr>
          <w:rFonts w:hint="eastAsia"/>
        </w:rPr>
        <w:t>(</w:t>
      </w:r>
      <w:r>
        <w:t>b</w:t>
      </w:r>
      <w:r>
        <w:rPr>
          <w:rFonts w:hint="eastAsia"/>
        </w:rPr>
        <w:t>)</w:t>
      </w:r>
      <w:r>
        <w:rPr>
          <w:rFonts w:hint="eastAsia"/>
        </w:rPr>
        <w:tab/>
      </w:r>
      <w:r>
        <w:rPr>
          <w:rFonts w:hint="eastAsia"/>
          <w:u w:val="single"/>
        </w:rPr>
        <w:t>治安法院</w:t>
      </w:r>
    </w:p>
    <w:p w:rsidR="00000000" w:rsidRDefault="00000000">
      <w:pPr>
        <w:pStyle w:val="ac"/>
        <w:ind w:left="1530"/>
        <w:rPr>
          <w:rFonts w:hint="eastAsia"/>
        </w:rPr>
      </w:pPr>
      <w:r>
        <w:rPr>
          <w:rFonts w:hint="eastAsia"/>
        </w:rPr>
        <w:t>治安法院有权处理一系列民事事件。与合同和侵权行为、信托以及抵押案件有关的诉讼，以及旨在收回土地的诉讼等，均可由治安法院加以处理。在多数情况下，诉讼所涉金额不得超过法定限度</w:t>
      </w:r>
      <w:r>
        <w:rPr>
          <w:rFonts w:hint="eastAsia"/>
        </w:rPr>
        <w:t>(</w:t>
      </w:r>
      <w:r>
        <w:rPr>
          <w:rFonts w:hint="eastAsia"/>
        </w:rPr>
        <w:t>目前为</w:t>
      </w:r>
      <w:r>
        <w:rPr>
          <w:rFonts w:hint="eastAsia"/>
        </w:rPr>
        <w:t>50,000</w:t>
      </w:r>
      <w:r>
        <w:rPr>
          <w:rFonts w:hint="eastAsia"/>
        </w:rPr>
        <w:t>英镑</w:t>
      </w:r>
      <w:r>
        <w:rPr>
          <w:rFonts w:hint="eastAsia"/>
        </w:rPr>
        <w:t>)</w:t>
      </w:r>
      <w:r>
        <w:rPr>
          <w:rFonts w:hint="eastAsia"/>
        </w:rPr>
        <w:t>。不过，如当事方同意，即便金额超出法定限度，诉讼也仍可在治安法院进行。</w:t>
      </w:r>
    </w:p>
    <w:p w:rsidR="00000000" w:rsidRDefault="00000000">
      <w:pPr>
        <w:ind w:left="1020"/>
        <w:rPr>
          <w:rFonts w:hint="eastAsia"/>
          <w:u w:val="single"/>
        </w:rPr>
      </w:pPr>
      <w:r>
        <w:rPr>
          <w:rFonts w:hint="eastAsia"/>
        </w:rPr>
        <w:t>(</w:t>
      </w:r>
      <w:r>
        <w:t>c</w:t>
      </w:r>
      <w:r>
        <w:rPr>
          <w:rFonts w:hint="eastAsia"/>
        </w:rPr>
        <w:t>)</w:t>
      </w:r>
      <w:r>
        <w:rPr>
          <w:rFonts w:hint="eastAsia"/>
        </w:rPr>
        <w:tab/>
      </w:r>
      <w:r>
        <w:rPr>
          <w:rFonts w:hint="eastAsia"/>
          <w:u w:val="single"/>
        </w:rPr>
        <w:t>最高法院</w:t>
      </w:r>
    </w:p>
    <w:p w:rsidR="00000000" w:rsidRDefault="00000000">
      <w:pPr>
        <w:pStyle w:val="ac"/>
        <w:ind w:left="1530"/>
        <w:rPr>
          <w:rFonts w:hint="eastAsia"/>
        </w:rPr>
      </w:pPr>
      <w:r>
        <w:rPr>
          <w:rFonts w:hint="eastAsia"/>
        </w:rPr>
        <w:t>最高法院全权负责审理和裁定任何民事诉讼。除了处理索赔额高出法定额度的事件以外，最高法院还对海事事件和破坏名誉、离婚、监护案件以及司法审查诉讼行使专属管辖权。</w:t>
      </w:r>
    </w:p>
    <w:p w:rsidR="00000000" w:rsidRDefault="00000000">
      <w:pPr>
        <w:spacing w:after="320"/>
        <w:rPr>
          <w:rFonts w:hint="eastAsia"/>
        </w:rPr>
      </w:pPr>
      <w:r>
        <w:rPr>
          <w:rFonts w:hint="eastAsia"/>
        </w:rPr>
        <w:tab/>
        <w:t xml:space="preserve">41.  </w:t>
      </w:r>
      <w:r>
        <w:rPr>
          <w:rFonts w:hint="eastAsia"/>
        </w:rPr>
        <w:t>所有法院通常都在没有陪审团的协助下审理民事事件。不过，在有些情况下，法院可作为例外下令进行由陪审团参加的审理。</w:t>
      </w:r>
    </w:p>
    <w:p w:rsidR="00000000" w:rsidRDefault="00000000">
      <w:pPr>
        <w:pStyle w:val="Heading4"/>
        <w:rPr>
          <w:rFonts w:hint="eastAsia"/>
        </w:rPr>
      </w:pPr>
      <w:r>
        <w:rPr>
          <w:rFonts w:hint="eastAsia"/>
        </w:rPr>
        <w:t>民事案件中的上诉</w:t>
      </w:r>
    </w:p>
    <w:p w:rsidR="00000000" w:rsidRDefault="00000000">
      <w:pPr>
        <w:spacing w:after="320"/>
        <w:rPr>
          <w:rFonts w:hint="eastAsia"/>
        </w:rPr>
      </w:pPr>
      <w:r>
        <w:rPr>
          <w:rFonts w:hint="eastAsia"/>
        </w:rPr>
        <w:tab/>
        <w:t xml:space="preserve">42.  </w:t>
      </w:r>
      <w:r>
        <w:rPr>
          <w:rFonts w:hint="eastAsia"/>
        </w:rPr>
        <w:t>民事案件中的当事方不服即决法院和治安法院的判决的，可向最高法院提出上诉。对最高法院的判决不服的，可向福克兰群岛上诉法院提出上诉，对上诉法院的裁决不服的，可向枢密院司法委员会提出上诉。</w:t>
      </w:r>
    </w:p>
    <w:p w:rsidR="00000000" w:rsidRDefault="00000000">
      <w:pPr>
        <w:pStyle w:val="Heading2"/>
        <w:rPr>
          <w:rFonts w:hint="eastAsia"/>
        </w:rPr>
      </w:pPr>
      <w:r>
        <w:rPr>
          <w:rFonts w:hint="eastAsia"/>
        </w:rPr>
        <w:t>三、保护人权的总的法律框架</w:t>
      </w:r>
    </w:p>
    <w:p w:rsidR="00000000" w:rsidRDefault="00000000">
      <w:pPr>
        <w:pStyle w:val="Heading3"/>
        <w:rPr>
          <w:rFonts w:hint="eastAsia"/>
        </w:rPr>
      </w:pPr>
      <w:r>
        <w:rPr>
          <w:rFonts w:hint="eastAsia"/>
          <w:u w:val="none"/>
        </w:rPr>
        <w:t xml:space="preserve">A.  </w:t>
      </w:r>
      <w:r>
        <w:rPr>
          <w:rFonts w:hint="eastAsia"/>
        </w:rPr>
        <w:t>主管人权的机关</w:t>
      </w:r>
    </w:p>
    <w:p w:rsidR="00000000" w:rsidRDefault="00000000">
      <w:pPr>
        <w:rPr>
          <w:rFonts w:hint="eastAsia"/>
        </w:rPr>
      </w:pPr>
      <w:r>
        <w:rPr>
          <w:rFonts w:hint="eastAsia"/>
        </w:rPr>
        <w:tab/>
        <w:t xml:space="preserve">43.  </w:t>
      </w:r>
      <w:r>
        <w:rPr>
          <w:rFonts w:hint="eastAsia"/>
        </w:rPr>
        <w:t>《宪法》第一章</w:t>
      </w:r>
      <w:r>
        <w:rPr>
          <w:rFonts w:hint="eastAsia"/>
        </w:rPr>
        <w:t>(</w:t>
      </w:r>
      <w:r>
        <w:rPr>
          <w:rFonts w:hint="eastAsia"/>
        </w:rPr>
        <w:t>第</w:t>
      </w:r>
      <w:r>
        <w:rPr>
          <w:rFonts w:hint="eastAsia"/>
        </w:rPr>
        <w:t>1-17</w:t>
      </w:r>
      <w:r>
        <w:rPr>
          <w:rFonts w:hint="eastAsia"/>
        </w:rPr>
        <w:t>条</w:t>
      </w:r>
      <w:r>
        <w:rPr>
          <w:rFonts w:hint="eastAsia"/>
        </w:rPr>
        <w:t>)</w:t>
      </w:r>
      <w:r>
        <w:rPr>
          <w:rFonts w:hint="eastAsia"/>
        </w:rPr>
        <w:t>规定了保障福克兰群岛每个人的基本权利和自由的基本法律框架。这一章第</w:t>
      </w:r>
      <w:r>
        <w:rPr>
          <w:rFonts w:hint="eastAsia"/>
        </w:rPr>
        <w:t>1</w:t>
      </w:r>
      <w:r>
        <w:rPr>
          <w:rFonts w:hint="eastAsia"/>
        </w:rPr>
        <w:t>至</w:t>
      </w:r>
      <w:r>
        <w:rPr>
          <w:rFonts w:hint="eastAsia"/>
        </w:rPr>
        <w:t>15</w:t>
      </w:r>
      <w:r>
        <w:rPr>
          <w:rFonts w:hint="eastAsia"/>
        </w:rPr>
        <w:t>条载有依法强制执行的条款，以确保生命权受到保护，保障个人自由权，使人们不遭受奴役和从事强迫劳动，不遭受不人道待遇，行动自由得到保障，财产不被剥夺，住宅不遭受任意搜查或侵犯，确保良心自由，确保言论自由包括新闻自由，保障集会和结社自由，使人们不受基本种族、性别等的歧视，还确保人们受到法律保护</w:t>
      </w:r>
      <w:r>
        <w:rPr>
          <w:rFonts w:hint="eastAsia"/>
        </w:rPr>
        <w:t>(</w:t>
      </w:r>
      <w:r>
        <w:rPr>
          <w:rFonts w:hint="eastAsia"/>
        </w:rPr>
        <w:t>这一保护涵盖在刑事和民事事件中受到公正审判的权利，以及所有相关的保障措施</w:t>
      </w:r>
      <w:r>
        <w:rPr>
          <w:rFonts w:hint="eastAsia"/>
        </w:rPr>
        <w:t>)</w:t>
      </w:r>
      <w:r>
        <w:rPr>
          <w:rFonts w:hint="eastAsia"/>
        </w:rPr>
        <w:t>。</w:t>
      </w:r>
    </w:p>
    <w:p w:rsidR="00000000" w:rsidRDefault="00000000">
      <w:pPr>
        <w:rPr>
          <w:rFonts w:hint="eastAsia"/>
        </w:rPr>
      </w:pPr>
      <w:r>
        <w:rPr>
          <w:rFonts w:hint="eastAsia"/>
        </w:rPr>
        <w:tab/>
        <w:t xml:space="preserve">44.  </w:t>
      </w:r>
      <w:r>
        <w:rPr>
          <w:rFonts w:hint="eastAsia"/>
        </w:rPr>
        <w:t>《宪法》第</w:t>
      </w:r>
      <w:r>
        <w:rPr>
          <w:rFonts w:hint="eastAsia"/>
        </w:rPr>
        <w:t>16</w:t>
      </w:r>
      <w:r>
        <w:rPr>
          <w:rFonts w:hint="eastAsia"/>
        </w:rPr>
        <w:t>条规定，凡是声称第</w:t>
      </w:r>
      <w:r>
        <w:rPr>
          <w:rFonts w:hint="eastAsia"/>
        </w:rPr>
        <w:t>1</w:t>
      </w:r>
      <w:r>
        <w:rPr>
          <w:rFonts w:hint="eastAsia"/>
        </w:rPr>
        <w:t>至</w:t>
      </w:r>
      <w:r>
        <w:rPr>
          <w:rFonts w:hint="eastAsia"/>
        </w:rPr>
        <w:t>15</w:t>
      </w:r>
      <w:r>
        <w:rPr>
          <w:rFonts w:hint="eastAsia"/>
        </w:rPr>
        <w:t>条的条款曾经、正在或有可能遭到违反，因而曾经、正在或有可能因此种违反而遭受伤害的人</w:t>
      </w:r>
      <w:r>
        <w:rPr>
          <w:rFonts w:hint="eastAsia"/>
        </w:rPr>
        <w:t>(</w:t>
      </w:r>
      <w:r>
        <w:rPr>
          <w:rFonts w:hint="eastAsia"/>
        </w:rPr>
        <w:t>或者，就被拘留者而言，任何声称曾经、正在或有可能出现此种违反，因而使被拘留者遭受伤害的其他人员</w:t>
      </w:r>
      <w:r>
        <w:rPr>
          <w:rFonts w:hint="eastAsia"/>
        </w:rPr>
        <w:t>)</w:t>
      </w:r>
      <w:r>
        <w:rPr>
          <w:rFonts w:hint="eastAsia"/>
        </w:rPr>
        <w:t>都有权直接请最高法院采取步骤措施。根据第</w:t>
      </w:r>
      <w:r>
        <w:rPr>
          <w:rFonts w:hint="eastAsia"/>
        </w:rPr>
        <w:t>16</w:t>
      </w:r>
      <w:r>
        <w:rPr>
          <w:rFonts w:hint="eastAsia"/>
        </w:rPr>
        <w:t>条的规定，最高法院有权审理并裁定任何此类请求，并发出它认为对于执行或确保执行相关条款来说恰当的宣告和命令，签发此类令状，并发布此类指示。此外，如果任何下属法院出现关于第</w:t>
      </w:r>
      <w:r>
        <w:rPr>
          <w:rFonts w:hint="eastAsia"/>
        </w:rPr>
        <w:t>1</w:t>
      </w:r>
      <w:r>
        <w:rPr>
          <w:rFonts w:hint="eastAsia"/>
        </w:rPr>
        <w:t>至</w:t>
      </w:r>
      <w:r>
        <w:rPr>
          <w:rFonts w:hint="eastAsia"/>
        </w:rPr>
        <w:t>15</w:t>
      </w:r>
      <w:r>
        <w:rPr>
          <w:rFonts w:hint="eastAsia"/>
        </w:rPr>
        <w:t>条的任何规定遭到违反的问题，该法院可以</w:t>
      </w:r>
      <w:r>
        <w:rPr>
          <w:rFonts w:hint="eastAsia"/>
        </w:rPr>
        <w:t>(</w:t>
      </w:r>
      <w:r>
        <w:rPr>
          <w:rFonts w:hint="eastAsia"/>
        </w:rPr>
        <w:t>而且在任何当事方提出请求的情况下必须</w:t>
      </w:r>
      <w:r>
        <w:rPr>
          <w:rFonts w:hint="eastAsia"/>
        </w:rPr>
        <w:t>)</w:t>
      </w:r>
      <w:r>
        <w:rPr>
          <w:rFonts w:hint="eastAsia"/>
        </w:rPr>
        <w:t>将该问题移交最高法院裁定，而且在此之后必须依照这一裁定处理有关案件。不服最高法院依照第</w:t>
      </w:r>
      <w:r>
        <w:rPr>
          <w:rFonts w:hint="eastAsia"/>
        </w:rPr>
        <w:t>16</w:t>
      </w:r>
      <w:r>
        <w:rPr>
          <w:rFonts w:hint="eastAsia"/>
        </w:rPr>
        <w:t>条作出的裁决的，可依据权利向上诉法院提出上诉</w:t>
      </w:r>
      <w:r>
        <w:rPr>
          <w:rFonts w:hint="eastAsia"/>
        </w:rPr>
        <w:t>(</w:t>
      </w:r>
      <w:r>
        <w:rPr>
          <w:rFonts w:hint="eastAsia"/>
        </w:rPr>
        <w:t>不服上诉法院裁决的，可在该法院批准之后向枢密院司法委员会提出上诉</w:t>
      </w:r>
      <w:r>
        <w:rPr>
          <w:rFonts w:hint="eastAsia"/>
        </w:rPr>
        <w:t>)</w:t>
      </w:r>
      <w:r>
        <w:rPr>
          <w:rFonts w:hint="eastAsia"/>
        </w:rPr>
        <w:t>。</w:t>
      </w:r>
    </w:p>
    <w:p w:rsidR="00000000" w:rsidRDefault="00000000">
      <w:pPr>
        <w:spacing w:after="320"/>
        <w:rPr>
          <w:rFonts w:hint="eastAsia"/>
        </w:rPr>
      </w:pPr>
      <w:r>
        <w:rPr>
          <w:rFonts w:hint="eastAsia"/>
        </w:rPr>
        <w:tab/>
        <w:t xml:space="preserve">45.  </w:t>
      </w:r>
      <w:r>
        <w:rPr>
          <w:rFonts w:hint="eastAsia"/>
        </w:rPr>
        <w:t>除了《宪法》第</w:t>
      </w:r>
      <w:r>
        <w:rPr>
          <w:rFonts w:hint="eastAsia"/>
        </w:rPr>
        <w:t>16</w:t>
      </w:r>
      <w:r>
        <w:rPr>
          <w:rFonts w:hint="eastAsia"/>
        </w:rPr>
        <w:t>条规定的具体的起诉权以外，许多对受到《宪法》保护的基本权利和自由的侵犯将构成向法院提起诉讼的替代性理由。第</w:t>
      </w:r>
      <w:r>
        <w:rPr>
          <w:rFonts w:hint="eastAsia"/>
        </w:rPr>
        <w:t>16</w:t>
      </w:r>
      <w:r>
        <w:rPr>
          <w:rFonts w:hint="eastAsia"/>
        </w:rPr>
        <w:t>条显然不妨碍这些其他的补救措施。例如，被非法剥夺个人自由的人可提起或请人代为提起民事诉讼，以便</w:t>
      </w:r>
      <w:r>
        <w:rPr>
          <w:rFonts w:hint="eastAsia"/>
        </w:rPr>
        <w:t>(</w:t>
      </w:r>
      <w:r>
        <w:rPr>
          <w:rFonts w:hint="eastAsia"/>
        </w:rPr>
        <w:t>通过请求发布一项人身保护令</w:t>
      </w:r>
      <w:r>
        <w:rPr>
          <w:rFonts w:hint="eastAsia"/>
        </w:rPr>
        <w:t>)</w:t>
      </w:r>
      <w:r>
        <w:rPr>
          <w:rFonts w:hint="eastAsia"/>
        </w:rPr>
        <w:t>确保自己获释。此外，这类人员可依据事实提起诉讼，以便以侵犯非法监禁、非法逮捕或殴打，或以公民权利遭受其他形式的侵犯而要求得到赔偿。</w:t>
      </w:r>
    </w:p>
    <w:p w:rsidR="00000000" w:rsidRDefault="00000000">
      <w:pPr>
        <w:pStyle w:val="Heading3"/>
        <w:rPr>
          <w:rFonts w:hint="eastAsia"/>
        </w:rPr>
      </w:pPr>
      <w:r>
        <w:rPr>
          <w:rFonts w:hint="eastAsia"/>
          <w:u w:val="none"/>
        </w:rPr>
        <w:t xml:space="preserve">B.  </w:t>
      </w:r>
      <w:r>
        <w:rPr>
          <w:rFonts w:hint="eastAsia"/>
        </w:rPr>
        <w:t>补救措施、赔偿和身心康复</w:t>
      </w:r>
    </w:p>
    <w:p w:rsidR="00000000" w:rsidRDefault="00000000">
      <w:pPr>
        <w:spacing w:after="320"/>
        <w:rPr>
          <w:rFonts w:hint="eastAsia"/>
        </w:rPr>
      </w:pPr>
      <w:r>
        <w:rPr>
          <w:rFonts w:hint="eastAsia"/>
        </w:rPr>
        <w:tab/>
        <w:t xml:space="preserve">46.  </w:t>
      </w:r>
      <w:r>
        <w:rPr>
          <w:rFonts w:hint="eastAsia"/>
        </w:rPr>
        <w:t>福克兰群岛法律并没有明确规定侵犯人权行为的受害者有权得到赔偿或身心康复。但是，如上所述，此类人员除了在任何情况下都能够依据《宪法》第</w:t>
      </w:r>
      <w:r>
        <w:rPr>
          <w:rFonts w:hint="eastAsia"/>
        </w:rPr>
        <w:t>16</w:t>
      </w:r>
      <w:r>
        <w:rPr>
          <w:rFonts w:hint="eastAsia"/>
        </w:rPr>
        <w:t>条得到救助以外，还可以利用普通法之下的一些补救办法，据以因普通公民权利遭受侵犯而得到赔偿。</w:t>
      </w:r>
    </w:p>
    <w:p w:rsidR="00000000" w:rsidRDefault="00000000">
      <w:pPr>
        <w:pStyle w:val="Heading4"/>
        <w:rPr>
          <w:rFonts w:hint="eastAsia"/>
        </w:rPr>
      </w:pPr>
      <w:r>
        <w:rPr>
          <w:rFonts w:hint="eastAsia"/>
        </w:rPr>
        <w:t>法律援助</w:t>
      </w:r>
    </w:p>
    <w:p w:rsidR="00000000" w:rsidRDefault="00000000">
      <w:pPr>
        <w:rPr>
          <w:rFonts w:hint="eastAsia"/>
        </w:rPr>
      </w:pPr>
      <w:r>
        <w:rPr>
          <w:rFonts w:hint="eastAsia"/>
        </w:rPr>
        <w:tab/>
        <w:t xml:space="preserve">47.  </w:t>
      </w:r>
      <w:r>
        <w:rPr>
          <w:rFonts w:hint="eastAsia"/>
        </w:rPr>
        <w:t>群岛执行一项法律援助方案，依据该方案，需要法律咨询或在法庭上得到法律代理的人可以请政府为其支付法律费用。该方案所需经费在每个财政年度开始之时得到批准。这项方案由政府的首席检察官以总检察长的名义加以管理。</w:t>
      </w:r>
    </w:p>
    <w:p w:rsidR="00000000" w:rsidRDefault="00000000">
      <w:pPr>
        <w:spacing w:after="320"/>
        <w:rPr>
          <w:rFonts w:hint="eastAsia"/>
        </w:rPr>
      </w:pPr>
      <w:r>
        <w:rPr>
          <w:rFonts w:hint="eastAsia"/>
        </w:rPr>
        <w:tab/>
        <w:t xml:space="preserve">48.  </w:t>
      </w:r>
      <w:r>
        <w:rPr>
          <w:rFonts w:hint="eastAsia"/>
        </w:rPr>
        <w:t>能否有资格得到方案之下的援助，要看申请者的收入水平和个人资格</w:t>
      </w:r>
      <w:r>
        <w:rPr>
          <w:rFonts w:hint="eastAsia"/>
        </w:rPr>
        <w:t>(</w:t>
      </w:r>
      <w:r>
        <w:rPr>
          <w:rFonts w:hint="eastAsia"/>
        </w:rPr>
        <w:t>不包括主要私人住宅</w:t>
      </w:r>
      <w:r>
        <w:rPr>
          <w:rFonts w:hint="eastAsia"/>
        </w:rPr>
        <w:t>)</w:t>
      </w:r>
      <w:r>
        <w:rPr>
          <w:rFonts w:hint="eastAsia"/>
        </w:rPr>
        <w:t>价值。一旦申请者有资格得到方案之下的援助，方案就负担起与包括基本权利和自由的指称的剥夺或侵犯在内的许多法律问题相关的法律费用，但不能超出明确规定的额度。这一明确规定的额度在征求总检察长同意之后可得到。</w:t>
      </w:r>
    </w:p>
    <w:p w:rsidR="00000000" w:rsidRDefault="00000000">
      <w:pPr>
        <w:pStyle w:val="Heading4"/>
        <w:rPr>
          <w:rFonts w:hint="eastAsia"/>
        </w:rPr>
      </w:pPr>
      <w:r>
        <w:rPr>
          <w:rFonts w:hint="eastAsia"/>
        </w:rPr>
        <w:t>向被非法定罪</w:t>
      </w:r>
      <w:r>
        <w:rPr>
          <w:rFonts w:hint="eastAsia"/>
        </w:rPr>
        <w:t>/</w:t>
      </w:r>
      <w:r>
        <w:rPr>
          <w:rFonts w:hint="eastAsia"/>
        </w:rPr>
        <w:t>拘留者和罪行受害者提供赔偿</w:t>
      </w:r>
    </w:p>
    <w:p w:rsidR="00000000" w:rsidRDefault="00000000">
      <w:pPr>
        <w:spacing w:after="320"/>
        <w:rPr>
          <w:rFonts w:hint="eastAsia"/>
        </w:rPr>
      </w:pPr>
      <w:r>
        <w:rPr>
          <w:rFonts w:hint="eastAsia"/>
        </w:rPr>
        <w:tab/>
        <w:t xml:space="preserve">49.  </w:t>
      </w:r>
      <w:r>
        <w:rPr>
          <w:rFonts w:hint="eastAsia"/>
        </w:rPr>
        <w:t>群岛没有制定任何关于向被非法定罪或拘留者或犯罪受害者支付赔偿金的法定方案。但是，在许多此类情形中，可利用民事补救办法，法院依法有权在某些刑事案件中发出赔偿令。</w:t>
      </w:r>
    </w:p>
    <w:p w:rsidR="00000000" w:rsidRDefault="00000000">
      <w:pPr>
        <w:pStyle w:val="Heading4"/>
        <w:rPr>
          <w:rFonts w:hint="eastAsia"/>
        </w:rPr>
      </w:pPr>
      <w:r>
        <w:rPr>
          <w:rFonts w:hint="eastAsia"/>
        </w:rPr>
        <w:t>一般情况</w:t>
      </w:r>
    </w:p>
    <w:p w:rsidR="00000000" w:rsidRDefault="00000000">
      <w:pPr>
        <w:spacing w:after="320"/>
        <w:rPr>
          <w:rFonts w:hint="eastAsia"/>
        </w:rPr>
      </w:pPr>
      <w:r>
        <w:rPr>
          <w:rFonts w:hint="eastAsia"/>
        </w:rPr>
        <w:tab/>
        <w:t xml:space="preserve">50.  </w:t>
      </w:r>
      <w:r>
        <w:rPr>
          <w:rFonts w:hint="eastAsia"/>
        </w:rPr>
        <w:t>从福克兰群岛的情况来看，目前事实上几乎不存在任何严重的暴力犯罪案件。被控犯有不法行为但没有被定罪者，除了某些例外以外，一般都依据</w:t>
      </w:r>
      <w:r>
        <w:rPr>
          <w:rFonts w:hint="eastAsia"/>
        </w:rPr>
        <w:t>1989</w:t>
      </w:r>
      <w:r>
        <w:rPr>
          <w:rFonts w:hint="eastAsia"/>
        </w:rPr>
        <w:t>年《刑事审判法》第</w:t>
      </w:r>
      <w:r>
        <w:rPr>
          <w:rFonts w:hint="eastAsia"/>
        </w:rPr>
        <w:t>81</w:t>
      </w:r>
      <w:r>
        <w:rPr>
          <w:rFonts w:hint="eastAsia"/>
        </w:rPr>
        <w:t>条自动获得保释，而且，实际上，刑事诉讼中的任何未被定罪的被告被拘留的情况极少。出于上述实际考虑，迄今为止没有人选择以宪法保护的权利和自由遭到侵犯而理由而提起诉讼。</w:t>
      </w:r>
    </w:p>
    <w:p w:rsidR="00000000" w:rsidRDefault="00000000">
      <w:pPr>
        <w:pStyle w:val="Heading3"/>
        <w:rPr>
          <w:rFonts w:hint="eastAsia"/>
        </w:rPr>
      </w:pPr>
      <w:r>
        <w:rPr>
          <w:rFonts w:hint="eastAsia"/>
          <w:u w:val="none"/>
        </w:rPr>
        <w:t xml:space="preserve">C.  </w:t>
      </w:r>
      <w:r>
        <w:rPr>
          <w:rFonts w:hint="eastAsia"/>
        </w:rPr>
        <w:t>人权的宪法保护：减损等</w:t>
      </w:r>
    </w:p>
    <w:p w:rsidR="00000000" w:rsidRDefault="00000000">
      <w:pPr>
        <w:spacing w:after="320"/>
        <w:rPr>
          <w:rFonts w:hint="eastAsia"/>
        </w:rPr>
      </w:pPr>
      <w:r>
        <w:rPr>
          <w:rFonts w:hint="eastAsia"/>
        </w:rPr>
        <w:tab/>
        <w:t xml:space="preserve">51.  </w:t>
      </w:r>
      <w:r>
        <w:rPr>
          <w:rFonts w:hint="eastAsia"/>
        </w:rPr>
        <w:t>如上文第</w:t>
      </w:r>
      <w:r>
        <w:rPr>
          <w:rFonts w:hint="eastAsia"/>
        </w:rPr>
        <w:t>43</w:t>
      </w:r>
      <w:r>
        <w:rPr>
          <w:rFonts w:hint="eastAsia"/>
        </w:rPr>
        <w:t>段所解释的，《福克兰群岛宪法》第一章保障并保护个人的基本权利和自由。这一章直接源自《欧洲人权公约》，主要源自《世界人权宣言》。《宪法》明确规定的权利和自由仅受到同样得到明确规定的限制的约束，这些限制旨在确保任何个人的权利和自由的享受不妨碍其他人的自由和权利或公共利益。《宪法》第</w:t>
      </w:r>
      <w:r>
        <w:rPr>
          <w:rFonts w:hint="eastAsia"/>
        </w:rPr>
        <w:t>14</w:t>
      </w:r>
      <w:r>
        <w:rPr>
          <w:rFonts w:hint="eastAsia"/>
        </w:rPr>
        <w:t>条规定，可以通过一项法律，批准采取在紧急状态时期对第一章规定的某些条款实行克减的措施，但此种克减不得超出这些措施对处理当时存在的局势来说属于合理必要的措施这一限度。实际采取的措施是否的确合理必要，这是一个最终可由法院裁定的问题。</w:t>
      </w:r>
    </w:p>
    <w:p w:rsidR="00000000" w:rsidRDefault="00000000">
      <w:pPr>
        <w:pStyle w:val="Heading3"/>
        <w:rPr>
          <w:rFonts w:hint="eastAsia"/>
        </w:rPr>
      </w:pPr>
      <w:r>
        <w:rPr>
          <w:rFonts w:hint="eastAsia"/>
          <w:u w:val="none"/>
        </w:rPr>
        <w:t xml:space="preserve">D.  </w:t>
      </w:r>
      <w:r>
        <w:rPr>
          <w:rFonts w:hint="eastAsia"/>
        </w:rPr>
        <w:t>人权文书在国内法中的效力</w:t>
      </w:r>
    </w:p>
    <w:p w:rsidR="00000000" w:rsidRDefault="00000000">
      <w:pPr>
        <w:spacing w:after="320"/>
        <w:rPr>
          <w:rFonts w:hint="eastAsia"/>
        </w:rPr>
      </w:pPr>
      <w:r>
        <w:rPr>
          <w:rFonts w:hint="eastAsia"/>
        </w:rPr>
        <w:tab/>
        <w:t xml:space="preserve">52.  </w:t>
      </w:r>
      <w:r>
        <w:rPr>
          <w:rFonts w:hint="eastAsia"/>
        </w:rPr>
        <w:t>依据福克兰群岛实行的普通法制度，对群岛适用的条约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本身并不具有国内法效力，而且不能作为个人权利的渊源直接在法院得到援引，不过，法院在可能情况下将对国内立法作出恰当解释，以使其与联合王国的国际法律义务相一致。为履行条约义务而通常采用的做法</w:t>
      </w:r>
      <w:r>
        <w:rPr>
          <w:rFonts w:hint="eastAsia"/>
        </w:rPr>
        <w:t>(</w:t>
      </w:r>
      <w:r>
        <w:rPr>
          <w:rFonts w:hint="eastAsia"/>
        </w:rPr>
        <w:t>当这样做需要对现行法律或惯例作出某些修改之时</w:t>
      </w:r>
      <w:r>
        <w:rPr>
          <w:rFonts w:hint="eastAsia"/>
        </w:rPr>
        <w:t>)</w:t>
      </w:r>
      <w:r>
        <w:rPr>
          <w:rFonts w:hint="eastAsia"/>
        </w:rPr>
        <w:t>，是颁布具体的新的立法</w:t>
      </w:r>
      <w:r>
        <w:rPr>
          <w:rFonts w:hint="eastAsia"/>
          <w:spacing w:val="-50"/>
        </w:rPr>
        <w:t>―</w:t>
      </w:r>
      <w:r>
        <w:rPr>
          <w:rFonts w:hint="eastAsia"/>
        </w:rPr>
        <w:t>―此种立法可以在当地颁布一项法令的方式得到颁布，也可以以联合王国政府发布一项枢密院令的方式得到颁布</w:t>
      </w:r>
      <w:r>
        <w:rPr>
          <w:rFonts w:hint="eastAsia"/>
          <w:spacing w:val="-50"/>
        </w:rPr>
        <w:t>―</w:t>
      </w:r>
      <w:r>
        <w:rPr>
          <w:rFonts w:hint="eastAsia"/>
        </w:rPr>
        <w:t>―或者根据具体情况，修改现行立法或修改现行行政惯例。凡是在采取这些措施之后确立或界定的具体法定权力遭到剥夺或干涉</w:t>
      </w:r>
      <w:r>
        <w:rPr>
          <w:rFonts w:hint="eastAsia"/>
        </w:rPr>
        <w:t>(</w:t>
      </w:r>
      <w:r>
        <w:rPr>
          <w:rFonts w:hint="eastAsia"/>
        </w:rPr>
        <w:t>或者有可能遭到剥夺或干涉</w:t>
      </w:r>
      <w:r>
        <w:rPr>
          <w:rFonts w:hint="eastAsia"/>
        </w:rPr>
        <w:t>)</w:t>
      </w:r>
      <w:r>
        <w:rPr>
          <w:rFonts w:hint="eastAsia"/>
        </w:rPr>
        <w:t>的，法院将通过普通民事诉讼程序，或在某些情况下通过下令实施刑事制裁来提供补救办法。</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53.  </w:t>
      </w:r>
      <w:r>
        <w:rPr>
          <w:rFonts w:hint="eastAsia"/>
        </w:rPr>
        <w:t>福克兰群岛备有联合王国加入的适用于该群岛的联合国人权文书案文，这些文书复制件可通过政府机关</w:t>
      </w:r>
      <w:r>
        <w:rPr>
          <w:rFonts w:hint="eastAsia"/>
        </w:rPr>
        <w:t>(</w:t>
      </w:r>
      <w:r>
        <w:rPr>
          <w:rFonts w:hint="eastAsia"/>
        </w:rPr>
        <w:t>总督办公室</w:t>
      </w:r>
      <w:r>
        <w:rPr>
          <w:rFonts w:hint="eastAsia"/>
        </w:rPr>
        <w:t>)</w:t>
      </w:r>
      <w:r>
        <w:rPr>
          <w:rFonts w:hint="eastAsia"/>
        </w:rPr>
        <w:t>或总检察长事务处得到。目前，正在考虑编写出版一份宣传文件，以提高公众对适用于群岛的人权文书的认识。</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rPr>
      </w:pPr>
      <w:r>
        <w:rPr>
          <w:rFonts w:hint="eastAsia"/>
        </w:rPr>
        <w:t>直布罗陀</w:t>
      </w:r>
    </w:p>
    <w:p w:rsidR="00000000" w:rsidRDefault="00000000">
      <w:pPr>
        <w:pStyle w:val="Heading2"/>
        <w:rPr>
          <w:rFonts w:hint="eastAsia"/>
        </w:rPr>
      </w:pPr>
      <w:r>
        <w:rPr>
          <w:rFonts w:hint="eastAsia"/>
        </w:rPr>
        <w:t>一、领土和人口</w:t>
      </w:r>
    </w:p>
    <w:p w:rsidR="00000000" w:rsidRDefault="00000000">
      <w:pPr>
        <w:rPr>
          <w:rFonts w:hint="eastAsia"/>
          <w:lang w:val="fr-CH"/>
        </w:rPr>
      </w:pPr>
      <w:r>
        <w:rPr>
          <w:rFonts w:hint="eastAsia"/>
        </w:rPr>
        <w:tab/>
        <w:t xml:space="preserve">1.  </w:t>
      </w:r>
      <w:r>
        <w:rPr>
          <w:rFonts w:hint="eastAsia"/>
        </w:rPr>
        <w:t>直布罗陀是一个狭长的半岛，这一半岛向南延伸直至西欧的最南端，它俯</w:t>
      </w:r>
      <w:r>
        <w:rPr>
          <w:rFonts w:hint="eastAsia"/>
          <w:lang w:val="fr-CH"/>
        </w:rPr>
        <w:t>看直布罗陀海峡、北非海岸和西班牙。直布罗陀的一个主要特色，是它由北向南延伸，距离长达将近</w:t>
      </w:r>
      <w:r>
        <w:rPr>
          <w:rFonts w:hint="eastAsia"/>
          <w:lang w:val="fr-CH"/>
        </w:rPr>
        <w:t>3</w:t>
      </w:r>
      <w:r>
        <w:rPr>
          <w:rFonts w:hint="eastAsia"/>
          <w:lang w:val="fr-CH"/>
        </w:rPr>
        <w:t>英里。直布罗陀宽四分之三英里，总面积为</w:t>
      </w:r>
      <w:r>
        <w:rPr>
          <w:rFonts w:hint="eastAsia"/>
          <w:lang w:val="fr-CH"/>
        </w:rPr>
        <w:t>2.25</w:t>
      </w:r>
      <w:r>
        <w:rPr>
          <w:rFonts w:hint="eastAsia"/>
          <w:lang w:val="fr-CH"/>
        </w:rPr>
        <w:t>平方英里。最高点海拔</w:t>
      </w:r>
      <w:r>
        <w:rPr>
          <w:rFonts w:hint="eastAsia"/>
          <w:lang w:val="fr-CH"/>
        </w:rPr>
        <w:t>1,396</w:t>
      </w:r>
      <w:r>
        <w:rPr>
          <w:rFonts w:hint="eastAsia"/>
          <w:lang w:val="fr-CH"/>
        </w:rPr>
        <w:t>英尺。直布罗陀平民总人口约为</w:t>
      </w:r>
      <w:r>
        <w:rPr>
          <w:rFonts w:hint="eastAsia"/>
          <w:lang w:val="fr-CH"/>
        </w:rPr>
        <w:t>30,000</w:t>
      </w:r>
      <w:r>
        <w:rPr>
          <w:rFonts w:hint="eastAsia"/>
          <w:lang w:val="fr-CH"/>
        </w:rPr>
        <w:t>人，其中将近</w:t>
      </w:r>
      <w:r>
        <w:rPr>
          <w:rFonts w:hint="eastAsia"/>
          <w:lang w:val="fr-CH"/>
        </w:rPr>
        <w:t>20,000</w:t>
      </w:r>
      <w:r>
        <w:rPr>
          <w:rFonts w:hint="eastAsia"/>
          <w:lang w:val="fr-CH"/>
        </w:rPr>
        <w:t>人为当地人即直布罗陀人。英语是官方语言，但多数直布罗陀人通晓英语和西班牙语。</w:t>
      </w:r>
    </w:p>
    <w:p w:rsidR="00000000" w:rsidRDefault="00000000">
      <w:pPr>
        <w:spacing w:after="160"/>
        <w:rPr>
          <w:rFonts w:hint="eastAsia"/>
          <w:lang w:val="fr-CH"/>
        </w:rPr>
      </w:pPr>
      <w:r>
        <w:rPr>
          <w:rFonts w:hint="eastAsia"/>
          <w:lang w:val="fr-CH"/>
        </w:rPr>
        <w:tab/>
        <w:t xml:space="preserve">2.  </w:t>
      </w:r>
      <w:r>
        <w:rPr>
          <w:rFonts w:hint="eastAsia"/>
          <w:lang w:val="fr-CH"/>
        </w:rPr>
        <w:t>以下是采用现有最新数字的背景统计资料</w:t>
      </w:r>
      <w:r>
        <w:rPr>
          <w:lang w:val="fr-CH"/>
        </w:rPr>
        <w:t> </w:t>
      </w:r>
      <w:r>
        <w:rPr>
          <w:rFonts w:hint="eastAsia"/>
          <w:lang w:val="fr-CH"/>
        </w:rPr>
        <w:t>：</w:t>
      </w:r>
    </w:p>
    <w:tbl>
      <w:tblPr>
        <w:tblW w:w="0" w:type="auto"/>
        <w:tblInd w:w="1068" w:type="dxa"/>
        <w:tblLook w:val="0000" w:firstRow="0" w:lastRow="0" w:firstColumn="0" w:lastColumn="0" w:noHBand="0" w:noVBand="0"/>
      </w:tblPr>
      <w:tblGrid>
        <w:gridCol w:w="3720"/>
        <w:gridCol w:w="4783"/>
      </w:tblGrid>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人均收入</w:t>
            </w:r>
          </w:p>
        </w:tc>
        <w:tc>
          <w:tcPr>
            <w:tcW w:w="4783" w:type="dxa"/>
          </w:tcPr>
          <w:p w:rsidR="00000000" w:rsidRDefault="00000000">
            <w:pPr>
              <w:spacing w:before="120" w:line="240" w:lineRule="auto"/>
              <w:rPr>
                <w:rFonts w:hint="eastAsia"/>
                <w:lang w:val="fr-CH"/>
              </w:rPr>
            </w:pPr>
            <w:r>
              <w:rPr>
                <w:rFonts w:hint="eastAsia"/>
                <w:lang w:val="fr-CH"/>
              </w:rPr>
              <w:t>10,620</w:t>
            </w:r>
            <w:r>
              <w:rPr>
                <w:rFonts w:hint="eastAsia"/>
                <w:lang w:val="fr-CH"/>
              </w:rPr>
              <w:t>英镑</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国民生产总值</w:t>
            </w:r>
          </w:p>
        </w:tc>
        <w:tc>
          <w:tcPr>
            <w:tcW w:w="4783" w:type="dxa"/>
          </w:tcPr>
          <w:p w:rsidR="00000000" w:rsidRDefault="00000000">
            <w:pPr>
              <w:spacing w:before="120" w:line="240" w:lineRule="auto"/>
              <w:rPr>
                <w:rFonts w:hint="eastAsia"/>
                <w:lang w:val="fr-CH"/>
              </w:rPr>
            </w:pPr>
            <w:r>
              <w:rPr>
                <w:rFonts w:hint="eastAsia"/>
                <w:lang w:val="fr-CH"/>
              </w:rPr>
              <w:t>2.78</w:t>
            </w:r>
            <w:r>
              <w:rPr>
                <w:rFonts w:hint="eastAsia"/>
                <w:lang w:val="fr-CH"/>
              </w:rPr>
              <w:t>亿英镑</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通货膨胀率</w:t>
            </w:r>
          </w:p>
        </w:tc>
        <w:tc>
          <w:tcPr>
            <w:tcW w:w="4783" w:type="dxa"/>
          </w:tcPr>
          <w:p w:rsidR="00000000" w:rsidRDefault="00000000">
            <w:pPr>
              <w:spacing w:before="120" w:line="240" w:lineRule="auto"/>
              <w:rPr>
                <w:rFonts w:hint="eastAsia"/>
                <w:lang w:val="fr-CH"/>
              </w:rPr>
            </w:pPr>
            <w:r>
              <w:rPr>
                <w:rFonts w:hint="eastAsia"/>
                <w:lang w:val="fr-CH"/>
              </w:rPr>
              <w:t>1.7%(1993-1994)</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外债</w:t>
            </w:r>
          </w:p>
        </w:tc>
        <w:tc>
          <w:tcPr>
            <w:tcW w:w="4783" w:type="dxa"/>
          </w:tcPr>
          <w:p w:rsidR="00000000" w:rsidRDefault="00000000">
            <w:pPr>
              <w:spacing w:before="120" w:line="240" w:lineRule="auto"/>
              <w:rPr>
                <w:rFonts w:hint="eastAsia"/>
                <w:spacing w:val="2"/>
                <w:lang w:val="fr-CH"/>
              </w:rPr>
            </w:pPr>
            <w:r>
              <w:rPr>
                <w:rFonts w:hint="eastAsia"/>
                <w:spacing w:val="2"/>
                <w:lang w:val="fr-CH"/>
              </w:rPr>
              <w:t>公营部门债务净额</w:t>
            </w:r>
            <w:r>
              <w:rPr>
                <w:rFonts w:hint="eastAsia"/>
                <w:spacing w:val="2"/>
                <w:lang w:val="fr-CH"/>
              </w:rPr>
              <w:t>2380</w:t>
            </w:r>
            <w:r>
              <w:rPr>
                <w:rFonts w:hint="eastAsia"/>
                <w:spacing w:val="2"/>
                <w:lang w:val="fr-CH"/>
              </w:rPr>
              <w:t>万英镑</w:t>
            </w:r>
            <w:r>
              <w:rPr>
                <w:rFonts w:hint="eastAsia"/>
                <w:spacing w:val="2"/>
                <w:lang w:val="fr-CH"/>
              </w:rPr>
              <w:t>(1991-1992)</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失业率</w:t>
            </w:r>
          </w:p>
        </w:tc>
        <w:tc>
          <w:tcPr>
            <w:tcW w:w="4783" w:type="dxa"/>
          </w:tcPr>
          <w:p w:rsidR="00000000" w:rsidRDefault="00000000">
            <w:pPr>
              <w:spacing w:before="120" w:line="240" w:lineRule="auto"/>
              <w:rPr>
                <w:rFonts w:hint="eastAsia"/>
                <w:lang w:val="fr-CH"/>
              </w:rPr>
            </w:pPr>
            <w:r>
              <w:rPr>
                <w:rFonts w:hint="eastAsia"/>
                <w:lang w:val="fr-CH"/>
              </w:rPr>
              <w:t>14%</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识字率</w:t>
            </w:r>
          </w:p>
        </w:tc>
        <w:tc>
          <w:tcPr>
            <w:tcW w:w="4783" w:type="dxa"/>
          </w:tcPr>
          <w:p w:rsidR="00000000" w:rsidRDefault="00000000">
            <w:pPr>
              <w:spacing w:before="120" w:line="240" w:lineRule="auto"/>
              <w:rPr>
                <w:rFonts w:hint="eastAsia"/>
                <w:lang w:val="fr-CH"/>
              </w:rPr>
            </w:pPr>
            <w:r>
              <w:rPr>
                <w:rFonts w:hint="eastAsia"/>
                <w:lang w:val="fr-CH"/>
              </w:rPr>
              <w:t>缺－估计将近</w:t>
            </w:r>
            <w:r>
              <w:rPr>
                <w:rFonts w:hint="eastAsia"/>
                <w:lang w:val="fr-CH"/>
              </w:rPr>
              <w:t>100%</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人口</w:t>
            </w:r>
          </w:p>
        </w:tc>
        <w:tc>
          <w:tcPr>
            <w:tcW w:w="4783" w:type="dxa"/>
          </w:tcPr>
          <w:p w:rsidR="00000000" w:rsidRDefault="00000000">
            <w:pPr>
              <w:spacing w:before="120" w:line="240" w:lineRule="auto"/>
              <w:rPr>
                <w:rFonts w:hint="eastAsia"/>
                <w:spacing w:val="0"/>
                <w:lang w:val="fr-CH"/>
              </w:rPr>
            </w:pPr>
            <w:r>
              <w:rPr>
                <w:rFonts w:hint="eastAsia"/>
                <w:spacing w:val="0"/>
                <w:lang w:val="fr-CH"/>
              </w:rPr>
              <w:t>28,074(</w:t>
            </w:r>
            <w:r>
              <w:rPr>
                <w:rFonts w:hint="eastAsia"/>
                <w:spacing w:val="0"/>
                <w:lang w:val="fr-CH"/>
              </w:rPr>
              <w:t>直布罗陀</w:t>
            </w:r>
            <w:r>
              <w:rPr>
                <w:rFonts w:hint="eastAsia"/>
                <w:spacing w:val="0"/>
                <w:lang w:val="fr-CH"/>
              </w:rPr>
              <w:t>1991</w:t>
            </w:r>
            <w:r>
              <w:rPr>
                <w:rFonts w:hint="eastAsia"/>
                <w:spacing w:val="0"/>
                <w:lang w:val="fr-CH"/>
              </w:rPr>
              <w:t>年</w:t>
            </w:r>
            <w:r>
              <w:rPr>
                <w:rFonts w:hint="eastAsia"/>
                <w:spacing w:val="0"/>
                <w:lang w:val="fr-CH"/>
              </w:rPr>
              <w:t>10</w:t>
            </w:r>
            <w:r>
              <w:rPr>
                <w:rFonts w:hint="eastAsia"/>
                <w:spacing w:val="0"/>
                <w:lang w:val="fr-CH"/>
              </w:rPr>
              <w:t>月的人口普查</w:t>
            </w:r>
            <w:r>
              <w:rPr>
                <w:rFonts w:hint="eastAsia"/>
                <w:spacing w:val="0"/>
                <w:lang w:val="fr-CH"/>
              </w:rPr>
              <w:t>)</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英语为本族语的居民在人口中所占比例</w:t>
            </w:r>
          </w:p>
        </w:tc>
        <w:tc>
          <w:tcPr>
            <w:tcW w:w="4783" w:type="dxa"/>
          </w:tcPr>
          <w:p w:rsidR="00000000" w:rsidRDefault="00000000">
            <w:pPr>
              <w:spacing w:before="120" w:line="240" w:lineRule="auto"/>
              <w:rPr>
                <w:rFonts w:hint="eastAsia"/>
                <w:lang w:val="fr-CH"/>
              </w:rPr>
            </w:pPr>
            <w:r>
              <w:rPr>
                <w:lang w:val="fr-CH"/>
              </w:rPr>
              <w:br/>
            </w:r>
            <w:r>
              <w:rPr>
                <w:rFonts w:hint="eastAsia"/>
                <w:lang w:val="fr-CH"/>
              </w:rPr>
              <w:t>90%</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预期寿命</w:t>
            </w:r>
          </w:p>
        </w:tc>
        <w:tc>
          <w:tcPr>
            <w:tcW w:w="4783" w:type="dxa"/>
          </w:tcPr>
          <w:p w:rsidR="00000000" w:rsidRDefault="00000000">
            <w:pPr>
              <w:spacing w:before="120" w:line="240" w:lineRule="auto"/>
              <w:rPr>
                <w:rFonts w:hint="eastAsia"/>
                <w:lang w:val="fr-CH"/>
              </w:rPr>
            </w:pPr>
            <w:r>
              <w:rPr>
                <w:rFonts w:hint="eastAsia"/>
                <w:lang w:val="fr-CH"/>
              </w:rPr>
              <w:t>男性</w:t>
            </w:r>
            <w:r>
              <w:rPr>
                <w:rFonts w:hint="eastAsia"/>
                <w:lang w:val="fr-CH"/>
              </w:rPr>
              <w:t>73.4%(1991)</w:t>
            </w:r>
          </w:p>
          <w:p w:rsidR="00000000" w:rsidRDefault="00000000">
            <w:pPr>
              <w:spacing w:line="240" w:lineRule="auto"/>
              <w:rPr>
                <w:rFonts w:hint="eastAsia"/>
                <w:lang w:val="fr-CH"/>
              </w:rPr>
            </w:pPr>
            <w:r>
              <w:rPr>
                <w:rFonts w:hint="eastAsia"/>
                <w:lang w:val="fr-CH"/>
              </w:rPr>
              <w:t>女性</w:t>
            </w:r>
            <w:r>
              <w:rPr>
                <w:rFonts w:hint="eastAsia"/>
                <w:lang w:val="fr-CH"/>
              </w:rPr>
              <w:t>80.4(1992)</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婴儿死亡率</w:t>
            </w:r>
          </w:p>
        </w:tc>
        <w:tc>
          <w:tcPr>
            <w:tcW w:w="4783" w:type="dxa"/>
          </w:tcPr>
          <w:p w:rsidR="00000000" w:rsidRDefault="00000000">
            <w:pPr>
              <w:spacing w:before="120" w:line="240" w:lineRule="auto"/>
              <w:rPr>
                <w:rFonts w:hint="eastAsia"/>
                <w:lang w:val="fr-CH"/>
              </w:rPr>
            </w:pPr>
            <w:r>
              <w:rPr>
                <w:rFonts w:hint="eastAsia"/>
                <w:lang w:val="fr-CH"/>
              </w:rPr>
              <w:t>5.7</w:t>
            </w:r>
            <w:r>
              <w:rPr>
                <w:lang w:val="fr-CH"/>
              </w:rPr>
              <w:t>‰</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产妇死亡率</w:t>
            </w:r>
          </w:p>
        </w:tc>
        <w:tc>
          <w:tcPr>
            <w:tcW w:w="4783" w:type="dxa"/>
          </w:tcPr>
          <w:p w:rsidR="00000000" w:rsidRDefault="00000000">
            <w:pPr>
              <w:spacing w:before="120" w:line="240" w:lineRule="auto"/>
              <w:rPr>
                <w:rFonts w:hint="eastAsia"/>
                <w:lang w:val="fr-CH"/>
              </w:rPr>
            </w:pPr>
            <w:r>
              <w:rPr>
                <w:rFonts w:hint="eastAsia"/>
                <w:lang w:val="fr-CH"/>
              </w:rPr>
              <w:t>缺</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生育率</w:t>
            </w:r>
          </w:p>
        </w:tc>
        <w:tc>
          <w:tcPr>
            <w:tcW w:w="4783" w:type="dxa"/>
          </w:tcPr>
          <w:p w:rsidR="00000000" w:rsidRDefault="00000000">
            <w:pPr>
              <w:spacing w:before="120" w:line="240" w:lineRule="auto"/>
              <w:rPr>
                <w:rFonts w:hint="eastAsia"/>
                <w:lang w:val="fr-CH"/>
              </w:rPr>
            </w:pPr>
            <w:r>
              <w:rPr>
                <w:rFonts w:hint="eastAsia"/>
                <w:lang w:val="fr-CH"/>
              </w:rPr>
              <w:t>缺</w:t>
            </w:r>
          </w:p>
        </w:tc>
      </w:tr>
      <w:tr w:rsidR="00000000">
        <w:tblPrEx>
          <w:tblCellMar>
            <w:top w:w="0" w:type="dxa"/>
            <w:bottom w:w="0" w:type="dxa"/>
          </w:tblCellMar>
        </w:tblPrEx>
        <w:tc>
          <w:tcPr>
            <w:tcW w:w="3720" w:type="dxa"/>
          </w:tcPr>
          <w:p w:rsidR="00000000" w:rsidRDefault="00000000">
            <w:pPr>
              <w:spacing w:before="120" w:line="240" w:lineRule="auto"/>
              <w:rPr>
                <w:rFonts w:hint="eastAsia"/>
                <w:spacing w:val="0"/>
                <w:lang w:val="fr-CH"/>
              </w:rPr>
            </w:pPr>
            <w:r>
              <w:rPr>
                <w:rFonts w:hint="eastAsia"/>
                <w:spacing w:val="0"/>
                <w:lang w:val="fr-CH"/>
              </w:rPr>
              <w:t>15</w:t>
            </w:r>
            <w:r>
              <w:rPr>
                <w:rFonts w:hint="eastAsia"/>
                <w:spacing w:val="0"/>
                <w:lang w:val="fr-CH"/>
              </w:rPr>
              <w:t>岁以下居民在人口中所占比例</w:t>
            </w:r>
          </w:p>
        </w:tc>
        <w:tc>
          <w:tcPr>
            <w:tcW w:w="4783" w:type="dxa"/>
          </w:tcPr>
          <w:p w:rsidR="00000000" w:rsidRDefault="00000000">
            <w:pPr>
              <w:spacing w:before="120" w:line="240" w:lineRule="auto"/>
              <w:rPr>
                <w:rFonts w:hint="eastAsia"/>
                <w:lang w:val="fr-CH"/>
              </w:rPr>
            </w:pPr>
            <w:r>
              <w:rPr>
                <w:rFonts w:hint="eastAsia"/>
                <w:lang w:val="fr-CH"/>
              </w:rPr>
              <w:t>男性－</w:t>
            </w:r>
            <w:r>
              <w:rPr>
                <w:rFonts w:hint="eastAsia"/>
                <w:lang w:val="fr-CH"/>
              </w:rPr>
              <w:t>11.28%</w:t>
            </w:r>
          </w:p>
          <w:p w:rsidR="00000000" w:rsidRDefault="00000000">
            <w:pPr>
              <w:spacing w:line="240" w:lineRule="auto"/>
              <w:rPr>
                <w:rFonts w:hint="eastAsia"/>
                <w:lang w:val="fr-CH"/>
              </w:rPr>
            </w:pPr>
            <w:r>
              <w:rPr>
                <w:rFonts w:hint="eastAsia"/>
                <w:lang w:val="fr-CH"/>
              </w:rPr>
              <w:t>女性－</w:t>
            </w:r>
            <w:r>
              <w:rPr>
                <w:rFonts w:hint="eastAsia"/>
                <w:lang w:val="fr-CH"/>
              </w:rPr>
              <w:t>10.1%</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65</w:t>
            </w:r>
            <w:r>
              <w:rPr>
                <w:rFonts w:hint="eastAsia"/>
                <w:lang w:val="fr-CH"/>
              </w:rPr>
              <w:t>岁以上者在人口中所占比例</w:t>
            </w:r>
          </w:p>
        </w:tc>
        <w:tc>
          <w:tcPr>
            <w:tcW w:w="4783" w:type="dxa"/>
          </w:tcPr>
          <w:p w:rsidR="00000000" w:rsidRDefault="00000000">
            <w:pPr>
              <w:spacing w:before="120" w:line="240" w:lineRule="auto"/>
              <w:rPr>
                <w:rFonts w:hint="eastAsia"/>
                <w:lang w:val="fr-CH"/>
              </w:rPr>
            </w:pPr>
            <w:r>
              <w:rPr>
                <w:rFonts w:hint="eastAsia"/>
                <w:lang w:val="fr-CH"/>
              </w:rPr>
              <w:t>男性－</w:t>
            </w:r>
            <w:r>
              <w:rPr>
                <w:rFonts w:hint="eastAsia"/>
                <w:lang w:val="fr-CH"/>
              </w:rPr>
              <w:t>4.8%</w:t>
            </w:r>
          </w:p>
          <w:p w:rsidR="00000000" w:rsidRDefault="00000000">
            <w:pPr>
              <w:spacing w:line="240" w:lineRule="auto"/>
              <w:rPr>
                <w:rFonts w:hint="eastAsia"/>
                <w:lang w:val="fr-CH"/>
              </w:rPr>
            </w:pPr>
            <w:r>
              <w:rPr>
                <w:rFonts w:hint="eastAsia"/>
                <w:lang w:val="fr-CH"/>
              </w:rPr>
              <w:t>女性－</w:t>
            </w:r>
            <w:r>
              <w:rPr>
                <w:rFonts w:hint="eastAsia"/>
                <w:lang w:val="fr-CH"/>
              </w:rPr>
              <w:t>8.0%(1990)</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农村和城市居民在人口中所占比例</w:t>
            </w:r>
          </w:p>
        </w:tc>
        <w:tc>
          <w:tcPr>
            <w:tcW w:w="4783" w:type="dxa"/>
          </w:tcPr>
          <w:p w:rsidR="00000000" w:rsidRDefault="00000000">
            <w:pPr>
              <w:spacing w:before="120" w:line="240" w:lineRule="auto"/>
              <w:rPr>
                <w:rFonts w:hint="eastAsia"/>
                <w:lang w:val="fr-CH"/>
              </w:rPr>
            </w:pPr>
            <w:r>
              <w:rPr>
                <w:rFonts w:hint="eastAsia"/>
                <w:lang w:val="fr-CH"/>
              </w:rPr>
              <w:t>不适用</w:t>
            </w:r>
          </w:p>
        </w:tc>
      </w:tr>
      <w:tr w:rsidR="00000000">
        <w:tblPrEx>
          <w:tblCellMar>
            <w:top w:w="0" w:type="dxa"/>
            <w:bottom w:w="0" w:type="dxa"/>
          </w:tblCellMar>
        </w:tblPrEx>
        <w:tc>
          <w:tcPr>
            <w:tcW w:w="3720" w:type="dxa"/>
          </w:tcPr>
          <w:p w:rsidR="00000000" w:rsidRDefault="00000000">
            <w:pPr>
              <w:spacing w:before="120" w:line="240" w:lineRule="auto"/>
              <w:rPr>
                <w:rFonts w:hint="eastAsia"/>
                <w:lang w:val="fr-CH"/>
              </w:rPr>
            </w:pPr>
            <w:r>
              <w:rPr>
                <w:rFonts w:hint="eastAsia"/>
                <w:lang w:val="fr-CH"/>
              </w:rPr>
              <w:t>妇女充当一家之主的家庭在所有家庭中所占比例</w:t>
            </w:r>
          </w:p>
        </w:tc>
        <w:tc>
          <w:tcPr>
            <w:tcW w:w="4783" w:type="dxa"/>
          </w:tcPr>
          <w:p w:rsidR="00000000" w:rsidRDefault="00000000">
            <w:pPr>
              <w:spacing w:before="120" w:line="240" w:lineRule="auto"/>
              <w:rPr>
                <w:rFonts w:hint="eastAsia"/>
                <w:lang w:val="fr-CH"/>
              </w:rPr>
            </w:pPr>
            <w:r>
              <w:rPr>
                <w:lang w:val="fr-CH"/>
              </w:rPr>
              <w:br/>
            </w:r>
            <w:r>
              <w:rPr>
                <w:rFonts w:hint="eastAsia"/>
                <w:lang w:val="fr-CH"/>
              </w:rPr>
              <w:t>缺</w:t>
            </w:r>
          </w:p>
        </w:tc>
      </w:tr>
    </w:tbl>
    <w:p w:rsidR="00000000" w:rsidRDefault="00000000">
      <w:pPr>
        <w:rPr>
          <w:rFonts w:hint="eastAsia"/>
          <w:lang w:val="fr-CH"/>
        </w:rPr>
      </w:pPr>
    </w:p>
    <w:p w:rsidR="00000000" w:rsidRDefault="00000000">
      <w:pPr>
        <w:pStyle w:val="Heading2"/>
        <w:rPr>
          <w:rFonts w:hint="eastAsia"/>
          <w:lang w:val="fr-CH"/>
        </w:rPr>
      </w:pPr>
      <w:r>
        <w:rPr>
          <w:rFonts w:hint="eastAsia"/>
          <w:lang w:val="fr-CH"/>
        </w:rPr>
        <w:t>二、总的政治结构</w:t>
      </w:r>
    </w:p>
    <w:p w:rsidR="00000000" w:rsidRDefault="00000000">
      <w:pPr>
        <w:pStyle w:val="Heading3"/>
        <w:rPr>
          <w:rFonts w:hint="eastAsia"/>
          <w:lang w:val="fr-CH"/>
        </w:rPr>
      </w:pPr>
      <w:r>
        <w:rPr>
          <w:rFonts w:hint="eastAsia"/>
          <w:u w:val="none"/>
          <w:lang w:val="fr-CH"/>
        </w:rPr>
        <w:t xml:space="preserve">A.  </w:t>
      </w:r>
      <w:r>
        <w:rPr>
          <w:rFonts w:hint="eastAsia"/>
          <w:lang w:val="fr-CH"/>
        </w:rPr>
        <w:t>政</w:t>
      </w:r>
      <w:r>
        <w:rPr>
          <w:rFonts w:hint="eastAsia"/>
          <w:lang w:val="fr-CH"/>
        </w:rPr>
        <w:t xml:space="preserve">  </w:t>
      </w:r>
      <w:r>
        <w:rPr>
          <w:rFonts w:hint="eastAsia"/>
          <w:lang w:val="fr-CH"/>
        </w:rPr>
        <w:t>体</w:t>
      </w:r>
    </w:p>
    <w:p w:rsidR="00000000" w:rsidRDefault="00000000">
      <w:pPr>
        <w:rPr>
          <w:rFonts w:hint="eastAsia"/>
          <w:lang w:val="fr-CH"/>
        </w:rPr>
      </w:pPr>
      <w:r>
        <w:rPr>
          <w:rFonts w:hint="eastAsia"/>
          <w:lang w:val="fr-CH"/>
        </w:rPr>
        <w:tab/>
        <w:t xml:space="preserve">3.  </w:t>
      </w:r>
      <w:r>
        <w:rPr>
          <w:rFonts w:hint="eastAsia"/>
          <w:lang w:val="fr-CH"/>
        </w:rPr>
        <w:t>直布罗陀为英国属地。</w:t>
      </w:r>
    </w:p>
    <w:p w:rsidR="00000000" w:rsidRDefault="00000000">
      <w:pPr>
        <w:rPr>
          <w:rFonts w:hint="eastAsia"/>
          <w:lang w:val="fr-CH"/>
        </w:rPr>
      </w:pPr>
      <w:r>
        <w:rPr>
          <w:rFonts w:hint="eastAsia"/>
          <w:lang w:val="fr-CH"/>
        </w:rPr>
        <w:tab/>
        <w:t xml:space="preserve">4.  </w:t>
      </w:r>
      <w:r>
        <w:rPr>
          <w:rFonts w:hint="eastAsia"/>
          <w:lang w:val="fr-CH"/>
        </w:rPr>
        <w:t>《直布罗陀宪法》于</w:t>
      </w:r>
      <w:r>
        <w:rPr>
          <w:rFonts w:hint="eastAsia"/>
          <w:lang w:val="fr-CH"/>
        </w:rPr>
        <w:t>1969</w:t>
      </w:r>
      <w:r>
        <w:rPr>
          <w:rFonts w:hint="eastAsia"/>
          <w:lang w:val="fr-CH"/>
        </w:rPr>
        <w:t>年</w:t>
      </w:r>
      <w:r>
        <w:rPr>
          <w:rFonts w:hint="eastAsia"/>
          <w:lang w:val="fr-CH"/>
        </w:rPr>
        <w:t>8</w:t>
      </w:r>
      <w:r>
        <w:rPr>
          <w:rFonts w:hint="eastAsia"/>
          <w:lang w:val="fr-CH"/>
        </w:rPr>
        <w:t>月生效，现载于</w:t>
      </w:r>
      <w:r>
        <w:rPr>
          <w:rFonts w:hint="eastAsia"/>
          <w:lang w:val="fr-CH"/>
        </w:rPr>
        <w:t>1969</w:t>
      </w:r>
      <w:r>
        <w:rPr>
          <w:rFonts w:hint="eastAsia"/>
          <w:lang w:val="fr-CH"/>
        </w:rPr>
        <w:t>年《直布罗陀宪法令》。该文书复制件载于附录</w:t>
      </w:r>
      <w:r>
        <w:rPr>
          <w:rFonts w:hint="eastAsia"/>
          <w:lang w:val="fr-CH"/>
        </w:rPr>
        <w:t>1</w:t>
      </w:r>
      <w:r>
        <w:rPr>
          <w:rFonts w:hint="eastAsia"/>
          <w:lang w:val="fr-CH"/>
        </w:rPr>
        <w:t>。</w:t>
      </w:r>
    </w:p>
    <w:p w:rsidR="00000000" w:rsidRDefault="00000000">
      <w:pPr>
        <w:rPr>
          <w:rFonts w:hint="eastAsia"/>
          <w:lang w:val="fr-CH"/>
        </w:rPr>
      </w:pPr>
      <w:r>
        <w:rPr>
          <w:rFonts w:hint="eastAsia"/>
          <w:lang w:val="fr-CH"/>
        </w:rPr>
        <w:tab/>
        <w:t xml:space="preserve">5.  </w:t>
      </w:r>
      <w:r>
        <w:rPr>
          <w:rFonts w:hint="eastAsia"/>
          <w:lang w:val="fr-CH"/>
        </w:rPr>
        <w:t>《宪法》第一章载有保障个人基本权利和自由的条款。下文第三部分将详细论述这一章。</w:t>
      </w:r>
    </w:p>
    <w:p w:rsidR="00000000" w:rsidRDefault="00000000">
      <w:pPr>
        <w:rPr>
          <w:rFonts w:hint="eastAsia"/>
          <w:lang w:val="fr-CH"/>
        </w:rPr>
      </w:pPr>
      <w:r>
        <w:rPr>
          <w:rFonts w:hint="eastAsia"/>
          <w:lang w:val="fr-CH"/>
        </w:rPr>
        <w:tab/>
        <w:t xml:space="preserve">6.  </w:t>
      </w:r>
      <w:r>
        <w:rPr>
          <w:rFonts w:hint="eastAsia"/>
          <w:lang w:val="fr-CH"/>
        </w:rPr>
        <w:t>《宪法》除第一章以外的主要特点如下</w:t>
      </w:r>
      <w:r>
        <w:rPr>
          <w:rFonts w:hint="eastAsia"/>
          <w:lang w:val="fr-CH"/>
        </w:rPr>
        <w:t> </w:t>
      </w:r>
      <w:r>
        <w:rPr>
          <w:rFonts w:hint="eastAsia"/>
          <w:lang w:val="fr-CH"/>
        </w:rPr>
        <w:t>：</w:t>
      </w:r>
    </w:p>
    <w:p w:rsidR="00000000" w:rsidRDefault="00000000">
      <w:pPr>
        <w:numPr>
          <w:ilvl w:val="0"/>
          <w:numId w:val="100"/>
        </w:numPr>
        <w:rPr>
          <w:rFonts w:hint="eastAsia"/>
        </w:rPr>
      </w:pPr>
      <w:r>
        <w:rPr>
          <w:rFonts w:hint="eastAsia"/>
          <w:lang w:val="fr-CH"/>
        </w:rPr>
        <w:t>总督由女王根据联合王国外交和联邦事务大臣的意见任命，总督对外交和联邦事务大臣负责。还设有一名副总督，副总督以类似方式任命。总督拥有行政权，但是，除某些明确规定的情形以外，总督在行使职能时或是须征求部长会议的意见</w:t>
      </w:r>
      <w:r>
        <w:rPr>
          <w:rFonts w:hint="eastAsia"/>
          <w:lang w:val="fr-CH"/>
        </w:rPr>
        <w:t>(</w:t>
      </w:r>
      <w:r>
        <w:rPr>
          <w:rFonts w:hint="eastAsia"/>
          <w:lang w:val="fr-CH"/>
        </w:rPr>
        <w:t>在《一些界定的内部事项方面》</w:t>
      </w:r>
      <w:r>
        <w:rPr>
          <w:rFonts w:hint="eastAsia"/>
          <w:lang w:val="fr-CH"/>
        </w:rPr>
        <w:t>)</w:t>
      </w:r>
      <w:r>
        <w:rPr>
          <w:rFonts w:hint="eastAsia"/>
          <w:lang w:val="fr-CH"/>
        </w:rPr>
        <w:t>，或是须征求顾问委员会的意见。</w:t>
      </w:r>
      <w:r>
        <w:rPr>
          <w:rFonts w:hint="eastAsia"/>
          <w:lang w:val="fr-CH"/>
        </w:rPr>
        <w:t>(</w:t>
      </w:r>
      <w:r>
        <w:rPr>
          <w:rFonts w:hint="eastAsia"/>
          <w:lang w:val="fr-CH"/>
        </w:rPr>
        <w:t>“界定的内部事务”包括贸易和工业、教育、经济发展、公共工程和事务等。”部长会议由首席部长和至少四名、最多八名其他部长组成。部长会议的会议由首席部长召集举行，而且通常由首席部长主持。</w:t>
      </w:r>
      <w:r>
        <w:rPr>
          <w:rFonts w:hint="eastAsia"/>
        </w:rPr>
        <w:t>首席部长由总督认为最有可能赢得多数当选成员支持的那一位代表大会当选成员担任，其他部长由总督在征求首席部长意见之后在当选的代表大会成员中任命。顾问委员会由副总督、要塞副司令、总检察长和财政及发展秘书，以及首席部长和由总督在征求首席部长意见之后指定的其他四名部长组成。通常，顾问委员会会议由总督召集和主持。除少数例外以外，总督在就某一界定的内部事项征求部长会议的意见之后，必须依照部长会议的意见行事。一般来说，总督在征求顾问委员会的意见之后，无须依照该委员会的意见行事，但是，总督通常会按照该委员会的意见行事</w:t>
      </w:r>
      <w:r>
        <w:rPr>
          <w:rFonts w:hint="eastAsia"/>
        </w:rPr>
        <w:t>(</w:t>
      </w:r>
      <w:r>
        <w:rPr>
          <w:rFonts w:hint="eastAsia"/>
        </w:rPr>
        <w:t>而且如果不这样做，就必须向外交和联邦事务大臣报告</w:t>
      </w:r>
      <w:r>
        <w:rPr>
          <w:rFonts w:hint="eastAsia"/>
        </w:rPr>
        <w:t>)</w:t>
      </w:r>
      <w:r>
        <w:rPr>
          <w:rFonts w:hint="eastAsia"/>
        </w:rPr>
        <w:t>。总督负责任免公务人员，并对其实行纪律控制，不过，总督在行使这些权力时，听取依据《宪法》设立的公共事务委员会的意见。</w:t>
      </w:r>
    </w:p>
    <w:p w:rsidR="00000000" w:rsidRDefault="00000000">
      <w:pPr>
        <w:pStyle w:val="a4"/>
        <w:rPr>
          <w:rFonts w:hint="eastAsia"/>
        </w:rPr>
      </w:pPr>
      <w:r>
        <w:t>(b)</w:t>
      </w:r>
      <w:r>
        <w:rPr>
          <w:rFonts w:hint="eastAsia"/>
        </w:rPr>
        <w:tab/>
      </w:r>
      <w:r>
        <w:rPr>
          <w:rFonts w:hint="eastAsia"/>
        </w:rPr>
        <w:t>立法机构由总督和代表大会组成。代表大会由一名议长</w:t>
      </w:r>
      <w:r>
        <w:rPr>
          <w:rFonts w:hint="eastAsia"/>
        </w:rPr>
        <w:t>(</w:t>
      </w:r>
      <w:r>
        <w:rPr>
          <w:rFonts w:hint="eastAsia"/>
        </w:rPr>
        <w:t>不是当选成员，而是由总督在征求首席部长和反对派领袖意见之后任命</w:t>
      </w:r>
      <w:r>
        <w:rPr>
          <w:rFonts w:hint="eastAsia"/>
        </w:rPr>
        <w:t>)</w:t>
      </w:r>
      <w:r>
        <w:rPr>
          <w:rFonts w:hint="eastAsia"/>
        </w:rPr>
        <w:t>、属于当然成员的总检察长和财政及发展秘书、以及</w:t>
      </w:r>
      <w:r>
        <w:rPr>
          <w:rFonts w:hint="eastAsia"/>
        </w:rPr>
        <w:t>15</w:t>
      </w:r>
      <w:r>
        <w:rPr>
          <w:rFonts w:hint="eastAsia"/>
        </w:rPr>
        <w:t>名当选成员组成。议长无表决权，当然成员不得对一项信任或不信任动议进行投票表决。代表大会有权就任何议题制定法律。代表大会以法案的形式制定法律，法案在获通过之后提交总督批准。法案在经总督批准之后成为条例。总督在行使这项批准</w:t>
      </w:r>
      <w:r>
        <w:rPr>
          <w:rFonts w:hint="eastAsia"/>
        </w:rPr>
        <w:t>(</w:t>
      </w:r>
      <w:r>
        <w:rPr>
          <w:rFonts w:hint="eastAsia"/>
        </w:rPr>
        <w:t>或否决</w:t>
      </w:r>
      <w:r>
        <w:rPr>
          <w:rFonts w:hint="eastAsia"/>
        </w:rPr>
        <w:t>)</w:t>
      </w:r>
      <w:r>
        <w:rPr>
          <w:rFonts w:hint="eastAsia"/>
        </w:rPr>
        <w:t>职能时，自然须适用上文所述的有关根据部长会议或顾问委员会的意见行事的规定。实际上，总督很少拒绝批准已获代表大会通过的法案。总督还拥有有限的保留权，可以向代表大会提出立法，而且，如果立法不涉及界定的内部事项，可在无须得到代表大会多数成员同意的情况下使其得到颁布。对于界定的内部事项，如果他认为为了直布罗陀的财政和经济稳定，需要提出和颁布立法，也可以提出立法并使其得到颁布，但他这样做的权力更</w:t>
      </w:r>
      <w:r>
        <w:rPr>
          <w:rFonts w:hint="eastAsia"/>
          <w:spacing w:val="8"/>
        </w:rPr>
        <w:t>为有限。从形式上讲，女王可根据外交和联邦事务大臣的意见否决条例。联合王国政府保留以《法令》或《枢密院令》的形式为直布罗陀制定立法的权力。每届代表大会的最长任期为四年，但总督在征求首席部长意见之后可以提前解散代表大会。代表大会必须每</w:t>
      </w:r>
      <w:r>
        <w:rPr>
          <w:rFonts w:hint="eastAsia"/>
          <w:spacing w:val="8"/>
        </w:rPr>
        <w:t>12</w:t>
      </w:r>
      <w:r>
        <w:rPr>
          <w:rFonts w:hint="eastAsia"/>
          <w:spacing w:val="8"/>
        </w:rPr>
        <w:t>个月举行一次会议。大选令必须在解散代表大会之后的</w:t>
      </w:r>
      <w:r>
        <w:rPr>
          <w:rFonts w:hint="eastAsia"/>
          <w:spacing w:val="8"/>
        </w:rPr>
        <w:t>60</w:t>
      </w:r>
      <w:r>
        <w:rPr>
          <w:rFonts w:hint="eastAsia"/>
          <w:spacing w:val="8"/>
        </w:rPr>
        <w:t>天内签发，下一届代表大会的首次会议必须在这次大选的投票日起</w:t>
      </w:r>
      <w:r>
        <w:rPr>
          <w:rFonts w:hint="eastAsia"/>
          <w:spacing w:val="8"/>
        </w:rPr>
        <w:t>30</w:t>
      </w:r>
      <w:r>
        <w:rPr>
          <w:rFonts w:hint="eastAsia"/>
          <w:spacing w:val="8"/>
        </w:rPr>
        <w:t>天内开始举行</w:t>
      </w:r>
      <w:r>
        <w:rPr>
          <w:rFonts w:hint="eastAsia"/>
        </w:rPr>
        <w:t>。</w:t>
      </w:r>
    </w:p>
    <w:p w:rsidR="00000000" w:rsidRDefault="00000000">
      <w:pPr>
        <w:pStyle w:val="a4"/>
        <w:rPr>
          <w:rFonts w:hint="eastAsia"/>
        </w:rPr>
      </w:pPr>
      <w:r>
        <w:t>(c)</w:t>
      </w:r>
      <w:r>
        <w:rPr>
          <w:rFonts w:hint="eastAsia"/>
        </w:rPr>
        <w:tab/>
      </w:r>
      <w:r>
        <w:rPr>
          <w:rFonts w:hint="eastAsia"/>
        </w:rPr>
        <w:t>只有已经登记为选民的人才能在代表大会选举中投票。一项法令对取得和丧失选民资格以及选举程序作了规定。《宪法》本身对候选人资格的取得和丧失作了规定。在直布罗陀的政治活动中，各党派通常推出选举候选人，但是，个人完全可以以独立人士的身份参加选举。目前，有</w:t>
      </w:r>
      <w:r>
        <w:rPr>
          <w:rFonts w:hint="eastAsia"/>
        </w:rPr>
        <w:t>8</w:t>
      </w:r>
      <w:r>
        <w:rPr>
          <w:rFonts w:hint="eastAsia"/>
        </w:rPr>
        <w:t>名当选成员在代表大会组成执政党，余下的</w:t>
      </w:r>
      <w:r>
        <w:rPr>
          <w:rFonts w:hint="eastAsia"/>
        </w:rPr>
        <w:t>7</w:t>
      </w:r>
      <w:r>
        <w:rPr>
          <w:rFonts w:hint="eastAsia"/>
        </w:rPr>
        <w:t>名当选成员组成反对党。</w:t>
      </w:r>
    </w:p>
    <w:p w:rsidR="00000000" w:rsidRDefault="00000000">
      <w:pPr>
        <w:pStyle w:val="a4"/>
        <w:spacing w:after="320"/>
        <w:rPr>
          <w:rFonts w:hint="eastAsia"/>
          <w:lang w:val="fr-CH"/>
        </w:rPr>
      </w:pPr>
      <w:r>
        <w:t>(d)</w:t>
      </w:r>
      <w:r>
        <w:tab/>
      </w:r>
      <w:r>
        <w:rPr>
          <w:rFonts w:hint="eastAsia"/>
          <w:lang w:val="fr-CH"/>
        </w:rPr>
        <w:t>下文将详细介绍司法制度和法律制度。《宪法》第五章载有有关最高法院、上诉法院以及向枢密院司法委员会提出上诉等的条款。第</w:t>
      </w:r>
      <w:r>
        <w:rPr>
          <w:rFonts w:hint="eastAsia"/>
          <w:lang w:val="fr-CH"/>
        </w:rPr>
        <w:t>77</w:t>
      </w:r>
      <w:r>
        <w:rPr>
          <w:rFonts w:hint="eastAsia"/>
          <w:lang w:val="fr-CH"/>
        </w:rPr>
        <w:t>条</w:t>
      </w:r>
      <w:r>
        <w:rPr>
          <w:rFonts w:hint="eastAsia"/>
          <w:lang w:val="fr-CH"/>
        </w:rPr>
        <w:t>(</w:t>
      </w:r>
      <w:r>
        <w:rPr>
          <w:rFonts w:hint="eastAsia"/>
          <w:lang w:val="fr-CH"/>
        </w:rPr>
        <w:t>载于第八章</w:t>
      </w:r>
      <w:r>
        <w:rPr>
          <w:rFonts w:hint="eastAsia"/>
          <w:lang w:val="fr-CH"/>
        </w:rPr>
        <w:t>)</w:t>
      </w:r>
      <w:r>
        <w:rPr>
          <w:rFonts w:hint="eastAsia"/>
          <w:lang w:val="fr-CH"/>
        </w:rPr>
        <w:t>对总检察长在提起和进行刑事诉讼方面的职能作了界定，并对总检察长在行使这些职能方面的独立性加以保护。</w:t>
      </w:r>
    </w:p>
    <w:p w:rsidR="00000000" w:rsidRDefault="00000000">
      <w:pPr>
        <w:pStyle w:val="Heading3"/>
        <w:rPr>
          <w:rFonts w:hint="eastAsia"/>
          <w:lang w:val="fr-CH"/>
        </w:rPr>
      </w:pPr>
      <w:r>
        <w:rPr>
          <w:rFonts w:hint="eastAsia"/>
          <w:u w:val="none"/>
          <w:lang w:val="fr-CH"/>
        </w:rPr>
        <w:t xml:space="preserve">B.  </w:t>
      </w:r>
      <w:r>
        <w:rPr>
          <w:rFonts w:hint="eastAsia"/>
          <w:lang w:val="fr-CH"/>
        </w:rPr>
        <w:t>欧</w:t>
      </w:r>
      <w:r>
        <w:rPr>
          <w:rFonts w:hint="eastAsia"/>
          <w:lang w:val="fr-CH"/>
        </w:rPr>
        <w:t xml:space="preserve">  </w:t>
      </w:r>
      <w:r>
        <w:rPr>
          <w:rFonts w:hint="eastAsia"/>
          <w:lang w:val="fr-CH"/>
        </w:rPr>
        <w:t>洲</w:t>
      </w:r>
    </w:p>
    <w:p w:rsidR="00000000" w:rsidRDefault="00000000">
      <w:pPr>
        <w:spacing w:after="320"/>
        <w:rPr>
          <w:rFonts w:hint="eastAsia"/>
          <w:lang w:val="fr-CH"/>
        </w:rPr>
      </w:pPr>
      <w:r>
        <w:rPr>
          <w:rFonts w:hint="eastAsia"/>
          <w:lang w:val="fr-CH"/>
        </w:rPr>
        <w:tab/>
        <w:t xml:space="preserve">7.  </w:t>
      </w:r>
      <w:r>
        <w:rPr>
          <w:rFonts w:hint="eastAsia"/>
          <w:lang w:val="fr-CH"/>
        </w:rPr>
        <w:t>根据《关于建立欧洲共同体的条约》第</w:t>
      </w:r>
      <w:r>
        <w:rPr>
          <w:rFonts w:hint="eastAsia"/>
          <w:lang w:val="fr-CH"/>
        </w:rPr>
        <w:t>227</w:t>
      </w:r>
      <w:r>
        <w:rPr>
          <w:rFonts w:hint="eastAsia"/>
          <w:lang w:val="fr-CH"/>
        </w:rPr>
        <w:t>条第</w:t>
      </w:r>
      <w:r>
        <w:rPr>
          <w:rFonts w:hint="eastAsia"/>
          <w:lang w:val="fr-CH"/>
        </w:rPr>
        <w:t>4</w:t>
      </w:r>
      <w:r>
        <w:rPr>
          <w:rFonts w:hint="eastAsia"/>
          <w:lang w:val="fr-CH"/>
        </w:rPr>
        <w:t>款的规定，该条约适用于作为一欧洲地区的直布罗陀，其对外关系由联合王国负责。因此，除了</w:t>
      </w:r>
      <w:r>
        <w:rPr>
          <w:rFonts w:hint="eastAsia"/>
          <w:lang w:val="fr-CH"/>
        </w:rPr>
        <w:t>1972</w:t>
      </w:r>
      <w:r>
        <w:rPr>
          <w:rFonts w:hint="eastAsia"/>
          <w:lang w:val="fr-CH"/>
        </w:rPr>
        <w:t>年《加入法》第</w:t>
      </w:r>
      <w:r>
        <w:rPr>
          <w:rFonts w:hint="eastAsia"/>
          <w:lang w:val="fr-CH"/>
        </w:rPr>
        <w:t>28</w:t>
      </w:r>
      <w:r>
        <w:rPr>
          <w:rFonts w:hint="eastAsia"/>
          <w:lang w:val="fr-CH"/>
        </w:rPr>
        <w:t>条所列的某些例外以外，共同体法律适用于直布罗陀。根据</w:t>
      </w:r>
      <w:r>
        <w:rPr>
          <w:rFonts w:hint="eastAsia"/>
          <w:lang w:val="fr-CH"/>
        </w:rPr>
        <w:t>1972</w:t>
      </w:r>
      <w:r>
        <w:rPr>
          <w:rFonts w:hint="eastAsia"/>
          <w:lang w:val="fr-CH"/>
        </w:rPr>
        <w:t>年《直布罗陀欧洲共同体法令》，欧洲共同体条例以及直接生效的共同体义务在直布罗陀自动产生法律效力，而《共同体指示》需依据当地立法得到执行。</w:t>
      </w:r>
    </w:p>
    <w:p w:rsidR="00000000" w:rsidRDefault="00000000">
      <w:pPr>
        <w:pStyle w:val="Heading3"/>
        <w:rPr>
          <w:rFonts w:hint="eastAsia"/>
          <w:lang w:val="fr-CH"/>
        </w:rPr>
      </w:pPr>
      <w:r>
        <w:rPr>
          <w:rFonts w:hint="eastAsia"/>
          <w:u w:val="none"/>
          <w:lang w:val="fr-CH"/>
        </w:rPr>
        <w:t xml:space="preserve">C.  </w:t>
      </w:r>
      <w:r>
        <w:rPr>
          <w:rFonts w:hint="eastAsia"/>
          <w:lang w:val="fr-CH"/>
        </w:rPr>
        <w:t>宗</w:t>
      </w:r>
      <w:r>
        <w:rPr>
          <w:rFonts w:hint="eastAsia"/>
          <w:lang w:val="fr-CH"/>
        </w:rPr>
        <w:t xml:space="preserve">  </w:t>
      </w:r>
      <w:r>
        <w:rPr>
          <w:rFonts w:hint="eastAsia"/>
          <w:lang w:val="fr-CH"/>
        </w:rPr>
        <w:t>教</w:t>
      </w:r>
    </w:p>
    <w:p w:rsidR="00000000" w:rsidRDefault="00000000">
      <w:pPr>
        <w:spacing w:after="320"/>
        <w:rPr>
          <w:rFonts w:hint="eastAsia"/>
          <w:lang w:val="fr-CH"/>
        </w:rPr>
      </w:pPr>
      <w:r>
        <w:rPr>
          <w:rFonts w:hint="eastAsia"/>
          <w:lang w:val="fr-CH"/>
        </w:rPr>
        <w:tab/>
        <w:t xml:space="preserve">8.  </w:t>
      </w:r>
      <w:r>
        <w:rPr>
          <w:rFonts w:hint="eastAsia"/>
          <w:lang w:val="fr-CH"/>
        </w:rPr>
        <w:t>《宪法》第</w:t>
      </w:r>
      <w:r>
        <w:rPr>
          <w:rFonts w:hint="eastAsia"/>
          <w:lang w:val="fr-CH"/>
        </w:rPr>
        <w:t>9</w:t>
      </w:r>
      <w:r>
        <w:rPr>
          <w:rFonts w:hint="eastAsia"/>
          <w:lang w:val="fr-CH"/>
        </w:rPr>
        <w:t>条明确保护宗教自由。</w:t>
      </w:r>
    </w:p>
    <w:p w:rsidR="00000000" w:rsidRDefault="00000000">
      <w:pPr>
        <w:pStyle w:val="Heading3"/>
        <w:rPr>
          <w:rFonts w:hint="eastAsia"/>
          <w:lang w:val="fr-CH"/>
        </w:rPr>
      </w:pPr>
      <w:r>
        <w:rPr>
          <w:rFonts w:hint="eastAsia"/>
          <w:u w:val="none"/>
          <w:lang w:val="fr-CH"/>
        </w:rPr>
        <w:t xml:space="preserve">D.  </w:t>
      </w:r>
      <w:r>
        <w:rPr>
          <w:rFonts w:hint="eastAsia"/>
          <w:lang w:val="fr-CH"/>
        </w:rPr>
        <w:t>历</w:t>
      </w:r>
      <w:r>
        <w:rPr>
          <w:rFonts w:hint="eastAsia"/>
          <w:lang w:val="fr-CH"/>
        </w:rPr>
        <w:t xml:space="preserve">  </w:t>
      </w:r>
      <w:r>
        <w:rPr>
          <w:rFonts w:hint="eastAsia"/>
          <w:lang w:val="fr-CH"/>
        </w:rPr>
        <w:t>史</w:t>
      </w:r>
    </w:p>
    <w:p w:rsidR="00000000" w:rsidRDefault="00000000">
      <w:pPr>
        <w:rPr>
          <w:rFonts w:hint="eastAsia"/>
          <w:lang w:val="fr-CH"/>
        </w:rPr>
      </w:pPr>
      <w:r>
        <w:rPr>
          <w:rFonts w:hint="eastAsia"/>
          <w:lang w:val="fr-CH"/>
        </w:rPr>
        <w:tab/>
        <w:t xml:space="preserve">9.  </w:t>
      </w:r>
      <w:r>
        <w:rPr>
          <w:rFonts w:hint="eastAsia"/>
          <w:lang w:val="fr-CH"/>
        </w:rPr>
        <w:t>希腊哲学家柏拉图在说起</w:t>
      </w:r>
      <w:r>
        <w:rPr>
          <w:rFonts w:hint="eastAsia"/>
        </w:rPr>
        <w:t>俯视</w:t>
      </w:r>
      <w:r>
        <w:rPr>
          <w:rFonts w:hint="eastAsia"/>
          <w:lang w:val="fr-CH"/>
        </w:rPr>
        <w:t>直布罗陀海峡的</w:t>
      </w:r>
      <w:r>
        <w:t>Calpe</w:t>
      </w:r>
      <w:r>
        <w:rPr>
          <w:rFonts w:hint="eastAsia"/>
          <w:lang w:val="fr-CH"/>
        </w:rPr>
        <w:t>(</w:t>
      </w:r>
      <w:r>
        <w:rPr>
          <w:rFonts w:hint="eastAsia"/>
          <w:lang w:val="fr-CH"/>
        </w:rPr>
        <w:t>直布罗陀</w:t>
      </w:r>
      <w:r>
        <w:rPr>
          <w:rFonts w:hint="eastAsia"/>
          <w:lang w:val="fr-CH"/>
        </w:rPr>
        <w:t>)</w:t>
      </w:r>
      <w:r>
        <w:rPr>
          <w:rFonts w:hint="eastAsia"/>
          <w:lang w:val="fr-CH"/>
        </w:rPr>
        <w:t>时，提到了“赫拉克勒斯之墩”。罗马人将直布罗陀称为“</w:t>
      </w:r>
      <w:r>
        <w:t>Mons Calpe</w:t>
      </w:r>
      <w:r>
        <w:t>，</w:t>
      </w:r>
      <w:r>
        <w:rPr>
          <w:rFonts w:hint="eastAsia"/>
          <w:lang w:val="fr-CH"/>
        </w:rPr>
        <w:t>但他们并没有在那里建立城市。公元</w:t>
      </w:r>
      <w:r>
        <w:rPr>
          <w:rFonts w:hint="eastAsia"/>
          <w:lang w:val="fr-CH"/>
        </w:rPr>
        <w:t>711</w:t>
      </w:r>
      <w:r>
        <w:rPr>
          <w:rFonts w:hint="eastAsia"/>
          <w:lang w:val="fr-CH"/>
        </w:rPr>
        <w:t>年，试图征服西班牙的柏柏尔人</w:t>
      </w:r>
      <w:r>
        <w:t>Tarik Ibn Zeyad</w:t>
      </w:r>
      <w:r>
        <w:rPr>
          <w:rFonts w:hint="eastAsia"/>
          <w:lang w:val="fr-CH"/>
        </w:rPr>
        <w:t>到达直布罗陀南端，只是从那时起，直布罗陀城才逐渐形成。伊比利亚半岛后来遭到入侵，而且逐渐地，几乎整个伊比利亚半岛都被入侵者占领。在六个多世纪的时间里，除了</w:t>
      </w:r>
      <w:r>
        <w:rPr>
          <w:rFonts w:hint="eastAsia"/>
          <w:lang w:val="fr-CH"/>
        </w:rPr>
        <w:t>1309</w:t>
      </w:r>
      <w:r>
        <w:rPr>
          <w:rFonts w:hint="eastAsia"/>
          <w:lang w:val="fr-CH"/>
        </w:rPr>
        <w:t>至</w:t>
      </w:r>
      <w:r>
        <w:rPr>
          <w:rFonts w:hint="eastAsia"/>
          <w:lang w:val="fr-CH"/>
        </w:rPr>
        <w:t>1333</w:t>
      </w:r>
      <w:r>
        <w:rPr>
          <w:rFonts w:hint="eastAsia"/>
          <w:lang w:val="fr-CH"/>
        </w:rPr>
        <w:t>年极短暂的时间以外，直布罗陀一直处在摩尔人的占领之下。在这一时期建造了一些要塞，但直到</w:t>
      </w:r>
      <w:r>
        <w:rPr>
          <w:rFonts w:hint="eastAsia"/>
          <w:lang w:val="fr-CH"/>
        </w:rPr>
        <w:t>1160</w:t>
      </w:r>
      <w:r>
        <w:rPr>
          <w:rFonts w:hint="eastAsia"/>
          <w:lang w:val="fr-CH"/>
        </w:rPr>
        <w:t>年才出现城镇。</w:t>
      </w:r>
    </w:p>
    <w:p w:rsidR="00000000" w:rsidRDefault="00000000">
      <w:pPr>
        <w:rPr>
          <w:rFonts w:hint="eastAsia"/>
          <w:lang w:val="fr-CH"/>
        </w:rPr>
      </w:pPr>
      <w:r>
        <w:rPr>
          <w:rFonts w:hint="eastAsia"/>
          <w:lang w:val="fr-CH"/>
        </w:rPr>
        <w:tab/>
        <w:t>10.  1462</w:t>
      </w:r>
      <w:r>
        <w:rPr>
          <w:rFonts w:hint="eastAsia"/>
          <w:lang w:val="fr-CH"/>
        </w:rPr>
        <w:t>年，西班牙军队从摩尔人手中夺回直布罗陀。直到</w:t>
      </w:r>
      <w:r>
        <w:rPr>
          <w:rFonts w:hint="eastAsia"/>
          <w:lang w:val="fr-CH"/>
        </w:rPr>
        <w:t>18</w:t>
      </w:r>
      <w:r>
        <w:rPr>
          <w:rFonts w:hint="eastAsia"/>
          <w:lang w:val="fr-CH"/>
        </w:rPr>
        <w:t>世纪初，直布罗陀一直为西班牙所拥有。在“西班牙王位继承战争”</w:t>
      </w:r>
      <w:r>
        <w:rPr>
          <w:rFonts w:hint="eastAsia"/>
          <w:lang w:val="fr-CH"/>
        </w:rPr>
        <w:t>(1702-1713)</w:t>
      </w:r>
      <w:r>
        <w:rPr>
          <w:rFonts w:hint="eastAsia"/>
          <w:lang w:val="fr-CH"/>
        </w:rPr>
        <w:t>期间，直布罗陀卷入菲力普五世和查里三世这两个争夺西班牙王位者之间争斗。直布罗陀先是被忠于前者的部队占据，但</w:t>
      </w:r>
      <w:r>
        <w:rPr>
          <w:rFonts w:hint="eastAsia"/>
          <w:lang w:val="fr-CH"/>
        </w:rPr>
        <w:t>1704</w:t>
      </w:r>
      <w:r>
        <w:rPr>
          <w:rFonts w:hint="eastAsia"/>
          <w:lang w:val="fr-CH"/>
        </w:rPr>
        <w:t>年被支持后者的英荷联军攻占。依据</w:t>
      </w:r>
      <w:r>
        <w:rPr>
          <w:rFonts w:hint="eastAsia"/>
          <w:lang w:val="fr-CH"/>
        </w:rPr>
        <w:t>1713</w:t>
      </w:r>
      <w:r>
        <w:rPr>
          <w:rFonts w:hint="eastAsia"/>
          <w:lang w:val="fr-CH"/>
        </w:rPr>
        <w:t>年签署的《乌特勒支和约》，直布罗陀被“永远”割让给英国王室。西班牙后来曾经数次围攻直布罗陀，较大的几次战事发生在</w:t>
      </w:r>
      <w:r>
        <w:rPr>
          <w:rFonts w:hint="eastAsia"/>
          <w:lang w:val="fr-CH"/>
        </w:rPr>
        <w:t>1727</w:t>
      </w:r>
      <w:r>
        <w:rPr>
          <w:rFonts w:hint="eastAsia"/>
          <w:lang w:val="fr-CH"/>
        </w:rPr>
        <w:t>年和</w:t>
      </w:r>
      <w:r>
        <w:rPr>
          <w:rFonts w:hint="eastAsia"/>
          <w:lang w:val="fr-CH"/>
        </w:rPr>
        <w:t>1779</w:t>
      </w:r>
      <w:r>
        <w:rPr>
          <w:rFonts w:hint="eastAsia"/>
          <w:lang w:val="fr-CH"/>
        </w:rPr>
        <w:t>年。</w:t>
      </w:r>
    </w:p>
    <w:p w:rsidR="00000000" w:rsidRDefault="00000000">
      <w:pPr>
        <w:rPr>
          <w:rFonts w:hint="eastAsia"/>
        </w:rPr>
      </w:pPr>
      <w:r>
        <w:rPr>
          <w:rFonts w:hint="eastAsia"/>
          <w:lang w:val="fr-CH"/>
        </w:rPr>
        <w:tab/>
        <w:t>11.  19</w:t>
      </w:r>
      <w:r>
        <w:rPr>
          <w:rFonts w:hint="eastAsia"/>
          <w:lang w:val="fr-CH"/>
        </w:rPr>
        <w:t>世纪，直布罗陀逐渐成为一个著名的坚不可摧的堡垒</w:t>
      </w:r>
      <w:r>
        <w:rPr>
          <w:rFonts w:hint="eastAsia"/>
          <w:spacing w:val="-50"/>
          <w:lang w:val="fr-CH"/>
        </w:rPr>
        <w:t>―</w:t>
      </w:r>
      <w:r>
        <w:rPr>
          <w:rFonts w:hint="eastAsia"/>
          <w:lang w:val="fr-CH"/>
        </w:rPr>
        <w:t>―“</w:t>
      </w:r>
      <w:r>
        <w:rPr>
          <w:lang w:val="fr-CH"/>
        </w:rPr>
        <w:t>as safe as the Rock”</w:t>
      </w:r>
      <w:r>
        <w:rPr>
          <w:rFonts w:hint="eastAsia"/>
          <w:lang w:val="fr-CH"/>
        </w:rPr>
        <w:t>(</w:t>
      </w:r>
      <w:r>
        <w:rPr>
          <w:rFonts w:hint="eastAsia"/>
          <w:lang w:val="fr-CH"/>
        </w:rPr>
        <w:t>坚不可摧</w:t>
      </w:r>
      <w:r>
        <w:rPr>
          <w:rFonts w:hint="eastAsia"/>
          <w:lang w:val="fr-CH"/>
        </w:rPr>
        <w:t>)</w:t>
      </w:r>
      <w:r>
        <w:rPr>
          <w:rFonts w:hint="eastAsia"/>
        </w:rPr>
        <w:t>一语成了英语常用语。同时，平民社会逐渐在直布罗陀形成，这些人主要靠经商为生。</w:t>
      </w:r>
      <w:r>
        <w:rPr>
          <w:rFonts w:hint="eastAsia"/>
        </w:rPr>
        <w:t>1830</w:t>
      </w:r>
      <w:r>
        <w:rPr>
          <w:rFonts w:hint="eastAsia"/>
        </w:rPr>
        <w:t>年，主管直布罗陀事务的职责由战争部转至殖民部。同年，依据一部新的《司法宪章》，设立了一个独立于总督的行政和立法权的司法机关。随着卫生专员于</w:t>
      </w:r>
      <w:r>
        <w:rPr>
          <w:rFonts w:hint="eastAsia"/>
        </w:rPr>
        <w:t>1865</w:t>
      </w:r>
      <w:r>
        <w:rPr>
          <w:rFonts w:hint="eastAsia"/>
        </w:rPr>
        <w:t>年得到设置以及市议会于</w:t>
      </w:r>
      <w:r>
        <w:rPr>
          <w:rFonts w:hint="eastAsia"/>
        </w:rPr>
        <w:t>1921</w:t>
      </w:r>
      <w:r>
        <w:rPr>
          <w:rFonts w:hint="eastAsia"/>
        </w:rPr>
        <w:t>年得到设立，公民开始在更大程度上参与当地事务。到十九世纪末，直布罗陀进入一个新的历史时期：它成为一个重要的海军基地，而且一个现代化造船厂和港口逐渐形成。</w:t>
      </w:r>
    </w:p>
    <w:p w:rsidR="00000000" w:rsidRDefault="00000000">
      <w:pPr>
        <w:rPr>
          <w:rFonts w:hint="eastAsia"/>
          <w:spacing w:val="8"/>
          <w:lang w:val="fr-CH"/>
        </w:rPr>
      </w:pPr>
      <w:r>
        <w:rPr>
          <w:rFonts w:hint="eastAsia"/>
        </w:rPr>
        <w:tab/>
        <w:t xml:space="preserve">12.  </w:t>
      </w:r>
      <w:r>
        <w:rPr>
          <w:rFonts w:hint="eastAsia"/>
          <w:spacing w:val="8"/>
        </w:rPr>
        <w:t>二十世纪头五十年中，直布罗陀作为一个具有战略意义的海军基地的重要性曾经两次得到证明。在</w:t>
      </w:r>
      <w:r>
        <w:rPr>
          <w:rFonts w:hint="eastAsia"/>
          <w:spacing w:val="8"/>
        </w:rPr>
        <w:t>1914</w:t>
      </w:r>
      <w:r>
        <w:rPr>
          <w:rFonts w:hint="eastAsia"/>
          <w:spacing w:val="8"/>
        </w:rPr>
        <w:t>至</w:t>
      </w:r>
      <w:r>
        <w:rPr>
          <w:rFonts w:hint="eastAsia"/>
          <w:spacing w:val="8"/>
        </w:rPr>
        <w:t>1918</w:t>
      </w:r>
      <w:r>
        <w:rPr>
          <w:rFonts w:hint="eastAsia"/>
          <w:spacing w:val="8"/>
        </w:rPr>
        <w:t>年第一次世界大战和</w:t>
      </w:r>
      <w:r>
        <w:rPr>
          <w:rFonts w:hint="eastAsia"/>
          <w:spacing w:val="8"/>
        </w:rPr>
        <w:t>1939</w:t>
      </w:r>
      <w:r>
        <w:rPr>
          <w:rFonts w:hint="eastAsia"/>
          <w:spacing w:val="8"/>
        </w:rPr>
        <w:t>至</w:t>
      </w:r>
      <w:r>
        <w:rPr>
          <w:rFonts w:hint="eastAsia"/>
          <w:spacing w:val="8"/>
        </w:rPr>
        <w:t>1945</w:t>
      </w:r>
      <w:r>
        <w:rPr>
          <w:rFonts w:hint="eastAsia"/>
          <w:spacing w:val="8"/>
        </w:rPr>
        <w:t>年第二次世界大战中，直布罗陀都具有重要的战略意义，而且在反潜艇</w:t>
      </w:r>
      <w:r>
        <w:rPr>
          <w:rFonts w:hint="eastAsia"/>
          <w:spacing w:val="8"/>
          <w:lang w:val="fr-CH"/>
        </w:rPr>
        <w:t>战役中发挥重要作用。在第二次世界大战期间，出于安全原因，直布罗陀多数平民都被撤离，多数撤至英国、马德拉以及牙买加。直布罗陀在战争年代经历了相当大的变化。机场就是在当时建造的，一个复杂的“地下”隧道和建筑物网络也是在当时建造的。</w:t>
      </w:r>
    </w:p>
    <w:p w:rsidR="00000000" w:rsidRDefault="00000000">
      <w:pPr>
        <w:rPr>
          <w:rFonts w:hint="eastAsia"/>
          <w:lang w:val="fr-CH"/>
        </w:rPr>
      </w:pPr>
      <w:r>
        <w:rPr>
          <w:rFonts w:hint="eastAsia"/>
          <w:lang w:val="fr-CH"/>
        </w:rPr>
        <w:tab/>
        <w:t xml:space="preserve">13.  </w:t>
      </w:r>
      <w:r>
        <w:rPr>
          <w:rFonts w:hint="eastAsia"/>
          <w:lang w:val="fr-CH"/>
        </w:rPr>
        <w:t>第二次世界大战之后，某些公民阶层不断要求实行更高程度的自治，促进公民权利协会成立于第二次世界大战期间，</w:t>
      </w:r>
      <w:r>
        <w:rPr>
          <w:rFonts w:hint="eastAsia"/>
          <w:lang w:val="fr-CH"/>
        </w:rPr>
        <w:t>1945</w:t>
      </w:r>
      <w:r>
        <w:rPr>
          <w:rFonts w:hint="eastAsia"/>
          <w:lang w:val="fr-CH"/>
        </w:rPr>
        <w:t>年，对市议会进行了改组，该机构多数成员首次经选举产生。五年之后，总督独揽立法权的局面终止，一部新宪法得到制定，《宪法》规定成立一个立法委员会。战后的另一个特点是社会和经济领域的范围明显扩大。医疗、教育、住房及社会保障事务部门得到发展。</w:t>
      </w:r>
    </w:p>
    <w:p w:rsidR="00000000" w:rsidRDefault="00000000">
      <w:pPr>
        <w:rPr>
          <w:rFonts w:hint="eastAsia"/>
          <w:lang w:val="fr-CH"/>
        </w:rPr>
      </w:pPr>
      <w:r>
        <w:rPr>
          <w:rFonts w:hint="eastAsia"/>
          <w:lang w:val="fr-CH"/>
        </w:rPr>
        <w:tab/>
        <w:t>14.  1963</w:t>
      </w:r>
      <w:r>
        <w:rPr>
          <w:rFonts w:hint="eastAsia"/>
          <w:lang w:val="fr-CH"/>
        </w:rPr>
        <w:t>年，联合国非殖民化特别委员会首次讨论直布罗陀地位问题，西班牙再次要求将直布罗陀划归西班牙。因而，与直布罗陀代表举行了宪法讨论，之后提出了一部新《宪法》，该《宪法》于</w:t>
      </w:r>
      <w:r>
        <w:rPr>
          <w:rFonts w:hint="eastAsia"/>
          <w:lang w:val="fr-CH"/>
        </w:rPr>
        <w:t>1964</w:t>
      </w:r>
      <w:r>
        <w:rPr>
          <w:rFonts w:hint="eastAsia"/>
          <w:lang w:val="fr-CH"/>
        </w:rPr>
        <w:t>年</w:t>
      </w:r>
      <w:r>
        <w:rPr>
          <w:rFonts w:hint="eastAsia"/>
          <w:lang w:val="fr-CH"/>
        </w:rPr>
        <w:t>7</w:t>
      </w:r>
      <w:r>
        <w:rPr>
          <w:rFonts w:hint="eastAsia"/>
          <w:lang w:val="fr-CH"/>
        </w:rPr>
        <w:t>月生效，规定设立顾问委员会和部长会议。之后于</w:t>
      </w:r>
      <w:r>
        <w:rPr>
          <w:rFonts w:hint="eastAsia"/>
          <w:lang w:val="fr-CH"/>
        </w:rPr>
        <w:t>1964</w:t>
      </w:r>
      <w:r>
        <w:rPr>
          <w:rFonts w:hint="eastAsia"/>
          <w:lang w:val="fr-CH"/>
        </w:rPr>
        <w:t>年</w:t>
      </w:r>
      <w:r>
        <w:rPr>
          <w:rFonts w:hint="eastAsia"/>
          <w:lang w:val="fr-CH"/>
        </w:rPr>
        <w:t>8</w:t>
      </w:r>
      <w:r>
        <w:rPr>
          <w:rFonts w:hint="eastAsia"/>
          <w:lang w:val="fr-CH"/>
        </w:rPr>
        <w:t>月举行了选举。</w:t>
      </w:r>
    </w:p>
    <w:p w:rsidR="00000000" w:rsidRDefault="00000000">
      <w:pPr>
        <w:rPr>
          <w:rFonts w:hint="eastAsia"/>
          <w:lang w:val="fr-CH"/>
        </w:rPr>
      </w:pPr>
      <w:r>
        <w:rPr>
          <w:rFonts w:hint="eastAsia"/>
          <w:lang w:val="fr-CH"/>
        </w:rPr>
        <w:tab/>
        <w:t xml:space="preserve">15.  </w:t>
      </w:r>
      <w:r>
        <w:rPr>
          <w:rFonts w:hint="eastAsia"/>
          <w:lang w:val="fr-CH"/>
        </w:rPr>
        <w:t>在整个</w:t>
      </w:r>
      <w:r>
        <w:rPr>
          <w:rFonts w:hint="eastAsia"/>
          <w:lang w:val="fr-CH"/>
        </w:rPr>
        <w:t>1960</w:t>
      </w:r>
      <w:r>
        <w:rPr>
          <w:rFonts w:hint="eastAsia"/>
          <w:lang w:val="fr-CH"/>
        </w:rPr>
        <w:t>年代，西班牙在提出领土要求的同时，在西班牙和直布罗陀边界进一步实行限制，最后，</w:t>
      </w:r>
      <w:r>
        <w:rPr>
          <w:rFonts w:hint="eastAsia"/>
          <w:lang w:val="fr-CH"/>
        </w:rPr>
        <w:t>1969</w:t>
      </w:r>
      <w:r>
        <w:rPr>
          <w:rFonts w:hint="eastAsia"/>
          <w:lang w:val="fr-CH"/>
        </w:rPr>
        <w:t>年，边界被完全关闭，两国间直接联系的所有其他方式也被中止。</w:t>
      </w:r>
    </w:p>
    <w:p w:rsidR="00000000" w:rsidRDefault="00000000">
      <w:pPr>
        <w:rPr>
          <w:rFonts w:hint="eastAsia"/>
          <w:lang w:val="fr-CH"/>
        </w:rPr>
      </w:pPr>
      <w:r>
        <w:rPr>
          <w:rFonts w:hint="eastAsia"/>
          <w:lang w:val="fr-CH"/>
        </w:rPr>
        <w:tab/>
        <w:t xml:space="preserve">16.  </w:t>
      </w:r>
      <w:r>
        <w:rPr>
          <w:rFonts w:hint="eastAsia"/>
          <w:lang w:val="fr-CH"/>
        </w:rPr>
        <w:t>在</w:t>
      </w:r>
      <w:r>
        <w:rPr>
          <w:rFonts w:hint="eastAsia"/>
          <w:lang w:val="fr-CH"/>
        </w:rPr>
        <w:t>1967</w:t>
      </w:r>
      <w:r>
        <w:rPr>
          <w:rFonts w:hint="eastAsia"/>
          <w:lang w:val="fr-CH"/>
        </w:rPr>
        <w:t>年举行公民投票并于</w:t>
      </w:r>
      <w:r>
        <w:rPr>
          <w:rFonts w:hint="eastAsia"/>
          <w:lang w:val="fr-CH"/>
        </w:rPr>
        <w:t>1968</w:t>
      </w:r>
      <w:r>
        <w:rPr>
          <w:rFonts w:hint="eastAsia"/>
          <w:lang w:val="fr-CH"/>
        </w:rPr>
        <w:t>年举行进一步宪法问题谈判之后，直布罗陀于</w:t>
      </w:r>
      <w:r>
        <w:rPr>
          <w:rFonts w:hint="eastAsia"/>
          <w:lang w:val="fr-CH"/>
        </w:rPr>
        <w:t>1969</w:t>
      </w:r>
      <w:r>
        <w:rPr>
          <w:rFonts w:hint="eastAsia"/>
          <w:lang w:val="fr-CH"/>
        </w:rPr>
        <w:t>年通过了一部新《宪法》，依据该《宪法》，立法委员会和市议会的职能得到合并，直布罗陀代表大会得到设立。新《宪法》的意图，是在内部事务上实现自治。</w:t>
      </w:r>
    </w:p>
    <w:p w:rsidR="00000000" w:rsidRDefault="00000000">
      <w:pPr>
        <w:rPr>
          <w:rFonts w:hint="eastAsia"/>
          <w:lang w:val="fr-CH"/>
        </w:rPr>
      </w:pPr>
      <w:r>
        <w:rPr>
          <w:rFonts w:hint="eastAsia"/>
          <w:lang w:val="fr-CH"/>
        </w:rPr>
        <w:tab/>
        <w:t xml:space="preserve">17.  </w:t>
      </w:r>
      <w:r>
        <w:rPr>
          <w:rFonts w:hint="eastAsia"/>
          <w:lang w:val="fr-CH"/>
        </w:rPr>
        <w:t>如上文第</w:t>
      </w:r>
      <w:r>
        <w:rPr>
          <w:rFonts w:hint="eastAsia"/>
          <w:lang w:val="fr-CH"/>
        </w:rPr>
        <w:t>7</w:t>
      </w:r>
      <w:r>
        <w:rPr>
          <w:rFonts w:hint="eastAsia"/>
          <w:lang w:val="fr-CH"/>
        </w:rPr>
        <w:t>段所解释的，联合王国于</w:t>
      </w:r>
      <w:r>
        <w:rPr>
          <w:rFonts w:hint="eastAsia"/>
          <w:lang w:val="fr-CH"/>
        </w:rPr>
        <w:t>1972</w:t>
      </w:r>
      <w:r>
        <w:rPr>
          <w:rFonts w:hint="eastAsia"/>
          <w:lang w:val="fr-CH"/>
        </w:rPr>
        <w:t>年加入欧洲共同体，这意味着共同体法律除某些例外以外适用于直布罗陀。这些例外主要涉及周转税的征收和协调、关税同盟以及《共同农业和渔业政策》等。</w:t>
      </w:r>
    </w:p>
    <w:p w:rsidR="00000000" w:rsidRDefault="00000000">
      <w:pPr>
        <w:spacing w:after="320"/>
        <w:rPr>
          <w:rFonts w:hint="eastAsia"/>
          <w:lang w:val="fr-CH"/>
        </w:rPr>
      </w:pPr>
      <w:r>
        <w:rPr>
          <w:rFonts w:hint="eastAsia"/>
          <w:lang w:val="fr-CH"/>
        </w:rPr>
        <w:tab/>
        <w:t xml:space="preserve">18.  </w:t>
      </w:r>
      <w:r>
        <w:rPr>
          <w:rFonts w:hint="eastAsia"/>
          <w:lang w:val="fr-CH"/>
        </w:rPr>
        <w:t>西班牙与直布罗陀的边界于</w:t>
      </w:r>
      <w:r>
        <w:rPr>
          <w:rFonts w:hint="eastAsia"/>
          <w:lang w:val="fr-CH"/>
        </w:rPr>
        <w:t>1985</w:t>
      </w:r>
      <w:r>
        <w:rPr>
          <w:rFonts w:hint="eastAsia"/>
          <w:lang w:val="fr-CH"/>
        </w:rPr>
        <w:t>年正式全面开放。</w:t>
      </w:r>
      <w:r>
        <w:rPr>
          <w:rFonts w:hint="eastAsia"/>
          <w:lang w:val="fr-CH"/>
        </w:rPr>
        <w:t>1980</w:t>
      </w:r>
      <w:r>
        <w:rPr>
          <w:rFonts w:hint="eastAsia"/>
          <w:lang w:val="fr-CH"/>
        </w:rPr>
        <w:t>年代后期和－</w:t>
      </w:r>
      <w:r>
        <w:rPr>
          <w:rFonts w:hint="eastAsia"/>
          <w:lang w:val="fr-CH"/>
        </w:rPr>
        <w:t>1990</w:t>
      </w:r>
      <w:r>
        <w:rPr>
          <w:rFonts w:hint="eastAsia"/>
          <w:lang w:val="fr-CH"/>
        </w:rPr>
        <w:t>年代早期，旅游业和投资有增加，住宅和商业设施，包括土地开垦项目在内，得到相当大的扩展。</w:t>
      </w:r>
    </w:p>
    <w:p w:rsidR="00000000" w:rsidRDefault="00000000">
      <w:pPr>
        <w:pStyle w:val="Heading3"/>
        <w:rPr>
          <w:rFonts w:hint="eastAsia"/>
          <w:lang w:val="fr-CH"/>
        </w:rPr>
      </w:pPr>
      <w:r>
        <w:rPr>
          <w:rFonts w:hint="eastAsia"/>
          <w:u w:val="none"/>
          <w:lang w:val="fr-CH"/>
        </w:rPr>
        <w:t xml:space="preserve">E.  </w:t>
      </w:r>
      <w:r>
        <w:rPr>
          <w:rFonts w:hint="eastAsia"/>
          <w:lang w:val="fr-CH"/>
        </w:rPr>
        <w:t>法</w:t>
      </w:r>
      <w:r>
        <w:rPr>
          <w:rFonts w:hint="eastAsia"/>
          <w:lang w:val="fr-CH"/>
        </w:rPr>
        <w:t xml:space="preserve">  </w:t>
      </w:r>
      <w:r>
        <w:rPr>
          <w:rFonts w:hint="eastAsia"/>
          <w:lang w:val="fr-CH"/>
        </w:rPr>
        <w:t>律</w:t>
      </w:r>
    </w:p>
    <w:p w:rsidR="00000000" w:rsidRDefault="00000000">
      <w:pPr>
        <w:pStyle w:val="Heading4"/>
        <w:rPr>
          <w:rFonts w:hint="eastAsia"/>
          <w:lang w:val="fr-CH"/>
        </w:rPr>
      </w:pPr>
      <w:r>
        <w:rPr>
          <w:rFonts w:hint="eastAsia"/>
          <w:lang w:val="fr-CH"/>
        </w:rPr>
        <w:t>行</w:t>
      </w:r>
      <w:r>
        <w:rPr>
          <w:rFonts w:hint="eastAsia"/>
          <w:lang w:val="fr-CH"/>
        </w:rPr>
        <w:t xml:space="preserve">  </w:t>
      </w:r>
      <w:r>
        <w:rPr>
          <w:rFonts w:hint="eastAsia"/>
          <w:lang w:val="fr-CH"/>
        </w:rPr>
        <w:t>政</w:t>
      </w:r>
    </w:p>
    <w:p w:rsidR="00000000" w:rsidRDefault="00000000">
      <w:pPr>
        <w:rPr>
          <w:rFonts w:hint="eastAsia"/>
          <w:lang w:val="fr-CH"/>
        </w:rPr>
      </w:pPr>
      <w:r>
        <w:rPr>
          <w:rFonts w:hint="eastAsia"/>
          <w:lang w:val="fr-CH"/>
        </w:rPr>
        <w:tab/>
        <w:t xml:space="preserve">19.  </w:t>
      </w:r>
      <w:r>
        <w:rPr>
          <w:rFonts w:hint="eastAsia"/>
          <w:lang w:val="fr-CH"/>
        </w:rPr>
        <w:t>法院结构由治安法院、初审法院、最高法院、上诉法院以及枢密院司法委员会和一个验尸法院组成。这些机构的构成和管辖情况详见下文。</w:t>
      </w:r>
    </w:p>
    <w:p w:rsidR="00000000" w:rsidRDefault="00000000">
      <w:pPr>
        <w:rPr>
          <w:rFonts w:hint="eastAsia"/>
          <w:lang w:val="fr-CH"/>
        </w:rPr>
      </w:pPr>
      <w:r>
        <w:rPr>
          <w:rFonts w:hint="eastAsia"/>
          <w:lang w:val="fr-CH"/>
        </w:rPr>
        <w:tab/>
        <w:t xml:space="preserve">20.  </w:t>
      </w:r>
      <w:r>
        <w:rPr>
          <w:rFonts w:hint="eastAsia"/>
          <w:lang w:val="fr-CH"/>
        </w:rPr>
        <w:t>直布罗陀司法机构完全独立于政府。这些机构不接受总督、顾问委员会、部长会议、代表大会或任何部长或官员或代表大会任何成员的指示，也不受这些部门和人员的控制。《宪法》明文规定保障资源法官的任期，从而使其独立性得到保障。</w:t>
      </w:r>
    </w:p>
    <w:p w:rsidR="00000000" w:rsidRDefault="00000000">
      <w:pPr>
        <w:rPr>
          <w:rFonts w:hint="eastAsia"/>
          <w:spacing w:val="8"/>
          <w:lang w:val="fr-CH"/>
        </w:rPr>
      </w:pPr>
      <w:r>
        <w:rPr>
          <w:rFonts w:hint="eastAsia"/>
          <w:lang w:val="fr-CH"/>
        </w:rPr>
        <w:tab/>
        <w:t xml:space="preserve">21.  </w:t>
      </w:r>
      <w:r>
        <w:rPr>
          <w:rFonts w:hint="eastAsia"/>
          <w:lang w:val="fr-CH"/>
        </w:rPr>
        <w:t>首席法官主管直布罗陀的司法和所有法院。首席法官由总督根据外交和联邦事务大臣的指示任命，在其通常任期内，只有经一法庭证明犯有渎职行为或已丧失能力，方可被免职。首席法官必须由现任或曾任联邦某地或爱尔兰共和国一个全权管辖民事和刑事事件的法院法官的人，或是由具备在此种法院担任法官</w:t>
      </w:r>
      <w:r>
        <w:rPr>
          <w:rFonts w:hint="eastAsia"/>
          <w:spacing w:val="8"/>
          <w:lang w:val="fr-CH"/>
        </w:rPr>
        <w:t>的资格至少已满十年的人担任。必要时，例如在首席法官缺席或工作量很大的情况下，总督还可再任命一位最高法院法官。该法官的任期也受到保护，不得任意将其免职。另外还设有一名领薪裁判官和几名治安官，这些人员也由总督任命。领薪裁判官是当然验尸官。还设有一名登记官，登记官是法院的办事人员，行使各种管理职能，例如负责与土地有关的文具的登记注册等。他还担任海事执行官。</w:t>
      </w:r>
    </w:p>
    <w:p w:rsidR="00000000" w:rsidRDefault="00000000">
      <w:pPr>
        <w:rPr>
          <w:rFonts w:hint="eastAsia"/>
          <w:lang w:val="fr-CH"/>
        </w:rPr>
      </w:pPr>
      <w:r>
        <w:rPr>
          <w:rFonts w:hint="eastAsia"/>
          <w:lang w:val="fr-CH"/>
        </w:rPr>
        <w:tab/>
        <w:t xml:space="preserve">22.  </w:t>
      </w:r>
      <w:r>
        <w:rPr>
          <w:rFonts w:hint="eastAsia"/>
          <w:lang w:val="fr-CH"/>
        </w:rPr>
        <w:t>总督负责警察和监狱部门。一个警务投诉委员会和监狱委员会协助其行使这方面的职能，前者的成员包括社区代表，负责对与治安有关的问题进行调查，并就这些问题提出咨询意见，后者每年需至少举行</w:t>
      </w:r>
      <w:r>
        <w:rPr>
          <w:rFonts w:hint="eastAsia"/>
          <w:lang w:val="fr-CH"/>
        </w:rPr>
        <w:t>8</w:t>
      </w:r>
      <w:r>
        <w:rPr>
          <w:rFonts w:hint="eastAsia"/>
          <w:lang w:val="fr-CH"/>
        </w:rPr>
        <w:t>次会议，以受理犯人提出的申诉，并且访问和视察监狱。委员会需将任何重要的调查结果报告给总督。</w:t>
      </w:r>
    </w:p>
    <w:p w:rsidR="00000000" w:rsidRDefault="00000000">
      <w:pPr>
        <w:spacing w:after="320"/>
        <w:rPr>
          <w:rFonts w:hint="eastAsia"/>
          <w:lang w:val="fr-CH"/>
        </w:rPr>
      </w:pPr>
      <w:r>
        <w:rPr>
          <w:rFonts w:hint="eastAsia"/>
          <w:lang w:val="fr-CH"/>
        </w:rPr>
        <w:tab/>
        <w:t xml:space="preserve">23.  </w:t>
      </w:r>
      <w:r>
        <w:rPr>
          <w:rFonts w:hint="eastAsia"/>
          <w:lang w:val="fr-CH"/>
        </w:rPr>
        <w:t>总检察长、一名首席检察官和另一名检察官在涉及直布罗陀的多数法律问题上充当政府的顾问，并在法律案件中应当政府代表。总检察长在执行刑法方面拥有最高职责，并且依据《宪法》，有权提起或中止各类刑事诉讼。在行使这项权力时，他不接受任何其他人员或机关的指示，也不受其控制。</w:t>
      </w:r>
    </w:p>
    <w:p w:rsidR="00000000" w:rsidRDefault="00000000">
      <w:pPr>
        <w:pStyle w:val="Heading4"/>
        <w:rPr>
          <w:rFonts w:hint="eastAsia"/>
          <w:lang w:val="fr-CH"/>
        </w:rPr>
      </w:pPr>
      <w:r>
        <w:rPr>
          <w:rFonts w:hint="eastAsia"/>
          <w:lang w:val="fr-CH"/>
        </w:rPr>
        <w:t>刑事诉讼</w:t>
      </w:r>
    </w:p>
    <w:p w:rsidR="00000000" w:rsidRDefault="00000000">
      <w:pPr>
        <w:rPr>
          <w:rFonts w:hint="eastAsia"/>
          <w:lang w:val="fr-CH"/>
        </w:rPr>
      </w:pPr>
      <w:r>
        <w:rPr>
          <w:rFonts w:hint="eastAsia"/>
          <w:lang w:val="fr-CH"/>
        </w:rPr>
        <w:tab/>
        <w:t xml:space="preserve">24.  </w:t>
      </w:r>
      <w:r>
        <w:rPr>
          <w:rFonts w:hint="eastAsia"/>
          <w:lang w:val="fr-CH"/>
        </w:rPr>
        <w:t>通常，提起刑事诉讼的责任在警方。警方根据总检察长制定的准则提起刑事诉讼。复杂案件移交总检察长处理，由其就是否应当提起任何诉讼提出意见。如果在没有通过总检察长的情况下提起了诉讼，总检察长可对警方提起诉讼的决定进行审查，并且可以指示提出替代指控或可以中止这些诉讼。警方在某些情况下可以发出警告而不是提起公诉。治安法院受理的刑事诉讼通常由巡官或警察局长提起。</w:t>
      </w:r>
    </w:p>
    <w:p w:rsidR="00000000" w:rsidRDefault="00000000">
      <w:pPr>
        <w:rPr>
          <w:rFonts w:hint="eastAsia"/>
          <w:lang w:val="fr-CH"/>
        </w:rPr>
      </w:pPr>
      <w:r>
        <w:rPr>
          <w:rFonts w:hint="eastAsia"/>
          <w:lang w:val="fr-CH"/>
        </w:rPr>
        <w:tab/>
        <w:t xml:space="preserve">25.  </w:t>
      </w:r>
      <w:r>
        <w:rPr>
          <w:rFonts w:hint="eastAsia"/>
          <w:lang w:val="fr-CH"/>
        </w:rPr>
        <w:t>刑事犯罪实际上分为两类：仅依据诉状审理的犯罪，即在最高法院由首席法官</w:t>
      </w:r>
      <w:r>
        <w:rPr>
          <w:rFonts w:hint="eastAsia"/>
          <w:lang w:val="fr-CH"/>
        </w:rPr>
        <w:t>(</w:t>
      </w:r>
      <w:r>
        <w:rPr>
          <w:rFonts w:hint="eastAsia"/>
          <w:lang w:val="fr-CH"/>
        </w:rPr>
        <w:t>或一名代理法官</w:t>
      </w:r>
      <w:r>
        <w:rPr>
          <w:rFonts w:hint="eastAsia"/>
          <w:lang w:val="fr-CH"/>
        </w:rPr>
        <w:t>)</w:t>
      </w:r>
      <w:r>
        <w:rPr>
          <w:rFonts w:hint="eastAsia"/>
          <w:lang w:val="fr-CH"/>
        </w:rPr>
        <w:t>和一个陪审团审理的犯罪；以及所有其他犯罪。仅依据诉状审理的犯罪为较为严重的犯罪，如谋杀、过失杀人、强奸、抢劫以及贩卖毒品等。其他犯罪可由而且通常由治安法院以即决方式审理</w:t>
      </w:r>
      <w:r>
        <w:rPr>
          <w:rFonts w:hint="eastAsia"/>
          <w:lang w:val="fr-CH"/>
        </w:rPr>
        <w:t>(</w:t>
      </w:r>
      <w:r>
        <w:rPr>
          <w:rFonts w:hint="eastAsia"/>
          <w:lang w:val="fr-CH"/>
        </w:rPr>
        <w:t>不过其中一些犯罪“可以两种方式中的任何一种方式加以审理”，即在某些情况下，可以决定对这些犯罪以依据诉状方式加以审理</w:t>
      </w:r>
      <w:r>
        <w:rPr>
          <w:rFonts w:hint="eastAsia"/>
          <w:lang w:val="fr-CH"/>
        </w:rPr>
        <w:t>)</w:t>
      </w:r>
      <w:r>
        <w:rPr>
          <w:rFonts w:hint="eastAsia"/>
          <w:lang w:val="fr-CH"/>
        </w:rPr>
        <w:t>。在被告被控犯有一项仅依据诉状审理的犯罪之时，或者在经裁定被告无论如何应受到此种审理之时，治安法院还有权将被告移送最高法院受审。此外，治安法院有权有某些情况下下令将一名他已经以即决方式定罪、但认为对其宣判已超出法院宣判权的人移送最高法院作出宣判。</w:t>
      </w:r>
    </w:p>
    <w:p w:rsidR="00000000" w:rsidRDefault="00000000">
      <w:pPr>
        <w:spacing w:after="320"/>
        <w:rPr>
          <w:rFonts w:hint="eastAsia"/>
          <w:lang w:val="fr-CH"/>
        </w:rPr>
      </w:pPr>
      <w:r>
        <w:rPr>
          <w:rFonts w:hint="eastAsia"/>
          <w:lang w:val="fr-CH"/>
        </w:rPr>
        <w:tab/>
        <w:t xml:space="preserve">26.  </w:t>
      </w:r>
      <w:r>
        <w:rPr>
          <w:rFonts w:hint="eastAsia"/>
          <w:lang w:val="fr-CH"/>
        </w:rPr>
        <w:t>直布罗陀刑事法院的审判通常以公开方式进行，公众和媒体可以进行旁听。对涉及未满</w:t>
      </w:r>
      <w:r>
        <w:rPr>
          <w:rFonts w:hint="eastAsia"/>
          <w:lang w:val="fr-CH"/>
        </w:rPr>
        <w:t>18</w:t>
      </w:r>
      <w:r>
        <w:rPr>
          <w:rFonts w:hint="eastAsia"/>
          <w:lang w:val="fr-CH"/>
        </w:rPr>
        <w:t>岁的人的案件适用特别诉讼程序规则。这些案件由在治安法院开庭的少年法院负责审理。少年法院的开庭期安排在与审理成年被告的开庭期不同的时间。公众通常不得进行旁听，传媒在报道时不得透露作为被告到庭受审的任何</w:t>
      </w:r>
      <w:r>
        <w:rPr>
          <w:rFonts w:hint="eastAsia"/>
          <w:lang w:val="fr-CH"/>
        </w:rPr>
        <w:t>18</w:t>
      </w:r>
      <w:r>
        <w:rPr>
          <w:rFonts w:hint="eastAsia"/>
          <w:lang w:val="fr-CH"/>
        </w:rPr>
        <w:t>岁以下的人的姓名。如果一个未满</w:t>
      </w:r>
      <w:r>
        <w:rPr>
          <w:rFonts w:hint="eastAsia"/>
          <w:lang w:val="fr-CH"/>
        </w:rPr>
        <w:t>18</w:t>
      </w:r>
      <w:r>
        <w:rPr>
          <w:rFonts w:hint="eastAsia"/>
          <w:lang w:val="fr-CH"/>
        </w:rPr>
        <w:t>岁的人与年满</w:t>
      </w:r>
      <w:r>
        <w:rPr>
          <w:rFonts w:hint="eastAsia"/>
          <w:lang w:val="fr-CH"/>
        </w:rPr>
        <w:t>18</w:t>
      </w:r>
      <w:r>
        <w:rPr>
          <w:rFonts w:hint="eastAsia"/>
          <w:lang w:val="fr-CH"/>
        </w:rPr>
        <w:t>岁或</w:t>
      </w:r>
      <w:r>
        <w:rPr>
          <w:rFonts w:hint="eastAsia"/>
          <w:lang w:val="fr-CH"/>
        </w:rPr>
        <w:t>18</w:t>
      </w:r>
      <w:r>
        <w:rPr>
          <w:rFonts w:hint="eastAsia"/>
          <w:lang w:val="fr-CH"/>
        </w:rPr>
        <w:t>岁以上的人一同受到指控，有关案件由相关法院以普通方式开庭审理，但法院可在新闻报道方面规定某些限制。</w:t>
      </w:r>
    </w:p>
    <w:p w:rsidR="00000000" w:rsidRDefault="00000000">
      <w:pPr>
        <w:pStyle w:val="Heading4"/>
        <w:rPr>
          <w:rFonts w:hint="eastAsia"/>
          <w:lang w:val="fr-CH"/>
        </w:rPr>
      </w:pPr>
      <w:r>
        <w:rPr>
          <w:rFonts w:hint="eastAsia"/>
          <w:lang w:val="fr-CH"/>
        </w:rPr>
        <w:t>刑事法院</w:t>
      </w:r>
    </w:p>
    <w:p w:rsidR="00000000" w:rsidRDefault="00000000">
      <w:pPr>
        <w:rPr>
          <w:rFonts w:hint="eastAsia"/>
          <w:lang w:val="fr-CH"/>
        </w:rPr>
      </w:pPr>
      <w:r>
        <w:rPr>
          <w:rFonts w:hint="eastAsia"/>
          <w:lang w:val="fr-CH"/>
        </w:rPr>
        <w:tab/>
        <w:t xml:space="preserve">27.  </w:t>
      </w:r>
      <w:r>
        <w:rPr>
          <w:rFonts w:hint="eastAsia"/>
          <w:lang w:val="fr-CH"/>
        </w:rPr>
        <w:t>在直布罗陀，负责审理刑事案件的是以下两个法院：</w:t>
      </w:r>
    </w:p>
    <w:p w:rsidR="00000000" w:rsidRDefault="00000000">
      <w:pPr>
        <w:ind w:left="1020"/>
        <w:rPr>
          <w:rFonts w:hint="eastAsia"/>
          <w:lang w:val="fr-CH"/>
        </w:rPr>
      </w:pPr>
      <w:r>
        <w:rPr>
          <w:lang w:val="fr-CH"/>
        </w:rPr>
        <w:t xml:space="preserve">1.  </w:t>
      </w:r>
      <w:r>
        <w:rPr>
          <w:rFonts w:hint="eastAsia"/>
          <w:u w:val="single"/>
        </w:rPr>
        <w:t>治安法院</w:t>
      </w:r>
    </w:p>
    <w:p w:rsidR="00000000" w:rsidRDefault="00000000">
      <w:pPr>
        <w:pStyle w:val="ac"/>
        <w:ind w:left="1530"/>
        <w:rPr>
          <w:rFonts w:hint="eastAsia"/>
        </w:rPr>
      </w:pPr>
      <w:r>
        <w:rPr>
          <w:rFonts w:hint="eastAsia"/>
        </w:rPr>
        <w:t>治安法院依据《法令》得到设立，由领薪治安法官</w:t>
      </w:r>
      <w:r>
        <w:rPr>
          <w:rFonts w:hint="eastAsia"/>
        </w:rPr>
        <w:t>(</w:t>
      </w:r>
      <w:r>
        <w:rPr>
          <w:rFonts w:hint="eastAsia"/>
        </w:rPr>
        <w:t>即一名领薪金的、具备资格的法律工作者</w:t>
      </w:r>
      <w:r>
        <w:rPr>
          <w:rFonts w:hint="eastAsia"/>
        </w:rPr>
        <w:t>)</w:t>
      </w:r>
      <w:r>
        <w:rPr>
          <w:rFonts w:hint="eastAsia"/>
        </w:rPr>
        <w:t>或属于非法律专业人员的治安官</w:t>
      </w:r>
      <w:r>
        <w:rPr>
          <w:rFonts w:hint="eastAsia"/>
        </w:rPr>
        <w:t>(</w:t>
      </w:r>
      <w:r>
        <w:rPr>
          <w:rFonts w:hint="eastAsia"/>
        </w:rPr>
        <w:t>由治安法官的书记官就法律要点和程序问题向其提供咨询意见</w:t>
      </w:r>
      <w:r>
        <w:rPr>
          <w:rFonts w:hint="eastAsia"/>
        </w:rPr>
        <w:t>)</w:t>
      </w:r>
      <w:r>
        <w:rPr>
          <w:rFonts w:hint="eastAsia"/>
        </w:rPr>
        <w:t>组成，法院的审理或是由前者主持，或是由后者主持进行。治安法院有权审理除仅依据诉状审理的犯罪之外的所有犯罪。大多数刑事诉讼都在该法院进行。在领薪治安法官不主持审理之时，该法院由两名或两名以上</w:t>
      </w:r>
      <w:r>
        <w:rPr>
          <w:rFonts w:hint="eastAsia"/>
        </w:rPr>
        <w:t>(</w:t>
      </w:r>
      <w:r>
        <w:rPr>
          <w:rFonts w:hint="eastAsia"/>
        </w:rPr>
        <w:t>通常为三名</w:t>
      </w:r>
      <w:r>
        <w:rPr>
          <w:rFonts w:hint="eastAsia"/>
        </w:rPr>
        <w:t>)</w:t>
      </w:r>
      <w:r>
        <w:rPr>
          <w:rFonts w:hint="eastAsia"/>
        </w:rPr>
        <w:t>治安官组成，负责审理法院授权其审理的任何事项。</w:t>
      </w:r>
    </w:p>
    <w:p w:rsidR="00000000" w:rsidRDefault="00000000">
      <w:pPr>
        <w:ind w:left="1020"/>
        <w:rPr>
          <w:rFonts w:hint="eastAsia"/>
          <w:u w:val="single"/>
          <w:lang w:val="fr-CH"/>
        </w:rPr>
      </w:pPr>
      <w:r>
        <w:rPr>
          <w:rFonts w:hint="eastAsia"/>
          <w:lang w:val="fr-CH"/>
        </w:rPr>
        <w:t xml:space="preserve">2.  </w:t>
      </w:r>
      <w:r>
        <w:rPr>
          <w:rFonts w:hint="eastAsia"/>
          <w:u w:val="single"/>
          <w:lang w:val="fr-CH"/>
        </w:rPr>
        <w:t>最高法院</w:t>
      </w:r>
    </w:p>
    <w:p w:rsidR="00000000" w:rsidRDefault="00000000">
      <w:pPr>
        <w:pStyle w:val="ac"/>
        <w:ind w:left="1530"/>
        <w:rPr>
          <w:rFonts w:hint="eastAsia"/>
          <w:lang w:val="fr-CH"/>
        </w:rPr>
      </w:pPr>
      <w:r>
        <w:rPr>
          <w:rFonts w:hint="eastAsia"/>
          <w:lang w:val="fr-CH"/>
        </w:rPr>
        <w:t>最高法院依据《宪法》设立。最高法院全权负责审理和裁定任何刑事诉讼。该法院由首席法官和任何辅助法官组成。该法院负责审理严重的可起诉的犯罪或“可以两种方式中的任何一种方式审理”，但已裁定依据诉状得到审理的犯罪；负责对治安法院移送宣判的犯罪者作出宣判；并审理来自治安法院的上诉。该法院的有争论的审理在一个陪审团的参与下进行。</w:t>
      </w:r>
    </w:p>
    <w:p w:rsidR="00000000" w:rsidRDefault="00000000">
      <w:pPr>
        <w:pStyle w:val="Heading4"/>
        <w:rPr>
          <w:rFonts w:hint="eastAsia"/>
          <w:lang w:val="fr-CH"/>
        </w:rPr>
      </w:pPr>
      <w:r>
        <w:rPr>
          <w:rFonts w:hint="eastAsia"/>
          <w:lang w:val="fr-CH"/>
        </w:rPr>
        <w:t>刑事案件中的上诉</w:t>
      </w:r>
    </w:p>
    <w:p w:rsidR="00000000" w:rsidRDefault="00000000">
      <w:pPr>
        <w:rPr>
          <w:rFonts w:hint="eastAsia"/>
          <w:lang w:val="fr-CH"/>
        </w:rPr>
      </w:pPr>
      <w:r>
        <w:rPr>
          <w:rFonts w:hint="eastAsia"/>
          <w:lang w:val="fr-CH"/>
        </w:rPr>
        <w:tab/>
        <w:t xml:space="preserve">28.  </w:t>
      </w:r>
      <w:r>
        <w:rPr>
          <w:rFonts w:hint="eastAsia"/>
          <w:lang w:val="fr-CH"/>
        </w:rPr>
        <w:t>被治安法院定罪的人，表示服罪的，如不服宣判可向最高法院提出上诉，表示不服罪的，如不服定罪和宣判可向最高法院提出上诉。对最高法院的定罪和宣判不服的，可向上诉法院提出上诉，在某些情况下，还可向枢密院司法委员会提出进一步上诉。</w:t>
      </w:r>
    </w:p>
    <w:p w:rsidR="00000000" w:rsidRDefault="00000000">
      <w:pPr>
        <w:spacing w:after="320"/>
        <w:rPr>
          <w:rFonts w:hint="eastAsia"/>
          <w:lang w:val="fr-CH"/>
        </w:rPr>
      </w:pPr>
      <w:r>
        <w:rPr>
          <w:rFonts w:hint="eastAsia"/>
          <w:lang w:val="fr-CH"/>
        </w:rPr>
        <w:tab/>
        <w:t xml:space="preserve">29.  </w:t>
      </w:r>
      <w:r>
        <w:rPr>
          <w:rFonts w:hint="eastAsia"/>
          <w:lang w:val="fr-CH"/>
        </w:rPr>
        <w:t>和最高法院一样，上诉法院也是依据《宪法》设立。上诉法院由一名院长和两名或两名以上</w:t>
      </w:r>
      <w:r>
        <w:rPr>
          <w:rFonts w:hint="eastAsia"/>
          <w:lang w:val="fr-CH"/>
        </w:rPr>
        <w:t>(</w:t>
      </w:r>
      <w:r>
        <w:rPr>
          <w:rFonts w:hint="eastAsia"/>
          <w:lang w:val="fr-CH"/>
        </w:rPr>
        <w:t>现为三名</w:t>
      </w:r>
      <w:r>
        <w:rPr>
          <w:rFonts w:hint="eastAsia"/>
          <w:lang w:val="fr-CH"/>
        </w:rPr>
        <w:t>)</w:t>
      </w:r>
      <w:r>
        <w:rPr>
          <w:rFonts w:hint="eastAsia"/>
          <w:lang w:val="fr-CH"/>
        </w:rPr>
        <w:t>的上诉法官组成，首席法官也是该法院的一名当然成员，但在上诉法院正在审理一项对首席法官本人作出的裁决提出的上诉之时除外。院长和上诉法官任命的方式与首席法官任命的方式相同，其任期也以相同的方式受到保护。</w:t>
      </w:r>
    </w:p>
    <w:p w:rsidR="00000000" w:rsidRDefault="00000000">
      <w:pPr>
        <w:pStyle w:val="Heading4"/>
        <w:rPr>
          <w:rFonts w:hint="eastAsia"/>
          <w:lang w:val="fr-CH"/>
        </w:rPr>
      </w:pPr>
      <w:r>
        <w:rPr>
          <w:rFonts w:hint="eastAsia"/>
          <w:lang w:val="fr-CH"/>
        </w:rPr>
        <w:t>审</w:t>
      </w:r>
      <w:r>
        <w:rPr>
          <w:rFonts w:hint="eastAsia"/>
          <w:lang w:val="fr-CH"/>
        </w:rPr>
        <w:t xml:space="preserve">  </w:t>
      </w:r>
      <w:r>
        <w:rPr>
          <w:rFonts w:hint="eastAsia"/>
          <w:lang w:val="fr-CH"/>
        </w:rPr>
        <w:t>判</w:t>
      </w:r>
    </w:p>
    <w:p w:rsidR="00000000" w:rsidRDefault="00000000">
      <w:pPr>
        <w:rPr>
          <w:rFonts w:hint="eastAsia"/>
          <w:lang w:val="fr-CH"/>
        </w:rPr>
      </w:pPr>
      <w:r>
        <w:rPr>
          <w:rFonts w:hint="eastAsia"/>
          <w:lang w:val="fr-CH"/>
        </w:rPr>
        <w:tab/>
        <w:t xml:space="preserve">30.  </w:t>
      </w:r>
      <w:r>
        <w:rPr>
          <w:rFonts w:hint="eastAsia"/>
          <w:lang w:val="fr-CH"/>
        </w:rPr>
        <w:t>依据普通法制度采取的通常做法，刑事审判采用对抗制，被告被推定无罪，除非公诉方在不留任何合理怀疑余地的前提下证明其有罪。《宪法》第</w:t>
      </w:r>
      <w:r>
        <w:rPr>
          <w:rFonts w:hint="eastAsia"/>
          <w:lang w:val="fr-CH"/>
        </w:rPr>
        <w:t>8</w:t>
      </w:r>
      <w:r>
        <w:rPr>
          <w:rFonts w:hint="eastAsia"/>
          <w:lang w:val="fr-CH"/>
        </w:rPr>
        <w:t>条保障被告受到公正审判的权利，还列有所有必要的程序性保障条款和其他保障条款，这一条大体上相当于《公民权利和政治权利国际公约》第</w:t>
      </w:r>
      <w:r>
        <w:rPr>
          <w:rFonts w:hint="eastAsia"/>
          <w:lang w:val="fr-CH"/>
        </w:rPr>
        <w:t>14</w:t>
      </w:r>
      <w:r>
        <w:rPr>
          <w:rFonts w:hint="eastAsia"/>
          <w:lang w:val="fr-CH"/>
        </w:rPr>
        <w:t>条和第</w:t>
      </w:r>
      <w:r>
        <w:rPr>
          <w:rFonts w:hint="eastAsia"/>
          <w:lang w:val="fr-CH"/>
        </w:rPr>
        <w:t>15</w:t>
      </w:r>
      <w:r>
        <w:rPr>
          <w:rFonts w:hint="eastAsia"/>
          <w:lang w:val="fr-CH"/>
        </w:rPr>
        <w:t>条。第</w:t>
      </w:r>
      <w:r>
        <w:rPr>
          <w:rFonts w:hint="eastAsia"/>
          <w:lang w:val="fr-CH"/>
        </w:rPr>
        <w:t>3</w:t>
      </w:r>
      <w:r>
        <w:rPr>
          <w:rFonts w:hint="eastAsia"/>
          <w:lang w:val="fr-CH"/>
        </w:rPr>
        <w:t>条详细规定了被拘留者，特别是可能面临刑事诉讼的被拘留者的保障条款。《宪法》第</w:t>
      </w:r>
      <w:r>
        <w:rPr>
          <w:rFonts w:hint="eastAsia"/>
          <w:lang w:val="fr-CH"/>
        </w:rPr>
        <w:t>15</w:t>
      </w:r>
      <w:r>
        <w:rPr>
          <w:rFonts w:hint="eastAsia"/>
          <w:lang w:val="fr-CH"/>
        </w:rPr>
        <w:t>条规定了一个执行这些条款的机制</w:t>
      </w:r>
      <w:r>
        <w:rPr>
          <w:rFonts w:hint="eastAsia"/>
          <w:lang w:val="fr-CH"/>
        </w:rPr>
        <w:t>(</w:t>
      </w:r>
      <w:r>
        <w:rPr>
          <w:rFonts w:hint="eastAsia"/>
          <w:lang w:val="fr-CH"/>
        </w:rPr>
        <w:t>见下文第</w:t>
      </w:r>
      <w:r>
        <w:rPr>
          <w:rFonts w:hint="eastAsia"/>
          <w:lang w:val="fr-CH"/>
        </w:rPr>
        <w:t>38</w:t>
      </w:r>
      <w:r>
        <w:rPr>
          <w:rFonts w:hint="eastAsia"/>
          <w:lang w:val="fr-CH"/>
        </w:rPr>
        <w:t>条</w:t>
      </w:r>
      <w:r>
        <w:rPr>
          <w:rFonts w:hint="eastAsia"/>
          <w:lang w:val="fr-CH"/>
        </w:rPr>
        <w:t>)</w:t>
      </w:r>
      <w:r>
        <w:rPr>
          <w:rFonts w:hint="eastAsia"/>
          <w:lang w:val="fr-CH"/>
        </w:rPr>
        <w:t>。依据前述条款，被告有权征求法官顾问的意见并请其充当代理，如被告本人无力聘请律师，还可以得到一项由政府的法律援助方案提供的法律援助。公诉方通常告知被告方或其律师公诉方可能提出的任何证据的性质，并向被告方告知其证据可能相关，但公诉方不打算传唤的证人。如根据被告方或公诉方的请求，法院认定被告因其精神状况而不适合进行辩护，可安排直布罗陀精神病院将其收治。</w:t>
      </w:r>
    </w:p>
    <w:p w:rsidR="00000000" w:rsidRDefault="00000000">
      <w:pPr>
        <w:spacing w:after="320"/>
        <w:rPr>
          <w:rFonts w:hint="eastAsia"/>
          <w:lang w:val="fr-CH"/>
        </w:rPr>
      </w:pPr>
      <w:r>
        <w:rPr>
          <w:rFonts w:hint="eastAsia"/>
          <w:lang w:val="fr-CH"/>
        </w:rPr>
        <w:tab/>
        <w:t xml:space="preserve">31.  </w:t>
      </w:r>
      <w:r>
        <w:rPr>
          <w:rFonts w:hint="eastAsia"/>
          <w:lang w:val="fr-CH"/>
        </w:rPr>
        <w:t>刑事审判通常依照英格兰和威尔士采用的程序进行，并仍然包括拘押程序。正如上文所指出的，审判通常公开进行。证据规则得到严格采用，如果证据以不当方式得到接受，可在上诉之后宣布某项定罪无效。在审判过程中，根据《宪法》规定，被告有权通常通过律师对公诉方证人进行盘问，并有权传讯自己的证人。如证人不自愿出庭，可依法迫使其出庭。如被告不同意作为证人进行宣誓以便为自己辩护，就不能对被告进行</w:t>
      </w:r>
      <w:r>
        <w:rPr>
          <w:rFonts w:hint="eastAsia"/>
        </w:rPr>
        <w:t>询问</w:t>
      </w:r>
      <w:r>
        <w:rPr>
          <w:rFonts w:hint="eastAsia"/>
          <w:lang w:val="fr-CH"/>
        </w:rPr>
        <w:t>。当被告作证时，有关被告的性格或其他与指控所犯的罪行无关的行为的盘问，只有在例外的情况下才能作出。</w:t>
      </w:r>
    </w:p>
    <w:p w:rsidR="00000000" w:rsidRDefault="00000000">
      <w:pPr>
        <w:pStyle w:val="Heading4"/>
        <w:rPr>
          <w:rFonts w:hint="eastAsia"/>
          <w:lang w:val="fr-CH"/>
        </w:rPr>
      </w:pPr>
      <w:r>
        <w:rPr>
          <w:rFonts w:hint="eastAsia"/>
          <w:lang w:val="fr-CH"/>
        </w:rPr>
        <w:t>陪审团审判</w:t>
      </w:r>
    </w:p>
    <w:p w:rsidR="00000000" w:rsidRDefault="00000000">
      <w:pPr>
        <w:rPr>
          <w:rFonts w:hint="eastAsia"/>
          <w:lang w:val="fr-CH"/>
        </w:rPr>
      </w:pPr>
      <w:r>
        <w:rPr>
          <w:rFonts w:hint="eastAsia"/>
          <w:lang w:val="fr-CH"/>
        </w:rPr>
        <w:tab/>
        <w:t xml:space="preserve">32.  </w:t>
      </w:r>
      <w:r>
        <w:rPr>
          <w:rFonts w:hint="eastAsia"/>
          <w:lang w:val="fr-CH"/>
        </w:rPr>
        <w:t>正如上文指出的，直布罗陀的绝大多数案件都是在没有陪审团审理的情况下得到处理的。依据诉状在最高法院得到审理的犯罪由一名法官和一个陪审团进行审理。在陪审团参与审理的情形中，法官负责决定法律问题，向陪审团概述证据情况，并就相关法律对其作出指示。接着，由陪审团决定公诉方是否已在不留合理怀疑余地的前提下证明被告有罪。如果不是这样，陪审团就必须认定被告无罪。陪审团通常由</w:t>
      </w:r>
      <w:r>
        <w:rPr>
          <w:rFonts w:hint="eastAsia"/>
          <w:lang w:val="fr-CH"/>
        </w:rPr>
        <w:t>9</w:t>
      </w:r>
      <w:r>
        <w:rPr>
          <w:rFonts w:hint="eastAsia"/>
          <w:lang w:val="fr-CH"/>
        </w:rPr>
        <w:t>人组成，但在进行凶杀案件审理时，需由</w:t>
      </w:r>
      <w:r>
        <w:rPr>
          <w:rFonts w:hint="eastAsia"/>
          <w:lang w:val="fr-CH"/>
        </w:rPr>
        <w:t>12</w:t>
      </w:r>
      <w:r>
        <w:rPr>
          <w:rFonts w:hint="eastAsia"/>
          <w:lang w:val="fr-CH"/>
        </w:rPr>
        <w:t>人组成。在对凶杀案件的审理中，陪审团作出的裁决必须是一致裁决，但在对其他案件的审理中，一项由陪审团中</w:t>
      </w:r>
      <w:r>
        <w:rPr>
          <w:rFonts w:hint="eastAsia"/>
          <w:lang w:val="fr-CH"/>
        </w:rPr>
        <w:t>7</w:t>
      </w:r>
      <w:r>
        <w:rPr>
          <w:rFonts w:hint="eastAsia"/>
          <w:lang w:val="fr-CH"/>
        </w:rPr>
        <w:t>人作出的多数裁决即成为有效裁决。陪审团完全独立于司法机关，一旦陪审团宣誓就职，干扰陪审团的工作即成为一项刑事犯罪。</w:t>
      </w:r>
    </w:p>
    <w:p w:rsidR="00000000" w:rsidRDefault="00000000">
      <w:pPr>
        <w:spacing w:after="320"/>
        <w:rPr>
          <w:rFonts w:hint="eastAsia"/>
          <w:lang w:val="fr-CH"/>
        </w:rPr>
      </w:pPr>
      <w:r>
        <w:rPr>
          <w:rFonts w:hint="eastAsia"/>
          <w:lang w:val="fr-CH"/>
        </w:rPr>
        <w:tab/>
        <w:t xml:space="preserve">33. </w:t>
      </w:r>
      <w:r>
        <w:rPr>
          <w:rFonts w:hint="eastAsia"/>
          <w:spacing w:val="4"/>
          <w:lang w:val="fr-CH"/>
        </w:rPr>
        <w:t xml:space="preserve"> </w:t>
      </w:r>
      <w:r>
        <w:rPr>
          <w:rFonts w:hint="eastAsia"/>
          <w:spacing w:val="4"/>
          <w:lang w:val="fr-CH"/>
        </w:rPr>
        <w:t>公诉方和被告方均可对任何可能充当陪审员的人提出质疑，提出认为受质疑者可能有偏向的理由。直布罗陀选民登记册上所列的</w:t>
      </w:r>
      <w:r>
        <w:rPr>
          <w:rFonts w:hint="eastAsia"/>
          <w:spacing w:val="4"/>
          <w:lang w:val="fr-CH"/>
        </w:rPr>
        <w:t>18</w:t>
      </w:r>
      <w:r>
        <w:rPr>
          <w:rFonts w:hint="eastAsia"/>
          <w:spacing w:val="4"/>
          <w:lang w:val="fr-CH"/>
        </w:rPr>
        <w:t>岁至</w:t>
      </w:r>
      <w:r>
        <w:rPr>
          <w:rFonts w:hint="eastAsia"/>
          <w:spacing w:val="4"/>
          <w:lang w:val="fr-CH"/>
        </w:rPr>
        <w:t>65</w:t>
      </w:r>
      <w:r>
        <w:rPr>
          <w:rFonts w:hint="eastAsia"/>
          <w:spacing w:val="4"/>
          <w:lang w:val="fr-CH"/>
        </w:rPr>
        <w:t>岁的人都有义务充当陪审员。某些人员，如司法机关人员、法律界其他成员、神职人员、警官和妇女</w:t>
      </w:r>
      <w:r>
        <w:rPr>
          <w:rFonts w:hint="eastAsia"/>
          <w:spacing w:val="4"/>
          <w:lang w:val="fr-CH"/>
        </w:rPr>
        <w:t>(</w:t>
      </w:r>
      <w:r>
        <w:rPr>
          <w:rFonts w:hint="eastAsia"/>
          <w:spacing w:val="4"/>
          <w:lang w:val="fr-CH"/>
        </w:rPr>
        <w:t>除非她们自愿</w:t>
      </w:r>
      <w:r>
        <w:rPr>
          <w:rFonts w:hint="eastAsia"/>
          <w:spacing w:val="4"/>
          <w:lang w:val="fr-CH"/>
        </w:rPr>
        <w:t>)</w:t>
      </w:r>
      <w:r>
        <w:rPr>
          <w:rFonts w:hint="eastAsia"/>
          <w:spacing w:val="4"/>
          <w:lang w:val="fr-CH"/>
        </w:rPr>
        <w:t>，可以不履行陪审员义务。曾被判定犯有某些罪行者不得充当陪审员。</w:t>
      </w:r>
    </w:p>
    <w:p w:rsidR="00000000" w:rsidRDefault="00000000">
      <w:pPr>
        <w:pStyle w:val="Heading4"/>
        <w:rPr>
          <w:rFonts w:hint="eastAsia"/>
          <w:lang w:val="fr-CH"/>
        </w:rPr>
      </w:pPr>
      <w:r>
        <w:rPr>
          <w:rFonts w:hint="eastAsia"/>
          <w:lang w:val="fr-CH"/>
        </w:rPr>
        <w:t>验尸法院</w:t>
      </w:r>
    </w:p>
    <w:p w:rsidR="00000000" w:rsidRDefault="00000000">
      <w:pPr>
        <w:spacing w:after="320"/>
        <w:rPr>
          <w:rFonts w:hint="eastAsia"/>
          <w:lang w:val="fr-CH"/>
        </w:rPr>
      </w:pPr>
      <w:r>
        <w:rPr>
          <w:rFonts w:hint="eastAsia"/>
          <w:lang w:val="fr-CH"/>
        </w:rPr>
        <w:tab/>
        <w:t xml:space="preserve">34.  </w:t>
      </w:r>
      <w:r>
        <w:rPr>
          <w:rFonts w:hint="eastAsia"/>
          <w:lang w:val="fr-CH"/>
        </w:rPr>
        <w:t>领薪治安法官依其职务充当直布罗陀的验尸官。验尸官的职责是对非自然或暴力死亡案件或死因不明的死亡案件进行调查。死亡案件通常由医生或警方报告给验尸官。如验尸官在尸体解剖之后认定，死者是因自然原因而死亡，则他无须进行调查。但是，如果有理由认为，死者死于暴力或非自然原因，或在狱中死亡，验尸官必须查明死者死亡的原因、时间和地点，因而必须进行调查。</w:t>
      </w:r>
    </w:p>
    <w:p w:rsidR="00000000" w:rsidRDefault="00000000">
      <w:pPr>
        <w:pStyle w:val="Heading4"/>
        <w:rPr>
          <w:rFonts w:hint="eastAsia"/>
          <w:lang w:val="fr-CH"/>
        </w:rPr>
      </w:pPr>
      <w:r>
        <w:rPr>
          <w:rFonts w:hint="eastAsia"/>
          <w:lang w:val="fr-CH"/>
        </w:rPr>
        <w:t>民事诉讼</w:t>
      </w:r>
    </w:p>
    <w:p w:rsidR="00000000" w:rsidRDefault="00000000">
      <w:pPr>
        <w:rPr>
          <w:rFonts w:hint="eastAsia"/>
          <w:lang w:val="fr-CH"/>
        </w:rPr>
      </w:pPr>
      <w:r>
        <w:rPr>
          <w:rFonts w:hint="eastAsia"/>
          <w:lang w:val="fr-CH"/>
        </w:rPr>
        <w:tab/>
        <w:t xml:space="preserve">35.  </w:t>
      </w:r>
      <w:r>
        <w:rPr>
          <w:rFonts w:hint="eastAsia"/>
          <w:lang w:val="fr-CH"/>
        </w:rPr>
        <w:t>直布罗陀有两个民事法院，即初审法院和最高法院。</w:t>
      </w:r>
    </w:p>
    <w:p w:rsidR="00000000" w:rsidRDefault="00000000">
      <w:pPr>
        <w:ind w:left="1020"/>
        <w:rPr>
          <w:rFonts w:hint="eastAsia"/>
          <w:u w:val="single"/>
          <w:lang w:val="fr-CH"/>
        </w:rPr>
      </w:pPr>
      <w:r>
        <w:rPr>
          <w:lang w:val="fr-CH"/>
        </w:rPr>
        <w:t>(a)</w:t>
      </w:r>
      <w:r>
        <w:rPr>
          <w:rFonts w:hint="eastAsia"/>
          <w:lang w:val="fr-CH"/>
        </w:rPr>
        <w:tab/>
      </w:r>
      <w:r>
        <w:rPr>
          <w:rFonts w:hint="eastAsia"/>
          <w:u w:val="single"/>
          <w:lang w:val="fr-CH"/>
        </w:rPr>
        <w:t>初审法院</w:t>
      </w:r>
    </w:p>
    <w:p w:rsidR="00000000" w:rsidRDefault="00000000">
      <w:pPr>
        <w:pStyle w:val="ac"/>
        <w:ind w:left="1530"/>
        <w:rPr>
          <w:rFonts w:hint="eastAsia"/>
          <w:lang w:val="fr-CH"/>
        </w:rPr>
      </w:pPr>
      <w:r>
        <w:rPr>
          <w:rFonts w:hint="eastAsia"/>
          <w:lang w:val="fr-CH"/>
        </w:rPr>
        <w:t>初审法院负责审理与契约或侵权行为相关的，所涉债务、要求或赔偿额不超过</w:t>
      </w:r>
      <w:r>
        <w:rPr>
          <w:rFonts w:hint="eastAsia"/>
          <w:lang w:val="fr-CH"/>
        </w:rPr>
        <w:t>1,</w:t>
      </w:r>
      <w:r>
        <w:rPr>
          <w:rFonts w:hint="eastAsia"/>
        </w:rPr>
        <w:t>000</w:t>
      </w:r>
      <w:r>
        <w:rPr>
          <w:rFonts w:hint="eastAsia"/>
          <w:lang w:val="fr-CH"/>
        </w:rPr>
        <w:t>英镑的一般民事索赔，不论这一数额是总起来计算还是以其他方式计算。</w:t>
      </w:r>
    </w:p>
    <w:p w:rsidR="00000000" w:rsidRDefault="00000000">
      <w:pPr>
        <w:spacing w:before="160"/>
        <w:ind w:left="1020"/>
        <w:rPr>
          <w:rFonts w:hint="eastAsia"/>
          <w:u w:val="single"/>
          <w:lang w:val="fr-CH"/>
        </w:rPr>
      </w:pPr>
      <w:r>
        <w:rPr>
          <w:lang w:val="fr-CH"/>
        </w:rPr>
        <w:t>(b)</w:t>
      </w:r>
      <w:r>
        <w:rPr>
          <w:rFonts w:hint="eastAsia"/>
          <w:lang w:val="fr-CH"/>
        </w:rPr>
        <w:tab/>
      </w:r>
      <w:r>
        <w:rPr>
          <w:rFonts w:hint="eastAsia"/>
          <w:u w:val="single"/>
          <w:lang w:val="fr-CH"/>
        </w:rPr>
        <w:t>最高法院</w:t>
      </w:r>
    </w:p>
    <w:p w:rsidR="00000000" w:rsidRDefault="00000000">
      <w:pPr>
        <w:pStyle w:val="ac"/>
        <w:ind w:left="1530"/>
        <w:rPr>
          <w:rFonts w:hint="eastAsia"/>
          <w:lang w:val="fr-CH"/>
        </w:rPr>
      </w:pPr>
      <w:r>
        <w:rPr>
          <w:rFonts w:hint="eastAsia"/>
          <w:lang w:val="fr-CH"/>
        </w:rPr>
        <w:t>最高法院全权审理和裁定任何民事诉讼，除了审理本应由初审法院管辖，但索赔额高出为该法院规定的</w:t>
      </w:r>
      <w:r>
        <w:rPr>
          <w:rFonts w:hint="eastAsia"/>
          <w:lang w:val="fr-CH"/>
        </w:rPr>
        <w:t>1,000</w:t>
      </w:r>
      <w:r>
        <w:rPr>
          <w:rFonts w:hint="eastAsia"/>
          <w:lang w:val="fr-CH"/>
        </w:rPr>
        <w:t>英镑这一限度的案件以外，最高法院还对海事案件和离婚、司法审查及破坏名誉案件行使管辖权。最高法院通常在没有陪审团的协助下审理民事案件，不过在一些例外情况下，最高法院可能需要在陪审团的协助下进行审理。</w:t>
      </w:r>
    </w:p>
    <w:p w:rsidR="00000000" w:rsidRDefault="00000000">
      <w:pPr>
        <w:pStyle w:val="Heading4"/>
        <w:rPr>
          <w:rFonts w:hint="eastAsia"/>
          <w:lang w:val="fr-CH"/>
        </w:rPr>
      </w:pPr>
      <w:r>
        <w:rPr>
          <w:rFonts w:hint="eastAsia"/>
          <w:lang w:val="fr-CH"/>
        </w:rPr>
        <w:t>民事案件中的上诉</w:t>
      </w:r>
    </w:p>
    <w:p w:rsidR="00000000" w:rsidRDefault="00000000">
      <w:pPr>
        <w:spacing w:after="320"/>
        <w:rPr>
          <w:rFonts w:hint="eastAsia"/>
          <w:lang w:val="fr-CH"/>
        </w:rPr>
      </w:pPr>
      <w:r>
        <w:rPr>
          <w:rFonts w:hint="eastAsia"/>
          <w:lang w:val="fr-CH"/>
        </w:rPr>
        <w:tab/>
        <w:t xml:space="preserve">36.  </w:t>
      </w:r>
      <w:r>
        <w:rPr>
          <w:rFonts w:hint="eastAsia"/>
          <w:lang w:val="fr-CH"/>
        </w:rPr>
        <w:t>民事案件中的当事方，不服初审法院的判决的，可向最高法院提出上诉，不服最高法院的判决的，可向上诉法院提出上诉。在某些情况下，不服上诉法院的判决的，还可向枢密院司法委员会提出上诉。</w:t>
      </w:r>
    </w:p>
    <w:p w:rsidR="00000000" w:rsidRDefault="00000000">
      <w:pPr>
        <w:pStyle w:val="Heading2"/>
        <w:rPr>
          <w:rFonts w:hint="eastAsia"/>
          <w:lang w:val="fr-CH"/>
        </w:rPr>
      </w:pPr>
      <w:r>
        <w:rPr>
          <w:rFonts w:hint="eastAsia"/>
          <w:lang w:val="fr-CH"/>
        </w:rPr>
        <w:t>三、保护人权的总的法律框架</w:t>
      </w:r>
    </w:p>
    <w:p w:rsidR="00000000" w:rsidRDefault="00000000">
      <w:pPr>
        <w:pStyle w:val="Heading4"/>
        <w:rPr>
          <w:rFonts w:hint="eastAsia"/>
          <w:lang w:val="fr-CH"/>
        </w:rPr>
      </w:pPr>
      <w:r>
        <w:rPr>
          <w:rFonts w:hint="eastAsia"/>
          <w:lang w:val="fr-CH"/>
        </w:rPr>
        <w:t>主管人权的机关</w:t>
      </w:r>
    </w:p>
    <w:p w:rsidR="00000000" w:rsidRDefault="00000000">
      <w:pPr>
        <w:rPr>
          <w:rFonts w:hint="eastAsia"/>
        </w:rPr>
      </w:pPr>
      <w:r>
        <w:rPr>
          <w:rFonts w:hint="eastAsia"/>
          <w:lang w:val="fr-CH"/>
        </w:rPr>
        <w:tab/>
        <w:t xml:space="preserve">37.  </w:t>
      </w:r>
      <w:r>
        <w:rPr>
          <w:rFonts w:hint="eastAsia"/>
          <w:lang w:val="fr-CH"/>
        </w:rPr>
        <w:t>《宪法》第一章</w:t>
      </w:r>
      <w:r>
        <w:rPr>
          <w:rFonts w:hint="eastAsia"/>
          <w:lang w:val="fr-CH"/>
        </w:rPr>
        <w:t>(</w:t>
      </w:r>
      <w:r>
        <w:rPr>
          <w:rFonts w:hint="eastAsia"/>
          <w:lang w:val="fr-CH"/>
        </w:rPr>
        <w:t>第</w:t>
      </w:r>
      <w:r>
        <w:rPr>
          <w:rFonts w:hint="eastAsia"/>
          <w:lang w:val="fr-CH"/>
        </w:rPr>
        <w:t>1-17</w:t>
      </w:r>
      <w:r>
        <w:rPr>
          <w:rFonts w:hint="eastAsia"/>
          <w:lang w:val="fr-CH"/>
        </w:rPr>
        <w:t>条</w:t>
      </w:r>
      <w:r>
        <w:rPr>
          <w:rFonts w:hint="eastAsia"/>
          <w:lang w:val="fr-CH"/>
        </w:rPr>
        <w:t>)</w:t>
      </w:r>
      <w:r>
        <w:rPr>
          <w:rFonts w:hint="eastAsia"/>
          <w:lang w:val="fr-CH"/>
        </w:rPr>
        <w:t>规定了保障直布罗陀每个人的基本权利和自由的基本法律框架。这一章第</w:t>
      </w:r>
      <w:r>
        <w:rPr>
          <w:rFonts w:hint="eastAsia"/>
          <w:lang w:val="fr-CH"/>
        </w:rPr>
        <w:t>1</w:t>
      </w:r>
      <w:r>
        <w:rPr>
          <w:rFonts w:hint="eastAsia"/>
          <w:lang w:val="fr-CH"/>
        </w:rPr>
        <w:t>至</w:t>
      </w:r>
      <w:r>
        <w:rPr>
          <w:rFonts w:hint="eastAsia"/>
          <w:lang w:val="fr-CH"/>
        </w:rPr>
        <w:t>14</w:t>
      </w:r>
      <w:r>
        <w:rPr>
          <w:rFonts w:hint="eastAsia"/>
          <w:lang w:val="fr-CH"/>
        </w:rPr>
        <w:t>条载有依法强制执行的条款，以确保生命权受到保护，保障个人自由权，使人们不遭受奴役和从事强迫劳动，不遭受不人道待遇，行动自由受到保护，住宅和其他财产不遭受侵犯，财产不被剥夺，确保良心自由，确保言论自由包括新闻自由，保障集会和结社自由，保障建立学校的自由，使人们不受基于种族、性别、宗教等理由的歧视，并确保人们受到法律保护</w:t>
      </w:r>
      <w:r>
        <w:rPr>
          <w:rFonts w:hint="eastAsia"/>
          <w:lang w:val="fr-CH"/>
        </w:rPr>
        <w:t>(</w:t>
      </w:r>
      <w:r>
        <w:rPr>
          <w:rFonts w:hint="eastAsia"/>
          <w:lang w:val="fr-CH"/>
        </w:rPr>
        <w:t>这一保护涵盖在刑事和民事案件中受到公正审判的权利，以及所有相关的保障措施</w:t>
      </w:r>
      <w:r>
        <w:rPr>
          <w:rFonts w:hint="eastAsia"/>
          <w:lang w:val="fr-CH"/>
        </w:rPr>
        <w:t>)</w:t>
      </w:r>
      <w:r>
        <w:rPr>
          <w:rFonts w:hint="eastAsia"/>
          <w:lang w:val="fr-CH"/>
        </w:rPr>
        <w:t>。</w:t>
      </w:r>
    </w:p>
    <w:p w:rsidR="00000000" w:rsidRDefault="00000000">
      <w:pPr>
        <w:rPr>
          <w:rFonts w:hint="eastAsia"/>
        </w:rPr>
      </w:pPr>
      <w:r>
        <w:rPr>
          <w:rFonts w:hint="eastAsia"/>
        </w:rPr>
        <w:tab/>
        <w:t xml:space="preserve">38.  </w:t>
      </w:r>
      <w:r>
        <w:rPr>
          <w:rFonts w:hint="eastAsia"/>
        </w:rPr>
        <w:t>《宪法》第</w:t>
      </w:r>
      <w:r>
        <w:rPr>
          <w:rFonts w:hint="eastAsia"/>
        </w:rPr>
        <w:t>15</w:t>
      </w:r>
      <w:r>
        <w:rPr>
          <w:rFonts w:hint="eastAsia"/>
        </w:rPr>
        <w:t>条规定，凡是声称第</w:t>
      </w:r>
      <w:r>
        <w:rPr>
          <w:rFonts w:hint="eastAsia"/>
        </w:rPr>
        <w:t>1-14</w:t>
      </w:r>
      <w:r>
        <w:rPr>
          <w:rFonts w:hint="eastAsia"/>
        </w:rPr>
        <w:t>条的条款曾经、正在或有可能遭到违反，因而曾经、正在或有可能由于此种违反而遭受伤害的人</w:t>
      </w:r>
      <w:r>
        <w:rPr>
          <w:rFonts w:hint="eastAsia"/>
        </w:rPr>
        <w:t>(</w:t>
      </w:r>
      <w:r>
        <w:rPr>
          <w:rFonts w:hint="eastAsia"/>
        </w:rPr>
        <w:t>或者，就被拘留者而言，任何声称曾经、正在或有可能出现此种违反，因而使被拘留者遭受伤害的其他人员</w:t>
      </w:r>
      <w:r>
        <w:rPr>
          <w:rFonts w:hint="eastAsia"/>
        </w:rPr>
        <w:t>)</w:t>
      </w:r>
      <w:r>
        <w:rPr>
          <w:rFonts w:hint="eastAsia"/>
        </w:rPr>
        <w:t>都有权直接请最高法院采取补救措施。最高法院有权审理并裁定任何此类请求，并发出它认为对于确保执行相当条款来说恰当的命令、签发此类令状，并发布此类指示。</w:t>
      </w:r>
    </w:p>
    <w:p w:rsidR="00000000" w:rsidRDefault="00000000">
      <w:pPr>
        <w:spacing w:after="320"/>
        <w:rPr>
          <w:rFonts w:hint="eastAsia"/>
        </w:rPr>
      </w:pPr>
      <w:r>
        <w:rPr>
          <w:rFonts w:hint="eastAsia"/>
        </w:rPr>
        <w:tab/>
        <w:t xml:space="preserve">39.  </w:t>
      </w:r>
      <w:r>
        <w:rPr>
          <w:rFonts w:hint="eastAsia"/>
        </w:rPr>
        <w:t>除了《宪法》第</w:t>
      </w:r>
      <w:r>
        <w:rPr>
          <w:rFonts w:hint="eastAsia"/>
        </w:rPr>
        <w:t>15</w:t>
      </w:r>
      <w:r>
        <w:rPr>
          <w:rFonts w:hint="eastAsia"/>
        </w:rPr>
        <w:t>条规定的具体的补救措施以外，基本权利和自由遭受侵犯的人可以采用替代性法律补救措施，第</w:t>
      </w:r>
      <w:r>
        <w:rPr>
          <w:rFonts w:hint="eastAsia"/>
        </w:rPr>
        <w:t>15</w:t>
      </w:r>
      <w:r>
        <w:rPr>
          <w:rFonts w:hint="eastAsia"/>
        </w:rPr>
        <w:t>条显然不妨碍这些补救措施的利用。例如，被剥夺个人自由的人可以提起民事诉讼，以便通过请求发布一项人身保护令确保自己获释。此外，被剥夺个人自由者可以依据事实提起诉讼，以便因遭受非法监禁、非法逮捕或殴打，或因公民权利遭受其他形式的侵犯而要求得到赔偿。</w:t>
      </w:r>
    </w:p>
    <w:p w:rsidR="00000000" w:rsidRDefault="00000000">
      <w:pPr>
        <w:pStyle w:val="Heading4"/>
        <w:rPr>
          <w:rFonts w:hint="eastAsia"/>
        </w:rPr>
      </w:pPr>
      <w:r>
        <w:rPr>
          <w:rFonts w:hint="eastAsia"/>
        </w:rPr>
        <w:t>赔偿、身心康复等</w:t>
      </w:r>
    </w:p>
    <w:p w:rsidR="00000000" w:rsidRDefault="00000000">
      <w:pPr>
        <w:rPr>
          <w:rFonts w:hint="eastAsia"/>
        </w:rPr>
      </w:pPr>
      <w:r>
        <w:rPr>
          <w:rFonts w:hint="eastAsia"/>
        </w:rPr>
        <w:tab/>
        <w:t xml:space="preserve">40.  </w:t>
      </w:r>
      <w:r>
        <w:rPr>
          <w:rFonts w:hint="eastAsia"/>
        </w:rPr>
        <w:t>直布罗陀法律并没有明确规定侵犯人权行为的受害者有权得到赔偿或身心康复。但是，如上所述，此类人员除了在任何情况下都可依据《宪法》第</w:t>
      </w:r>
      <w:r>
        <w:rPr>
          <w:rFonts w:hint="eastAsia"/>
        </w:rPr>
        <w:t>15</w:t>
      </w:r>
      <w:r>
        <w:rPr>
          <w:rFonts w:hint="eastAsia"/>
        </w:rPr>
        <w:t>条得到救助以外，还可以利用普通法之下的一些补救办法，据以因普通公民权利遭受侵犯而得到赔偿。此外，法院依法有权在刑事案件中命令即决犯向其犯罪行为的受害者支付赔偿金，以赔偿这一犯罪行为造成的人身伤害、损失或损害。</w:t>
      </w:r>
    </w:p>
    <w:p w:rsidR="00000000" w:rsidRDefault="00000000">
      <w:pPr>
        <w:spacing w:after="320"/>
        <w:rPr>
          <w:rFonts w:hint="eastAsia"/>
        </w:rPr>
      </w:pPr>
      <w:r>
        <w:rPr>
          <w:rFonts w:hint="eastAsia"/>
        </w:rPr>
        <w:tab/>
        <w:t xml:space="preserve">41.  </w:t>
      </w:r>
      <w:r>
        <w:rPr>
          <w:rFonts w:hint="eastAsia"/>
        </w:rPr>
        <w:t>法律也没有明确规定，曾经被拘留已面临刑事诉讼，但最终被宣布无罪释放的人有权得到赔偿。实际上，这种情况极少出现，因为除了某些例外以外，被告通常依据《刑事诉讼程序法令》获得保释。</w:t>
      </w:r>
    </w:p>
    <w:p w:rsidR="00000000" w:rsidRDefault="00000000">
      <w:pPr>
        <w:pStyle w:val="Heading4"/>
        <w:rPr>
          <w:rFonts w:hint="eastAsia"/>
        </w:rPr>
      </w:pPr>
      <w:r>
        <w:rPr>
          <w:rFonts w:hint="eastAsia"/>
        </w:rPr>
        <w:t>人权的宪法保护：减损等</w:t>
      </w:r>
    </w:p>
    <w:p w:rsidR="00000000" w:rsidRDefault="00000000">
      <w:pPr>
        <w:spacing w:after="320"/>
        <w:rPr>
          <w:rFonts w:hint="eastAsia"/>
        </w:rPr>
      </w:pPr>
      <w:r>
        <w:rPr>
          <w:rFonts w:hint="eastAsia"/>
        </w:rPr>
        <w:tab/>
        <w:t xml:space="preserve">42.  </w:t>
      </w:r>
      <w:r>
        <w:rPr>
          <w:rFonts w:hint="eastAsia"/>
        </w:rPr>
        <w:t>如上文所解释的，《直布罗陀宪法》第一章保障并保护个人的基本权利和自由。这一章直接援自《欧洲人权公约》，主要援自《世界人权宣言》。《宪法》明确的权利和自由仅受到同样得到明确规定的限制的约束，这些限制旨在确保任何个人的权利和自由的享受不妨碍其他人的自由和权利或公共利益。《宪法》第</w:t>
      </w:r>
      <w:r>
        <w:rPr>
          <w:rFonts w:hint="eastAsia"/>
        </w:rPr>
        <w:t>16</w:t>
      </w:r>
      <w:r>
        <w:rPr>
          <w:rFonts w:hint="eastAsia"/>
        </w:rPr>
        <w:t>条规定，可以通过某些法律，批准采取在紧急状态时期对第一章规定的某些条款实行克减的措施，但此种克减不得超出这些措施对处理当时存在的局势来说属于合理必要的措施这一限度。实际采取的措施是否的确合理必要，这是一个最终可由法院裁定的问题。</w:t>
      </w:r>
    </w:p>
    <w:p w:rsidR="00000000" w:rsidRDefault="00000000">
      <w:pPr>
        <w:pStyle w:val="Heading4"/>
        <w:rPr>
          <w:rFonts w:hint="eastAsia"/>
        </w:rPr>
      </w:pPr>
      <w:r>
        <w:rPr>
          <w:rFonts w:hint="eastAsia"/>
        </w:rPr>
        <w:t>人权文书在国内法中的效力</w:t>
      </w:r>
    </w:p>
    <w:p w:rsidR="00000000" w:rsidRDefault="00000000">
      <w:pPr>
        <w:spacing w:after="320"/>
        <w:rPr>
          <w:rFonts w:hint="eastAsia"/>
        </w:rPr>
      </w:pPr>
      <w:r>
        <w:rPr>
          <w:rFonts w:hint="eastAsia"/>
        </w:rPr>
        <w:tab/>
        <w:t xml:space="preserve">43.  </w:t>
      </w:r>
      <w:r>
        <w:rPr>
          <w:rFonts w:hint="eastAsia"/>
        </w:rPr>
        <w:t>依据直布罗陀实行的普通法制度，对直布罗陀适用的条约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将对国内立法作出恰当解释，以使其与联合王国的国际法律的义务相一致。为履行条约义务而通常采用的做法</w:t>
      </w:r>
      <w:r>
        <w:rPr>
          <w:rFonts w:hint="eastAsia"/>
        </w:rPr>
        <w:t>(</w:t>
      </w:r>
      <w:r>
        <w:rPr>
          <w:rFonts w:hint="eastAsia"/>
        </w:rPr>
        <w:t>当这样做需要对现行法律和惯例作出某些修改之时</w:t>
      </w:r>
      <w:r>
        <w:rPr>
          <w:rFonts w:hint="eastAsia"/>
        </w:rPr>
        <w:t>)</w:t>
      </w:r>
      <w:r>
        <w:rPr>
          <w:rFonts w:hint="eastAsia"/>
        </w:rPr>
        <w:t>是颁布具体的新的立法</w:t>
      </w:r>
      <w:r>
        <w:rPr>
          <w:rFonts w:hint="eastAsia"/>
          <w:spacing w:val="-50"/>
        </w:rPr>
        <w:t>―</w:t>
      </w:r>
      <w:r>
        <w:rPr>
          <w:rFonts w:hint="eastAsia"/>
        </w:rPr>
        <w:t>―此种立法可以在当地颁布一项法令的方式得到颁布，也可以枢密院会议根据外交和联邦事务大臣的意见发布一项枢密院令的方式得到颁布</w:t>
      </w:r>
      <w:r>
        <w:rPr>
          <w:rFonts w:hint="eastAsia"/>
          <w:spacing w:val="-50"/>
        </w:rPr>
        <w:t>―</w:t>
      </w:r>
      <w:r>
        <w:rPr>
          <w:rFonts w:hint="eastAsia"/>
        </w:rPr>
        <w:t>―或者根据具体情况，修改现行立法，或修改现行行政惯例。凡是在采取这些措施之后确立或界定的具体法定权利遭到剥夺或干涉</w:t>
      </w:r>
      <w:r>
        <w:rPr>
          <w:rFonts w:hint="eastAsia"/>
        </w:rPr>
        <w:t>(</w:t>
      </w:r>
      <w:r>
        <w:rPr>
          <w:rFonts w:hint="eastAsia"/>
        </w:rPr>
        <w:t>或者有可能遭到剥夺或干涉</w:t>
      </w:r>
      <w:r>
        <w:rPr>
          <w:rFonts w:hint="eastAsia"/>
        </w:rPr>
        <w:t>)</w:t>
      </w:r>
      <w:r>
        <w:rPr>
          <w:rFonts w:hint="eastAsia"/>
        </w:rPr>
        <w:t>的，法院将通过普通民事诉讼程序，或在某些情况下通过下令实施刑事制裁来提供补救办法。凡是由于直布罗陀相对于欧洲共同体的地位</w:t>
      </w:r>
      <w:r>
        <w:rPr>
          <w:rFonts w:hint="eastAsia"/>
        </w:rPr>
        <w:t>(</w:t>
      </w:r>
      <w:r>
        <w:rPr>
          <w:rFonts w:hint="eastAsia"/>
        </w:rPr>
        <w:t>见上文第</w:t>
      </w:r>
      <w:r>
        <w:rPr>
          <w:rFonts w:hint="eastAsia"/>
        </w:rPr>
        <w:t>7</w:t>
      </w:r>
      <w:r>
        <w:rPr>
          <w:rFonts w:hint="eastAsia"/>
        </w:rPr>
        <w:t>段</w:t>
      </w:r>
      <w:r>
        <w:rPr>
          <w:rFonts w:hint="eastAsia"/>
        </w:rPr>
        <w:t>)</w:t>
      </w:r>
      <w:r>
        <w:rPr>
          <w:rFonts w:hint="eastAsia"/>
        </w:rPr>
        <w:t>，一项相关权利源自直接产生效力的欧同体法律的某项条款的，该项权利将以例外方式在直布罗陀法院得到强制执行，而无须提出进一步立法。</w:t>
      </w:r>
    </w:p>
    <w:p w:rsidR="00000000" w:rsidRDefault="00000000">
      <w:pPr>
        <w:pStyle w:val="Heading4"/>
        <w:rPr>
          <w:rFonts w:hint="eastAsia"/>
        </w:rPr>
      </w:pPr>
      <w:r>
        <w:rPr>
          <w:rFonts w:hint="eastAsia"/>
        </w:rPr>
        <w:t>监督和保护人权的机构</w:t>
      </w:r>
    </w:p>
    <w:p w:rsidR="00000000" w:rsidRDefault="00000000">
      <w:pPr>
        <w:spacing w:after="320"/>
        <w:rPr>
          <w:rFonts w:hint="eastAsia"/>
        </w:rPr>
      </w:pPr>
      <w:r>
        <w:rPr>
          <w:rFonts w:hint="eastAsia"/>
        </w:rPr>
        <w:tab/>
        <w:t xml:space="preserve">44.  </w:t>
      </w:r>
      <w:r>
        <w:rPr>
          <w:rFonts w:hint="eastAsia"/>
        </w:rPr>
        <w:t>除了法院以外，没有其他机构具体负责监督人权的落实。不过，通常，在直布罗陀，如果或是通过行使相关的法定上诉权，或是通过向政府行政部门提出一般申诉的方式，提出有关人权遭受侵犯</w:t>
      </w:r>
      <w:r>
        <w:rPr>
          <w:rFonts w:hint="eastAsia"/>
        </w:rPr>
        <w:t>(</w:t>
      </w:r>
      <w:r>
        <w:rPr>
          <w:rFonts w:hint="eastAsia"/>
        </w:rPr>
        <w:t>或者任何形式的滥用权力或管理不善</w:t>
      </w:r>
      <w:r>
        <w:rPr>
          <w:rFonts w:hint="eastAsia"/>
        </w:rPr>
        <w:t>)</w:t>
      </w:r>
      <w:r>
        <w:rPr>
          <w:rFonts w:hint="eastAsia"/>
        </w:rPr>
        <w:t>的申诉，而且此种申诉看来有实质性内容，就会对这些申诉进行彻底调查。此外，直布罗陀有一些私人法律工作者，可以通过这些人员使此种申诉得到处理。在恰当情况下，可以求助于欧洲联盟法律机构或欧洲人权委员会法律机构以及欧洲人权法院，以确保源自欧洲法律或源自《欧洲人权公约》的权利得到落实。</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45.  </w:t>
      </w:r>
      <w:r>
        <w:rPr>
          <w:rFonts w:hint="eastAsia"/>
        </w:rPr>
        <w:t>直布罗陀备有联合王国加入的适用于直布罗陀的联合国人权文书案文，可通过政府秘书处或副总督办公室或总检察长事务处得到这些文书的复制件。</w:t>
      </w:r>
    </w:p>
    <w:p w:rsidR="00000000" w:rsidRDefault="00000000">
      <w:pPr>
        <w:pStyle w:val="Heading2"/>
        <w:spacing w:after="16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000000">
      <w:pPr>
        <w:pStyle w:val="Heading2"/>
        <w:spacing w:after="160"/>
        <w:rPr>
          <w:rFonts w:hint="eastAsia"/>
        </w:rPr>
      </w:pPr>
      <w:r>
        <w:rPr>
          <w:rFonts w:hint="eastAsia"/>
        </w:rPr>
        <w:t>蒙特塞拉特</w:t>
      </w:r>
    </w:p>
    <w:p w:rsidR="00000000" w:rsidRDefault="00000000">
      <w:pPr>
        <w:pStyle w:val="Heading3"/>
        <w:spacing w:after="160"/>
        <w:rPr>
          <w:rFonts w:hint="eastAsia"/>
        </w:rPr>
      </w:pPr>
      <w:r>
        <w:rPr>
          <w:rFonts w:hint="eastAsia"/>
          <w:u w:val="none"/>
        </w:rPr>
        <w:t xml:space="preserve">A.  </w:t>
      </w:r>
      <w:r>
        <w:rPr>
          <w:rFonts w:hint="eastAsia"/>
        </w:rPr>
        <w:t>领土和人口</w:t>
      </w:r>
    </w:p>
    <w:p w:rsidR="00000000" w:rsidRDefault="00000000">
      <w:pPr>
        <w:rPr>
          <w:rFonts w:hint="eastAsia"/>
        </w:rPr>
      </w:pPr>
      <w:r>
        <w:rPr>
          <w:rFonts w:hint="eastAsia"/>
        </w:rPr>
        <w:tab/>
        <w:t xml:space="preserve">1.  </w:t>
      </w:r>
      <w:r>
        <w:rPr>
          <w:rFonts w:hint="eastAsia"/>
        </w:rPr>
        <w:t>以下是采用现有最新数字的背景统计资料：</w:t>
      </w:r>
    </w:p>
    <w:tbl>
      <w:tblPr>
        <w:tblW w:w="0" w:type="auto"/>
        <w:tblInd w:w="718" w:type="dxa"/>
        <w:tblLook w:val="0000" w:firstRow="0" w:lastRow="0" w:firstColumn="0" w:lastColumn="0" w:noHBand="0" w:noVBand="0"/>
      </w:tblPr>
      <w:tblGrid>
        <w:gridCol w:w="3360"/>
        <w:gridCol w:w="5493"/>
      </w:tblGrid>
      <w:tr w:rsidR="00000000">
        <w:tblPrEx>
          <w:tblCellMar>
            <w:top w:w="0" w:type="dxa"/>
            <w:bottom w:w="0" w:type="dxa"/>
          </w:tblCellMar>
        </w:tblPrEx>
        <w:tc>
          <w:tcPr>
            <w:tcW w:w="3360" w:type="dxa"/>
          </w:tcPr>
          <w:p w:rsidR="00000000" w:rsidRDefault="00000000">
            <w:pPr>
              <w:spacing w:before="120" w:line="240" w:lineRule="auto"/>
              <w:rPr>
                <w:rFonts w:hint="eastAsia"/>
              </w:rPr>
            </w:pPr>
            <w:r>
              <w:rPr>
                <w:rFonts w:hint="eastAsia"/>
              </w:rPr>
              <w:t>人均收入</w:t>
            </w:r>
          </w:p>
        </w:tc>
        <w:tc>
          <w:tcPr>
            <w:tcW w:w="5493" w:type="dxa"/>
          </w:tcPr>
          <w:p w:rsidR="00000000" w:rsidRDefault="00000000">
            <w:pPr>
              <w:spacing w:before="120" w:line="240" w:lineRule="auto"/>
              <w:rPr>
                <w:rFonts w:hint="eastAsia"/>
              </w:rPr>
            </w:pPr>
            <w:r>
              <w:rPr>
                <w:rFonts w:hint="eastAsia"/>
              </w:rPr>
              <w:t>12,704</w:t>
            </w:r>
            <w:r>
              <w:rPr>
                <w:rFonts w:hint="eastAsia"/>
              </w:rPr>
              <w:t>东加勒比元</w:t>
            </w:r>
            <w:r>
              <w:rPr>
                <w:rFonts w:hint="eastAsia"/>
              </w:rPr>
              <w:t>(1991)</w:t>
            </w:r>
          </w:p>
        </w:tc>
      </w:tr>
      <w:tr w:rsidR="00000000">
        <w:tblPrEx>
          <w:tblCellMar>
            <w:top w:w="0" w:type="dxa"/>
            <w:bottom w:w="0" w:type="dxa"/>
          </w:tblCellMar>
        </w:tblPrEx>
        <w:tc>
          <w:tcPr>
            <w:tcW w:w="3360" w:type="dxa"/>
          </w:tcPr>
          <w:p w:rsidR="00000000" w:rsidRDefault="00000000">
            <w:pPr>
              <w:spacing w:before="120" w:line="240" w:lineRule="auto"/>
              <w:rPr>
                <w:rFonts w:hint="eastAsia"/>
              </w:rPr>
            </w:pPr>
            <w:r>
              <w:rPr>
                <w:rFonts w:hint="eastAsia"/>
              </w:rPr>
              <w:t>国内总产值</w:t>
            </w:r>
          </w:p>
        </w:tc>
        <w:tc>
          <w:tcPr>
            <w:tcW w:w="5493" w:type="dxa"/>
          </w:tcPr>
          <w:p w:rsidR="00000000" w:rsidRDefault="00000000">
            <w:pPr>
              <w:spacing w:before="120" w:line="240" w:lineRule="auto"/>
              <w:rPr>
                <w:rFonts w:hint="eastAsia"/>
              </w:rPr>
            </w:pPr>
            <w:r>
              <w:rPr>
                <w:rFonts w:hint="eastAsia"/>
              </w:rPr>
              <w:t>1.3516</w:t>
            </w:r>
            <w:r>
              <w:rPr>
                <w:rFonts w:hint="eastAsia"/>
              </w:rPr>
              <w:t>亿东加勒比元</w:t>
            </w:r>
            <w:r>
              <w:rPr>
                <w:rFonts w:hint="eastAsia"/>
              </w:rPr>
              <w:t>(1991)</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通货膨胀率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2.2%(1992</w:t>
            </w:r>
            <w:r>
              <w:rPr>
                <w:rFonts w:hint="eastAsia"/>
              </w:rPr>
              <w:t>年年终</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外债</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3100</w:t>
            </w:r>
            <w:r>
              <w:rPr>
                <w:rFonts w:hint="eastAsia"/>
              </w:rPr>
              <w:t>万东加勒比元</w:t>
            </w:r>
            <w:r>
              <w:rPr>
                <w:rFonts w:hint="eastAsia"/>
              </w:rPr>
              <w:t>(1992)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失业率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10%(1992)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识字率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90%(1992)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英语作为本族语者在人口中所占比例</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缺</w:t>
            </w:r>
            <w:r>
              <w:rPr>
                <w:rFonts w:hint="eastAsia"/>
                <w:spacing w:val="-50"/>
              </w:rPr>
              <w:t>―</w:t>
            </w:r>
            <w:r>
              <w:rPr>
                <w:rFonts w:hint="eastAsia"/>
              </w:rPr>
              <w:t>―估计为</w:t>
            </w:r>
            <w:r>
              <w:rPr>
                <w:rFonts w:hint="eastAsia"/>
              </w:rPr>
              <w:t>100%</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预期寿命</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蒙特塞拉特人的预期寿命较高。</w:t>
            </w:r>
            <w:r>
              <w:rPr>
                <w:rFonts w:hint="eastAsia"/>
              </w:rPr>
              <w:t>70%</w:t>
            </w:r>
            <w:r>
              <w:rPr>
                <w:rFonts w:hint="eastAsia"/>
              </w:rPr>
              <w:t>以上的死亡出现在</w:t>
            </w:r>
            <w:r>
              <w:rPr>
                <w:rFonts w:hint="eastAsia"/>
              </w:rPr>
              <w:t>65</w:t>
            </w:r>
            <w:r>
              <w:rPr>
                <w:rFonts w:hint="eastAsia"/>
              </w:rPr>
              <w:t>岁以上年龄组，许多妇女活到“成熟的老年”</w:t>
            </w:r>
            <w:r>
              <w:rPr>
                <w:rFonts w:hint="eastAsia"/>
              </w:rPr>
              <w:t>(</w:t>
            </w:r>
            <w:r>
              <w:rPr>
                <w:rFonts w:hint="eastAsia"/>
              </w:rPr>
              <w:t>即</w:t>
            </w:r>
            <w:r>
              <w:rPr>
                <w:rFonts w:hint="eastAsia"/>
              </w:rPr>
              <w:t>90</w:t>
            </w:r>
            <w:r>
              <w:rPr>
                <w:rFonts w:hint="eastAsia"/>
              </w:rPr>
              <w:t>岁以上</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婴儿死亡率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6.6</w:t>
            </w:r>
            <w:r>
              <w:t>‰</w:t>
            </w:r>
            <w:r>
              <w:rPr>
                <w:rFonts w:hint="eastAsia"/>
              </w:rPr>
              <w:t>(1994)</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产妇死亡率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零</w:t>
            </w:r>
            <w:r>
              <w:rPr>
                <w:rFonts w:hint="eastAsia"/>
              </w:rPr>
              <w:t>(1994</w:t>
            </w:r>
            <w:r>
              <w:rPr>
                <w:rFonts w:hint="eastAsia"/>
              </w:rPr>
              <w:t>和</w:t>
            </w:r>
            <w:r>
              <w:rPr>
                <w:rFonts w:hint="eastAsia"/>
              </w:rPr>
              <w:t>1995)</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生育率</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1.8(1992)</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人口</w:t>
            </w:r>
          </w:p>
        </w:tc>
        <w:tc>
          <w:tcPr>
            <w:tcW w:w="5493" w:type="dxa"/>
            <w:tcBorders>
              <w:top w:val="nil"/>
              <w:left w:val="nil"/>
              <w:bottom w:val="nil"/>
              <w:right w:val="nil"/>
            </w:tcBorders>
          </w:tcPr>
          <w:p w:rsidR="00000000" w:rsidRDefault="00000000">
            <w:pPr>
              <w:spacing w:before="120" w:line="240" w:lineRule="auto"/>
              <w:rPr>
                <w:rFonts w:hint="eastAsia"/>
                <w:spacing w:val="0"/>
              </w:rPr>
            </w:pPr>
            <w:r>
              <w:rPr>
                <w:rFonts w:hint="eastAsia"/>
                <w:spacing w:val="0"/>
              </w:rPr>
              <w:t>在</w:t>
            </w:r>
            <w:r>
              <w:rPr>
                <w:rFonts w:hint="eastAsia"/>
                <w:spacing w:val="0"/>
              </w:rPr>
              <w:t>10,000</w:t>
            </w:r>
            <w:r>
              <w:rPr>
                <w:rFonts w:hint="eastAsia"/>
                <w:spacing w:val="0"/>
              </w:rPr>
              <w:t>至</w:t>
            </w:r>
            <w:r>
              <w:rPr>
                <w:rFonts w:hint="eastAsia"/>
                <w:spacing w:val="0"/>
              </w:rPr>
              <w:t>12,000</w:t>
            </w:r>
            <w:r>
              <w:rPr>
                <w:rFonts w:hint="eastAsia"/>
                <w:spacing w:val="0"/>
              </w:rPr>
              <w:t>之间，依每年的不同时间而定</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15</w:t>
            </w:r>
            <w:r>
              <w:rPr>
                <w:rFonts w:hint="eastAsia"/>
              </w:rPr>
              <w:t>岁以下者在人口中所占比例</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男性：</w:t>
            </w:r>
            <w:r>
              <w:rPr>
                <w:rFonts w:hint="eastAsia"/>
              </w:rPr>
              <w:t>27.2%</w:t>
            </w:r>
            <w:r>
              <w:rPr>
                <w:rFonts w:hint="eastAsia"/>
              </w:rPr>
              <w:t>；女性：</w:t>
            </w:r>
            <w:r>
              <w:rPr>
                <w:rFonts w:hint="eastAsia"/>
              </w:rPr>
              <w:t>25.3%</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65</w:t>
            </w:r>
            <w:r>
              <w:rPr>
                <w:rFonts w:hint="eastAsia"/>
              </w:rPr>
              <w:t>岁以上者在人口中所占比例男性</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11.4%</w:t>
            </w:r>
            <w:r>
              <w:rPr>
                <w:rFonts w:hint="eastAsia"/>
              </w:rPr>
              <w:t>；女性：</w:t>
            </w:r>
            <w:r>
              <w:rPr>
                <w:rFonts w:hint="eastAsia"/>
              </w:rPr>
              <w:t>15.6%(1991</w:t>
            </w:r>
            <w:r>
              <w:rPr>
                <w:rFonts w:hint="eastAsia"/>
              </w:rPr>
              <w:t>年人口普查</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spacing w:val="0"/>
              </w:rPr>
            </w:pPr>
            <w:r>
              <w:rPr>
                <w:rFonts w:hint="eastAsia"/>
                <w:spacing w:val="0"/>
              </w:rPr>
              <w:t>农村居民在人口中所占比例</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90.7%</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spacing w:val="0"/>
              </w:rPr>
            </w:pPr>
            <w:r>
              <w:rPr>
                <w:rFonts w:hint="eastAsia"/>
                <w:spacing w:val="0"/>
              </w:rPr>
              <w:t>城市居民在人口中所占比例</w:t>
            </w:r>
          </w:p>
        </w:tc>
        <w:tc>
          <w:tcPr>
            <w:tcW w:w="5493" w:type="dxa"/>
            <w:tcBorders>
              <w:top w:val="nil"/>
              <w:left w:val="nil"/>
              <w:bottom w:val="nil"/>
              <w:right w:val="nil"/>
            </w:tcBorders>
          </w:tcPr>
          <w:p w:rsidR="00000000" w:rsidRDefault="00000000">
            <w:pPr>
              <w:spacing w:before="120" w:line="240" w:lineRule="auto"/>
              <w:rPr>
                <w:rFonts w:hint="eastAsia"/>
              </w:rPr>
            </w:pPr>
            <w:r>
              <w:rPr>
                <w:rFonts w:hint="eastAsia"/>
              </w:rPr>
              <w:t>9.3%(1991</w:t>
            </w:r>
            <w:r>
              <w:rPr>
                <w:rFonts w:hint="eastAsia"/>
              </w:rPr>
              <w:t>年人口普查</w:t>
            </w:r>
            <w:r>
              <w:rPr>
                <w:rFonts w:hint="eastAsia"/>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妇女充当一家之主的家庭</w:t>
            </w:r>
          </w:p>
        </w:tc>
        <w:tc>
          <w:tcPr>
            <w:tcW w:w="5493" w:type="dxa"/>
            <w:tcBorders>
              <w:top w:val="nil"/>
              <w:left w:val="nil"/>
              <w:bottom w:val="nil"/>
              <w:right w:val="nil"/>
            </w:tcBorders>
          </w:tcPr>
          <w:p w:rsidR="00000000" w:rsidRDefault="00000000">
            <w:pPr>
              <w:spacing w:before="120" w:line="240" w:lineRule="auto"/>
              <w:rPr>
                <w:rFonts w:hint="eastAsia"/>
                <w:spacing w:val="0"/>
              </w:rPr>
            </w:pPr>
            <w:r>
              <w:rPr>
                <w:rFonts w:hint="eastAsia"/>
                <w:spacing w:val="0"/>
              </w:rPr>
              <w:t>在所有家庭中所占比例</w:t>
            </w:r>
            <w:r>
              <w:rPr>
                <w:rFonts w:hint="eastAsia"/>
                <w:spacing w:val="0"/>
              </w:rPr>
              <w:t>39.5%(1991</w:t>
            </w:r>
            <w:r>
              <w:rPr>
                <w:rFonts w:hint="eastAsia"/>
                <w:spacing w:val="0"/>
              </w:rPr>
              <w:t>年人口普查</w:t>
            </w:r>
            <w:r>
              <w:rPr>
                <w:rFonts w:hint="eastAsia"/>
                <w:spacing w:val="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360" w:type="dxa"/>
            <w:tcBorders>
              <w:top w:val="nil"/>
              <w:left w:val="nil"/>
              <w:bottom w:val="nil"/>
              <w:right w:val="nil"/>
            </w:tcBorders>
          </w:tcPr>
          <w:p w:rsidR="00000000" w:rsidRDefault="00000000">
            <w:pPr>
              <w:spacing w:before="120" w:line="240" w:lineRule="auto"/>
              <w:rPr>
                <w:rFonts w:hint="eastAsia"/>
              </w:rPr>
            </w:pPr>
            <w:r>
              <w:rPr>
                <w:rFonts w:hint="eastAsia"/>
              </w:rPr>
              <w:t>宗</w:t>
            </w:r>
            <w:r>
              <w:t xml:space="preserve">  </w:t>
            </w:r>
            <w:r>
              <w:rPr>
                <w:rFonts w:hint="eastAsia"/>
              </w:rPr>
              <w:t>教</w:t>
            </w:r>
          </w:p>
        </w:tc>
        <w:tc>
          <w:tcPr>
            <w:tcW w:w="5493" w:type="dxa"/>
            <w:tcBorders>
              <w:top w:val="nil"/>
              <w:left w:val="nil"/>
              <w:bottom w:val="nil"/>
              <w:right w:val="nil"/>
            </w:tcBorders>
          </w:tcPr>
          <w:p w:rsidR="00000000" w:rsidRDefault="00000000">
            <w:pPr>
              <w:spacing w:before="120" w:line="240" w:lineRule="auto"/>
              <w:rPr>
                <w:rFonts w:hint="eastAsia"/>
                <w:spacing w:val="6"/>
              </w:rPr>
            </w:pPr>
            <w:r>
              <w:rPr>
                <w:rFonts w:hint="eastAsia"/>
                <w:spacing w:val="6"/>
              </w:rPr>
              <w:t>最主要的教派是基督教。圣公会教徒占人口的</w:t>
            </w:r>
            <w:r>
              <w:rPr>
                <w:rFonts w:hint="eastAsia"/>
                <w:spacing w:val="6"/>
              </w:rPr>
              <w:t>26.8%</w:t>
            </w:r>
            <w:r>
              <w:rPr>
                <w:rFonts w:hint="eastAsia"/>
                <w:spacing w:val="6"/>
              </w:rPr>
              <w:t>，卫理公会教徒占</w:t>
            </w:r>
            <w:r>
              <w:rPr>
                <w:rFonts w:hint="eastAsia"/>
                <w:spacing w:val="6"/>
              </w:rPr>
              <w:t>19.56%</w:t>
            </w:r>
            <w:r>
              <w:rPr>
                <w:rFonts w:hint="eastAsia"/>
                <w:spacing w:val="6"/>
              </w:rPr>
              <w:t>，五旬节派教徒占</w:t>
            </w:r>
            <w:r>
              <w:rPr>
                <w:rFonts w:hint="eastAsia"/>
                <w:spacing w:val="6"/>
              </w:rPr>
              <w:t>14.85%</w:t>
            </w:r>
            <w:r>
              <w:rPr>
                <w:rFonts w:hint="eastAsia"/>
                <w:spacing w:val="6"/>
              </w:rPr>
              <w:t>，罗马天主教徒占</w:t>
            </w:r>
            <w:r>
              <w:rPr>
                <w:rFonts w:hint="eastAsia"/>
                <w:spacing w:val="6"/>
              </w:rPr>
              <w:t>13.13%</w:t>
            </w:r>
            <w:r>
              <w:rPr>
                <w:rFonts w:hint="eastAsia"/>
                <w:spacing w:val="6"/>
              </w:rPr>
              <w:t>，安息日会教徒占</w:t>
            </w:r>
            <w:r>
              <w:rPr>
                <w:rFonts w:hint="eastAsia"/>
                <w:spacing w:val="6"/>
              </w:rPr>
              <w:t>11.84%</w:t>
            </w:r>
            <w:r>
              <w:rPr>
                <w:rFonts w:hint="eastAsia"/>
                <w:spacing w:val="6"/>
              </w:rPr>
              <w:t>。其他</w:t>
            </w:r>
            <w:r>
              <w:rPr>
                <w:rFonts w:hint="eastAsia"/>
                <w:spacing w:val="6"/>
              </w:rPr>
              <w:t>8</w:t>
            </w:r>
            <w:r>
              <w:rPr>
                <w:rFonts w:hint="eastAsia"/>
                <w:spacing w:val="6"/>
              </w:rPr>
              <w:t>个教派合起来占到</w:t>
            </w:r>
            <w:r>
              <w:rPr>
                <w:rFonts w:hint="eastAsia"/>
                <w:spacing w:val="6"/>
              </w:rPr>
              <w:t>14.34%(1991</w:t>
            </w:r>
            <w:r>
              <w:rPr>
                <w:rFonts w:hint="eastAsia"/>
                <w:spacing w:val="6"/>
              </w:rPr>
              <w:t>年人口普查</w:t>
            </w:r>
            <w:r>
              <w:rPr>
                <w:rFonts w:hint="eastAsia"/>
                <w:spacing w:val="6"/>
              </w:rPr>
              <w:t>)</w:t>
            </w:r>
          </w:p>
        </w:tc>
      </w:tr>
    </w:tbl>
    <w:p w:rsidR="00000000" w:rsidRDefault="00000000">
      <w:pPr>
        <w:rPr>
          <w:rFonts w:hint="eastAsia"/>
        </w:rPr>
      </w:pP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2.  </w:t>
      </w:r>
      <w:r>
        <w:rPr>
          <w:rFonts w:hint="eastAsia"/>
        </w:rPr>
        <w:t>蒙特塞拉特为英国属地。</w:t>
      </w:r>
    </w:p>
    <w:p w:rsidR="00000000" w:rsidRDefault="00000000">
      <w:pPr>
        <w:rPr>
          <w:rFonts w:hint="eastAsia"/>
        </w:rPr>
      </w:pPr>
      <w:r>
        <w:rPr>
          <w:rFonts w:hint="eastAsia"/>
        </w:rPr>
        <w:tab/>
        <w:t xml:space="preserve">3.  </w:t>
      </w:r>
      <w:r>
        <w:rPr>
          <w:rFonts w:hint="eastAsia"/>
        </w:rPr>
        <w:t>现行《宪法》载于</w:t>
      </w:r>
      <w:r>
        <w:rPr>
          <w:rFonts w:hint="eastAsia"/>
        </w:rPr>
        <w:t>1989</w:t>
      </w:r>
      <w:r>
        <w:rPr>
          <w:rFonts w:hint="eastAsia"/>
        </w:rPr>
        <w:t>年《蒙特塞拉特宪法令》附件二，该文书复制件载于附录一。《宪法》第四部分</w:t>
      </w:r>
      <w:r>
        <w:rPr>
          <w:rFonts w:hint="eastAsia"/>
        </w:rPr>
        <w:t>(</w:t>
      </w:r>
      <w:r>
        <w:rPr>
          <w:rFonts w:hint="eastAsia"/>
        </w:rPr>
        <w:t>下文将详细论述这一部分</w:t>
      </w:r>
      <w:r>
        <w:rPr>
          <w:rFonts w:hint="eastAsia"/>
        </w:rPr>
        <w:t>)</w:t>
      </w:r>
      <w:r>
        <w:rPr>
          <w:rFonts w:hint="eastAsia"/>
        </w:rPr>
        <w:t>载有保障个人基本权利和自由的条款。</w:t>
      </w:r>
    </w:p>
    <w:p w:rsidR="00000000" w:rsidRDefault="00000000">
      <w:pPr>
        <w:spacing w:after="320"/>
        <w:rPr>
          <w:rFonts w:hint="eastAsia"/>
        </w:rPr>
      </w:pPr>
      <w:r>
        <w:rPr>
          <w:rFonts w:hint="eastAsia"/>
        </w:rPr>
        <w:tab/>
        <w:t xml:space="preserve">4.  </w:t>
      </w:r>
      <w:r>
        <w:rPr>
          <w:rFonts w:hint="eastAsia"/>
        </w:rPr>
        <w:t>《宪法》除第四部分以外的主要特点如下。《宪法》规定采用“英国式的”议会政体，设有一名总督代表英王、一个行政会议</w:t>
      </w:r>
      <w:r>
        <w:rPr>
          <w:rFonts w:hint="eastAsia"/>
        </w:rPr>
        <w:t>(</w:t>
      </w:r>
      <w:r>
        <w:rPr>
          <w:rFonts w:hint="eastAsia"/>
        </w:rPr>
        <w:t>相当于内阁</w:t>
      </w:r>
      <w:r>
        <w:rPr>
          <w:rFonts w:hint="eastAsia"/>
        </w:rPr>
        <w:t>)</w:t>
      </w:r>
      <w:r>
        <w:rPr>
          <w:rFonts w:hint="eastAsia"/>
        </w:rPr>
        <w:t>以及一个多数经选举产生的立法机构即立法会议，行政会议成员来自立法会议，行政会议对立法会议负责</w:t>
      </w:r>
      <w:r>
        <w:rPr>
          <w:rFonts w:hint="eastAsia"/>
        </w:rPr>
        <w:t>(</w:t>
      </w:r>
      <w:r>
        <w:rPr>
          <w:rFonts w:hint="eastAsia"/>
        </w:rPr>
        <w:t>而且立法会议实际上可下令解散行政会议</w:t>
      </w:r>
      <w:r>
        <w:rPr>
          <w:rFonts w:hint="eastAsia"/>
        </w:rPr>
        <w:t>)</w:t>
      </w:r>
      <w:r>
        <w:rPr>
          <w:rFonts w:hint="eastAsia"/>
        </w:rPr>
        <w:t>。</w:t>
      </w:r>
    </w:p>
    <w:p w:rsidR="00000000" w:rsidRDefault="00000000">
      <w:pPr>
        <w:pStyle w:val="Heading4"/>
        <w:rPr>
          <w:rFonts w:hint="eastAsia"/>
        </w:rPr>
      </w:pPr>
      <w:r>
        <w:rPr>
          <w:rFonts w:hint="eastAsia"/>
        </w:rPr>
        <w:t>行政机构</w:t>
      </w:r>
    </w:p>
    <w:p w:rsidR="00000000" w:rsidRDefault="00000000">
      <w:pPr>
        <w:rPr>
          <w:rFonts w:hint="eastAsia"/>
        </w:rPr>
      </w:pPr>
      <w:r>
        <w:rPr>
          <w:rFonts w:hint="eastAsia"/>
        </w:rPr>
        <w:tab/>
        <w:t xml:space="preserve">5.  </w:t>
      </w:r>
      <w:r>
        <w:rPr>
          <w:rFonts w:hint="eastAsia"/>
        </w:rPr>
        <w:t>总督在形式上拥有行政权，总督由女王根据联合王国外交和联邦事务大臣的意见任命，对外交和联邦事务大臣负责，根据某些其他机关的意见行使法律不需要其行使的一些职能。但总的来说，总督在行使职能时须征求行政会议的意见，并需按照行政会议的意见行事。但是，总督直接负责诸如防务、外事、国际金融服务、内部安全</w:t>
      </w:r>
      <w:r>
        <w:rPr>
          <w:rFonts w:hint="eastAsia"/>
        </w:rPr>
        <w:t>(</w:t>
      </w:r>
      <w:r>
        <w:rPr>
          <w:rFonts w:hint="eastAsia"/>
        </w:rPr>
        <w:t>包括警察部门</w:t>
      </w:r>
      <w:r>
        <w:rPr>
          <w:rFonts w:hint="eastAsia"/>
        </w:rPr>
        <w:t>)</w:t>
      </w:r>
      <w:r>
        <w:rPr>
          <w:rFonts w:hint="eastAsia"/>
        </w:rPr>
        <w:t>以及公共事务部门等事项，而且无须就这些事项征求行政会议的意见或根据行政会议的意见行事。</w:t>
      </w:r>
    </w:p>
    <w:p w:rsidR="00000000" w:rsidRDefault="00000000">
      <w:pPr>
        <w:spacing w:after="320"/>
        <w:rPr>
          <w:rFonts w:hint="eastAsia"/>
        </w:rPr>
      </w:pPr>
      <w:r>
        <w:rPr>
          <w:rFonts w:hint="eastAsia"/>
        </w:rPr>
        <w:tab/>
        <w:t xml:space="preserve">6.  </w:t>
      </w:r>
      <w:r>
        <w:rPr>
          <w:rFonts w:hint="eastAsia"/>
        </w:rPr>
        <w:t>行政会议由首席部长和三名其他部长以及作为当然成员的总检察长和财政秘书组成，行政会议的会议通常由总督主持。首席部长由总督认为最有可能赢得立法会议多数当选成员的信任的那一名会议当选成员担任。其他部长由首席部长从立法会议当选成员或者或任命成员中选定。</w:t>
      </w:r>
    </w:p>
    <w:p w:rsidR="00000000" w:rsidRDefault="00000000">
      <w:pPr>
        <w:pStyle w:val="Heading4"/>
        <w:rPr>
          <w:rFonts w:hint="eastAsia"/>
        </w:rPr>
      </w:pPr>
      <w:r>
        <w:rPr>
          <w:rFonts w:hint="eastAsia"/>
        </w:rPr>
        <w:t>立法会议</w:t>
      </w:r>
    </w:p>
    <w:p w:rsidR="00000000" w:rsidRDefault="00000000">
      <w:pPr>
        <w:rPr>
          <w:rFonts w:hint="eastAsia"/>
        </w:rPr>
      </w:pPr>
      <w:r>
        <w:rPr>
          <w:rFonts w:hint="eastAsia"/>
        </w:rPr>
        <w:tab/>
        <w:t xml:space="preserve">7.  </w:t>
      </w:r>
      <w:r>
        <w:rPr>
          <w:rFonts w:hint="eastAsia"/>
        </w:rPr>
        <w:t>立法会议由七名当选成员、两名或任命成员以及属于当然成员的总检察长和财政秘书组成。任何人，只要是联邦公民，年龄至少</w:t>
      </w:r>
      <w:r>
        <w:rPr>
          <w:rFonts w:hint="eastAsia"/>
        </w:rPr>
        <w:t>21</w:t>
      </w:r>
      <w:r>
        <w:rPr>
          <w:rFonts w:hint="eastAsia"/>
        </w:rPr>
        <w:t>岁，或是在即将或提名参加竞选之前已在蒙特塞拉特居住</w:t>
      </w:r>
      <w:r>
        <w:rPr>
          <w:rFonts w:hint="eastAsia"/>
        </w:rPr>
        <w:t>12</w:t>
      </w:r>
      <w:r>
        <w:rPr>
          <w:rFonts w:hint="eastAsia"/>
        </w:rPr>
        <w:t>个月，或是在获提名之时户籍在蒙特塞拉特并属于蒙特塞拉特居民，都有资格竞选立法委员会成员，除非他因属于下列人员而失去竞选资格：公务人员；心智不健全者；曾被判定犯有与选举的进行有关的一项犯罪者。还设有一名议长，议长由会议从其自身成员之外选定，但被选定担任议长者本人也须具备所规定的竞选资格。投票表决通常以简单多数方式进行，但是，不信任票</w:t>
      </w:r>
      <w:r>
        <w:rPr>
          <w:rFonts w:hint="eastAsia"/>
        </w:rPr>
        <w:t>(</w:t>
      </w:r>
      <w:r>
        <w:rPr>
          <w:rFonts w:hint="eastAsia"/>
        </w:rPr>
        <w:t>或是使部长被免职，或是使立法会议被解散，之后进行大选</w:t>
      </w:r>
      <w:r>
        <w:rPr>
          <w:rFonts w:hint="eastAsia"/>
        </w:rPr>
        <w:t>)</w:t>
      </w:r>
      <w:r>
        <w:rPr>
          <w:rFonts w:hint="eastAsia"/>
        </w:rPr>
        <w:t>则须得到多数当选成员的支持才能获通过，只有当选成员才有投票权。</w:t>
      </w:r>
    </w:p>
    <w:p w:rsidR="00000000" w:rsidRDefault="00000000">
      <w:pPr>
        <w:rPr>
          <w:rFonts w:hint="eastAsia"/>
        </w:rPr>
      </w:pPr>
      <w:r>
        <w:rPr>
          <w:rFonts w:hint="eastAsia"/>
        </w:rPr>
        <w:tab/>
        <w:t xml:space="preserve">8.  </w:t>
      </w:r>
      <w:r>
        <w:rPr>
          <w:rFonts w:hint="eastAsia"/>
        </w:rPr>
        <w:t>立法会议可就任何议题制定法律。委员会以通过法案的形式行使这项权力，法案接着提交总督批准。总督根据有关行使其职能的通常规则，或是可以批准这些法案，或是拒绝批准或将法案留给外交和联邦事务大臣作出决定</w:t>
      </w:r>
      <w:r>
        <w:rPr>
          <w:rFonts w:hint="eastAsia"/>
        </w:rPr>
        <w:t>(</w:t>
      </w:r>
      <w:r>
        <w:rPr>
          <w:rFonts w:hint="eastAsia"/>
        </w:rPr>
        <w:t>不过，实际上出现这种情况的可能性极小，因为多数立法均为政府立法</w:t>
      </w:r>
      <w:r>
        <w:rPr>
          <w:rFonts w:hint="eastAsia"/>
        </w:rPr>
        <w:t>)</w:t>
      </w:r>
      <w:r>
        <w:rPr>
          <w:rFonts w:hint="eastAsia"/>
        </w:rPr>
        <w:t>。《宪法》规定，总督须将某几类法案</w:t>
      </w:r>
      <w:r>
        <w:rPr>
          <w:rFonts w:hint="eastAsia"/>
        </w:rPr>
        <w:t>(</w:t>
      </w:r>
      <w:r>
        <w:rPr>
          <w:rFonts w:hint="eastAsia"/>
        </w:rPr>
        <w:t>特别是与其自身职责，如防务、外事等职责相关的法案</w:t>
      </w:r>
      <w:r>
        <w:rPr>
          <w:rFonts w:hint="eastAsia"/>
        </w:rPr>
        <w:t>)</w:t>
      </w:r>
      <w:r>
        <w:rPr>
          <w:rFonts w:hint="eastAsia"/>
        </w:rPr>
        <w:t>留给外交和联邦事备大臣决定。从形式上讲，女王可以根据外交和联邦事务大臣的意见否决已经总督批准的所有法律。联合王国政府保留以颁布《法令》或发布《枢密院令》的方式为蒙特塞拉特制定立法的权力。</w:t>
      </w:r>
    </w:p>
    <w:p w:rsidR="00000000" w:rsidRDefault="00000000">
      <w:pPr>
        <w:spacing w:after="320"/>
        <w:rPr>
          <w:rFonts w:hint="eastAsia"/>
        </w:rPr>
      </w:pPr>
      <w:r>
        <w:rPr>
          <w:rFonts w:hint="eastAsia"/>
        </w:rPr>
        <w:tab/>
        <w:t xml:space="preserve">9.  </w:t>
      </w:r>
      <w:r>
        <w:rPr>
          <w:rFonts w:hint="eastAsia"/>
        </w:rPr>
        <w:t>《宪法》规定，立法会议两届会议之间的时间间隔不得超过三个月，《立法会议的议事规则》规定，会议届会期间，每两个月须至少举行一次会议。</w:t>
      </w:r>
      <w:r>
        <w:rPr>
          <w:rFonts w:hint="eastAsia"/>
        </w:rPr>
        <w:t>(</w:t>
      </w:r>
      <w:r>
        <w:rPr>
          <w:rFonts w:hint="eastAsia"/>
        </w:rPr>
        <w:t>如果总督没有在征求首席部长的意见之后，例如在进行不信任表决之后提前解散立法会议，立法会议必须在自上次大选之后首次举行会议起五年终止之时解散。在每次解散之后的</w:t>
      </w:r>
      <w:r>
        <w:rPr>
          <w:rFonts w:hint="eastAsia"/>
        </w:rPr>
        <w:t>3</w:t>
      </w:r>
      <w:r>
        <w:rPr>
          <w:rFonts w:hint="eastAsia"/>
        </w:rPr>
        <w:t>个月内必须举行大选。</w:t>
      </w:r>
      <w:r>
        <w:rPr>
          <w:rFonts w:hint="eastAsia"/>
        </w:rPr>
        <w:t>)</w:t>
      </w:r>
    </w:p>
    <w:p w:rsidR="00000000" w:rsidRDefault="00000000">
      <w:pPr>
        <w:pStyle w:val="Heading3"/>
        <w:rPr>
          <w:rFonts w:hint="eastAsia"/>
        </w:rPr>
      </w:pPr>
      <w:r>
        <w:rPr>
          <w:rFonts w:hint="eastAsia"/>
          <w:u w:val="none"/>
        </w:rPr>
        <w:t xml:space="preserve">B.  </w:t>
      </w:r>
      <w:r>
        <w:rPr>
          <w:rFonts w:hint="eastAsia"/>
        </w:rPr>
        <w:t>加勒比共同体</w:t>
      </w:r>
      <w:r>
        <w:rPr>
          <w:rFonts w:hint="eastAsia"/>
        </w:rPr>
        <w:t>/</w:t>
      </w:r>
      <w:r>
        <w:rPr>
          <w:rFonts w:hint="eastAsia"/>
        </w:rPr>
        <w:t>东加勒比国家组织</w:t>
      </w:r>
    </w:p>
    <w:p w:rsidR="00000000" w:rsidRDefault="00000000">
      <w:pPr>
        <w:spacing w:after="320"/>
        <w:rPr>
          <w:rFonts w:hint="eastAsia"/>
        </w:rPr>
      </w:pPr>
      <w:r>
        <w:rPr>
          <w:rFonts w:hint="eastAsia"/>
        </w:rPr>
        <w:tab/>
        <w:t xml:space="preserve">10.  </w:t>
      </w:r>
      <w:r>
        <w:rPr>
          <w:rFonts w:hint="eastAsia"/>
        </w:rPr>
        <w:t>蒙特塞拉特自加勒比共同体于</w:t>
      </w:r>
      <w:r>
        <w:rPr>
          <w:rFonts w:hint="eastAsia"/>
        </w:rPr>
        <w:t>1973</w:t>
      </w:r>
      <w:r>
        <w:rPr>
          <w:rFonts w:hint="eastAsia"/>
        </w:rPr>
        <w:t>年依据《查瓜拉马斯条约》成立以来，一直是该组织的成员，该组织的宗旨是促进成员之间的合作和一体化，该组织由较发达和欠发达国家或地区组成。蒙特塞拉特还是东加勒比国家组织的成员，该组织成立于</w:t>
      </w:r>
      <w:r>
        <w:rPr>
          <w:rFonts w:hint="eastAsia"/>
        </w:rPr>
        <w:t>1981</w:t>
      </w:r>
      <w:r>
        <w:rPr>
          <w:rFonts w:hint="eastAsia"/>
        </w:rPr>
        <w:t>年，是一个最不发达国家分集团。东加勒比中央银行是一个在该分集团内设立的机构，负责对分集团成员地区的东加勒比元进行调控和监督。蒙特塞拉特可利用由加勒比共同体和东加勒比国家组织设立的所有区域机构提供的服务。</w:t>
      </w:r>
    </w:p>
    <w:p w:rsidR="00000000" w:rsidRDefault="00000000">
      <w:pPr>
        <w:pStyle w:val="Heading3"/>
        <w:rPr>
          <w:rFonts w:hint="eastAsia"/>
        </w:rPr>
      </w:pPr>
      <w:r>
        <w:rPr>
          <w:rFonts w:hint="eastAsia"/>
          <w:u w:val="none"/>
        </w:rPr>
        <w:t xml:space="preserve">C.  </w:t>
      </w:r>
      <w:r>
        <w:rPr>
          <w:rFonts w:hint="eastAsia"/>
        </w:rPr>
        <w:t>法</w:t>
      </w:r>
      <w:r>
        <w:rPr>
          <w:rFonts w:hint="eastAsia"/>
        </w:rPr>
        <w:t xml:space="preserve">  </w:t>
      </w:r>
      <w:r>
        <w:rPr>
          <w:rFonts w:hint="eastAsia"/>
        </w:rPr>
        <w:t>律</w:t>
      </w:r>
    </w:p>
    <w:p w:rsidR="00000000" w:rsidRDefault="00000000">
      <w:pPr>
        <w:pStyle w:val="Heading4"/>
        <w:rPr>
          <w:rFonts w:hint="eastAsia"/>
        </w:rPr>
      </w:pPr>
      <w:r>
        <w:rPr>
          <w:rFonts w:hint="eastAsia"/>
        </w:rPr>
        <w:t>法</w:t>
      </w:r>
      <w:r>
        <w:rPr>
          <w:rFonts w:hint="eastAsia"/>
        </w:rPr>
        <w:t xml:space="preserve">  </w:t>
      </w:r>
      <w:r>
        <w:rPr>
          <w:rFonts w:hint="eastAsia"/>
        </w:rPr>
        <w:t>院</w:t>
      </w:r>
    </w:p>
    <w:p w:rsidR="00000000" w:rsidRDefault="00000000">
      <w:pPr>
        <w:spacing w:after="320"/>
        <w:rPr>
          <w:rFonts w:hint="eastAsia"/>
        </w:rPr>
      </w:pPr>
      <w:r>
        <w:rPr>
          <w:rFonts w:hint="eastAsia"/>
        </w:rPr>
        <w:tab/>
        <w:t xml:space="preserve">11.  </w:t>
      </w:r>
      <w:r>
        <w:rPr>
          <w:rFonts w:hint="eastAsia"/>
        </w:rPr>
        <w:t>法院结构由治安法院、高等法院、上诉法院以及枢密院司法委员会组成。另外还设有少年法院、一个验尸法院和一个劳工法庭</w:t>
      </w:r>
      <w:r>
        <w:rPr>
          <w:rFonts w:hint="eastAsia"/>
        </w:rPr>
        <w:t>(</w:t>
      </w:r>
      <w:r>
        <w:rPr>
          <w:rFonts w:hint="eastAsia"/>
        </w:rPr>
        <w:t>见下文</w:t>
      </w:r>
      <w:r>
        <w:rPr>
          <w:rFonts w:hint="eastAsia"/>
        </w:rPr>
        <w:t>)</w:t>
      </w:r>
      <w:r>
        <w:rPr>
          <w:rFonts w:hint="eastAsia"/>
        </w:rPr>
        <w:t>。高等法院和上诉法院事实上共同构成东加勒比最高法院。该法院及其法官不仅为蒙特塞拉特提供服务，而且也为东加勒比一些独立国家和该地区一些其他英国附属领土提供服务。</w:t>
      </w:r>
      <w:r>
        <w:rPr>
          <w:rFonts w:hint="eastAsia"/>
        </w:rPr>
        <w:t>(</w:t>
      </w:r>
      <w:r>
        <w:rPr>
          <w:rFonts w:hint="eastAsia"/>
        </w:rPr>
        <w:t>目前，这些法官定期到蒙特塞拉特开庭，但是，东加勒比最高法院正在考虑任命一名法官，由其永久性地为蒙特塞拉特和安圭拉提供服务。</w:t>
      </w:r>
      <w:r>
        <w:rPr>
          <w:rFonts w:hint="eastAsia"/>
        </w:rPr>
        <w:t>)</w:t>
      </w:r>
      <w:r>
        <w:rPr>
          <w:rFonts w:hint="eastAsia"/>
        </w:rPr>
        <w:t>蒙特塞拉特定有一些详细的条款，这些条款构成所有有关国家和领土的法律的一部分，对法官的任命和任期作了规定，并确保法官不受来自任何方面的政治干涉。关于蒙特塞拉特的治安法官以及高等法院的任何书记官或其他需具备法律资格的人员，《宪法》规定，总督在行使任命和免职等权力时，须事先征求首席法官的意见。</w:t>
      </w:r>
    </w:p>
    <w:p w:rsidR="00000000" w:rsidRDefault="00000000">
      <w:pPr>
        <w:pStyle w:val="Heading4"/>
        <w:rPr>
          <w:rFonts w:hint="eastAsia"/>
        </w:rPr>
      </w:pPr>
      <w:r>
        <w:rPr>
          <w:rFonts w:hint="eastAsia"/>
        </w:rPr>
        <w:t>警察部门和监狱部门</w:t>
      </w:r>
    </w:p>
    <w:p w:rsidR="00000000" w:rsidRDefault="00000000">
      <w:pPr>
        <w:spacing w:after="320"/>
        <w:rPr>
          <w:rFonts w:hint="eastAsia"/>
          <w:spacing w:val="8"/>
        </w:rPr>
      </w:pPr>
      <w:r>
        <w:rPr>
          <w:rFonts w:hint="eastAsia"/>
        </w:rPr>
        <w:tab/>
        <w:t xml:space="preserve">12.  </w:t>
      </w:r>
      <w:r>
        <w:rPr>
          <w:rFonts w:hint="eastAsia"/>
          <w:spacing w:val="8"/>
        </w:rPr>
        <w:t>正如上文所解释的，《宪法》规定，内部治安，包括警察部门，由总督负责，警察部队不受部一级的领导或控制。总督还负责管理监狱部门。设有一个监狱事务委员会，该委员会由至少三名治安官组成，负责调查对犯人的指控或申诉，还负责对任何异常情况或惩罚过度情况进行调查，并在必须时向总督提出报告。</w:t>
      </w:r>
    </w:p>
    <w:p w:rsidR="00000000" w:rsidRDefault="00000000">
      <w:pPr>
        <w:pStyle w:val="Heading4"/>
        <w:rPr>
          <w:rFonts w:hint="eastAsia"/>
        </w:rPr>
      </w:pPr>
      <w:r>
        <w:rPr>
          <w:rFonts w:hint="eastAsia"/>
        </w:rPr>
        <w:t>刑事诉讼</w:t>
      </w:r>
    </w:p>
    <w:p w:rsidR="00000000" w:rsidRDefault="00000000">
      <w:pPr>
        <w:rPr>
          <w:rFonts w:hint="eastAsia"/>
        </w:rPr>
      </w:pPr>
      <w:r>
        <w:rPr>
          <w:rFonts w:hint="eastAsia"/>
        </w:rPr>
        <w:tab/>
        <w:t xml:space="preserve">13.  </w:t>
      </w:r>
      <w:r>
        <w:rPr>
          <w:rFonts w:hint="eastAsia"/>
        </w:rPr>
        <w:t>刑事诉讼通常由警方提起</w:t>
      </w:r>
      <w:r>
        <w:rPr>
          <w:rFonts w:hint="eastAsia"/>
        </w:rPr>
        <w:t>(</w:t>
      </w:r>
      <w:r>
        <w:rPr>
          <w:rFonts w:hint="eastAsia"/>
        </w:rPr>
        <w:t>在治安法院通常由警方进行</w:t>
      </w:r>
      <w:r>
        <w:rPr>
          <w:rFonts w:hint="eastAsia"/>
        </w:rPr>
        <w:t>)</w:t>
      </w:r>
      <w:r>
        <w:rPr>
          <w:rFonts w:hint="eastAsia"/>
        </w:rPr>
        <w:t>，但是，警方须将疑难案件提交总检察长事务处，请该事务处提出意见，或由总检察长接管。在有些情况下，总检察长本人可提起诉讼。《宪法》第</w:t>
      </w:r>
      <w:r>
        <w:rPr>
          <w:rFonts w:hint="eastAsia"/>
        </w:rPr>
        <w:t>21</w:t>
      </w:r>
      <w:r>
        <w:rPr>
          <w:rFonts w:hint="eastAsia"/>
        </w:rPr>
        <w:t>条规定，总检察长有权对任何人在任何法院提起并进行刑事诉讼；接管并继续进行任何其他人员提起的任何此种诉讼；并且终止由他本人或任何其他人员提起的任何此种诉讼。在行使这些权力时，总检察长不接受任何其他人的指示，也不受任何其他人的控制。</w:t>
      </w:r>
    </w:p>
    <w:p w:rsidR="00000000" w:rsidRDefault="00000000">
      <w:pPr>
        <w:rPr>
          <w:rFonts w:hint="eastAsia"/>
        </w:rPr>
      </w:pPr>
      <w:r>
        <w:rPr>
          <w:rFonts w:hint="eastAsia"/>
        </w:rPr>
        <w:tab/>
        <w:t xml:space="preserve">14.  </w:t>
      </w:r>
      <w:r>
        <w:rPr>
          <w:rFonts w:hint="eastAsia"/>
        </w:rPr>
        <w:t>多数刑事诉讼都在治安法院进行，但是一些较为严重的案件可以</w:t>
      </w:r>
      <w:r>
        <w:rPr>
          <w:rFonts w:hint="eastAsia"/>
        </w:rPr>
        <w:t>(</w:t>
      </w:r>
      <w:r>
        <w:rPr>
          <w:rFonts w:hint="eastAsia"/>
        </w:rPr>
        <w:t>而且在某些情况下必须</w:t>
      </w:r>
      <w:r>
        <w:rPr>
          <w:rFonts w:hint="eastAsia"/>
        </w:rPr>
        <w:t>)</w:t>
      </w:r>
      <w:r>
        <w:rPr>
          <w:rFonts w:hint="eastAsia"/>
        </w:rPr>
        <w:t>依据诉状在高等法院由一名法官和一个陪审团进行审理。高等法院的所有起诉都由总检察长或一名检察官进行。在任何情况下，公诉方都必须在不留任何合理怀疑余地的前提下使治安法官或陪审团认定被告有罪，对其提出的指控成立。《宪法》第</w:t>
      </w:r>
      <w:r>
        <w:rPr>
          <w:rFonts w:hint="eastAsia"/>
        </w:rPr>
        <w:t>57</w:t>
      </w:r>
      <w:r>
        <w:rPr>
          <w:rFonts w:hint="eastAsia"/>
        </w:rPr>
        <w:t>条</w:t>
      </w:r>
      <w:r>
        <w:rPr>
          <w:rFonts w:hint="eastAsia"/>
        </w:rPr>
        <w:t>(</w:t>
      </w:r>
      <w:r>
        <w:rPr>
          <w:rFonts w:hint="eastAsia"/>
        </w:rPr>
        <w:t>该条大体上相当于《公民权利和政治权利国际公约》第</w:t>
      </w:r>
      <w:r>
        <w:rPr>
          <w:rFonts w:hint="eastAsia"/>
        </w:rPr>
        <w:t>14</w:t>
      </w:r>
      <w:r>
        <w:rPr>
          <w:rFonts w:hint="eastAsia"/>
        </w:rPr>
        <w:t>条和第</w:t>
      </w:r>
      <w:r>
        <w:rPr>
          <w:rFonts w:hint="eastAsia"/>
        </w:rPr>
        <w:t>15</w:t>
      </w:r>
      <w:r>
        <w:rPr>
          <w:rFonts w:hint="eastAsia"/>
        </w:rPr>
        <w:t>条</w:t>
      </w:r>
      <w:r>
        <w:rPr>
          <w:rFonts w:hint="eastAsia"/>
        </w:rPr>
        <w:t>)</w:t>
      </w:r>
      <w:r>
        <w:rPr>
          <w:rFonts w:hint="eastAsia"/>
        </w:rPr>
        <w:t>保障受到公正审判的权利，同时列有所有必要的程序性保障措施，第</w:t>
      </w:r>
      <w:r>
        <w:rPr>
          <w:rFonts w:hint="eastAsia"/>
        </w:rPr>
        <w:t>56</w:t>
      </w:r>
      <w:r>
        <w:rPr>
          <w:rFonts w:hint="eastAsia"/>
        </w:rPr>
        <w:t>条保障被拘留者</w:t>
      </w:r>
      <w:r>
        <w:rPr>
          <w:rFonts w:hint="eastAsia"/>
        </w:rPr>
        <w:t>(</w:t>
      </w:r>
      <w:r>
        <w:rPr>
          <w:rFonts w:hint="eastAsia"/>
        </w:rPr>
        <w:t>尤其是因面临刑事诉讼而被拘留者</w:t>
      </w:r>
      <w:r>
        <w:rPr>
          <w:rFonts w:hint="eastAsia"/>
        </w:rPr>
        <w:t>)</w:t>
      </w:r>
      <w:r>
        <w:rPr>
          <w:rFonts w:hint="eastAsia"/>
        </w:rPr>
        <w:t>的权利。《宪法》第</w:t>
      </w:r>
      <w:r>
        <w:rPr>
          <w:rFonts w:hint="eastAsia"/>
        </w:rPr>
        <w:t>66</w:t>
      </w:r>
      <w:r>
        <w:rPr>
          <w:rFonts w:hint="eastAsia"/>
        </w:rPr>
        <w:t>条规定了受到《宪法》保护的上述权利和其他人权的执行机制</w:t>
      </w:r>
      <w:r>
        <w:rPr>
          <w:rFonts w:hint="eastAsia"/>
        </w:rPr>
        <w:t>(</w:t>
      </w:r>
      <w:r>
        <w:rPr>
          <w:rFonts w:hint="eastAsia"/>
        </w:rPr>
        <w:t>见下文</w:t>
      </w:r>
      <w:r>
        <w:rPr>
          <w:rFonts w:hint="eastAsia"/>
        </w:rPr>
        <w:t>)</w:t>
      </w:r>
      <w:r>
        <w:rPr>
          <w:rFonts w:hint="eastAsia"/>
        </w:rPr>
        <w:t>。</w:t>
      </w:r>
    </w:p>
    <w:p w:rsidR="00000000" w:rsidRDefault="00000000">
      <w:pPr>
        <w:rPr>
          <w:rFonts w:hint="eastAsia"/>
        </w:rPr>
      </w:pPr>
      <w:r>
        <w:rPr>
          <w:rFonts w:hint="eastAsia"/>
        </w:rPr>
        <w:tab/>
        <w:t>15.  1984</w:t>
      </w:r>
      <w:r>
        <w:rPr>
          <w:rFonts w:hint="eastAsia"/>
        </w:rPr>
        <w:t>年《治安法院条例》和</w:t>
      </w:r>
      <w:r>
        <w:rPr>
          <w:rFonts w:hint="eastAsia"/>
        </w:rPr>
        <w:t>1982</w:t>
      </w:r>
      <w:r>
        <w:rPr>
          <w:rFonts w:hint="eastAsia"/>
        </w:rPr>
        <w:t>年《未成年人管理条例》规定了处理少年犯的特别程序，包括设立少年法院。如一名儿童或青少年被判定犯有某项刑事罪，他可能被送至少年犯教养所，在教养所呆三年，或者在满</w:t>
      </w:r>
      <w:r>
        <w:rPr>
          <w:rFonts w:hint="eastAsia"/>
        </w:rPr>
        <w:t>16</w:t>
      </w:r>
      <w:r>
        <w:rPr>
          <w:rFonts w:hint="eastAsia"/>
        </w:rPr>
        <w:t>岁之后离开教养所</w:t>
      </w:r>
      <w:r>
        <w:rPr>
          <w:rFonts w:hint="eastAsia"/>
        </w:rPr>
        <w:t>(</w:t>
      </w:r>
      <w:r>
        <w:rPr>
          <w:rFonts w:hint="eastAsia"/>
        </w:rPr>
        <w:t>可用其中一种时间较短的办法</w:t>
      </w:r>
      <w:r>
        <w:rPr>
          <w:rFonts w:hint="eastAsia"/>
        </w:rPr>
        <w:t>)</w:t>
      </w:r>
      <w:r>
        <w:rPr>
          <w:rFonts w:hint="eastAsia"/>
        </w:rPr>
        <w:t>，他也可能被置于监护官的监督之下，或者得到保释。</w:t>
      </w:r>
    </w:p>
    <w:p w:rsidR="00000000" w:rsidRDefault="00000000">
      <w:pPr>
        <w:spacing w:after="320"/>
        <w:rPr>
          <w:rFonts w:hint="eastAsia"/>
        </w:rPr>
      </w:pPr>
      <w:r>
        <w:rPr>
          <w:rFonts w:hint="eastAsia"/>
        </w:rPr>
        <w:tab/>
        <w:t xml:space="preserve">16.  </w:t>
      </w:r>
      <w:r>
        <w:rPr>
          <w:rFonts w:hint="eastAsia"/>
        </w:rPr>
        <w:t>刑事案件中不服治安法院和高等法院判决的当事方，可向上诉法院提出上诉，不服上诉法院裁决的当事方，还可向枢密院司法委员会提出上诉。</w:t>
      </w:r>
    </w:p>
    <w:p w:rsidR="00000000" w:rsidRDefault="00000000">
      <w:pPr>
        <w:pStyle w:val="Heading4"/>
        <w:rPr>
          <w:rFonts w:hint="eastAsia"/>
        </w:rPr>
      </w:pPr>
      <w:r>
        <w:rPr>
          <w:rFonts w:hint="eastAsia"/>
        </w:rPr>
        <w:t>民事诉讼</w:t>
      </w:r>
    </w:p>
    <w:p w:rsidR="00000000" w:rsidRDefault="00000000">
      <w:pPr>
        <w:spacing w:after="320"/>
        <w:rPr>
          <w:rFonts w:hint="eastAsia"/>
        </w:rPr>
      </w:pPr>
      <w:r>
        <w:rPr>
          <w:rFonts w:hint="eastAsia"/>
        </w:rPr>
        <w:tab/>
        <w:t xml:space="preserve">17.  </w:t>
      </w:r>
      <w:r>
        <w:rPr>
          <w:rFonts w:hint="eastAsia"/>
        </w:rPr>
        <w:t>治安法院和高等法院还都对民事案件实行管辖。治安法院的管辖权涵盖债务、违约、多数侵权行为</w:t>
      </w:r>
      <w:r>
        <w:rPr>
          <w:rFonts w:hint="eastAsia"/>
        </w:rPr>
        <w:t>(</w:t>
      </w:r>
      <w:r>
        <w:rPr>
          <w:rFonts w:hint="eastAsia"/>
        </w:rPr>
        <w:t>但不是破坏名誉</w:t>
      </w:r>
      <w:r>
        <w:rPr>
          <w:rFonts w:hint="eastAsia"/>
        </w:rPr>
        <w:t>)</w:t>
      </w:r>
      <w:r>
        <w:rPr>
          <w:rFonts w:hint="eastAsia"/>
        </w:rPr>
        <w:t>以及多数涉及财产的纠纷等案件；但案件所涉金额不得超过</w:t>
      </w:r>
      <w:r>
        <w:rPr>
          <w:rFonts w:hint="eastAsia"/>
        </w:rPr>
        <w:t>2,000</w:t>
      </w:r>
      <w:r>
        <w:rPr>
          <w:rFonts w:hint="eastAsia"/>
        </w:rPr>
        <w:t>东加勒比元。治安法院还对家庭事务，例如与监护或抚养令有关的案件行使有限的管辖权。高等法院全权管辖所有民事案件。在民事案件中不服治安法院和高等法院裁决的当事方，可向上诉法院提出上诉，不服上诉法院裁决的当事方，还可向枢密院司法委员会提出上诉。</w:t>
      </w:r>
    </w:p>
    <w:p w:rsidR="00000000" w:rsidRDefault="00000000">
      <w:pPr>
        <w:pStyle w:val="Heading4"/>
        <w:rPr>
          <w:rFonts w:hint="eastAsia"/>
        </w:rPr>
      </w:pPr>
      <w:r>
        <w:rPr>
          <w:rFonts w:hint="eastAsia"/>
        </w:rPr>
        <w:t>验尸法院</w:t>
      </w:r>
    </w:p>
    <w:p w:rsidR="00000000" w:rsidRDefault="00000000">
      <w:pPr>
        <w:spacing w:after="320"/>
        <w:rPr>
          <w:rFonts w:hint="eastAsia"/>
        </w:rPr>
      </w:pPr>
      <w:r>
        <w:rPr>
          <w:rFonts w:hint="eastAsia"/>
        </w:rPr>
        <w:tab/>
        <w:t xml:space="preserve">18.  </w:t>
      </w:r>
      <w:r>
        <w:rPr>
          <w:rFonts w:hint="eastAsia"/>
        </w:rPr>
        <w:t>治安法官是蒙特塞拉特的验尸官。他有义务调查所有暴力死亡和非自然死亡案件或死因不明的突然死亡案件。他有权在恰当情况下下令进行尸体解剖。如果在进行此种检验之后，他认定死者死于自然原因，他通常无须进行正式调查，但是，如果死者死于暴力或非自然原因，或死于一次事故，或在某些其他情况下死亡，例如在狱中死亡，他必须进行正式调查。在某些但并非所有情况下，他必须召集一个陪审团协助他开展工作。</w:t>
      </w:r>
    </w:p>
    <w:p w:rsidR="00000000" w:rsidRDefault="00000000">
      <w:pPr>
        <w:pStyle w:val="Heading4"/>
        <w:rPr>
          <w:rFonts w:hint="eastAsia"/>
        </w:rPr>
      </w:pPr>
      <w:r>
        <w:rPr>
          <w:rFonts w:hint="eastAsia"/>
        </w:rPr>
        <w:t>劳工法庭</w:t>
      </w:r>
    </w:p>
    <w:p w:rsidR="00000000" w:rsidRDefault="00000000">
      <w:pPr>
        <w:spacing w:after="320"/>
        <w:rPr>
          <w:rFonts w:hint="eastAsia"/>
        </w:rPr>
      </w:pPr>
      <w:r>
        <w:rPr>
          <w:rFonts w:hint="eastAsia"/>
        </w:rPr>
        <w:tab/>
        <w:t xml:space="preserve">19.  </w:t>
      </w:r>
      <w:r>
        <w:rPr>
          <w:rFonts w:hint="eastAsia"/>
        </w:rPr>
        <w:t>《就业条例》规定设立一个劳工法庭，该法庭由六名成员和一名庭长组成，这些人均由总督任命。其中三名成员或任命代表雇主利益，另外三名成员代表雇员利益。庭长由总督在征求首席法官意见之后任命。劳工法庭有权发出宣布就业领域纠纷当事方的权利的命令，并有权在此类案件中作出有关支付赔偿金的强制性裁定。</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20.  </w:t>
      </w:r>
      <w:r>
        <w:rPr>
          <w:rFonts w:hint="eastAsia"/>
        </w:rPr>
        <w:t>蒙特塞拉特保护和执行人权的基本手段，除了公众舆论通过民主进程施加压力以外，是求助于相关的国内法律和普通法院体系，如上文所解释的是，该体系具有独立性和公正性，而且不受政治干预。</w:t>
      </w:r>
    </w:p>
    <w:p w:rsidR="00000000" w:rsidRDefault="00000000">
      <w:pPr>
        <w:rPr>
          <w:rFonts w:hint="eastAsia"/>
        </w:rPr>
      </w:pPr>
      <w:r>
        <w:rPr>
          <w:rFonts w:hint="eastAsia"/>
        </w:rPr>
        <w:tab/>
        <w:t xml:space="preserve">21.  </w:t>
      </w:r>
      <w:r>
        <w:rPr>
          <w:rFonts w:hint="eastAsia"/>
        </w:rPr>
        <w:t>依据蒙特塞拉特实行的普通法制度，对蒙特塞拉特适用的条约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本身并不具有国内法效力，而且不能作为个人权利的渊源直接在法院得到援引，不过，法院在可能情况下将对国内立法作出适当解释，以使其与联合王国的国际法律义务相一致。为履行条约义务而通常采用的做法</w:t>
      </w:r>
      <w:r>
        <w:rPr>
          <w:rFonts w:hint="eastAsia"/>
        </w:rPr>
        <w:t>(</w:t>
      </w:r>
      <w:r>
        <w:rPr>
          <w:rFonts w:hint="eastAsia"/>
        </w:rPr>
        <w:t>当这样做需要对现行法律或惯例作出某些修改之时</w:t>
      </w:r>
      <w:r>
        <w:rPr>
          <w:rFonts w:hint="eastAsia"/>
        </w:rPr>
        <w:t>)</w:t>
      </w:r>
      <w:r>
        <w:rPr>
          <w:rFonts w:hint="eastAsia"/>
        </w:rPr>
        <w:t>，是颁布具体的新的立法</w:t>
      </w:r>
      <w:r>
        <w:rPr>
          <w:rFonts w:hint="eastAsia"/>
          <w:spacing w:val="-50"/>
        </w:rPr>
        <w:t>―</w:t>
      </w:r>
      <w:r>
        <w:rPr>
          <w:rFonts w:hint="eastAsia"/>
        </w:rPr>
        <w:t>―此种立法可以在当地颁布一项法令的方式得到颁布，也可以联合王国政府发布一项枢密院令的方式得到颁布</w:t>
      </w:r>
      <w:r>
        <w:rPr>
          <w:rFonts w:hint="eastAsia"/>
          <w:spacing w:val="-50"/>
        </w:rPr>
        <w:t>―</w:t>
      </w:r>
      <w:r>
        <w:rPr>
          <w:rFonts w:hint="eastAsia"/>
        </w:rPr>
        <w:t>―或者根据具体情况，修改现行立法，或修改现行行政惯例。凡是在采取这些措施之后确立或界定的具体法定权利遭到剥夺或干涉</w:t>
      </w:r>
      <w:r>
        <w:rPr>
          <w:rFonts w:hint="eastAsia"/>
        </w:rPr>
        <w:t>(</w:t>
      </w:r>
      <w:r>
        <w:rPr>
          <w:rFonts w:hint="eastAsia"/>
        </w:rPr>
        <w:t>或者有可能遭到剥夺或干涉</w:t>
      </w:r>
      <w:r>
        <w:rPr>
          <w:rFonts w:hint="eastAsia"/>
        </w:rPr>
        <w:t>)</w:t>
      </w:r>
      <w:r>
        <w:rPr>
          <w:rFonts w:hint="eastAsia"/>
        </w:rPr>
        <w:t>的，法院将通过普通民事诉讼程序，或者在某些情况下通过下令实施刑事制裁来提供补救办法。</w:t>
      </w:r>
    </w:p>
    <w:p w:rsidR="00000000" w:rsidRDefault="00000000">
      <w:pPr>
        <w:rPr>
          <w:rFonts w:hint="eastAsia"/>
        </w:rPr>
      </w:pPr>
      <w:r>
        <w:rPr>
          <w:rFonts w:hint="eastAsia"/>
        </w:rPr>
        <w:tab/>
        <w:t xml:space="preserve">22.  </w:t>
      </w:r>
      <w:r>
        <w:rPr>
          <w:rFonts w:hint="eastAsia"/>
        </w:rPr>
        <w:t>但是，除此之外，《蒙特塞拉特宪法》第四部分</w:t>
      </w:r>
      <w:r>
        <w:rPr>
          <w:rFonts w:hint="eastAsia"/>
        </w:rPr>
        <w:t>(</w:t>
      </w:r>
      <w:r>
        <w:rPr>
          <w:rFonts w:hint="eastAsia"/>
        </w:rPr>
        <w:t>第</w:t>
      </w:r>
      <w:r>
        <w:rPr>
          <w:rFonts w:hint="eastAsia"/>
        </w:rPr>
        <w:t>52-67</w:t>
      </w:r>
      <w:r>
        <w:rPr>
          <w:rFonts w:hint="eastAsia"/>
        </w:rPr>
        <w:t>条</w:t>
      </w:r>
      <w:r>
        <w:rPr>
          <w:rFonts w:hint="eastAsia"/>
        </w:rPr>
        <w:t>)</w:t>
      </w:r>
      <w:r>
        <w:rPr>
          <w:rFonts w:hint="eastAsia"/>
        </w:rPr>
        <w:t>的确载有一套得到详细拟订的有关保护个人基本权利和自由的条款。这些条款直接源自《欧洲人权公约》，主要源自《世界人权宣言》，对有关权利和可能对这些权利实行的某些限制作了界定。在紧急状态</w:t>
      </w:r>
      <w:r>
        <w:rPr>
          <w:rFonts w:hint="eastAsia"/>
        </w:rPr>
        <w:t>(</w:t>
      </w:r>
      <w:r>
        <w:rPr>
          <w:rFonts w:hint="eastAsia"/>
        </w:rPr>
        <w:t>《宪法》对此作了界定</w:t>
      </w:r>
      <w:r>
        <w:rPr>
          <w:rFonts w:hint="eastAsia"/>
        </w:rPr>
        <w:t>)</w:t>
      </w:r>
      <w:r>
        <w:rPr>
          <w:rFonts w:hint="eastAsia"/>
        </w:rPr>
        <w:t>时期，可依法采取对某些受到保护的权利实行克减的措施，但这些措施不得超出对处理当时存在的局势来说属于合理必要的措施这一限度，这是一个最终可由法院裁定的问题。</w:t>
      </w:r>
    </w:p>
    <w:p w:rsidR="00000000" w:rsidRDefault="00000000">
      <w:pPr>
        <w:rPr>
          <w:rFonts w:hint="eastAsia"/>
        </w:rPr>
      </w:pPr>
      <w:r>
        <w:rPr>
          <w:rFonts w:hint="eastAsia"/>
        </w:rPr>
        <w:tab/>
        <w:t xml:space="preserve">23.  </w:t>
      </w:r>
      <w:r>
        <w:rPr>
          <w:rFonts w:hint="eastAsia"/>
        </w:rPr>
        <w:t>《宪法》第</w:t>
      </w:r>
      <w:r>
        <w:rPr>
          <w:rFonts w:hint="eastAsia"/>
        </w:rPr>
        <w:t>66</w:t>
      </w:r>
      <w:r>
        <w:rPr>
          <w:rFonts w:hint="eastAsia"/>
        </w:rPr>
        <w:t>条规定，凡是声称第四部分的实质性条款曾经、正在或有可能遭到违反，因而曾经、正在或有可能因此种违反而遭受伤害的人，在不妨碍他依法可利用的任何其他补救措施的前提下，可以请高等法院采取补救措施。在接到此种申请之后，高等法院可以发出它认为对落实有关人员在第四部分之下的权利来说恰当的命令、令状以及指示。此外，如果任何下属法院出现关于第四部分的任何条款遭到违反的问题，该法院必须将这一问题移送高等法院裁定。不服高等法院依据第四部分作出的任何裁决的，可依据权利向上诉法院提出上诉，不服上诉法院裁决的，可向枢密院司法委员会提出上诉。</w:t>
      </w:r>
    </w:p>
    <w:p w:rsidR="00000000" w:rsidRDefault="00000000">
      <w:pPr>
        <w:spacing w:after="320"/>
        <w:rPr>
          <w:rFonts w:hint="eastAsia"/>
        </w:rPr>
      </w:pPr>
      <w:r>
        <w:rPr>
          <w:rFonts w:hint="eastAsia"/>
        </w:rPr>
        <w:tab/>
        <w:t xml:space="preserve">24.  </w:t>
      </w:r>
      <w:r>
        <w:rPr>
          <w:rFonts w:hint="eastAsia"/>
        </w:rPr>
        <w:t>应当指出，正如《宪法》第</w:t>
      </w:r>
      <w:r>
        <w:rPr>
          <w:rFonts w:hint="eastAsia"/>
        </w:rPr>
        <w:t>66</w:t>
      </w:r>
      <w:r>
        <w:rPr>
          <w:rFonts w:hint="eastAsia"/>
        </w:rPr>
        <w:t>条所表明的，这些有关保护《宪法》规定的人权的保障措施，是对普通法律中可能已经存在的补救措施的一种补充，这些补救措施有：因遭受非法逮捕或非法监禁而提起诉讼，或者在适当情况下提起公诉等。</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25.  </w:t>
      </w:r>
      <w:r>
        <w:rPr>
          <w:rFonts w:hint="eastAsia"/>
        </w:rPr>
        <w:t>联合王国加入的适用于蒙特塞拉特的联合国人权文书案文，通常在到达该领土之后得到公布。例如，这些案文可能在《官方公报》上得到公布，也可能提供给图书馆。公众自然可以查阅《蒙特塞拉特宪法》，蒙特塞拉特的其他相关法律也不例外，正如上文所解释的，《宪法》对保护个人基本人权和自由作了法律上具有强制性的规定。</w:t>
      </w:r>
    </w:p>
    <w:p w:rsidR="00000000" w:rsidRDefault="00000000">
      <w:pPr>
        <w:rPr>
          <w:rFonts w:hint="eastAsia"/>
        </w:rPr>
      </w:pPr>
      <w:r>
        <w:rPr>
          <w:rFonts w:hint="eastAsia"/>
        </w:rPr>
        <w:tab/>
        <w:t xml:space="preserve">26.  </w:t>
      </w:r>
      <w:r>
        <w:rPr>
          <w:rFonts w:hint="eastAsia"/>
        </w:rPr>
        <w:t>政府开办的电台，蒙特塞拉特电台，不时播送联合国电台制作的有关人权的节目。此外，当地另一家电台，安的列斯电台，提供有关加勒比地区和世界其他地区的重大人权问题的新闻报道。</w:t>
      </w:r>
    </w:p>
    <w:p w:rsidR="00000000" w:rsidRDefault="00000000">
      <w:pPr>
        <w:rPr>
          <w:rFonts w:hint="eastAsia"/>
          <w:lang w:val="fr-CH"/>
        </w:rPr>
      </w:pPr>
      <w:r>
        <w:rPr>
          <w:rFonts w:hint="eastAsia"/>
        </w:rPr>
        <w:tab/>
        <w:t xml:space="preserve">27.  </w:t>
      </w:r>
      <w:r>
        <w:rPr>
          <w:rFonts w:hint="eastAsia"/>
        </w:rPr>
        <w:t>蒙特塞拉特没有专门讨论或监测人权问题的组织，但是，蒙特塞拉特基督教理事会在这一领域开展大量活动，并密切关注着人权问题。</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rPr>
          <w:rFonts w:hint="eastAsia"/>
        </w:rPr>
      </w:pPr>
      <w:r>
        <w:rPr>
          <w:rFonts w:hint="eastAsia"/>
        </w:rPr>
        <w:t>皮特开恩</w:t>
      </w:r>
    </w:p>
    <w:p w:rsidR="00000000" w:rsidRDefault="00000000">
      <w:pPr>
        <w:pStyle w:val="Heading2"/>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皮特开恩群岛由西太平洋中的四个岛屿</w:t>
      </w:r>
      <w:r>
        <w:rPr>
          <w:rFonts w:hint="eastAsia"/>
        </w:rPr>
        <w:t>(</w:t>
      </w:r>
      <w:r>
        <w:rPr>
          <w:rFonts w:hint="eastAsia"/>
        </w:rPr>
        <w:t>皮特开恩岛本身及其附属岛屿即亨德森岛、迪西岛和奥埃诺岛</w:t>
      </w:r>
      <w:r>
        <w:rPr>
          <w:rFonts w:hint="eastAsia"/>
        </w:rPr>
        <w:t>)</w:t>
      </w:r>
      <w:r>
        <w:rPr>
          <w:rFonts w:hint="eastAsia"/>
        </w:rPr>
        <w:t>组成，其中，只有皮特开恩群岛本身有人居住。岛民为英国皇家海军舰艇“邦蒂”号哗变船员和波利尼西亚人的后裔，这些船员于</w:t>
      </w:r>
      <w:r>
        <w:rPr>
          <w:rFonts w:hint="eastAsia"/>
        </w:rPr>
        <w:t>1790</w:t>
      </w:r>
      <w:r>
        <w:rPr>
          <w:rFonts w:hint="eastAsia"/>
        </w:rPr>
        <w:t>年到达皮特开恩岛，随同他们一起到达该岛的还有一些波利尼西亚人。截至</w:t>
      </w:r>
      <w:r>
        <w:rPr>
          <w:rFonts w:hint="eastAsia"/>
        </w:rPr>
        <w:t>1993</w:t>
      </w:r>
      <w:r>
        <w:rPr>
          <w:rFonts w:hint="eastAsia"/>
        </w:rPr>
        <w:t>年</w:t>
      </w:r>
      <w:r>
        <w:rPr>
          <w:rFonts w:hint="eastAsia"/>
        </w:rPr>
        <w:t>12</w:t>
      </w:r>
      <w:r>
        <w:rPr>
          <w:rFonts w:hint="eastAsia"/>
        </w:rPr>
        <w:t>月</w:t>
      </w:r>
      <w:r>
        <w:rPr>
          <w:rFonts w:hint="eastAsia"/>
        </w:rPr>
        <w:t>31</w:t>
      </w:r>
      <w:r>
        <w:rPr>
          <w:rFonts w:hint="eastAsia"/>
        </w:rPr>
        <w:t>日，该岛屿的总人口为</w:t>
      </w:r>
      <w:r>
        <w:rPr>
          <w:rFonts w:hint="eastAsia"/>
        </w:rPr>
        <w:t>53</w:t>
      </w:r>
      <w:r>
        <w:rPr>
          <w:rFonts w:hint="eastAsia"/>
        </w:rPr>
        <w:t>人</w:t>
      </w:r>
      <w:r>
        <w:rPr>
          <w:rFonts w:hint="eastAsia"/>
        </w:rPr>
        <w:t>(28</w:t>
      </w:r>
      <w:r>
        <w:rPr>
          <w:rFonts w:hint="eastAsia"/>
        </w:rPr>
        <w:t>名女性和</w:t>
      </w:r>
      <w:r>
        <w:rPr>
          <w:rFonts w:hint="eastAsia"/>
        </w:rPr>
        <w:t>25</w:t>
      </w:r>
      <w:r>
        <w:rPr>
          <w:rFonts w:hint="eastAsia"/>
        </w:rPr>
        <w:t>名男性</w:t>
      </w:r>
      <w:r>
        <w:rPr>
          <w:rFonts w:hint="eastAsia"/>
        </w:rPr>
        <w:t>)</w:t>
      </w:r>
      <w:r>
        <w:rPr>
          <w:rFonts w:hint="eastAsia"/>
        </w:rPr>
        <w:t>。其中，</w:t>
      </w:r>
      <w:r>
        <w:rPr>
          <w:rFonts w:hint="eastAsia"/>
        </w:rPr>
        <w:t>46</w:t>
      </w:r>
      <w:r>
        <w:rPr>
          <w:rFonts w:hint="eastAsia"/>
        </w:rPr>
        <w:t>人是皮特开恩岛人，其余是外籍人。人口的年龄为</w:t>
      </w:r>
      <w:r>
        <w:rPr>
          <w:rFonts w:hint="eastAsia"/>
        </w:rPr>
        <w:t>4</w:t>
      </w:r>
      <w:r>
        <w:rPr>
          <w:rFonts w:hint="eastAsia"/>
        </w:rPr>
        <w:t>个月至</w:t>
      </w:r>
      <w:r>
        <w:rPr>
          <w:rFonts w:hint="eastAsia"/>
        </w:rPr>
        <w:t>86</w:t>
      </w:r>
      <w:r>
        <w:rPr>
          <w:rFonts w:hint="eastAsia"/>
        </w:rPr>
        <w:t>岁。所有人口都居住在亚当斯敦，这是皮特开恩岛上唯一的住区。</w:t>
      </w:r>
    </w:p>
    <w:p w:rsidR="00000000" w:rsidRDefault="00000000">
      <w:pPr>
        <w:rPr>
          <w:rFonts w:hint="eastAsia"/>
        </w:rPr>
      </w:pPr>
      <w:r>
        <w:rPr>
          <w:rFonts w:hint="eastAsia"/>
        </w:rPr>
        <w:tab/>
        <w:t xml:space="preserve">2.  </w:t>
      </w:r>
      <w:r>
        <w:rPr>
          <w:rFonts w:hint="eastAsia"/>
        </w:rPr>
        <w:t>皮特开恩为英国属地。该岛屿的主要收入来源是邮票销售和利息与股息收入。</w:t>
      </w:r>
      <w:r>
        <w:rPr>
          <w:rFonts w:hint="eastAsia"/>
        </w:rPr>
        <w:t>1992/93</w:t>
      </w:r>
      <w:r>
        <w:rPr>
          <w:rFonts w:hint="eastAsia"/>
        </w:rPr>
        <w:t>年，年收入为</w:t>
      </w:r>
      <w:r>
        <w:rPr>
          <w:rFonts w:hint="eastAsia"/>
        </w:rPr>
        <w:t>553,128</w:t>
      </w:r>
      <w:r>
        <w:rPr>
          <w:rFonts w:hint="eastAsia"/>
        </w:rPr>
        <w:t>新西兰元，开支为</w:t>
      </w:r>
      <w:r>
        <w:rPr>
          <w:rFonts w:hint="eastAsia"/>
        </w:rPr>
        <w:t>813,995</w:t>
      </w:r>
      <w:r>
        <w:rPr>
          <w:rFonts w:hint="eastAsia"/>
        </w:rPr>
        <w:t>新西兰元，赤字</w:t>
      </w:r>
      <w:r>
        <w:rPr>
          <w:rFonts w:hint="eastAsia"/>
        </w:rPr>
        <w:t>260,867</w:t>
      </w:r>
      <w:r>
        <w:rPr>
          <w:rFonts w:hint="eastAsia"/>
        </w:rPr>
        <w:t>新西兰元。岛上无税收。</w:t>
      </w:r>
    </w:p>
    <w:p w:rsidR="00000000" w:rsidRDefault="00000000">
      <w:pPr>
        <w:rPr>
          <w:rFonts w:hint="eastAsia"/>
        </w:rPr>
      </w:pPr>
      <w:r>
        <w:rPr>
          <w:rFonts w:hint="eastAsia"/>
        </w:rPr>
        <w:tab/>
        <w:t xml:space="preserve">3.  </w:t>
      </w:r>
      <w:r>
        <w:rPr>
          <w:rFonts w:hint="eastAsia"/>
        </w:rPr>
        <w:t>皮特开恩的私营经济依赖自给自足的农业和渔业，还依赖出售手工艺品，主要出售给过往的船只。该岛屿的人口属于自营职业者，但是，参与当地政府活动以及为公众提供服务的社区成员可领取津贴和工资。</w:t>
      </w:r>
    </w:p>
    <w:p w:rsidR="00000000" w:rsidRDefault="00000000">
      <w:pPr>
        <w:spacing w:after="320"/>
        <w:rPr>
          <w:rFonts w:hint="eastAsia"/>
        </w:rPr>
      </w:pPr>
      <w:r>
        <w:rPr>
          <w:rFonts w:hint="eastAsia"/>
        </w:rPr>
        <w:tab/>
        <w:t xml:space="preserve">4.  </w:t>
      </w:r>
      <w:r>
        <w:rPr>
          <w:rFonts w:hint="eastAsia"/>
        </w:rPr>
        <w:t>皮特开恩对所有</w:t>
      </w:r>
      <w:r>
        <w:rPr>
          <w:rFonts w:hint="eastAsia"/>
        </w:rPr>
        <w:t>5</w:t>
      </w:r>
      <w:r>
        <w:rPr>
          <w:rFonts w:hint="eastAsia"/>
        </w:rPr>
        <w:t>至</w:t>
      </w:r>
      <w:r>
        <w:rPr>
          <w:rFonts w:hint="eastAsia"/>
        </w:rPr>
        <w:t>15</w:t>
      </w:r>
      <w:r>
        <w:rPr>
          <w:rFonts w:hint="eastAsia"/>
        </w:rPr>
        <w:t>岁的少年儿童实行免费义务教育。教学用英语提供，采用新西兰的标准课程。多数皮特开恩人信奉安息日会教派。</w:t>
      </w: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5.  </w:t>
      </w:r>
      <w:r>
        <w:rPr>
          <w:rFonts w:hint="eastAsia"/>
        </w:rPr>
        <w:t>皮特开恩于</w:t>
      </w:r>
      <w:r>
        <w:rPr>
          <w:rFonts w:hint="eastAsia"/>
        </w:rPr>
        <w:t>1898</w:t>
      </w:r>
      <w:r>
        <w:rPr>
          <w:rFonts w:hint="eastAsia"/>
        </w:rPr>
        <w:t>年受联合王国西太平洋高级专员管辖，其宪法安排原先有点不太完善，而且未能达到制度化程度。</w:t>
      </w:r>
      <w:r>
        <w:rPr>
          <w:rFonts w:hint="eastAsia"/>
        </w:rPr>
        <w:t>1952</w:t>
      </w:r>
      <w:r>
        <w:rPr>
          <w:rFonts w:hint="eastAsia"/>
        </w:rPr>
        <w:t>年《皮特开恩枢密院令》首次规定单独设置皮特开恩总督一职，</w:t>
      </w:r>
      <w:r>
        <w:rPr>
          <w:rFonts w:hint="eastAsia"/>
        </w:rPr>
        <w:t>1952</w:t>
      </w:r>
      <w:r>
        <w:rPr>
          <w:rFonts w:hint="eastAsia"/>
        </w:rPr>
        <w:t>年至</w:t>
      </w:r>
      <w:r>
        <w:rPr>
          <w:rFonts w:hint="eastAsia"/>
        </w:rPr>
        <w:t>1970</w:t>
      </w:r>
      <w:r>
        <w:rPr>
          <w:rFonts w:hint="eastAsia"/>
        </w:rPr>
        <w:t>年，这一职务由斐济总督兼任。</w:t>
      </w:r>
      <w:r>
        <w:rPr>
          <w:rFonts w:hint="eastAsia"/>
        </w:rPr>
        <w:t>1970</w:t>
      </w:r>
      <w:r>
        <w:rPr>
          <w:rFonts w:hint="eastAsia"/>
        </w:rPr>
        <w:t>年，</w:t>
      </w:r>
      <w:r>
        <w:rPr>
          <w:rFonts w:hint="eastAsia"/>
        </w:rPr>
        <w:t>1952</w:t>
      </w:r>
      <w:r>
        <w:rPr>
          <w:rFonts w:hint="eastAsia"/>
        </w:rPr>
        <w:t>年《枢密院令》被撤消，由</w:t>
      </w:r>
      <w:r>
        <w:rPr>
          <w:rFonts w:hint="eastAsia"/>
        </w:rPr>
        <w:t>1970</w:t>
      </w:r>
      <w:r>
        <w:rPr>
          <w:rFonts w:hint="eastAsia"/>
        </w:rPr>
        <w:t>年《皮特开恩命令》取代，该项命令与</w:t>
      </w:r>
      <w:r>
        <w:rPr>
          <w:rFonts w:hint="eastAsia"/>
        </w:rPr>
        <w:t>1970</w:t>
      </w:r>
      <w:r>
        <w:rPr>
          <w:rFonts w:hint="eastAsia"/>
        </w:rPr>
        <w:t>年《皮特开恩谕旨》一道，实际上构成现行《皮特开恩宪法》。</w:t>
      </w:r>
      <w:r>
        <w:rPr>
          <w:rFonts w:hint="eastAsia"/>
        </w:rPr>
        <w:t>1970</w:t>
      </w:r>
      <w:r>
        <w:rPr>
          <w:rFonts w:hint="eastAsia"/>
        </w:rPr>
        <w:t>年《命令》和《谕旨》的复制件分别载于附录</w:t>
      </w:r>
      <w:r>
        <w:rPr>
          <w:rFonts w:hint="eastAsia"/>
        </w:rPr>
        <w:t>1</w:t>
      </w:r>
      <w:r>
        <w:rPr>
          <w:rFonts w:hint="eastAsia"/>
        </w:rPr>
        <w:t>和</w:t>
      </w:r>
      <w:r>
        <w:rPr>
          <w:rFonts w:hint="eastAsia"/>
        </w:rPr>
        <w:t>2</w:t>
      </w:r>
      <w:r>
        <w:rPr>
          <w:rFonts w:hint="eastAsia"/>
        </w:rPr>
        <w:t>。这两个文书现在规定设置总督一职，并对总督的权力和职责作了规定。总督由女王根据联合王国外交和联邦事务大臣的意见任命，总督对外交和联邦事务大臣负责。实际上，联合王国驻新西兰高级专员被同时任命为皮特开恩总督，因而该岛屿由这名高级专员负责管理，他和隶属于他的官员们负责行使管理权。</w:t>
      </w:r>
    </w:p>
    <w:p w:rsidR="00000000" w:rsidRDefault="00000000">
      <w:pPr>
        <w:rPr>
          <w:rFonts w:hint="eastAsia"/>
        </w:rPr>
      </w:pPr>
      <w:r>
        <w:rPr>
          <w:rFonts w:hint="eastAsia"/>
        </w:rPr>
        <w:tab/>
        <w:t xml:space="preserve">6.  </w:t>
      </w:r>
      <w:r>
        <w:rPr>
          <w:rFonts w:hint="eastAsia"/>
        </w:rPr>
        <w:t>根据</w:t>
      </w:r>
      <w:r>
        <w:rPr>
          <w:rFonts w:hint="eastAsia"/>
        </w:rPr>
        <w:t>1970</w:t>
      </w:r>
      <w:r>
        <w:rPr>
          <w:rFonts w:hint="eastAsia"/>
        </w:rPr>
        <w:t>年《命令》，总督为皮特开恩的立法机关，有权就任何议题制定法律。但是，《谕旨》规定，某几类法律，包括在他看来与联合王国的条约义务不一致的法律和对不同社区和宗教实行区别待遇的法律的颁布，须征得外交和联邦事务大臣的事先批准。总督颁布的法律称为《条例》。从形式上讲，女王可根据外交和联邦事务大臣的意见否决所有《条例》。联合王国政府保留以颁布《法令》或发布《枢密院令》的方式直接为皮特开恩制定立法的权利。总督依据其立法权为皮特开恩设置法院，并对法院的管辖和程序作出规定</w:t>
      </w:r>
      <w:r>
        <w:rPr>
          <w:rFonts w:hint="eastAsia"/>
        </w:rPr>
        <w:t>(</w:t>
      </w:r>
      <w:r>
        <w:rPr>
          <w:rFonts w:hint="eastAsia"/>
        </w:rPr>
        <w:t>见下文第</w:t>
      </w:r>
      <w:r>
        <w:rPr>
          <w:rFonts w:hint="eastAsia"/>
        </w:rPr>
        <w:t>11</w:t>
      </w:r>
      <w:r>
        <w:rPr>
          <w:rFonts w:hint="eastAsia"/>
        </w:rPr>
        <w:t>段</w:t>
      </w:r>
      <w:r>
        <w:rPr>
          <w:rFonts w:hint="eastAsia"/>
        </w:rPr>
        <w:t>)</w:t>
      </w:r>
      <w:r>
        <w:rPr>
          <w:rFonts w:hint="eastAsia"/>
        </w:rPr>
        <w:t>。</w:t>
      </w:r>
      <w:r>
        <w:rPr>
          <w:rFonts w:hint="eastAsia"/>
        </w:rPr>
        <w:t>1970</w:t>
      </w:r>
      <w:r>
        <w:rPr>
          <w:rFonts w:hint="eastAsia"/>
        </w:rPr>
        <w:t>年《命令》还规定，总督有权任命人员担任公职，有权将担任公职者免职或对其进行纪律处分。</w:t>
      </w:r>
    </w:p>
    <w:p w:rsidR="00000000" w:rsidRDefault="00000000">
      <w:pPr>
        <w:rPr>
          <w:rFonts w:hint="eastAsia"/>
        </w:rPr>
      </w:pPr>
      <w:r>
        <w:rPr>
          <w:rFonts w:hint="eastAsia"/>
        </w:rPr>
        <w:tab/>
        <w:t xml:space="preserve">7.  </w:t>
      </w:r>
      <w:r>
        <w:rPr>
          <w:rFonts w:hint="eastAsia"/>
        </w:rPr>
        <w:t>皮特开恩岛岛民通过岛屿理事会管理其内部事务。该理事会依据《地方政府法》设立，该法令规定，理事会需为皮特开恩法律的执行作出规定，理事会有权为皮特开恩的良好管理，维持和平、秩序和公众安全，以及为改善岛民的社会经济状况制定条例。理事会每个月需至少举行一次会议。理事会由</w:t>
      </w:r>
      <w:r>
        <w:rPr>
          <w:rFonts w:hint="eastAsia"/>
        </w:rPr>
        <w:t>10</w:t>
      </w:r>
      <w:r>
        <w:rPr>
          <w:rFonts w:hint="eastAsia"/>
        </w:rPr>
        <w:t>名成员组成：岛屿司法行政官，每三年经选举产生；内部事务委员会主席，每年经选举产生；其他</w:t>
      </w:r>
      <w:r>
        <w:rPr>
          <w:rFonts w:hint="eastAsia"/>
        </w:rPr>
        <w:t>4</w:t>
      </w:r>
      <w:r>
        <w:rPr>
          <w:rFonts w:hint="eastAsia"/>
        </w:rPr>
        <w:t>名当选成员，也是每年经选举产生；岛屿秘书，公务人员，理事会当然成员；一名指定成员，由总督每年任命；两名顾问</w:t>
      </w:r>
      <w:r>
        <w:rPr>
          <w:rFonts w:hint="eastAsia"/>
        </w:rPr>
        <w:t>(</w:t>
      </w:r>
      <w:r>
        <w:rPr>
          <w:rFonts w:hint="eastAsia"/>
        </w:rPr>
        <w:t>无投票权</w:t>
      </w:r>
      <w:r>
        <w:rPr>
          <w:rFonts w:hint="eastAsia"/>
        </w:rPr>
        <w:t>)</w:t>
      </w:r>
      <w:r>
        <w:rPr>
          <w:rFonts w:hint="eastAsia"/>
        </w:rPr>
        <w:t>，其中一名由总督每年任命，另一名由理事会其他成员每年任命。</w:t>
      </w:r>
    </w:p>
    <w:p w:rsidR="00000000" w:rsidRDefault="00000000">
      <w:pPr>
        <w:rPr>
          <w:rFonts w:hint="eastAsia"/>
        </w:rPr>
      </w:pPr>
      <w:r>
        <w:rPr>
          <w:rFonts w:hint="eastAsia"/>
        </w:rPr>
        <w:tab/>
        <w:t xml:space="preserve">8.  </w:t>
      </w:r>
      <w:r>
        <w:rPr>
          <w:rFonts w:hint="eastAsia"/>
        </w:rPr>
        <w:t>岛屿司法行政官任岛屿理事会主席。他还是皮特开恩的首席行政官，并担任岛屿法院院长</w:t>
      </w:r>
      <w:r>
        <w:rPr>
          <w:rFonts w:hint="eastAsia"/>
        </w:rPr>
        <w:t>(</w:t>
      </w:r>
      <w:r>
        <w:rPr>
          <w:rFonts w:hint="eastAsia"/>
        </w:rPr>
        <w:t>见下文第</w:t>
      </w:r>
      <w:r>
        <w:rPr>
          <w:rFonts w:hint="eastAsia"/>
        </w:rPr>
        <w:t>11</w:t>
      </w:r>
      <w:r>
        <w:rPr>
          <w:rFonts w:hint="eastAsia"/>
        </w:rPr>
        <w:t>段</w:t>
      </w:r>
      <w:r>
        <w:rPr>
          <w:rFonts w:hint="eastAsia"/>
        </w:rPr>
        <w:t>)</w:t>
      </w:r>
      <w:r>
        <w:rPr>
          <w:rFonts w:hint="eastAsia"/>
        </w:rPr>
        <w:t>。内部事务委员会的正式职能，是执行岛屿理事会的命令，并履行理事会可能规定的职责：实际上，委员会的主要职能是安排和执行工作计划。委员会由主席和理事会经总督同意之后可能任命的其他人员</w:t>
      </w:r>
      <w:r>
        <w:rPr>
          <w:rFonts w:hint="eastAsia"/>
        </w:rPr>
        <w:t>(</w:t>
      </w:r>
      <w:r>
        <w:rPr>
          <w:rFonts w:hint="eastAsia"/>
        </w:rPr>
        <w:t>不是岛屿理事会成员，也不是公务人员</w:t>
      </w:r>
      <w:r>
        <w:rPr>
          <w:rFonts w:hint="eastAsia"/>
        </w:rPr>
        <w:t>)</w:t>
      </w:r>
      <w:r>
        <w:rPr>
          <w:rFonts w:hint="eastAsia"/>
        </w:rPr>
        <w:t>组成。</w:t>
      </w:r>
    </w:p>
    <w:p w:rsidR="00000000" w:rsidRDefault="00000000">
      <w:pPr>
        <w:rPr>
          <w:rFonts w:hint="eastAsia"/>
        </w:rPr>
      </w:pPr>
      <w:r>
        <w:rPr>
          <w:rFonts w:hint="eastAsia"/>
        </w:rPr>
        <w:tab/>
        <w:t xml:space="preserve">9.  </w:t>
      </w:r>
      <w:r>
        <w:rPr>
          <w:rFonts w:hint="eastAsia"/>
        </w:rPr>
        <w:t>只有或是在皮特开恩出生的居民，或是在该岛屿至少住满三年，而且至少年满</w:t>
      </w:r>
      <w:r>
        <w:rPr>
          <w:rFonts w:hint="eastAsia"/>
        </w:rPr>
        <w:t>18</w:t>
      </w:r>
      <w:r>
        <w:rPr>
          <w:rFonts w:hint="eastAsia"/>
        </w:rPr>
        <w:t>岁的人，才有资格在各种经选举产生的职位</w:t>
      </w:r>
      <w:r>
        <w:rPr>
          <w:rFonts w:hint="eastAsia"/>
        </w:rPr>
        <w:t>(</w:t>
      </w:r>
      <w:r>
        <w:rPr>
          <w:rFonts w:hint="eastAsia"/>
        </w:rPr>
        <w:t>岛屿司法行政官、内部事务委员会主席和经选举产生的理事会成员</w:t>
      </w:r>
      <w:r>
        <w:rPr>
          <w:rFonts w:hint="eastAsia"/>
        </w:rPr>
        <w:t>)</w:t>
      </w:r>
      <w:r>
        <w:rPr>
          <w:rFonts w:hint="eastAsia"/>
        </w:rPr>
        <w:t>的选举中投票。岛屿司法行政官或内部事务委员会主席的候选人，必须或是在皮特开恩出生的居民，或是至少在该岛屿住满</w:t>
      </w:r>
      <w:r>
        <w:rPr>
          <w:rFonts w:hint="eastAsia"/>
        </w:rPr>
        <w:t>21</w:t>
      </w:r>
      <w:r>
        <w:rPr>
          <w:rFonts w:hint="eastAsia"/>
        </w:rPr>
        <w:t>年的人员；其他经选举产生的职位的候选人必须或是在岛屿出生的居民，或至少在该岛屿住满</w:t>
      </w:r>
      <w:r>
        <w:rPr>
          <w:rFonts w:hint="eastAsia"/>
        </w:rPr>
        <w:t>5</w:t>
      </w:r>
      <w:r>
        <w:rPr>
          <w:rFonts w:hint="eastAsia"/>
        </w:rPr>
        <w:t>年的人员。</w:t>
      </w:r>
    </w:p>
    <w:p w:rsidR="00000000" w:rsidRDefault="00000000">
      <w:pPr>
        <w:spacing w:after="320"/>
        <w:rPr>
          <w:rFonts w:hint="eastAsia"/>
        </w:rPr>
      </w:pPr>
      <w:r>
        <w:rPr>
          <w:rFonts w:hint="eastAsia"/>
        </w:rPr>
        <w:tab/>
        <w:t xml:space="preserve">10.  </w:t>
      </w:r>
      <w:r>
        <w:rPr>
          <w:rFonts w:hint="eastAsia"/>
        </w:rPr>
        <w:t>岛屿秘书和其他非经选举产生的人员</w:t>
      </w:r>
      <w:r>
        <w:rPr>
          <w:rFonts w:hint="eastAsia"/>
        </w:rPr>
        <w:t>(</w:t>
      </w:r>
      <w:r>
        <w:rPr>
          <w:rFonts w:hint="eastAsia"/>
        </w:rPr>
        <w:t>例如邮政局长、电台事务员和治安员等</w:t>
      </w:r>
      <w:r>
        <w:rPr>
          <w:rFonts w:hint="eastAsia"/>
        </w:rPr>
        <w:t>)</w:t>
      </w:r>
      <w:r>
        <w:rPr>
          <w:rFonts w:hint="eastAsia"/>
        </w:rPr>
        <w:t>都由总督在征求理事会意见之后任命。总督与岛屿理事会之间的联络，由一名驻奥克兰的专员负责。</w:t>
      </w:r>
    </w:p>
    <w:p w:rsidR="00000000" w:rsidRDefault="00000000">
      <w:pPr>
        <w:pStyle w:val="Heading3"/>
        <w:rPr>
          <w:rFonts w:hint="eastAsia"/>
        </w:rPr>
      </w:pPr>
      <w:r>
        <w:rPr>
          <w:rFonts w:hint="eastAsia"/>
          <w:u w:val="none"/>
        </w:rPr>
        <w:t xml:space="preserve">B.  </w:t>
      </w:r>
      <w:r>
        <w:rPr>
          <w:rFonts w:hint="eastAsia"/>
        </w:rPr>
        <w:t>法</w:t>
      </w:r>
      <w:r>
        <w:rPr>
          <w:rFonts w:hint="eastAsia"/>
        </w:rPr>
        <w:t xml:space="preserve">  </w:t>
      </w:r>
      <w:r>
        <w:rPr>
          <w:rFonts w:hint="eastAsia"/>
        </w:rPr>
        <w:t>律</w:t>
      </w:r>
    </w:p>
    <w:p w:rsidR="00000000" w:rsidRDefault="00000000">
      <w:pPr>
        <w:rPr>
          <w:rFonts w:hint="eastAsia"/>
        </w:rPr>
      </w:pPr>
      <w:r>
        <w:rPr>
          <w:rFonts w:hint="eastAsia"/>
        </w:rPr>
        <w:tab/>
        <w:t xml:space="preserve">11.  </w:t>
      </w:r>
      <w:r>
        <w:rPr>
          <w:rFonts w:hint="eastAsia"/>
        </w:rPr>
        <w:t>皮特开恩设有最高法院、下属法院和岛屿法院。在某些情形中，可从这些法院向枢密院司法委员会提出上诉。最高法院由总督根据外交和联邦事务大臣的指示不时任命的一名或多名法官组成。最高法院全权管辖一切民事和刑事事件。最高法院进行的审理，不论是刑事案件审理还是民事案件审理，通常都由一名法官单独开庭进行，但是，法院在适当情况下有权指定</w:t>
      </w:r>
      <w:r>
        <w:rPr>
          <w:rFonts w:hint="eastAsia"/>
        </w:rPr>
        <w:t>2</w:t>
      </w:r>
      <w:r>
        <w:rPr>
          <w:rFonts w:hint="eastAsia"/>
        </w:rPr>
        <w:t>至</w:t>
      </w:r>
      <w:r>
        <w:rPr>
          <w:rFonts w:hint="eastAsia"/>
        </w:rPr>
        <w:t>4</w:t>
      </w:r>
      <w:r>
        <w:rPr>
          <w:rFonts w:hint="eastAsia"/>
        </w:rPr>
        <w:t>名陪审员。下属法院由一名治安法官组成，该法官由总督为此目的任命的任何合适和适当的人员担任。下属法院在审理刑事案件方面拥有的管辖权和其他权利与英国的治安法院相同，在审理民事案件方面拥有的管辖权和其他权利与英国的郡法院相同，但是，总督可以在特定情况下扩大其管辖范围。当事人在任何情况下都有权向最高法院提出上诉。岛屿法院由岛屿司法行政官组成，岛屿司法行政官与两名陪审员一道开庭审理案件，但是，岛屿司法行政官有权</w:t>
      </w:r>
      <w:r>
        <w:rPr>
          <w:rFonts w:hint="eastAsia"/>
        </w:rPr>
        <w:t>(</w:t>
      </w:r>
      <w:r>
        <w:rPr>
          <w:rFonts w:hint="eastAsia"/>
        </w:rPr>
        <w:t>或在某些情况下必须</w:t>
      </w:r>
      <w:r>
        <w:rPr>
          <w:rFonts w:hint="eastAsia"/>
        </w:rPr>
        <w:t>)</w:t>
      </w:r>
      <w:r>
        <w:rPr>
          <w:rFonts w:hint="eastAsia"/>
        </w:rPr>
        <w:t>单独开庭审理某些案件。岛屿法院对有争议的数额不超过与明确规定的数目的临时诉讼拥有广泛的管辖权，还对监护和抚养案件以及某些涉及心智不健全者或患病者和老年人事务的案件拥有管辖权。但有些民事争端</w:t>
      </w:r>
      <w:r>
        <w:rPr>
          <w:rFonts w:hint="eastAsia"/>
        </w:rPr>
        <w:t>(</w:t>
      </w:r>
      <w:r>
        <w:rPr>
          <w:rFonts w:hint="eastAsia"/>
        </w:rPr>
        <w:t>例如有关诬告或诽谤的诉讼</w:t>
      </w:r>
      <w:r>
        <w:rPr>
          <w:rFonts w:hint="eastAsia"/>
        </w:rPr>
        <w:t>)</w:t>
      </w:r>
      <w:r>
        <w:rPr>
          <w:rFonts w:hint="eastAsia"/>
        </w:rPr>
        <w:t>则明确规定不受其管辖。岛屿法院还有权调查可能由于任何非自然原因造成或加快造成的死亡案件，并对财产因失火而被毁或遭损坏的案件进行调查。岛屿法院的刑事管辖涵盖除任何法律明确规定不受其管辖的犯罪以外的所有犯罪，但该法院的宣判权有限，而且该法院不得审理案发时间已经超过六个月的犯罪。岛屿法院还负责将需由下属法院和最高法院审理的刑事案件移送下属法院或最高法院。总督有权或是自己提出动议，或是在由岛屿法院裁定的案件的任何当事方提出申请之后，要求最高法院复查该案件的诉讼记录，在复查之后，最高法院可向岛屿法院发出它认为对维护司法利益必要或有利的命令和指示。</w:t>
      </w:r>
    </w:p>
    <w:p w:rsidR="00000000" w:rsidRDefault="00000000">
      <w:pPr>
        <w:spacing w:after="320"/>
        <w:rPr>
          <w:rFonts w:hint="eastAsia"/>
          <w:spacing w:val="8"/>
        </w:rPr>
      </w:pPr>
      <w:r>
        <w:rPr>
          <w:rFonts w:hint="eastAsia"/>
        </w:rPr>
        <w:tab/>
        <w:t xml:space="preserve">12.  </w:t>
      </w:r>
      <w:r>
        <w:rPr>
          <w:rFonts w:hint="eastAsia"/>
          <w:spacing w:val="8"/>
        </w:rPr>
        <w:t>虽然皮特开恩的法律在司法方面作了如此详细的规定，但实际上，多数规定极少需要得到援引。事实上，甚至岛屿法院需要开庭审理案件的情况也极少。</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13.  </w:t>
      </w:r>
      <w:r>
        <w:rPr>
          <w:rFonts w:hint="eastAsia"/>
        </w:rPr>
        <w:t>如</w:t>
      </w:r>
      <w:r>
        <w:rPr>
          <w:rFonts w:hint="eastAsia"/>
        </w:rPr>
        <w:t>1970</w:t>
      </w:r>
      <w:r>
        <w:rPr>
          <w:rFonts w:hint="eastAsia"/>
        </w:rPr>
        <w:t>年《皮特开恩命令》和</w:t>
      </w:r>
      <w:r>
        <w:rPr>
          <w:rFonts w:hint="eastAsia"/>
        </w:rPr>
        <w:t>1970</w:t>
      </w:r>
      <w:r>
        <w:rPr>
          <w:rFonts w:hint="eastAsia"/>
        </w:rPr>
        <w:t>年《皮特开恩谕旨》</w:t>
      </w:r>
      <w:r>
        <w:rPr>
          <w:rFonts w:hint="eastAsia"/>
        </w:rPr>
        <w:t>(</w:t>
      </w:r>
      <w:r>
        <w:rPr>
          <w:rFonts w:hint="eastAsia"/>
        </w:rPr>
        <w:t>附录</w:t>
      </w:r>
      <w:r>
        <w:rPr>
          <w:rFonts w:hint="eastAsia"/>
        </w:rPr>
        <w:t>1</w:t>
      </w:r>
      <w:r>
        <w:rPr>
          <w:rFonts w:hint="eastAsia"/>
        </w:rPr>
        <w:t>和</w:t>
      </w:r>
      <w:r>
        <w:rPr>
          <w:rFonts w:hint="eastAsia"/>
        </w:rPr>
        <w:t>2)</w:t>
      </w:r>
      <w:r>
        <w:rPr>
          <w:rFonts w:hint="eastAsia"/>
        </w:rPr>
        <w:t>所体现的《皮特开恩宪法》，并不载有任何明确保障人权的条款，皮特开恩也没有专门为此目的设立任何正式机构。依据皮特开恩采用的普通法制度，对皮特开恩适用的条约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本身并不具有国内法效力，而且不能作为个人权利的渊源直接在法院得到援引，不过，法院在可能情况下须对国内立法作出恰当解释，以使其与联合王国的国际法律义务相一致。为履行条约义务而通常采用的做法</w:t>
      </w:r>
      <w:r>
        <w:rPr>
          <w:rFonts w:hint="eastAsia"/>
        </w:rPr>
        <w:t>(</w:t>
      </w:r>
      <w:r>
        <w:rPr>
          <w:rFonts w:hint="eastAsia"/>
        </w:rPr>
        <w:t>当这样做需要对现行法规和惯例作出某些修改之时</w:t>
      </w:r>
      <w:r>
        <w:rPr>
          <w:rFonts w:hint="eastAsia"/>
        </w:rPr>
        <w:t>)</w:t>
      </w:r>
      <w:r>
        <w:rPr>
          <w:rFonts w:hint="eastAsia"/>
        </w:rPr>
        <w:t>是颁布具体的新的立法，或者根据具体情况，修改现行立法，或修改现行行政惯例。</w:t>
      </w:r>
      <w:r>
        <w:rPr>
          <w:rFonts w:hint="eastAsia"/>
        </w:rPr>
        <w:t>(</w:t>
      </w:r>
      <w:r>
        <w:rPr>
          <w:rFonts w:hint="eastAsia"/>
        </w:rPr>
        <w:t>为此目的的新的立法可采取在当地颁布一项法令的形式，也可采取由联合王国政府发布一项枢密院令的形式</w:t>
      </w:r>
      <w:r>
        <w:rPr>
          <w:rFonts w:hint="eastAsia"/>
        </w:rPr>
        <w:t>)</w:t>
      </w:r>
      <w:r>
        <w:rPr>
          <w:rFonts w:hint="eastAsia"/>
        </w:rPr>
        <w:t>。为此目的的枢密院令有《日内瓦四公约法令》</w:t>
      </w:r>
      <w:r>
        <w:rPr>
          <w:rFonts w:hint="eastAsia"/>
        </w:rPr>
        <w:t>(1959</w:t>
      </w:r>
      <w:r>
        <w:rPr>
          <w:rFonts w:hint="eastAsia"/>
        </w:rPr>
        <w:t>年《适用于殖民地的枢密院令》，该命令规定在皮特开恩和其他一些英国属地执行日内瓦四公约</w:t>
      </w:r>
      <w:r>
        <w:rPr>
          <w:rFonts w:hint="eastAsia"/>
        </w:rPr>
        <w:t>)</w:t>
      </w:r>
      <w:r>
        <w:rPr>
          <w:rFonts w:hint="eastAsia"/>
        </w:rPr>
        <w:t>和</w:t>
      </w:r>
      <w:r>
        <w:rPr>
          <w:rFonts w:hint="eastAsia"/>
        </w:rPr>
        <w:t>1988</w:t>
      </w:r>
      <w:r>
        <w:rPr>
          <w:rFonts w:hint="eastAsia"/>
        </w:rPr>
        <w:t>年《刑事审判法令》</w:t>
      </w:r>
      <w:r>
        <w:rPr>
          <w:rFonts w:hint="eastAsia"/>
        </w:rPr>
        <w:t>(</w:t>
      </w:r>
      <w:r>
        <w:rPr>
          <w:rFonts w:hint="eastAsia"/>
        </w:rPr>
        <w:t>禁止酷刑</w:t>
      </w:r>
      <w:r>
        <w:rPr>
          <w:rFonts w:hint="eastAsia"/>
        </w:rPr>
        <w:t>)(1988</w:t>
      </w:r>
      <w:r>
        <w:rPr>
          <w:rFonts w:hint="eastAsia"/>
        </w:rPr>
        <w:t>年《海外领土命令》</w:t>
      </w:r>
      <w:r>
        <w:rPr>
          <w:rFonts w:hint="eastAsia"/>
        </w:rPr>
        <w:t>)</w:t>
      </w:r>
      <w:r>
        <w:rPr>
          <w:rFonts w:hint="eastAsia"/>
        </w:rPr>
        <w:t>，该法令规定执行《禁止酷刑公约》。凡是在颁布上述新立法或修改有关立法之后确立或界定的具体法定权利遭到剥夺或干涉</w:t>
      </w:r>
      <w:r>
        <w:rPr>
          <w:rFonts w:hint="eastAsia"/>
        </w:rPr>
        <w:t>(</w:t>
      </w:r>
      <w:r>
        <w:rPr>
          <w:rFonts w:hint="eastAsia"/>
        </w:rPr>
        <w:t>或者有可能遭到剥夺或进一步</w:t>
      </w:r>
      <w:r>
        <w:rPr>
          <w:rFonts w:hint="eastAsia"/>
        </w:rPr>
        <w:t>)</w:t>
      </w:r>
      <w:r>
        <w:rPr>
          <w:rFonts w:hint="eastAsia"/>
        </w:rPr>
        <w:t>的，法院将通过普通民事诉讼程序，或在恰当情况下通过下令实施刑事制裁来提供补救办法。但是，通常，皮特开恩岛人的人权的法律保护并不依靠诸如上述两项《枢密院令》等具体立法，此种保护通过当地法院执行岛屿实施的基本法律原则得到确保，这些原则与英国法律的基本原则相同。</w:t>
      </w:r>
    </w:p>
    <w:p w:rsidR="00000000" w:rsidRDefault="00000000">
      <w:pPr>
        <w:spacing w:after="320"/>
        <w:rPr>
          <w:rFonts w:hint="eastAsia"/>
        </w:rPr>
      </w:pPr>
      <w:r>
        <w:rPr>
          <w:rFonts w:hint="eastAsia"/>
        </w:rPr>
        <w:tab/>
        <w:t xml:space="preserve">14.  </w:t>
      </w:r>
      <w:r>
        <w:rPr>
          <w:rFonts w:hint="eastAsia"/>
        </w:rPr>
        <w:t>在不妨碍法院能够在法定权利遭受侵犯或威胁的任何情况下提供救助和补救措施这一前提下，总督负有监督人权在皮特开恩的落实的主要职责。可以直接或是通过总督的一名下属官员向总督提出任何关于任何政府人员或机关犯有不法行为或压制行为的申诉，这些申诉都将得到彻底调查。如申诉所涉情况属实，总督有权立即采取适当的补救措施。</w:t>
      </w:r>
    </w:p>
    <w:p w:rsidR="00000000" w:rsidRDefault="00000000">
      <w:pPr>
        <w:pStyle w:val="Heading2"/>
        <w:rPr>
          <w:rFonts w:hint="eastAsia"/>
        </w:rPr>
      </w:pPr>
      <w:r>
        <w:rPr>
          <w:rFonts w:hint="eastAsia"/>
        </w:rPr>
        <w:t>四、新闻和宣传</w:t>
      </w:r>
    </w:p>
    <w:p w:rsidR="00000000" w:rsidRDefault="00000000">
      <w:pPr>
        <w:rPr>
          <w:rFonts w:hint="eastAsia"/>
        </w:rPr>
      </w:pPr>
      <w:r>
        <w:rPr>
          <w:rFonts w:hint="eastAsia"/>
        </w:rPr>
        <w:tab/>
        <w:t xml:space="preserve">15.  </w:t>
      </w:r>
      <w:r>
        <w:rPr>
          <w:rFonts w:hint="eastAsia"/>
        </w:rPr>
        <w:t>皮特开恩实施的法律，包括任何特别与人权相关的法律，由联合王国政府公布，岛上的任何人都可以通过岛屿秘书办公室查阅这些法律。</w:t>
      </w:r>
    </w:p>
    <w:p w:rsidR="00000000" w:rsidRDefault="00000000">
      <w:pPr>
        <w:spacing w:after="320"/>
      </w:pPr>
      <w:r>
        <w:rPr>
          <w:rFonts w:hint="eastAsia"/>
        </w:rPr>
        <w:tab/>
        <w:t xml:space="preserve">16.  </w:t>
      </w:r>
      <w:r>
        <w:rPr>
          <w:rFonts w:hint="eastAsia"/>
        </w:rPr>
        <w:t>皮特开恩提交国际机构的报告，由联合王国政府利用总督及其官员提供的资料编写。</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spacing w:after="160"/>
        <w:rPr>
          <w:rFonts w:hint="eastAsia"/>
        </w:rPr>
      </w:pPr>
      <w:r>
        <w:rPr>
          <w:rFonts w:hint="eastAsia"/>
        </w:rPr>
        <w:t>圣赫勒拿岛</w:t>
      </w:r>
    </w:p>
    <w:p w:rsidR="00000000" w:rsidRDefault="00000000">
      <w:pPr>
        <w:pStyle w:val="Heading2"/>
        <w:spacing w:after="160"/>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圣赫勒拿岛及其附属岛屿</w:t>
      </w:r>
      <w:r>
        <w:rPr>
          <w:rFonts w:hint="eastAsia"/>
        </w:rPr>
        <w:t>(</w:t>
      </w:r>
      <w:r>
        <w:rPr>
          <w:rFonts w:hint="eastAsia"/>
        </w:rPr>
        <w:t>阿森松岛和特里斯坦－达库尼亚群岛，后者还包括戈夫岛、夜莺岛和伊纳克塞瑟布尔岛</w:t>
      </w:r>
      <w:r>
        <w:rPr>
          <w:rFonts w:hint="eastAsia"/>
        </w:rPr>
        <w:t>)</w:t>
      </w:r>
      <w:r>
        <w:rPr>
          <w:rFonts w:hint="eastAsia"/>
        </w:rPr>
        <w:t>位于南大西洋，距离非洲海岸大约</w:t>
      </w:r>
      <w:r>
        <w:rPr>
          <w:rFonts w:hint="eastAsia"/>
        </w:rPr>
        <w:t>1,200</w:t>
      </w:r>
      <w:r>
        <w:rPr>
          <w:rFonts w:hint="eastAsia"/>
        </w:rPr>
        <w:t>英里，距离南美洲大约</w:t>
      </w:r>
      <w:r>
        <w:rPr>
          <w:rFonts w:hint="eastAsia"/>
        </w:rPr>
        <w:t>1,800</w:t>
      </w:r>
      <w:r>
        <w:rPr>
          <w:rFonts w:hint="eastAsia"/>
        </w:rPr>
        <w:t>英里。圣赫勒拿岛首府是詹姆斯敦。虽然圣赫勒拿岛据认为由葡萄牙人于</w:t>
      </w:r>
      <w:r>
        <w:rPr>
          <w:rFonts w:hint="eastAsia"/>
        </w:rPr>
        <w:t>1502</w:t>
      </w:r>
      <w:r>
        <w:rPr>
          <w:rFonts w:hint="eastAsia"/>
        </w:rPr>
        <w:t>年发现，而且虽然荷兰人曾对该岛提出要求，但该岛一直无人居住，直到</w:t>
      </w:r>
      <w:r>
        <w:rPr>
          <w:rFonts w:hint="eastAsia"/>
        </w:rPr>
        <w:t>1659</w:t>
      </w:r>
      <w:r>
        <w:rPr>
          <w:rFonts w:hint="eastAsia"/>
        </w:rPr>
        <w:t>年才由英国定居者依据赋予东印度公司的一项特权前往定居。该岛于</w:t>
      </w:r>
      <w:r>
        <w:rPr>
          <w:rFonts w:hint="eastAsia"/>
        </w:rPr>
        <w:t>1833</w:t>
      </w:r>
      <w:r>
        <w:rPr>
          <w:rFonts w:hint="eastAsia"/>
        </w:rPr>
        <w:t>年正式成为不列颠王国的属地。阿森松岛和特里斯坦－达库尼亚群岛在英国定居者在十九世纪初首次定居之始，也无人居住。自那时以来，这些岛屿一直由英国人定居。阿森松岛于</w:t>
      </w:r>
      <w:r>
        <w:rPr>
          <w:rFonts w:hint="eastAsia"/>
        </w:rPr>
        <w:t>1922</w:t>
      </w:r>
      <w:r>
        <w:rPr>
          <w:rFonts w:hint="eastAsia"/>
        </w:rPr>
        <w:t>年正式成为圣赫勒拿岛的一个附属岛屿，特里斯坦－达库尼亚群岛于</w:t>
      </w:r>
      <w:r>
        <w:rPr>
          <w:rFonts w:hint="eastAsia"/>
        </w:rPr>
        <w:t>1938</w:t>
      </w:r>
      <w:r>
        <w:rPr>
          <w:rFonts w:hint="eastAsia"/>
        </w:rPr>
        <w:t>年正式成为圣赫勒拿岛的附属群岛。</w:t>
      </w:r>
    </w:p>
    <w:p w:rsidR="00000000" w:rsidRDefault="00000000">
      <w:pPr>
        <w:spacing w:after="160"/>
      </w:pPr>
      <w:r>
        <w:rPr>
          <w:rFonts w:hint="eastAsia"/>
        </w:rPr>
        <w:tab/>
        <w:t xml:space="preserve">2.  </w:t>
      </w:r>
      <w:r>
        <w:rPr>
          <w:rFonts w:hint="eastAsia"/>
        </w:rPr>
        <w:t>以下是采用现有最新材料的背景统计资料：</w:t>
      </w:r>
    </w:p>
    <w:tbl>
      <w:tblPr>
        <w:tblW w:w="0" w:type="auto"/>
        <w:tblLook w:val="0000" w:firstRow="0" w:lastRow="0" w:firstColumn="0" w:lastColumn="0" w:noHBand="0" w:noVBand="0"/>
      </w:tblPr>
      <w:tblGrid>
        <w:gridCol w:w="4833"/>
        <w:gridCol w:w="4737"/>
      </w:tblGrid>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人均国内生产总值</w:t>
            </w:r>
          </w:p>
        </w:tc>
        <w:tc>
          <w:tcPr>
            <w:tcW w:w="4737" w:type="dxa"/>
          </w:tcPr>
          <w:p w:rsidR="00000000" w:rsidRDefault="00000000">
            <w:pPr>
              <w:spacing w:before="120" w:line="240" w:lineRule="auto"/>
              <w:rPr>
                <w:rFonts w:hint="eastAsia"/>
              </w:rPr>
            </w:pPr>
            <w:r>
              <w:rPr>
                <w:rFonts w:hint="eastAsia"/>
              </w:rPr>
              <w:t>1,747</w:t>
            </w:r>
            <w:r>
              <w:rPr>
                <w:rFonts w:hint="eastAsia"/>
              </w:rPr>
              <w:t>英镑</w:t>
            </w:r>
            <w:r>
              <w:rPr>
                <w:rFonts w:hint="eastAsia"/>
              </w:rPr>
              <w:t>(1992/93)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国民总产值</w:t>
            </w:r>
          </w:p>
        </w:tc>
        <w:tc>
          <w:tcPr>
            <w:tcW w:w="4737" w:type="dxa"/>
          </w:tcPr>
          <w:p w:rsidR="00000000" w:rsidRDefault="00000000">
            <w:pPr>
              <w:spacing w:before="120" w:line="240" w:lineRule="auto"/>
              <w:rPr>
                <w:rFonts w:hint="eastAsia"/>
              </w:rPr>
            </w:pPr>
            <w:r>
              <w:rPr>
                <w:rFonts w:hint="eastAsia"/>
              </w:rPr>
              <w:t>1040.3</w:t>
            </w:r>
            <w:r>
              <w:rPr>
                <w:rFonts w:hint="eastAsia"/>
              </w:rPr>
              <w:t>万英镑</w:t>
            </w:r>
            <w:r>
              <w:rPr>
                <w:rFonts w:hint="eastAsia"/>
              </w:rPr>
              <w:t>(1992/93)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通货膨胀率</w:t>
            </w:r>
          </w:p>
        </w:tc>
        <w:tc>
          <w:tcPr>
            <w:tcW w:w="4737" w:type="dxa"/>
          </w:tcPr>
          <w:p w:rsidR="00000000" w:rsidRDefault="00000000">
            <w:pPr>
              <w:spacing w:before="120" w:line="240" w:lineRule="auto"/>
              <w:rPr>
                <w:rFonts w:hint="eastAsia"/>
              </w:rPr>
            </w:pPr>
            <w:r>
              <w:rPr>
                <w:rFonts w:hint="eastAsia"/>
              </w:rPr>
              <w:t>3.1% (1994</w:t>
            </w:r>
            <w:r>
              <w:rPr>
                <w:rFonts w:hint="eastAsia"/>
              </w:rPr>
              <w:t>年</w:t>
            </w:r>
            <w:r>
              <w:rPr>
                <w:rFonts w:hint="eastAsia"/>
              </w:rPr>
              <w:t>8</w:t>
            </w:r>
            <w:r>
              <w:rPr>
                <w:rFonts w:hint="eastAsia"/>
              </w:rPr>
              <w:t>月</w:t>
            </w:r>
            <w:r>
              <w:rPr>
                <w:rFonts w:hint="eastAsia"/>
              </w:rPr>
              <w:t>)</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外</w:t>
            </w:r>
            <w:r>
              <w:rPr>
                <w:rFonts w:hint="eastAsia"/>
              </w:rPr>
              <w:t xml:space="preserve">  </w:t>
            </w:r>
            <w:r>
              <w:rPr>
                <w:rFonts w:hint="eastAsia"/>
              </w:rPr>
              <w:t>债</w:t>
            </w:r>
          </w:p>
        </w:tc>
        <w:tc>
          <w:tcPr>
            <w:tcW w:w="4737" w:type="dxa"/>
          </w:tcPr>
          <w:p w:rsidR="00000000" w:rsidRDefault="00000000">
            <w:pPr>
              <w:spacing w:before="120" w:line="240" w:lineRule="auto"/>
              <w:rPr>
                <w:rFonts w:hint="eastAsia"/>
              </w:rPr>
            </w:pPr>
            <w:r>
              <w:rPr>
                <w:rFonts w:hint="eastAsia"/>
              </w:rPr>
              <w:t>无。但圣赫勒拿岛经济不能自立，依赖联合王国政府提供的赠款</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失业率</w:t>
            </w:r>
          </w:p>
        </w:tc>
        <w:tc>
          <w:tcPr>
            <w:tcW w:w="4737" w:type="dxa"/>
          </w:tcPr>
          <w:p w:rsidR="00000000" w:rsidRDefault="00000000">
            <w:pPr>
              <w:spacing w:before="120" w:line="240" w:lineRule="auto"/>
              <w:rPr>
                <w:rFonts w:hint="eastAsia"/>
              </w:rPr>
            </w:pPr>
            <w:r>
              <w:rPr>
                <w:rFonts w:hint="eastAsia"/>
              </w:rPr>
              <w:t>10.3% (1993</w:t>
            </w:r>
            <w:r>
              <w:rPr>
                <w:rFonts w:hint="eastAsia"/>
              </w:rPr>
              <w:t>年</w:t>
            </w:r>
            <w:r>
              <w:rPr>
                <w:rFonts w:hint="eastAsia"/>
              </w:rPr>
              <w:t>9</w:t>
            </w:r>
            <w:r>
              <w:rPr>
                <w:rFonts w:hint="eastAsia"/>
              </w:rPr>
              <w:t>月</w:t>
            </w:r>
            <w:r>
              <w:rPr>
                <w:rFonts w:hint="eastAsia"/>
              </w:rPr>
              <w:t>)</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识字率</w:t>
            </w:r>
          </w:p>
        </w:tc>
        <w:tc>
          <w:tcPr>
            <w:tcW w:w="4737" w:type="dxa"/>
          </w:tcPr>
          <w:p w:rsidR="00000000" w:rsidRDefault="00000000">
            <w:pPr>
              <w:spacing w:before="120" w:line="240" w:lineRule="auto"/>
              <w:rPr>
                <w:rFonts w:hint="eastAsia"/>
              </w:rPr>
            </w:pPr>
            <w:r>
              <w:rPr>
                <w:rFonts w:hint="eastAsia"/>
              </w:rPr>
              <w:t>男性－</w:t>
            </w:r>
            <w:r>
              <w:rPr>
                <w:rFonts w:hint="eastAsia"/>
              </w:rPr>
              <w:t>96.4%</w:t>
            </w:r>
          </w:p>
          <w:p w:rsidR="00000000" w:rsidRDefault="00000000">
            <w:pPr>
              <w:spacing w:before="120" w:line="240" w:lineRule="auto"/>
              <w:rPr>
                <w:rFonts w:hint="eastAsia"/>
              </w:rPr>
            </w:pPr>
            <w:r>
              <w:rPr>
                <w:rFonts w:hint="eastAsia"/>
              </w:rPr>
              <w:t>女性－</w:t>
            </w:r>
            <w:r>
              <w:rPr>
                <w:rFonts w:hint="eastAsia"/>
              </w:rPr>
              <w:t>97.5%</w:t>
            </w:r>
          </w:p>
          <w:p w:rsidR="00000000" w:rsidRDefault="00000000">
            <w:pPr>
              <w:spacing w:before="120" w:line="240" w:lineRule="auto"/>
              <w:rPr>
                <w:rFonts w:hint="eastAsia"/>
              </w:rPr>
            </w:pPr>
            <w:r>
              <w:rPr>
                <w:rFonts w:hint="eastAsia"/>
              </w:rPr>
              <w:t>1987</w:t>
            </w:r>
            <w:r>
              <w:rPr>
                <w:rFonts w:hint="eastAsia"/>
              </w:rPr>
              <w:t>年人口普查</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人</w:t>
            </w:r>
            <w:r>
              <w:rPr>
                <w:rFonts w:hint="eastAsia"/>
              </w:rPr>
              <w:t xml:space="preserve">  </w:t>
            </w:r>
            <w:r>
              <w:rPr>
                <w:rFonts w:hint="eastAsia"/>
              </w:rPr>
              <w:t>口</w:t>
            </w:r>
          </w:p>
        </w:tc>
        <w:tc>
          <w:tcPr>
            <w:tcW w:w="4737" w:type="dxa"/>
          </w:tcPr>
          <w:p w:rsidR="00000000" w:rsidRDefault="00000000">
            <w:pPr>
              <w:spacing w:before="120" w:line="240" w:lineRule="auto"/>
              <w:rPr>
                <w:rFonts w:hint="eastAsia"/>
              </w:rPr>
            </w:pPr>
            <w:r>
              <w:rPr>
                <w:rFonts w:hint="eastAsia"/>
              </w:rPr>
              <w:t>5,139 (1992/93</w:t>
            </w:r>
            <w:r>
              <w:rPr>
                <w:rFonts w:hint="eastAsia"/>
              </w:rPr>
              <w:t>估计数－仅仅是圣赫勒拿岛的人口估计数</w:t>
            </w:r>
            <w:r>
              <w:rPr>
                <w:rFonts w:hint="eastAsia"/>
              </w:rPr>
              <w:t>)</w:t>
            </w:r>
          </w:p>
        </w:tc>
      </w:tr>
      <w:tr w:rsidR="00000000">
        <w:tblPrEx>
          <w:tblCellMar>
            <w:top w:w="0" w:type="dxa"/>
            <w:bottom w:w="0" w:type="dxa"/>
          </w:tblCellMar>
        </w:tblPrEx>
        <w:tc>
          <w:tcPr>
            <w:tcW w:w="4833" w:type="dxa"/>
          </w:tcPr>
          <w:p w:rsidR="00000000" w:rsidRDefault="00000000">
            <w:pPr>
              <w:tabs>
                <w:tab w:val="left" w:pos="3150"/>
              </w:tabs>
              <w:spacing w:before="120" w:line="240" w:lineRule="auto"/>
              <w:ind w:left="964"/>
              <w:rPr>
                <w:rFonts w:hint="eastAsia"/>
              </w:rPr>
            </w:pPr>
            <w:r>
              <w:rPr>
                <w:rFonts w:hint="eastAsia"/>
              </w:rPr>
              <w:t>英语作为本族语者在人口</w:t>
            </w:r>
            <w:r>
              <w:br/>
            </w:r>
            <w:r>
              <w:rPr>
                <w:rFonts w:hint="eastAsia"/>
              </w:rPr>
              <w:t>中所占比例</w:t>
            </w:r>
          </w:p>
        </w:tc>
        <w:tc>
          <w:tcPr>
            <w:tcW w:w="4737" w:type="dxa"/>
          </w:tcPr>
          <w:p w:rsidR="00000000" w:rsidRDefault="00000000">
            <w:pPr>
              <w:spacing w:before="120" w:line="240" w:lineRule="auto"/>
              <w:rPr>
                <w:rFonts w:hint="eastAsia"/>
              </w:rPr>
            </w:pPr>
            <w:r>
              <w:rPr>
                <w:rFonts w:hint="eastAsia"/>
              </w:rPr>
              <w:t>100%</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预期寿命</w:t>
            </w:r>
          </w:p>
        </w:tc>
        <w:tc>
          <w:tcPr>
            <w:tcW w:w="4737" w:type="dxa"/>
          </w:tcPr>
          <w:p w:rsidR="00000000" w:rsidRDefault="00000000">
            <w:pPr>
              <w:spacing w:before="120" w:line="240" w:lineRule="auto"/>
              <w:rPr>
                <w:rFonts w:hint="eastAsia"/>
              </w:rPr>
            </w:pPr>
            <w:r>
              <w:rPr>
                <w:rFonts w:hint="eastAsia"/>
              </w:rPr>
              <w:t>男性－</w:t>
            </w:r>
            <w:r>
              <w:rPr>
                <w:rFonts w:hint="eastAsia"/>
              </w:rPr>
              <w:t>68.4</w:t>
            </w:r>
            <w:r>
              <w:rPr>
                <w:rFonts w:hint="eastAsia"/>
              </w:rPr>
              <w:t>岁</w:t>
            </w:r>
            <w:r>
              <w:br/>
            </w:r>
            <w:r>
              <w:rPr>
                <w:rFonts w:hint="eastAsia"/>
              </w:rPr>
              <w:t>女性－</w:t>
            </w:r>
            <w:r>
              <w:rPr>
                <w:rFonts w:hint="eastAsia"/>
              </w:rPr>
              <w:t>75.4</w:t>
            </w:r>
            <w:r>
              <w:rPr>
                <w:rFonts w:hint="eastAsia"/>
              </w:rPr>
              <w:t>岁</w:t>
            </w:r>
            <w:r>
              <w:br/>
            </w:r>
            <w:r>
              <w:rPr>
                <w:rFonts w:hint="eastAsia"/>
              </w:rPr>
              <w:t>(1984-1993</w:t>
            </w:r>
            <w:r>
              <w:rPr>
                <w:rFonts w:hint="eastAsia"/>
              </w:rPr>
              <w:t>平均数</w:t>
            </w:r>
            <w:r>
              <w:rPr>
                <w:rFonts w:hint="eastAsia"/>
              </w:rPr>
              <w:t>)</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婴儿死亡率</w:t>
            </w:r>
          </w:p>
        </w:tc>
        <w:tc>
          <w:tcPr>
            <w:tcW w:w="4737" w:type="dxa"/>
          </w:tcPr>
          <w:p w:rsidR="00000000" w:rsidRDefault="00000000">
            <w:pPr>
              <w:spacing w:before="120" w:line="240" w:lineRule="auto"/>
              <w:rPr>
                <w:rFonts w:hint="eastAsia"/>
              </w:rPr>
            </w:pPr>
            <w:r>
              <w:rPr>
                <w:rFonts w:hint="eastAsia"/>
              </w:rPr>
              <w:t>21.4</w:t>
            </w:r>
            <w:r>
              <w:t>‰</w:t>
            </w:r>
            <w:r>
              <w:rPr>
                <w:rFonts w:hint="eastAsia"/>
              </w:rPr>
              <w:t>，</w:t>
            </w:r>
            <w:r>
              <w:rPr>
                <w:rFonts w:hint="eastAsia"/>
              </w:rPr>
              <w:t>1989-1993</w:t>
            </w:r>
            <w:r>
              <w:rPr>
                <w:rFonts w:hint="eastAsia"/>
              </w:rPr>
              <w:t>，</w:t>
            </w:r>
            <w:r>
              <w:rPr>
                <w:rFonts w:hint="eastAsia"/>
              </w:rPr>
              <w:t>5</w:t>
            </w:r>
            <w:r>
              <w:rPr>
                <w:rFonts w:hint="eastAsia"/>
              </w:rPr>
              <w:t>年移动平均数</w:t>
            </w:r>
            <w:r>
              <w:rPr>
                <w:rFonts w:hint="eastAsia"/>
              </w:rPr>
              <w:t>(</w:t>
            </w:r>
            <w:r>
              <w:rPr>
                <w:rFonts w:hint="eastAsia"/>
              </w:rPr>
              <w:t>年份太少，无法提供男性和女性的单独以及稳定和可靠的死亡率</w:t>
            </w:r>
            <w:r>
              <w:rPr>
                <w:rFonts w:hint="eastAsia"/>
              </w:rPr>
              <w:t>)</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产妇死亡率</w:t>
            </w:r>
          </w:p>
        </w:tc>
        <w:tc>
          <w:tcPr>
            <w:tcW w:w="4737" w:type="dxa"/>
          </w:tcPr>
          <w:p w:rsidR="00000000" w:rsidRDefault="00000000">
            <w:pPr>
              <w:spacing w:before="120" w:line="240" w:lineRule="auto"/>
            </w:pPr>
            <w:r>
              <w:rPr>
                <w:rFonts w:hint="eastAsia"/>
              </w:rPr>
              <w:t>5</w:t>
            </w:r>
            <w:r>
              <w:rPr>
                <w:rFonts w:hint="eastAsia"/>
              </w:rPr>
              <w:t>年中无人死亡</w:t>
            </w:r>
            <w:r>
              <w:t>1988-1993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出生率</w:t>
            </w:r>
          </w:p>
        </w:tc>
        <w:tc>
          <w:tcPr>
            <w:tcW w:w="4737" w:type="dxa"/>
          </w:tcPr>
          <w:p w:rsidR="00000000" w:rsidRDefault="00000000">
            <w:pPr>
              <w:spacing w:before="120" w:line="240" w:lineRule="auto"/>
              <w:rPr>
                <w:rFonts w:hint="eastAsia"/>
              </w:rPr>
            </w:pPr>
            <w:r>
              <w:rPr>
                <w:rFonts w:hint="eastAsia"/>
              </w:rPr>
              <w:t>14.1</w:t>
            </w:r>
            <w:r>
              <w:t>‰</w:t>
            </w:r>
            <w:r>
              <w:rPr>
                <w:rFonts w:hint="eastAsia"/>
              </w:rPr>
              <w:t>，</w:t>
            </w:r>
            <w:r>
              <w:rPr>
                <w:rFonts w:hint="eastAsia"/>
              </w:rPr>
              <w:t>5</w:t>
            </w:r>
            <w:r>
              <w:rPr>
                <w:rFonts w:hint="eastAsia"/>
              </w:rPr>
              <w:t>年移动平均数</w:t>
            </w:r>
            <w:r>
              <w:rPr>
                <w:rFonts w:hint="eastAsia"/>
              </w:rPr>
              <w:t>1989-1993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女性死亡率</w:t>
            </w:r>
          </w:p>
        </w:tc>
        <w:tc>
          <w:tcPr>
            <w:tcW w:w="4737" w:type="dxa"/>
          </w:tcPr>
          <w:p w:rsidR="00000000" w:rsidRDefault="00000000">
            <w:pPr>
              <w:spacing w:before="120" w:line="240" w:lineRule="auto"/>
              <w:rPr>
                <w:rFonts w:hint="eastAsia"/>
              </w:rPr>
            </w:pPr>
            <w:r>
              <w:rPr>
                <w:rFonts w:hint="eastAsia"/>
              </w:rPr>
              <w:t>7.6</w:t>
            </w:r>
            <w:r>
              <w:t>‰</w:t>
            </w:r>
            <w:r>
              <w:rPr>
                <w:rFonts w:hint="eastAsia"/>
              </w:rPr>
              <w:t>，</w:t>
            </w:r>
            <w:r>
              <w:rPr>
                <w:rFonts w:hint="eastAsia"/>
              </w:rPr>
              <w:t>5</w:t>
            </w:r>
            <w:r>
              <w:rPr>
                <w:rFonts w:hint="eastAsia"/>
              </w:rPr>
              <w:t>年移动平均数</w:t>
            </w:r>
            <w:r>
              <w:rPr>
                <w:rFonts w:hint="eastAsia"/>
              </w:rPr>
              <w:t>1989-1993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男性死亡率</w:t>
            </w:r>
          </w:p>
        </w:tc>
        <w:tc>
          <w:tcPr>
            <w:tcW w:w="4737" w:type="dxa"/>
          </w:tcPr>
          <w:p w:rsidR="00000000" w:rsidRDefault="00000000">
            <w:pPr>
              <w:spacing w:before="120" w:line="240" w:lineRule="auto"/>
              <w:rPr>
                <w:rFonts w:hint="eastAsia"/>
              </w:rPr>
            </w:pPr>
            <w:r>
              <w:rPr>
                <w:rFonts w:hint="eastAsia"/>
              </w:rPr>
              <w:t>9.2</w:t>
            </w:r>
            <w:r>
              <w:t>‰</w:t>
            </w:r>
            <w:r>
              <w:rPr>
                <w:rFonts w:hint="eastAsia"/>
              </w:rPr>
              <w:t>，</w:t>
            </w:r>
            <w:r>
              <w:rPr>
                <w:rFonts w:hint="eastAsia"/>
              </w:rPr>
              <w:t>5</w:t>
            </w:r>
            <w:r>
              <w:rPr>
                <w:rFonts w:hint="eastAsia"/>
              </w:rPr>
              <w:t>年移动平均数</w:t>
            </w:r>
            <w:r>
              <w:rPr>
                <w:rFonts w:hint="eastAsia"/>
              </w:rPr>
              <w:t>1989-1993</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15</w:t>
            </w:r>
            <w:r>
              <w:rPr>
                <w:rFonts w:hint="eastAsia"/>
              </w:rPr>
              <w:t>岁以下者在人口中</w:t>
            </w:r>
            <w:r>
              <w:br/>
            </w:r>
            <w:r>
              <w:rPr>
                <w:rFonts w:hint="eastAsia"/>
              </w:rPr>
              <w:t>所占比例</w:t>
            </w:r>
          </w:p>
        </w:tc>
        <w:tc>
          <w:tcPr>
            <w:tcW w:w="4737" w:type="dxa"/>
          </w:tcPr>
          <w:p w:rsidR="00000000" w:rsidRDefault="00000000">
            <w:pPr>
              <w:spacing w:before="120" w:line="240" w:lineRule="auto"/>
              <w:rPr>
                <w:rFonts w:hint="eastAsia"/>
              </w:rPr>
            </w:pPr>
            <w:r>
              <w:rPr>
                <w:rFonts w:hint="eastAsia"/>
              </w:rPr>
              <w:t>15</w:t>
            </w:r>
            <w:r>
              <w:rPr>
                <w:rFonts w:hint="eastAsia"/>
              </w:rPr>
              <w:t>岁以下的男性－</w:t>
            </w:r>
            <w:r>
              <w:rPr>
                <w:rFonts w:hint="eastAsia"/>
              </w:rPr>
              <w:t>13.7%</w:t>
            </w:r>
            <w:r>
              <w:br/>
            </w:r>
            <w:r>
              <w:rPr>
                <w:rFonts w:hint="eastAsia"/>
              </w:rPr>
              <w:t>15</w:t>
            </w:r>
            <w:r>
              <w:rPr>
                <w:rFonts w:hint="eastAsia"/>
              </w:rPr>
              <w:t>岁以下的女性－</w:t>
            </w:r>
            <w:r>
              <w:rPr>
                <w:rFonts w:hint="eastAsia"/>
              </w:rPr>
              <w:t>13.9%</w:t>
            </w:r>
            <w:r>
              <w:br/>
            </w:r>
            <w:r>
              <w:rPr>
                <w:rFonts w:hint="eastAsia"/>
              </w:rPr>
              <w:t>1987</w:t>
            </w:r>
            <w:r>
              <w:rPr>
                <w:rFonts w:hint="eastAsia"/>
              </w:rPr>
              <w:t>年人口普查</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65</w:t>
            </w:r>
            <w:r>
              <w:rPr>
                <w:rFonts w:hint="eastAsia"/>
              </w:rPr>
              <w:t>岁以上者在人口中</w:t>
            </w:r>
            <w:r>
              <w:br/>
            </w:r>
            <w:r>
              <w:rPr>
                <w:rFonts w:hint="eastAsia"/>
              </w:rPr>
              <w:t>所占比例</w:t>
            </w:r>
          </w:p>
        </w:tc>
        <w:tc>
          <w:tcPr>
            <w:tcW w:w="4737" w:type="dxa"/>
          </w:tcPr>
          <w:p w:rsidR="00000000" w:rsidRDefault="00000000">
            <w:pPr>
              <w:spacing w:before="120" w:line="240" w:lineRule="auto"/>
              <w:rPr>
                <w:rFonts w:hint="eastAsia"/>
              </w:rPr>
            </w:pPr>
            <w:r>
              <w:rPr>
                <w:rFonts w:hint="eastAsia"/>
              </w:rPr>
              <w:t>65</w:t>
            </w:r>
            <w:r>
              <w:rPr>
                <w:rFonts w:hint="eastAsia"/>
              </w:rPr>
              <w:t>岁以上的男性－</w:t>
            </w:r>
            <w:r>
              <w:rPr>
                <w:rFonts w:hint="eastAsia"/>
              </w:rPr>
              <w:t>4.0%</w:t>
            </w:r>
            <w:r>
              <w:br/>
            </w:r>
            <w:r>
              <w:rPr>
                <w:rFonts w:hint="eastAsia"/>
              </w:rPr>
              <w:t>65</w:t>
            </w:r>
            <w:r>
              <w:rPr>
                <w:rFonts w:hint="eastAsia"/>
              </w:rPr>
              <w:t>岁以上的女性－</w:t>
            </w:r>
            <w:r>
              <w:rPr>
                <w:rFonts w:hint="eastAsia"/>
              </w:rPr>
              <w:t>5.0%</w:t>
            </w:r>
            <w:r>
              <w:br/>
              <w:t>1987</w:t>
            </w:r>
            <w:r>
              <w:rPr>
                <w:rFonts w:hint="eastAsia"/>
              </w:rPr>
              <w:t>年人口普查</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农村和城市居民在人</w:t>
            </w:r>
            <w:r>
              <w:br/>
            </w:r>
            <w:r>
              <w:rPr>
                <w:rFonts w:hint="eastAsia"/>
              </w:rPr>
              <w:t>口中所占比例</w:t>
            </w:r>
          </w:p>
        </w:tc>
        <w:tc>
          <w:tcPr>
            <w:tcW w:w="4737" w:type="dxa"/>
          </w:tcPr>
          <w:p w:rsidR="00000000" w:rsidRDefault="00000000">
            <w:pPr>
              <w:spacing w:before="120" w:line="240" w:lineRule="auto"/>
              <w:rPr>
                <w:rFonts w:hint="eastAsia"/>
              </w:rPr>
            </w:pPr>
            <w:r>
              <w:rPr>
                <w:rFonts w:hint="eastAsia"/>
              </w:rPr>
              <w:t>农村－</w:t>
            </w:r>
            <w:r>
              <w:rPr>
                <w:rFonts w:hint="eastAsia"/>
              </w:rPr>
              <w:t>56.7%</w:t>
            </w:r>
            <w:r>
              <w:br/>
            </w:r>
            <w:r>
              <w:rPr>
                <w:rFonts w:hint="eastAsia"/>
              </w:rPr>
              <w:t>城市</w:t>
            </w:r>
            <w:r>
              <w:rPr>
                <w:rFonts w:hint="eastAsia"/>
              </w:rPr>
              <w:t>(</w:t>
            </w:r>
            <w:r>
              <w:t>Jamestown</w:t>
            </w:r>
            <w:r>
              <w:rPr>
                <w:rFonts w:hint="eastAsia"/>
              </w:rPr>
              <w:t>和</w:t>
            </w:r>
            <w:r>
              <w:t>Half Tree Hollow</w:t>
            </w:r>
            <w:r>
              <w:rPr>
                <w:rFonts w:hint="eastAsia"/>
              </w:rPr>
              <w:t>)</w:t>
            </w:r>
            <w:r>
              <w:rPr>
                <w:rFonts w:hint="eastAsia"/>
              </w:rPr>
              <w:t>－</w:t>
            </w:r>
            <w:r>
              <w:rPr>
                <w:rFonts w:hint="eastAsia"/>
              </w:rPr>
              <w:t>43.3%</w:t>
            </w:r>
            <w:r>
              <w:br/>
              <w:t>1987</w:t>
            </w:r>
            <w:r>
              <w:rPr>
                <w:rFonts w:hint="eastAsia"/>
              </w:rPr>
              <w:t>年人口普查</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种族特点</w:t>
            </w:r>
          </w:p>
        </w:tc>
        <w:tc>
          <w:tcPr>
            <w:tcW w:w="4737" w:type="dxa"/>
          </w:tcPr>
          <w:p w:rsidR="00000000" w:rsidRDefault="00000000">
            <w:pPr>
              <w:spacing w:before="120" w:line="240" w:lineRule="auto"/>
              <w:rPr>
                <w:rFonts w:hint="eastAsia"/>
              </w:rPr>
            </w:pPr>
            <w:r>
              <w:rPr>
                <w:rFonts w:hint="eastAsia"/>
              </w:rPr>
              <w:t>有许多血统，但无种族群体区分</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r>
              <w:rPr>
                <w:rFonts w:hint="eastAsia"/>
              </w:rPr>
              <w:t>宗</w:t>
            </w:r>
            <w:r>
              <w:rPr>
                <w:rFonts w:hint="eastAsia"/>
              </w:rPr>
              <w:t xml:space="preserve">  </w:t>
            </w:r>
            <w:r>
              <w:rPr>
                <w:rFonts w:hint="eastAsia"/>
              </w:rPr>
              <w:t>教</w:t>
            </w:r>
          </w:p>
        </w:tc>
        <w:tc>
          <w:tcPr>
            <w:tcW w:w="4737" w:type="dxa"/>
          </w:tcPr>
          <w:p w:rsidR="00000000" w:rsidRDefault="00000000">
            <w:pPr>
              <w:spacing w:before="120" w:line="240" w:lineRule="auto"/>
              <w:ind w:left="255" w:hanging="255"/>
              <w:rPr>
                <w:rFonts w:hint="eastAsia"/>
              </w:rPr>
            </w:pPr>
            <w:r>
              <w:rPr>
                <w:rFonts w:hint="eastAsia"/>
              </w:rPr>
              <w:t>英国国教会</w:t>
            </w:r>
            <w:r>
              <w:br/>
            </w:r>
            <w:r>
              <w:rPr>
                <w:rFonts w:hint="eastAsia"/>
              </w:rPr>
              <w:t>男性－</w:t>
            </w:r>
            <w:r>
              <w:rPr>
                <w:rFonts w:hint="eastAsia"/>
              </w:rPr>
              <w:t>87.4%</w:t>
            </w:r>
            <w:r>
              <w:br/>
            </w:r>
            <w:r>
              <w:rPr>
                <w:rFonts w:hint="eastAsia"/>
              </w:rPr>
              <w:t>女性－</w:t>
            </w:r>
            <w:r>
              <w:rPr>
                <w:rFonts w:hint="eastAsia"/>
              </w:rPr>
              <w:t>85.6%</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p>
        </w:tc>
        <w:tc>
          <w:tcPr>
            <w:tcW w:w="4737" w:type="dxa"/>
          </w:tcPr>
          <w:p w:rsidR="00000000" w:rsidRDefault="00000000">
            <w:pPr>
              <w:spacing w:before="120" w:line="240" w:lineRule="auto"/>
              <w:ind w:left="255" w:hanging="255"/>
              <w:rPr>
                <w:rFonts w:hint="eastAsia"/>
              </w:rPr>
            </w:pPr>
            <w:r>
              <w:rPr>
                <w:rFonts w:hint="eastAsia"/>
              </w:rPr>
              <w:t>耶和华见证人</w:t>
            </w:r>
            <w:r>
              <w:br/>
            </w:r>
            <w:r>
              <w:rPr>
                <w:rFonts w:hint="eastAsia"/>
              </w:rPr>
              <w:t>男性－</w:t>
            </w:r>
            <w:r>
              <w:rPr>
                <w:rFonts w:hint="eastAsia"/>
              </w:rPr>
              <w:t>4.2%</w:t>
            </w:r>
            <w:r>
              <w:br/>
            </w:r>
            <w:r>
              <w:rPr>
                <w:rFonts w:hint="eastAsia"/>
              </w:rPr>
              <w:t>女性－</w:t>
            </w:r>
            <w:r>
              <w:rPr>
                <w:rFonts w:hint="eastAsia"/>
              </w:rPr>
              <w:t>5.5%</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p>
        </w:tc>
        <w:tc>
          <w:tcPr>
            <w:tcW w:w="4737" w:type="dxa"/>
          </w:tcPr>
          <w:p w:rsidR="00000000" w:rsidRDefault="00000000">
            <w:pPr>
              <w:spacing w:before="120" w:line="240" w:lineRule="auto"/>
              <w:ind w:left="255" w:hanging="255"/>
            </w:pPr>
            <w:r>
              <w:rPr>
                <w:rFonts w:hint="eastAsia"/>
              </w:rPr>
              <w:t>浸礼会</w:t>
            </w:r>
            <w:r>
              <w:br/>
            </w:r>
            <w:r>
              <w:rPr>
                <w:rFonts w:hint="eastAsia"/>
              </w:rPr>
              <w:t>男性－</w:t>
            </w:r>
            <w:r>
              <w:rPr>
                <w:rFonts w:hint="eastAsia"/>
              </w:rPr>
              <w:t>2.7%</w:t>
            </w:r>
            <w:r>
              <w:br/>
            </w:r>
            <w:r>
              <w:rPr>
                <w:rFonts w:hint="eastAsia"/>
              </w:rPr>
              <w:t>女性－</w:t>
            </w:r>
            <w:r>
              <w:rPr>
                <w:rFonts w:hint="eastAsia"/>
              </w:rPr>
              <w:t>2.8%</w:t>
            </w:r>
          </w:p>
        </w:tc>
      </w:tr>
      <w:tr w:rsidR="00000000">
        <w:tblPrEx>
          <w:tblCellMar>
            <w:top w:w="0" w:type="dxa"/>
            <w:bottom w:w="0" w:type="dxa"/>
          </w:tblCellMar>
        </w:tblPrEx>
        <w:tc>
          <w:tcPr>
            <w:tcW w:w="4833" w:type="dxa"/>
          </w:tcPr>
          <w:p w:rsidR="00000000" w:rsidRDefault="00000000">
            <w:pPr>
              <w:spacing w:before="120" w:line="240" w:lineRule="auto"/>
              <w:ind w:left="964"/>
              <w:rPr>
                <w:rFonts w:hint="eastAsia"/>
              </w:rPr>
            </w:pPr>
          </w:p>
        </w:tc>
        <w:tc>
          <w:tcPr>
            <w:tcW w:w="4737" w:type="dxa"/>
          </w:tcPr>
          <w:p w:rsidR="00000000" w:rsidRDefault="00000000">
            <w:pPr>
              <w:spacing w:before="120" w:line="240" w:lineRule="auto"/>
              <w:rPr>
                <w:rFonts w:hint="eastAsia"/>
              </w:rPr>
            </w:pPr>
            <w:r>
              <w:rPr>
                <w:rFonts w:hint="eastAsia"/>
              </w:rPr>
              <w:t>另外还有救世军、安息日会、罗马天主教会和卫理公会等教派，信奉这些教派者均占人口不到</w:t>
            </w:r>
            <w:r>
              <w:rPr>
                <w:rFonts w:hint="eastAsia"/>
              </w:rPr>
              <w:t>2%-1987</w:t>
            </w:r>
            <w:r>
              <w:rPr>
                <w:rFonts w:hint="eastAsia"/>
              </w:rPr>
              <w:t>年人口普查</w:t>
            </w:r>
          </w:p>
        </w:tc>
      </w:tr>
    </w:tbl>
    <w:p w:rsidR="00000000" w:rsidRDefault="00000000">
      <w:pPr>
        <w:pStyle w:val="Heading2"/>
        <w:spacing w:before="320"/>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3.  </w:t>
      </w:r>
      <w:r>
        <w:rPr>
          <w:rFonts w:hint="eastAsia"/>
        </w:rPr>
        <w:t>圣赫勒拿为英国属地。圣赫勒拿《宪法》现载于</w:t>
      </w:r>
      <w:r>
        <w:rPr>
          <w:rFonts w:hint="eastAsia"/>
        </w:rPr>
        <w:t>1988</w:t>
      </w:r>
      <w:r>
        <w:rPr>
          <w:rFonts w:hint="eastAsia"/>
        </w:rPr>
        <w:t>年《圣赫勒拿宪法令》附件二，该文书的复制件载于附录</w:t>
      </w:r>
      <w:r>
        <w:rPr>
          <w:rFonts w:hint="eastAsia"/>
        </w:rPr>
        <w:t>1</w:t>
      </w:r>
      <w:r>
        <w:rPr>
          <w:rFonts w:hint="eastAsia"/>
        </w:rPr>
        <w:t>。《宪法》规定采用简化了的“英国式”议会政体，设有一名总督</w:t>
      </w:r>
      <w:r>
        <w:rPr>
          <w:rFonts w:hint="eastAsia"/>
        </w:rPr>
        <w:t>(</w:t>
      </w:r>
      <w:r>
        <w:rPr>
          <w:rFonts w:hint="eastAsia"/>
        </w:rPr>
        <w:t>代表女王</w:t>
      </w:r>
      <w:r>
        <w:rPr>
          <w:rFonts w:hint="eastAsia"/>
        </w:rPr>
        <w:t>)</w:t>
      </w:r>
      <w:r>
        <w:rPr>
          <w:rFonts w:hint="eastAsia"/>
        </w:rPr>
        <w:t>，一个行政会议</w:t>
      </w:r>
      <w:r>
        <w:rPr>
          <w:rFonts w:hint="eastAsia"/>
        </w:rPr>
        <w:t>(</w:t>
      </w:r>
      <w:r>
        <w:rPr>
          <w:rFonts w:hint="eastAsia"/>
        </w:rPr>
        <w:t>大致相当于内阁</w:t>
      </w:r>
      <w:r>
        <w:rPr>
          <w:rFonts w:hint="eastAsia"/>
        </w:rPr>
        <w:t>)</w:t>
      </w:r>
      <w:r>
        <w:rPr>
          <w:rFonts w:hint="eastAsia"/>
        </w:rPr>
        <w:t>以及一个多数经选举产生的立法会议</w:t>
      </w:r>
      <w:r>
        <w:rPr>
          <w:rFonts w:hint="eastAsia"/>
        </w:rPr>
        <w:t>(</w:t>
      </w:r>
      <w:r>
        <w:rPr>
          <w:rFonts w:hint="eastAsia"/>
        </w:rPr>
        <w:t>行政会议的成员至少一半来自立法会议的当选成员</w:t>
      </w:r>
      <w:r>
        <w:rPr>
          <w:rFonts w:hint="eastAsia"/>
        </w:rPr>
        <w:t>)</w:t>
      </w:r>
      <w:r>
        <w:rPr>
          <w:rFonts w:hint="eastAsia"/>
        </w:rPr>
        <w:t>。</w:t>
      </w:r>
    </w:p>
    <w:p w:rsidR="00000000" w:rsidRDefault="00000000">
      <w:pPr>
        <w:rPr>
          <w:rFonts w:hint="eastAsia"/>
        </w:rPr>
      </w:pPr>
      <w:r>
        <w:rPr>
          <w:rFonts w:hint="eastAsia"/>
        </w:rPr>
        <w:tab/>
        <w:t xml:space="preserve">4.  </w:t>
      </w:r>
      <w:r>
        <w:rPr>
          <w:rFonts w:hint="eastAsia"/>
        </w:rPr>
        <w:t>总督由女王根据联合王国外交和联邦事务大臣的意见任命，总督对外交和联邦事务大臣负责，根据某些其他人员或机关的意见行使法律规定他无须行使的一些职能。总督代表女王行使行政权。一个行政会议协助总督开展工作，该机构通常由总督主持，由三名当然成员</w:t>
      </w:r>
      <w:r>
        <w:rPr>
          <w:rFonts w:hint="eastAsia"/>
        </w:rPr>
        <w:t>(</w:t>
      </w:r>
      <w:r>
        <w:rPr>
          <w:rFonts w:hint="eastAsia"/>
        </w:rPr>
        <w:t>首席秘书、财政秘书和总检察长</w:t>
      </w:r>
      <w:r>
        <w:rPr>
          <w:rFonts w:hint="eastAsia"/>
        </w:rPr>
        <w:t>)</w:t>
      </w:r>
      <w:r>
        <w:rPr>
          <w:rFonts w:hint="eastAsia"/>
        </w:rPr>
        <w:t>以及至少三名、最多五名属于立法会议当选成员的其他成员组成。总督在行使其职能时通常须征求行政会议的意见，并须按照行政会议的意见行事。但是，《宪法》明确规定，在有些情况下，或关于某些事项，他无须征求行政会议的意见，也无须按照行政会议的意见行事。具体来说，以下事项作为总督的特别职责归总督管理，关于这些事项，总督可以在不征求行政会议的意见的情况下采取行动，也可以采取与行政会议的意见相反的行动：公共事务部门</w:t>
      </w:r>
      <w:r>
        <w:rPr>
          <w:rFonts w:hint="eastAsia"/>
        </w:rPr>
        <w:t>(</w:t>
      </w:r>
      <w:r>
        <w:rPr>
          <w:rFonts w:hint="eastAsia"/>
        </w:rPr>
        <w:t>即公务员的任用、管制及服务条件</w:t>
      </w:r>
      <w:r>
        <w:rPr>
          <w:rFonts w:hint="eastAsia"/>
        </w:rPr>
        <w:t>)</w:t>
      </w:r>
      <w:r>
        <w:rPr>
          <w:rFonts w:hint="eastAsia"/>
        </w:rPr>
        <w:t>、防务、外事、内部治安，包括警察部门、司法、财政；航运等。</w:t>
      </w:r>
    </w:p>
    <w:p w:rsidR="00000000" w:rsidRDefault="00000000">
      <w:pPr>
        <w:rPr>
          <w:rFonts w:hint="eastAsia"/>
        </w:rPr>
      </w:pPr>
      <w:r>
        <w:rPr>
          <w:rFonts w:hint="eastAsia"/>
        </w:rPr>
        <w:tab/>
        <w:t xml:space="preserve">5.  </w:t>
      </w:r>
      <w:r>
        <w:rPr>
          <w:rFonts w:hint="eastAsia"/>
        </w:rPr>
        <w:t>《宪法》还规定设立会议委员会</w:t>
      </w:r>
      <w:r>
        <w:rPr>
          <w:rFonts w:hint="eastAsia"/>
        </w:rPr>
        <w:t>(</w:t>
      </w:r>
      <w:r>
        <w:rPr>
          <w:rFonts w:hint="eastAsia"/>
        </w:rPr>
        <w:t>即由立法会议成员和外部人员组成的委员会</w:t>
      </w:r>
      <w:r>
        <w:rPr>
          <w:rFonts w:hint="eastAsia"/>
          <w:spacing w:val="-50"/>
        </w:rPr>
        <w:t>―</w:t>
      </w:r>
      <w:r>
        <w:rPr>
          <w:rFonts w:hint="eastAsia"/>
        </w:rPr>
        <w:t>―但立法会议成员必须占多数</w:t>
      </w:r>
      <w:r>
        <w:rPr>
          <w:rFonts w:hint="eastAsia"/>
        </w:rPr>
        <w:t>)</w:t>
      </w:r>
      <w:r>
        <w:rPr>
          <w:rFonts w:hint="eastAsia"/>
        </w:rPr>
        <w:t>，这些委员会可行使行政和管理职能：例如，可以安排某个会议委员会主管某些政府部门，或赋予其一项依据当地法律本会由总督本人或某个其他机关履行的职责。</w:t>
      </w:r>
    </w:p>
    <w:p w:rsidR="00000000" w:rsidRDefault="00000000">
      <w:pPr>
        <w:rPr>
          <w:rFonts w:hint="eastAsia"/>
        </w:rPr>
      </w:pPr>
      <w:r>
        <w:rPr>
          <w:rFonts w:hint="eastAsia"/>
        </w:rPr>
        <w:tab/>
        <w:t xml:space="preserve">6.  </w:t>
      </w:r>
      <w:r>
        <w:rPr>
          <w:rFonts w:hint="eastAsia"/>
        </w:rPr>
        <w:t>立法会议由一名议长</w:t>
      </w:r>
      <w:r>
        <w:rPr>
          <w:rFonts w:hint="eastAsia"/>
        </w:rPr>
        <w:t>(</w:t>
      </w:r>
      <w:r>
        <w:rPr>
          <w:rFonts w:hint="eastAsia"/>
        </w:rPr>
        <w:t>本人可能是，但无须是立法会议的当选成员，由当选成员选出</w:t>
      </w:r>
      <w:r>
        <w:rPr>
          <w:rFonts w:hint="eastAsia"/>
        </w:rPr>
        <w:t>)</w:t>
      </w:r>
      <w:r>
        <w:rPr>
          <w:rFonts w:hint="eastAsia"/>
        </w:rPr>
        <w:t>，三名当然成员</w:t>
      </w:r>
      <w:r>
        <w:rPr>
          <w:rFonts w:hint="eastAsia"/>
        </w:rPr>
        <w:t>(</w:t>
      </w:r>
      <w:r>
        <w:rPr>
          <w:rFonts w:hint="eastAsia"/>
        </w:rPr>
        <w:t>首席秘书、财政秘书和总检察长</w:t>
      </w:r>
      <w:r>
        <w:rPr>
          <w:rFonts w:hint="eastAsia"/>
          <w:spacing w:val="-50"/>
        </w:rPr>
        <w:t>―</w:t>
      </w:r>
      <w:r>
        <w:rPr>
          <w:rFonts w:hint="eastAsia"/>
        </w:rPr>
        <w:t>―总检察长在立法会议无投票权</w:t>
      </w:r>
      <w:r>
        <w:rPr>
          <w:rFonts w:hint="eastAsia"/>
        </w:rPr>
        <w:t>)</w:t>
      </w:r>
      <w:r>
        <w:rPr>
          <w:rFonts w:hint="eastAsia"/>
        </w:rPr>
        <w:t>以及</w:t>
      </w:r>
      <w:r>
        <w:rPr>
          <w:rFonts w:hint="eastAsia"/>
        </w:rPr>
        <w:t>12</w:t>
      </w:r>
      <w:r>
        <w:rPr>
          <w:rFonts w:hint="eastAsia"/>
        </w:rPr>
        <w:t>名当选成员组成。当选成员必须是已在圣赫勒拿登记为选民的至少年满</w:t>
      </w:r>
      <w:r>
        <w:rPr>
          <w:rFonts w:hint="eastAsia"/>
        </w:rPr>
        <w:t>21</w:t>
      </w:r>
      <w:r>
        <w:rPr>
          <w:rFonts w:hint="eastAsia"/>
        </w:rPr>
        <w:t>岁的英国公民或英国属地公民，而且不得属于以下几类人员</w:t>
      </w:r>
      <w:r>
        <w:rPr>
          <w:rFonts w:hint="eastAsia"/>
        </w:rPr>
        <w:t>(</w:t>
      </w:r>
      <w:r>
        <w:rPr>
          <w:rFonts w:hint="eastAsia"/>
        </w:rPr>
        <w:t>心智不健全者、破产者、遭受监禁者等等</w:t>
      </w:r>
      <w:r>
        <w:rPr>
          <w:rFonts w:hint="eastAsia"/>
        </w:rPr>
        <w:t>)</w:t>
      </w:r>
      <w:r>
        <w:rPr>
          <w:rFonts w:hint="eastAsia"/>
        </w:rPr>
        <w:t>。为了进行立法会议选举，圣赫勒拿分为几个明确界定的选区，选举以无记名投票方式在普选基础上进行。选民年龄为</w:t>
      </w:r>
      <w:r>
        <w:rPr>
          <w:rFonts w:hint="eastAsia"/>
        </w:rPr>
        <w:t>18</w:t>
      </w:r>
      <w:r>
        <w:rPr>
          <w:rFonts w:hint="eastAsia"/>
        </w:rPr>
        <w:t>岁或</w:t>
      </w:r>
      <w:r>
        <w:rPr>
          <w:rFonts w:hint="eastAsia"/>
        </w:rPr>
        <w:t>18</w:t>
      </w:r>
      <w:r>
        <w:rPr>
          <w:rFonts w:hint="eastAsia"/>
        </w:rPr>
        <w:t>岁以上。虽然名义上有两个政党，但这两个政党从</w:t>
      </w:r>
      <w:r>
        <w:rPr>
          <w:rFonts w:hint="eastAsia"/>
        </w:rPr>
        <w:t>1976</w:t>
      </w:r>
      <w:r>
        <w:rPr>
          <w:rFonts w:hint="eastAsia"/>
        </w:rPr>
        <w:t>年起已经不再开展活动，因而自那时以来选举不具党派色彩。</w:t>
      </w:r>
    </w:p>
    <w:p w:rsidR="00000000" w:rsidRDefault="00000000">
      <w:pPr>
        <w:rPr>
          <w:rFonts w:hint="eastAsia"/>
        </w:rPr>
      </w:pPr>
      <w:r>
        <w:rPr>
          <w:rFonts w:hint="eastAsia"/>
        </w:rPr>
        <w:tab/>
        <w:t xml:space="preserve">7.  </w:t>
      </w:r>
      <w:r>
        <w:rPr>
          <w:rFonts w:hint="eastAsia"/>
        </w:rPr>
        <w:t>行政会议每年须至少举行一届会议，每届会议的结束到下届会议开始之间的间隔不得超过</w:t>
      </w:r>
      <w:r>
        <w:rPr>
          <w:rFonts w:hint="eastAsia"/>
        </w:rPr>
        <w:t>12</w:t>
      </w:r>
      <w:r>
        <w:rPr>
          <w:rFonts w:hint="eastAsia"/>
        </w:rPr>
        <w:t>个月。总督可在任何时候解散行政会议，但在上次大选后首次举行会议之后四年终止时，他必须解散行政会议。大选必须在每次解散之后三个月内举行，立法会议必须在每次大选之后一个月内召集举行会议。</w:t>
      </w:r>
    </w:p>
    <w:p w:rsidR="00000000" w:rsidRDefault="00000000">
      <w:pPr>
        <w:spacing w:after="320"/>
        <w:rPr>
          <w:rFonts w:hint="eastAsia"/>
        </w:rPr>
      </w:pPr>
      <w:r>
        <w:rPr>
          <w:rFonts w:hint="eastAsia"/>
        </w:rPr>
        <w:tab/>
        <w:t xml:space="preserve">8.  </w:t>
      </w:r>
      <w:r>
        <w:rPr>
          <w:rFonts w:hint="eastAsia"/>
        </w:rPr>
        <w:t>“总督根据立法会议的意见并在征得立法会议同意之后”，可就任何议题为圣赫勒拿本身</w:t>
      </w:r>
      <w:r>
        <w:rPr>
          <w:rFonts w:hint="eastAsia"/>
        </w:rPr>
        <w:t>(</w:t>
      </w:r>
      <w:r>
        <w:rPr>
          <w:rFonts w:hint="eastAsia"/>
        </w:rPr>
        <w:t>即圣赫勒拿岛</w:t>
      </w:r>
      <w:r>
        <w:rPr>
          <w:rFonts w:hint="eastAsia"/>
        </w:rPr>
        <w:t>)</w:t>
      </w:r>
      <w:r>
        <w:rPr>
          <w:rFonts w:hint="eastAsia"/>
        </w:rPr>
        <w:t>制定法律，“总督可酌情”为阿森松和特里斯坦－达库尼亚制定法律。</w:t>
      </w:r>
      <w:r>
        <w:rPr>
          <w:rFonts w:hint="eastAsia"/>
        </w:rPr>
        <w:t>(</w:t>
      </w:r>
      <w:r>
        <w:rPr>
          <w:rFonts w:hint="eastAsia"/>
        </w:rPr>
        <w:t>实际上，为阿森松和特里斯坦－达库尼亚制定法律往往采用直接适用为圣赫勒拿制定的法律这一形式，在必要时作某些调整或修改。</w:t>
      </w:r>
      <w:r>
        <w:rPr>
          <w:rFonts w:hint="eastAsia"/>
        </w:rPr>
        <w:t>)</w:t>
      </w:r>
      <w:r>
        <w:rPr>
          <w:rFonts w:hint="eastAsia"/>
        </w:rPr>
        <w:t>所有此种法律都称为“条例”。圣赫勒拿法律在制定时采用在立法会议提出法案的形式，法案经大会并投票的多数成员通过，然后由总督批准。总督有权在某些情况下</w:t>
      </w:r>
      <w:r>
        <w:rPr>
          <w:rFonts w:hint="eastAsia"/>
        </w:rPr>
        <w:t>(</w:t>
      </w:r>
      <w:r>
        <w:rPr>
          <w:rFonts w:hint="eastAsia"/>
        </w:rPr>
        <w:t>例如在他认为从公共秩序、公众信任或善政等角度考虑有此需要的情况下</w:t>
      </w:r>
      <w:r>
        <w:rPr>
          <w:rFonts w:hint="eastAsia"/>
        </w:rPr>
        <w:t>)</w:t>
      </w:r>
      <w:r>
        <w:rPr>
          <w:rFonts w:hint="eastAsia"/>
        </w:rPr>
        <w:t>将一项已在立法会议提出的未获立法会议通过的法案视为已经获得通过，并批准该项法案。从形式上讲，女王可根据外交和联邦事务大臣的意见否决所有条例。联合王国政府保留以颁布《法令》或发布《枢密院令》的方式为圣赫勒拿制定立法的权力。</w:t>
      </w:r>
    </w:p>
    <w:p w:rsidR="00000000" w:rsidRDefault="00000000">
      <w:pPr>
        <w:pStyle w:val="Heading3"/>
        <w:rPr>
          <w:rFonts w:hint="eastAsia"/>
        </w:rPr>
      </w:pPr>
      <w:r>
        <w:rPr>
          <w:rFonts w:hint="eastAsia"/>
          <w:u w:val="none"/>
        </w:rPr>
        <w:t xml:space="preserve">B.  </w:t>
      </w:r>
      <w:r>
        <w:rPr>
          <w:rFonts w:hint="eastAsia"/>
        </w:rPr>
        <w:t>法</w:t>
      </w:r>
      <w:r>
        <w:t xml:space="preserve">  </w:t>
      </w:r>
      <w:r>
        <w:rPr>
          <w:rFonts w:hint="eastAsia"/>
        </w:rPr>
        <w:t>律</w:t>
      </w:r>
    </w:p>
    <w:p w:rsidR="00000000" w:rsidRDefault="00000000">
      <w:pPr>
        <w:rPr>
          <w:rFonts w:hint="eastAsia"/>
        </w:rPr>
      </w:pPr>
      <w:r>
        <w:rPr>
          <w:rFonts w:hint="eastAsia"/>
        </w:rPr>
        <w:tab/>
        <w:t xml:space="preserve">9.  </w:t>
      </w:r>
      <w:r>
        <w:rPr>
          <w:rFonts w:hint="eastAsia"/>
        </w:rPr>
        <w:t>法院结构由一个治安法院、一个少年法院和一个验尸法院</w:t>
      </w:r>
      <w:r>
        <w:rPr>
          <w:rFonts w:hint="eastAsia"/>
        </w:rPr>
        <w:t>(</w:t>
      </w:r>
      <w:r>
        <w:rPr>
          <w:rFonts w:hint="eastAsia"/>
        </w:rPr>
        <w:t>所有这些法院依据当地立法得到设立</w:t>
      </w:r>
      <w:r>
        <w:rPr>
          <w:rFonts w:hint="eastAsia"/>
        </w:rPr>
        <w:t>)</w:t>
      </w:r>
      <w:r>
        <w:rPr>
          <w:rFonts w:hint="eastAsia"/>
        </w:rPr>
        <w:t>、一个最高法院和一个上诉法院</w:t>
      </w:r>
      <w:r>
        <w:rPr>
          <w:rFonts w:hint="eastAsia"/>
        </w:rPr>
        <w:t>(</w:t>
      </w:r>
      <w:r>
        <w:rPr>
          <w:rFonts w:hint="eastAsia"/>
        </w:rPr>
        <w:t>依据《宪法》本身得到设立</w:t>
      </w:r>
      <w:r>
        <w:rPr>
          <w:rFonts w:hint="eastAsia"/>
        </w:rPr>
        <w:t>)</w:t>
      </w:r>
      <w:r>
        <w:rPr>
          <w:rFonts w:hint="eastAsia"/>
        </w:rPr>
        <w:t>以及枢密院司法委员会组成。所有法院实施的法律基本上是英国法律，前提是该法律适用于当地情况</w:t>
      </w:r>
      <w:r>
        <w:rPr>
          <w:rFonts w:hint="eastAsia"/>
        </w:rPr>
        <w:t>(</w:t>
      </w:r>
      <w:r>
        <w:rPr>
          <w:rFonts w:hint="eastAsia"/>
        </w:rPr>
        <w:t>在适当时候，作出必要修改和调整，以使其适合当地情况</w:t>
      </w:r>
      <w:r>
        <w:rPr>
          <w:rFonts w:hint="eastAsia"/>
        </w:rPr>
        <w:t>)</w:t>
      </w:r>
      <w:r>
        <w:rPr>
          <w:rFonts w:hint="eastAsia"/>
        </w:rPr>
        <w:t>，但在许多方面，该法律自然具体由当地立法取代或经后者修改。</w:t>
      </w:r>
    </w:p>
    <w:p w:rsidR="00000000" w:rsidRDefault="00000000">
      <w:pPr>
        <w:rPr>
          <w:rFonts w:hint="eastAsia"/>
        </w:rPr>
      </w:pPr>
      <w:r>
        <w:rPr>
          <w:rFonts w:hint="eastAsia"/>
        </w:rPr>
        <w:tab/>
        <w:t xml:space="preserve">10.  </w:t>
      </w:r>
      <w:r>
        <w:rPr>
          <w:rFonts w:hint="eastAsia"/>
        </w:rPr>
        <w:t>治安法院依据当地法规的规定对刑事案件和民事案件实行有限管辖。在刑事案件中，治安法院对《盗窃行为惩治法》之下的犯罪</w:t>
      </w:r>
      <w:r>
        <w:rPr>
          <w:rFonts w:hint="eastAsia"/>
        </w:rPr>
        <w:t>(</w:t>
      </w:r>
      <w:r>
        <w:rPr>
          <w:rFonts w:hint="eastAsia"/>
        </w:rPr>
        <w:t>除某些较小的例外以外</w:t>
      </w:r>
      <w:r>
        <w:rPr>
          <w:rFonts w:hint="eastAsia"/>
        </w:rPr>
        <w:t>)</w:t>
      </w:r>
      <w:r>
        <w:rPr>
          <w:rFonts w:hint="eastAsia"/>
        </w:rPr>
        <w:t>和规定最高惩罚不超过七年徒刑的其他法定罪行实行管辖，但是，治安法官不得以单项犯罪判处被告超过</w:t>
      </w:r>
      <w:r>
        <w:rPr>
          <w:rFonts w:hint="eastAsia"/>
        </w:rPr>
        <w:t>18</w:t>
      </w:r>
      <w:r>
        <w:rPr>
          <w:rFonts w:hint="eastAsia"/>
        </w:rPr>
        <w:t>个月的徒刑，也不得在被告犯有一项以上的罪行的案件中判处被告超过两年的徒刑；治安法官也不得处以超过</w:t>
      </w:r>
      <w:r>
        <w:rPr>
          <w:rFonts w:hint="eastAsia"/>
        </w:rPr>
        <w:t>2,000</w:t>
      </w:r>
      <w:r>
        <w:rPr>
          <w:rFonts w:hint="eastAsia"/>
        </w:rPr>
        <w:t>英镑的罚款。在民事案件中，治安法院对标的物价值不超过</w:t>
      </w:r>
      <w:r>
        <w:rPr>
          <w:rFonts w:hint="eastAsia"/>
        </w:rPr>
        <w:t>500</w:t>
      </w:r>
      <w:r>
        <w:rPr>
          <w:rFonts w:hint="eastAsia"/>
        </w:rPr>
        <w:t>英镑的纠纷实行管辖。最高法院除了受理从治安法院向其提出的诉讼以外，还有权对由治安法院处理的所有案件进行改判；首席法官在年度巡视过程中，对自他上次巡视以来得到处理的所有案件进行复查。治安法官</w:t>
      </w:r>
      <w:r>
        <w:rPr>
          <w:rFonts w:hint="eastAsia"/>
        </w:rPr>
        <w:t>(</w:t>
      </w:r>
      <w:r>
        <w:rPr>
          <w:rFonts w:hint="eastAsia"/>
        </w:rPr>
        <w:t>事实上如同英国那样通常称为“治安官”</w:t>
      </w:r>
      <w:r>
        <w:rPr>
          <w:rFonts w:hint="eastAsia"/>
        </w:rPr>
        <w:t>)</w:t>
      </w:r>
      <w:r>
        <w:rPr>
          <w:rFonts w:hint="eastAsia"/>
        </w:rPr>
        <w:t>由总督依据他所承担的有关司法的特别宪法职责予以任命</w:t>
      </w:r>
      <w:r>
        <w:rPr>
          <w:rFonts w:hint="eastAsia"/>
        </w:rPr>
        <w:t>(</w:t>
      </w:r>
      <w:r>
        <w:rPr>
          <w:rFonts w:hint="eastAsia"/>
        </w:rPr>
        <w:t>见上文第</w:t>
      </w:r>
      <w:r>
        <w:rPr>
          <w:rFonts w:hint="eastAsia"/>
        </w:rPr>
        <w:t>4</w:t>
      </w:r>
      <w:r>
        <w:rPr>
          <w:rFonts w:hint="eastAsia"/>
        </w:rPr>
        <w:t>段</w:t>
      </w:r>
      <w:r>
        <w:rPr>
          <w:rFonts w:hint="eastAsia"/>
        </w:rPr>
        <w:t>)</w:t>
      </w:r>
      <w:r>
        <w:rPr>
          <w:rFonts w:hint="eastAsia"/>
        </w:rPr>
        <w:t>。阿森松和特里斯坦－达库尼亚设有单独的治安法院。在阿森松，行政官是当然治安法官。他可以单独开庭，但通常和治安官一道开庭审理案件，在全体治安官出席时，他们可在没有治安法官的情况下开庭审理。在特里斯坦－达库尼亚，行政官是当然治安法官，并单独开庭审理案件。</w:t>
      </w:r>
    </w:p>
    <w:p w:rsidR="00000000" w:rsidRDefault="00000000">
      <w:pPr>
        <w:rPr>
          <w:rFonts w:hint="eastAsia"/>
        </w:rPr>
      </w:pPr>
      <w:r>
        <w:rPr>
          <w:rFonts w:hint="eastAsia"/>
        </w:rPr>
        <w:tab/>
        <w:t xml:space="preserve">11.  </w:t>
      </w:r>
      <w:r>
        <w:rPr>
          <w:rFonts w:hint="eastAsia"/>
        </w:rPr>
        <w:t>最高法院在民事和刑事事件中拥有的管辖权大致相当于英国高等法院的管辖权，但高等法院还对在英国将由巡回刑事法院管辖的刑事案件以及对在英国将由郡法院管辖的民事案件实行管辖。正如上文所指出的，最高法院还在受理来自治安法院的上诉方面充当上诉法院。最高法院通常由一名法官主持，该法官称为首席法官，由总督根据女王通过一名国务大臣发出的指示任命。首席法院是非常常驻法官，但几乎每年都要巡视一次圣赫勒拿和阿森松，并在必要时巡视特里斯坦－达库尼亚。《宪法》还赋予首席法官为某些目的并在某些情况下在联合王国开庭的权力。例如，如各当事方都同意，他可以在联合王国开庭，审理民事诉讼中的上诉，并在此类诉讼中取证。</w:t>
      </w:r>
    </w:p>
    <w:p w:rsidR="00000000" w:rsidRDefault="00000000">
      <w:pPr>
        <w:rPr>
          <w:rFonts w:hint="eastAsia"/>
        </w:rPr>
      </w:pPr>
      <w:r>
        <w:rPr>
          <w:rFonts w:hint="eastAsia"/>
        </w:rPr>
        <w:tab/>
        <w:t xml:space="preserve">12.  </w:t>
      </w:r>
      <w:r>
        <w:rPr>
          <w:rFonts w:hint="eastAsia"/>
        </w:rPr>
        <w:t>上诉法院由一名院长和两名或更多的上诉法官组成，负责受理来自最高法院的上诉。这些法官也由总督根据女王通过一名国务大臣发出的指示任命，而且自然也是非常驻法官。上诉法院有权在圣赫勒拿或其属地或“其他地方”开庭，但实际上他通常在联合王国开庭。不服上诉法院裁决的当事方可向枢密院司法委员会提出上诉。</w:t>
      </w:r>
    </w:p>
    <w:p w:rsidR="00000000" w:rsidRDefault="00000000">
      <w:pPr>
        <w:rPr>
          <w:rFonts w:hint="eastAsia"/>
        </w:rPr>
      </w:pPr>
      <w:r>
        <w:rPr>
          <w:rFonts w:hint="eastAsia"/>
        </w:rPr>
        <w:tab/>
        <w:t xml:space="preserve">13.  </w:t>
      </w:r>
      <w:r>
        <w:rPr>
          <w:rFonts w:hint="eastAsia"/>
        </w:rPr>
        <w:t>在整个法院结构中，上诉的提出和受理方式大致相当于联合王国通行的方式。最显著的特点是，最高法院对治安法院处理的案件拥有修正管辖权</w:t>
      </w:r>
      <w:r>
        <w:rPr>
          <w:rFonts w:hint="eastAsia"/>
        </w:rPr>
        <w:t>(</w:t>
      </w:r>
      <w:r>
        <w:rPr>
          <w:rFonts w:hint="eastAsia"/>
        </w:rPr>
        <w:t>见上文第</w:t>
      </w:r>
      <w:r>
        <w:rPr>
          <w:rFonts w:hint="eastAsia"/>
        </w:rPr>
        <w:t>10</w:t>
      </w:r>
      <w:r>
        <w:rPr>
          <w:rFonts w:hint="eastAsia"/>
        </w:rPr>
        <w:t>段</w:t>
      </w:r>
      <w:r>
        <w:rPr>
          <w:rFonts w:hint="eastAsia"/>
        </w:rPr>
        <w:t>)</w:t>
      </w:r>
      <w:r>
        <w:rPr>
          <w:rFonts w:hint="eastAsia"/>
        </w:rPr>
        <w:t>。这在多数被告都没有合格的律师代理的情况下被视为一种非常重要的保障手段。</w:t>
      </w:r>
    </w:p>
    <w:p w:rsidR="00000000" w:rsidRDefault="00000000">
      <w:pPr>
        <w:rPr>
          <w:rFonts w:hint="eastAsia"/>
        </w:rPr>
      </w:pPr>
      <w:r>
        <w:rPr>
          <w:rFonts w:hint="eastAsia"/>
        </w:rPr>
        <w:tab/>
        <w:t xml:space="preserve">14.  </w:t>
      </w:r>
      <w:r>
        <w:rPr>
          <w:rFonts w:hint="eastAsia"/>
        </w:rPr>
        <w:t>《宪法》明确规定，总检察长负责提起刑事诉讼，并规定总检察长在行使这项职责方面的独立性受到保障。总检察长完全有权在任何法院因任何犯罪而对任何人提起并进行刑事诉讼；接管并继续进行任何其他人发起的此种诉讼；并终止由他或任何其他人发起进行的任何此种诉讼。接管和继续进行诉讼的权利以及终止诉讼的权利属于总检察长，而不属于任何其他人员或机关，《宪法》规定，在行使所有与起诉有关的权利时，总检察长不接受任何其他人员或机关的指示，也不受任何其他人员或机关的控制。</w:t>
      </w:r>
    </w:p>
    <w:p w:rsidR="00000000" w:rsidRDefault="00000000">
      <w:pPr>
        <w:spacing w:after="320"/>
        <w:rPr>
          <w:rFonts w:hint="eastAsia"/>
        </w:rPr>
      </w:pPr>
      <w:r>
        <w:rPr>
          <w:rFonts w:hint="eastAsia"/>
        </w:rPr>
        <w:tab/>
        <w:t xml:space="preserve">15.  </w:t>
      </w:r>
      <w:r>
        <w:rPr>
          <w:rFonts w:hint="eastAsia"/>
        </w:rPr>
        <w:t>圣赫勒拿有一支人数很少但训练有素的警察部队，这支部队的管理方针基本上与英国的警察部队的管理方针相同，总督依据宪法规定的管理包括警察机关在内的内部治安的特殊职责</w:t>
      </w:r>
      <w:r>
        <w:rPr>
          <w:rFonts w:hint="eastAsia"/>
        </w:rPr>
        <w:t>(</w:t>
      </w:r>
      <w:r>
        <w:rPr>
          <w:rFonts w:hint="eastAsia"/>
        </w:rPr>
        <w:t>见上文第</w:t>
      </w:r>
      <w:r>
        <w:rPr>
          <w:rFonts w:hint="eastAsia"/>
        </w:rPr>
        <w:t>4</w:t>
      </w:r>
      <w:r>
        <w:rPr>
          <w:rFonts w:hint="eastAsia"/>
        </w:rPr>
        <w:t>段</w:t>
      </w:r>
      <w:r>
        <w:rPr>
          <w:rFonts w:hint="eastAsia"/>
        </w:rPr>
        <w:t>)</w:t>
      </w:r>
      <w:r>
        <w:rPr>
          <w:rFonts w:hint="eastAsia"/>
        </w:rPr>
        <w:t>，对警察部队实行类似于联合王国内政大臣对都市警察部队实行的管理。阿森松驻有警察小分队，特里斯坦－达库尼亚设有单独的警察机关。圣赫勒拿警察部队除了行使通常的维持治安职能以外，还执行诸如消防、海上救援、移民管理以及车辆检验等一系列任务，并且还行使着几项发放执照职责。警察部队还负责管理圣赫勒拿的唯一的监狱，该监狱设在詹姆斯敦，在任何时候都仅关押着少量犯人。</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16.  </w:t>
      </w:r>
      <w:r>
        <w:rPr>
          <w:rFonts w:hint="eastAsia"/>
        </w:rPr>
        <w:t>圣赫勒拿没有设置专门负责人权的机关，保护和落实此种权利的基本手段，是求助于相关国内法律</w:t>
      </w:r>
      <w:r>
        <w:rPr>
          <w:rFonts w:hint="eastAsia"/>
        </w:rPr>
        <w:t>(</w:t>
      </w:r>
      <w:r>
        <w:rPr>
          <w:rFonts w:hint="eastAsia"/>
        </w:rPr>
        <w:t>正如上文所解释的，这些法律大致与英国法律相同</w:t>
      </w:r>
      <w:r>
        <w:rPr>
          <w:rFonts w:hint="eastAsia"/>
        </w:rPr>
        <w:t>)</w:t>
      </w:r>
      <w:r>
        <w:rPr>
          <w:rFonts w:hint="eastAsia"/>
        </w:rPr>
        <w:t>和普通法院体系，该体系具有独立性和公正性。在行政方面，圣赫勒拿的任何人都可以向总督提交请愿书</w:t>
      </w:r>
      <w:r>
        <w:rPr>
          <w:rFonts w:hint="eastAsia"/>
        </w:rPr>
        <w:t>(</w:t>
      </w:r>
      <w:r>
        <w:rPr>
          <w:rFonts w:hint="eastAsia"/>
        </w:rPr>
        <w:t>依据《殖民地规则》</w:t>
      </w:r>
      <w:r>
        <w:rPr>
          <w:rFonts w:hint="eastAsia"/>
        </w:rPr>
        <w:t>)</w:t>
      </w:r>
      <w:r>
        <w:rPr>
          <w:rFonts w:hint="eastAsia"/>
        </w:rPr>
        <w:t>，要求处理任何冤屈，如果对总督的答复不满意，还可进一步向外交和联邦事务大臣提交请愿书。在恰当情况下，总督有权依据《调查委员会法令》</w:t>
      </w:r>
      <w:r>
        <w:rPr>
          <w:rFonts w:hint="eastAsia"/>
        </w:rPr>
        <w:t>(</w:t>
      </w:r>
      <w:r>
        <w:rPr>
          <w:rFonts w:hint="eastAsia"/>
        </w:rPr>
        <w:t>第</w:t>
      </w:r>
      <w:r>
        <w:rPr>
          <w:rFonts w:hint="eastAsia"/>
        </w:rPr>
        <w:t>16</w:t>
      </w:r>
      <w:r>
        <w:rPr>
          <w:rFonts w:hint="eastAsia"/>
        </w:rPr>
        <w:t>条</w:t>
      </w:r>
      <w:r>
        <w:rPr>
          <w:rFonts w:hint="eastAsia"/>
        </w:rPr>
        <w:t>)</w:t>
      </w:r>
      <w:r>
        <w:rPr>
          <w:rFonts w:hint="eastAsia"/>
        </w:rPr>
        <w:t>任命一个调查委员会。</w:t>
      </w:r>
    </w:p>
    <w:p w:rsidR="00000000" w:rsidRDefault="00000000">
      <w:pPr>
        <w:rPr>
          <w:rFonts w:hint="eastAsia"/>
        </w:rPr>
      </w:pPr>
      <w:r>
        <w:rPr>
          <w:rFonts w:hint="eastAsia"/>
        </w:rPr>
        <w:tab/>
        <w:t xml:space="preserve">17.  </w:t>
      </w:r>
      <w:r>
        <w:rPr>
          <w:rFonts w:hint="eastAsia"/>
        </w:rPr>
        <w:t>总检察长是圣赫勒拿唯一有资格的律师，因此，圣赫勒拿不可能实行一个正式的法律援助方案。但是，依据</w:t>
      </w:r>
      <w:r>
        <w:rPr>
          <w:rFonts w:hint="eastAsia"/>
        </w:rPr>
        <w:t>1986</w:t>
      </w:r>
      <w:r>
        <w:rPr>
          <w:rFonts w:hint="eastAsia"/>
        </w:rPr>
        <w:t>年《非专业辩护人和法律援助条例》指定的得到正式承认的非专业辩护人可提供咨询和代理服务，还可以请法律和土地部提供咨询意见，该部负责免费向公众提供法律服务。在恰当情况下，可请联合王国开业律师提供法律咨询，费用由法律援助基金承担，这是一个由圣赫勒拿政府设立并完全由其供资的信托基金。在最近的一起严重的刑事案件中，联合王国政府提供资金，以支付英国律师的全额代理费，包括在上诉法院的诉讼的代理费。</w:t>
      </w:r>
    </w:p>
    <w:p w:rsidR="00000000" w:rsidRDefault="00000000">
      <w:pPr>
        <w:rPr>
          <w:rFonts w:hint="eastAsia"/>
        </w:rPr>
      </w:pPr>
      <w:r>
        <w:rPr>
          <w:rFonts w:hint="eastAsia"/>
        </w:rPr>
        <w:tab/>
        <w:t xml:space="preserve">18.  </w:t>
      </w:r>
      <w:r>
        <w:rPr>
          <w:rFonts w:hint="eastAsia"/>
        </w:rPr>
        <w:t>圣赫勒拿也没有设置向受害者提供赔偿的正式的方案。但是，在某些情况下，法院可命令已定罪者向其犯罪的受害者支付赔偿金，在没有此种法律补救措施的情况下，总督根据行政会议的意见，可指示用公款支付赔偿金。《年度概算》</w:t>
      </w:r>
      <w:r>
        <w:rPr>
          <w:rFonts w:hint="eastAsia"/>
        </w:rPr>
        <w:t>(</w:t>
      </w:r>
      <w:r>
        <w:rPr>
          <w:rFonts w:hint="eastAsia"/>
        </w:rPr>
        <w:t>即每年为下一年的政府开支拨出的款项</w:t>
      </w:r>
      <w:r>
        <w:rPr>
          <w:rFonts w:hint="eastAsia"/>
        </w:rPr>
        <w:t>)</w:t>
      </w:r>
      <w:r>
        <w:rPr>
          <w:rFonts w:hint="eastAsia"/>
        </w:rPr>
        <w:t>立有一个负担此类付款的“一般赔偿”项目。</w:t>
      </w:r>
    </w:p>
    <w:p w:rsidR="00000000" w:rsidRDefault="00000000">
      <w:pPr>
        <w:spacing w:after="320"/>
        <w:rPr>
          <w:rFonts w:hint="eastAsia"/>
        </w:rPr>
      </w:pPr>
      <w:r>
        <w:rPr>
          <w:rFonts w:hint="eastAsia"/>
        </w:rPr>
        <w:tab/>
        <w:t xml:space="preserve">19.  </w:t>
      </w:r>
      <w:r>
        <w:rPr>
          <w:rFonts w:hint="eastAsia"/>
        </w:rPr>
        <w:t>依据圣赫勒拿实行的普通法制度，对圣赫勒拿适用的条约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本身并不具有国内法效力，而且不能作为个人权利的渊源直接在法院得到援引，不过，法院在可能情况下将对国内立法作出适当解释，以使其与联合王国的法律义务相一致。为履行条约义务而通常采用的做法</w:t>
      </w:r>
      <w:r>
        <w:rPr>
          <w:rFonts w:hint="eastAsia"/>
        </w:rPr>
        <w:t>(</w:t>
      </w:r>
      <w:r>
        <w:rPr>
          <w:rFonts w:hint="eastAsia"/>
        </w:rPr>
        <w:t>当这样做需要对现行法律和惯例作出某些修改之时</w:t>
      </w:r>
      <w:r>
        <w:rPr>
          <w:rFonts w:hint="eastAsia"/>
        </w:rPr>
        <w:t>)</w:t>
      </w:r>
      <w:r>
        <w:rPr>
          <w:rFonts w:hint="eastAsia"/>
        </w:rPr>
        <w:t>，是颁布具体的新的立法，或者根据具体情况，修改现行立法，或修改现行行政惯例。为此目的所需的任何立法可采取在当地颁布一项法令的形式，也可采取联合王国政府发布一项枢密院令的形式。凡是在采取这些措施之后确立或界定的具体法定权利遭到剥夺或干涉</w:t>
      </w:r>
      <w:r>
        <w:rPr>
          <w:rFonts w:hint="eastAsia"/>
        </w:rPr>
        <w:t>(</w:t>
      </w:r>
      <w:r>
        <w:rPr>
          <w:rFonts w:hint="eastAsia"/>
        </w:rPr>
        <w:t>或者有可能遭到剥夺或干涉</w:t>
      </w:r>
      <w:r>
        <w:rPr>
          <w:rFonts w:hint="eastAsia"/>
        </w:rPr>
        <w:t>)</w:t>
      </w:r>
      <w:r>
        <w:rPr>
          <w:rFonts w:hint="eastAsia"/>
        </w:rPr>
        <w:t>的，法院将通过普通民事诉讼程序，或在某些情况下通过下令实施刑事制裁来提供补救办法。</w:t>
      </w:r>
    </w:p>
    <w:p w:rsidR="00000000" w:rsidRDefault="00000000">
      <w:pPr>
        <w:pStyle w:val="Heading2"/>
        <w:rPr>
          <w:rFonts w:hint="eastAsia"/>
        </w:rPr>
      </w:pPr>
      <w:r>
        <w:rPr>
          <w:rFonts w:hint="eastAsia"/>
        </w:rPr>
        <w:t>四、新闻和宣传</w:t>
      </w:r>
    </w:p>
    <w:p w:rsidR="00000000" w:rsidRDefault="00000000">
      <w:pPr>
        <w:spacing w:after="320"/>
        <w:rPr>
          <w:spacing w:val="8"/>
        </w:rPr>
      </w:pPr>
      <w:r>
        <w:rPr>
          <w:rFonts w:hint="eastAsia"/>
        </w:rPr>
        <w:tab/>
        <w:t xml:space="preserve">20.  </w:t>
      </w:r>
      <w:r>
        <w:rPr>
          <w:rFonts w:hint="eastAsia"/>
          <w:spacing w:val="8"/>
        </w:rPr>
        <w:t>立法会议成员被提请注意适用于圣赫勒拿的各种人权文书案文。这些文书案文还通过政府部门散发：由于政府是圣赫勒拿最大的、唯一的雇主，这就确保文书能够得到广为散发。公众自然能够查阅圣赫勒拿的法律。关于提交相关条约监督机构的报告，这些报告的各部分草稿由政府有关各部门负责汇编，随后由有关的会议委员会加以审查</w:t>
      </w:r>
      <w:r>
        <w:rPr>
          <w:rFonts w:hint="eastAsia"/>
          <w:spacing w:val="8"/>
        </w:rPr>
        <w:t>(</w:t>
      </w:r>
      <w:r>
        <w:rPr>
          <w:rFonts w:hint="eastAsia"/>
          <w:spacing w:val="8"/>
        </w:rPr>
        <w:t>见上文第</w:t>
      </w:r>
      <w:r>
        <w:rPr>
          <w:rFonts w:hint="eastAsia"/>
          <w:spacing w:val="8"/>
        </w:rPr>
        <w:t>5</w:t>
      </w:r>
      <w:r>
        <w:rPr>
          <w:rFonts w:hint="eastAsia"/>
          <w:spacing w:val="8"/>
        </w:rPr>
        <w:t>段</w:t>
      </w:r>
      <w:r>
        <w:rPr>
          <w:rFonts w:hint="eastAsia"/>
          <w:spacing w:val="8"/>
        </w:rPr>
        <w:t>)</w:t>
      </w:r>
      <w:r>
        <w:rPr>
          <w:rFonts w:hint="eastAsia"/>
          <w:spacing w:val="8"/>
        </w:rPr>
        <w:t>，这些委员会包括立法会议的当选成员。这些立法会议成员可提出他们所代表的选区的观点和关切的问题，或在定期举行的选区会议上讨论报告草稿的内容。圣赫勒拿政府以此种方式准备的草稿由联合王国政府定稿。在报告正式提交条约监督机构之后，将报告复制件寄送给圣赫勒拿所有政府部门，这些复制件还提供给立法会议全体成员，并提供给公共图书馆。</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2"/>
        <w:rPr>
          <w:rFonts w:hint="eastAsia"/>
        </w:rPr>
      </w:pPr>
      <w:r>
        <w:rPr>
          <w:rFonts w:hint="eastAsia"/>
        </w:rPr>
        <w:t>特克斯和凯科斯群岛</w:t>
      </w:r>
    </w:p>
    <w:p w:rsidR="00000000" w:rsidRDefault="00000000">
      <w:pPr>
        <w:pStyle w:val="Heading2"/>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以下是采用现有最新数字的有关特克斯和凯科斯群岛的背景统计资料：</w:t>
      </w:r>
    </w:p>
    <w:p w:rsidR="00000000" w:rsidRDefault="00000000">
      <w:pPr>
        <w:spacing w:line="288" w:lineRule="auto"/>
        <w:rPr>
          <w:rFonts w:hint="eastAsia"/>
        </w:rPr>
      </w:pPr>
      <w:r>
        <w:rPr>
          <w:rFonts w:hint="eastAsia"/>
        </w:rPr>
        <w:tab/>
      </w:r>
      <w:r>
        <w:rPr>
          <w:rFonts w:hint="eastAsia"/>
        </w:rPr>
        <w:tab/>
      </w:r>
      <w:r>
        <w:rPr>
          <w:rFonts w:hint="eastAsia"/>
        </w:rPr>
        <w:t>人口</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12,350 (1990)</w:t>
      </w:r>
    </w:p>
    <w:p w:rsidR="00000000" w:rsidRDefault="00000000">
      <w:pPr>
        <w:spacing w:line="288" w:lineRule="auto"/>
        <w:rPr>
          <w:rFonts w:hint="eastAsia"/>
        </w:rPr>
      </w:pPr>
      <w:r>
        <w:rPr>
          <w:rFonts w:hint="eastAsia"/>
        </w:rPr>
        <w:tab/>
      </w:r>
      <w:r>
        <w:rPr>
          <w:rFonts w:hint="eastAsia"/>
        </w:rPr>
        <w:tab/>
      </w:r>
      <w:r>
        <w:rPr>
          <w:rFonts w:hint="eastAsia"/>
        </w:rPr>
        <w:t>人均收入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6,413</w:t>
      </w:r>
      <w:r>
        <w:rPr>
          <w:rFonts w:hint="eastAsia"/>
        </w:rPr>
        <w:t>美元</w:t>
      </w:r>
      <w:r>
        <w:rPr>
          <w:rFonts w:hint="eastAsia"/>
        </w:rPr>
        <w:t>(1992)</w:t>
      </w:r>
    </w:p>
    <w:p w:rsidR="00000000" w:rsidRDefault="00000000">
      <w:pPr>
        <w:spacing w:line="288" w:lineRule="auto"/>
        <w:rPr>
          <w:rFonts w:hint="eastAsia"/>
        </w:rPr>
      </w:pPr>
      <w:r>
        <w:rPr>
          <w:rFonts w:hint="eastAsia"/>
        </w:rPr>
        <w:tab/>
      </w:r>
      <w:r>
        <w:rPr>
          <w:rFonts w:hint="eastAsia"/>
        </w:rPr>
        <w:tab/>
      </w:r>
      <w:r>
        <w:rPr>
          <w:rFonts w:hint="eastAsia"/>
        </w:rPr>
        <w:t>国内生产总值</w:t>
      </w:r>
      <w:r>
        <w:rPr>
          <w:rFonts w:hint="eastAsia"/>
        </w:rPr>
        <w:tab/>
      </w:r>
      <w:r>
        <w:rPr>
          <w:rFonts w:hint="eastAsia"/>
        </w:rPr>
        <w:tab/>
      </w:r>
      <w:r>
        <w:rPr>
          <w:rFonts w:hint="eastAsia"/>
        </w:rPr>
        <w:tab/>
      </w:r>
      <w:r>
        <w:rPr>
          <w:rFonts w:hint="eastAsia"/>
        </w:rPr>
        <w:tab/>
      </w:r>
      <w:r>
        <w:rPr>
          <w:rFonts w:hint="eastAsia"/>
        </w:rPr>
        <w:tab/>
      </w:r>
      <w:r>
        <w:rPr>
          <w:rFonts w:hint="eastAsia"/>
        </w:rPr>
        <w:tab/>
        <w:t>7,900</w:t>
      </w:r>
      <w:r>
        <w:rPr>
          <w:rFonts w:hint="eastAsia"/>
        </w:rPr>
        <w:t>万美元</w:t>
      </w:r>
      <w:r>
        <w:rPr>
          <w:rFonts w:hint="eastAsia"/>
        </w:rPr>
        <w:t>(1992)</w:t>
      </w:r>
    </w:p>
    <w:p w:rsidR="00000000" w:rsidRDefault="00000000">
      <w:pPr>
        <w:spacing w:line="288" w:lineRule="auto"/>
        <w:rPr>
          <w:rFonts w:hint="eastAsia"/>
        </w:rPr>
      </w:pPr>
      <w:r>
        <w:rPr>
          <w:rFonts w:hint="eastAsia"/>
        </w:rPr>
        <w:tab/>
      </w:r>
      <w:r>
        <w:rPr>
          <w:rFonts w:hint="eastAsia"/>
        </w:rPr>
        <w:tab/>
      </w:r>
      <w:r>
        <w:rPr>
          <w:rFonts w:hint="eastAsia"/>
        </w:rPr>
        <w:t>通货膨胀率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2.9% (1993)</w:t>
      </w:r>
    </w:p>
    <w:p w:rsidR="00000000" w:rsidRDefault="00000000">
      <w:pPr>
        <w:spacing w:line="288" w:lineRule="auto"/>
        <w:rPr>
          <w:rFonts w:hint="eastAsia"/>
        </w:rPr>
      </w:pPr>
      <w:r>
        <w:rPr>
          <w:rFonts w:hint="eastAsia"/>
        </w:rPr>
        <w:tab/>
      </w:r>
      <w:r>
        <w:rPr>
          <w:rFonts w:hint="eastAsia"/>
        </w:rPr>
        <w:tab/>
      </w:r>
      <w:r>
        <w:rPr>
          <w:rFonts w:hint="eastAsia"/>
        </w:rPr>
        <w:t>外债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800</w:t>
      </w:r>
      <w:r>
        <w:rPr>
          <w:rFonts w:hint="eastAsia"/>
        </w:rPr>
        <w:t>万美元</w:t>
      </w:r>
      <w:r>
        <w:rPr>
          <w:rFonts w:hint="eastAsia"/>
        </w:rPr>
        <w:t>(1993)</w:t>
      </w:r>
    </w:p>
    <w:p w:rsidR="00000000" w:rsidRDefault="00000000">
      <w:pPr>
        <w:spacing w:line="288" w:lineRule="auto"/>
        <w:rPr>
          <w:rFonts w:hint="eastAsia"/>
        </w:rPr>
      </w:pPr>
      <w:r>
        <w:rPr>
          <w:rFonts w:hint="eastAsia"/>
        </w:rPr>
        <w:tab/>
      </w:r>
      <w:r>
        <w:rPr>
          <w:rFonts w:hint="eastAsia"/>
        </w:rPr>
        <w:tab/>
      </w:r>
      <w:r>
        <w:rPr>
          <w:rFonts w:hint="eastAsia"/>
        </w:rPr>
        <w:t>失业率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8% (1993)</w:t>
      </w:r>
    </w:p>
    <w:p w:rsidR="00000000" w:rsidRDefault="00000000">
      <w:pPr>
        <w:spacing w:after="240" w:line="288" w:lineRule="auto"/>
        <w:rPr>
          <w:rFonts w:hint="eastAsia"/>
        </w:rPr>
      </w:pPr>
      <w:r>
        <w:rPr>
          <w:rFonts w:hint="eastAsia"/>
        </w:rPr>
        <w:tab/>
      </w:r>
      <w:r>
        <w:rPr>
          <w:rFonts w:hint="eastAsia"/>
        </w:rPr>
        <w:tab/>
      </w:r>
      <w:r>
        <w:rPr>
          <w:rFonts w:hint="eastAsia"/>
        </w:rPr>
        <w:t>识字率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90% (1993)</w:t>
      </w:r>
    </w:p>
    <w:p w:rsidR="00000000" w:rsidRDefault="00000000">
      <w:pPr>
        <w:spacing w:after="240" w:line="288" w:lineRule="auto"/>
        <w:rPr>
          <w:rFonts w:hint="eastAsia"/>
        </w:rPr>
      </w:pPr>
      <w:r>
        <w:rPr>
          <w:rFonts w:hint="eastAsia"/>
        </w:rPr>
        <w:tab/>
      </w:r>
      <w:r>
        <w:rPr>
          <w:rFonts w:hint="eastAsia"/>
        </w:rPr>
        <w:tab/>
      </w:r>
      <w:r>
        <w:rPr>
          <w:rFonts w:hint="eastAsia"/>
        </w:rPr>
        <w:t>讲不同本族语者在人口</w:t>
      </w:r>
      <w:r>
        <w:br/>
      </w:r>
      <w:r>
        <w:rPr>
          <w:rFonts w:hint="eastAsia"/>
        </w:rPr>
        <w:tab/>
      </w:r>
      <w:r>
        <w:rPr>
          <w:rFonts w:hint="eastAsia"/>
        </w:rPr>
        <w:tab/>
      </w:r>
      <w:r>
        <w:rPr>
          <w:rFonts w:hint="eastAsia"/>
        </w:rPr>
        <w:t>中所占比例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缺</w:t>
      </w:r>
    </w:p>
    <w:p w:rsidR="00000000" w:rsidRDefault="00000000">
      <w:pPr>
        <w:spacing w:line="288" w:lineRule="auto"/>
        <w:rPr>
          <w:rFonts w:hint="eastAsia"/>
        </w:rPr>
      </w:pPr>
      <w:r>
        <w:rPr>
          <w:rFonts w:hint="eastAsia"/>
        </w:rPr>
        <w:tab/>
      </w:r>
      <w:r>
        <w:rPr>
          <w:rFonts w:hint="eastAsia"/>
        </w:rPr>
        <w:tab/>
      </w:r>
      <w:r>
        <w:rPr>
          <w:rFonts w:hint="eastAsia"/>
        </w:rPr>
        <w:t>预期寿命</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男性</w:t>
      </w:r>
      <w:r>
        <w:rPr>
          <w:rFonts w:hint="eastAsia"/>
        </w:rPr>
        <w:t>74</w:t>
      </w:r>
      <w:r>
        <w:rPr>
          <w:rFonts w:hint="eastAsia"/>
        </w:rPr>
        <w:t>岁</w:t>
      </w:r>
      <w:r>
        <w:rPr>
          <w:rFonts w:hint="eastAsia"/>
        </w:rPr>
        <w:t>(1993)</w:t>
      </w:r>
    </w:p>
    <w:p w:rsidR="00000000" w:rsidRDefault="00000000">
      <w:pPr>
        <w:spacing w:after="240" w:line="288"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女性</w:t>
      </w:r>
      <w:r>
        <w:rPr>
          <w:rFonts w:hint="eastAsia"/>
        </w:rPr>
        <w:t>74</w:t>
      </w:r>
      <w:r>
        <w:rPr>
          <w:rFonts w:hint="eastAsia"/>
        </w:rPr>
        <w:t>岁</w:t>
      </w:r>
      <w:r>
        <w:rPr>
          <w:rFonts w:hint="eastAsia"/>
        </w:rPr>
        <w:t>(1993)</w:t>
      </w:r>
    </w:p>
    <w:p w:rsidR="00000000" w:rsidRDefault="00000000">
      <w:pPr>
        <w:spacing w:line="288" w:lineRule="auto"/>
        <w:rPr>
          <w:rFonts w:hint="eastAsia"/>
        </w:rPr>
      </w:pPr>
      <w:r>
        <w:rPr>
          <w:rFonts w:hint="eastAsia"/>
        </w:rPr>
        <w:tab/>
      </w:r>
      <w:r>
        <w:rPr>
          <w:rFonts w:hint="eastAsia"/>
        </w:rPr>
        <w:tab/>
      </w:r>
      <w:r>
        <w:rPr>
          <w:rFonts w:hint="eastAsia"/>
        </w:rPr>
        <w:t>婴儿死亡率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男性</w:t>
      </w:r>
      <w:r>
        <w:rPr>
          <w:rFonts w:hint="eastAsia"/>
        </w:rPr>
        <w:t xml:space="preserve"> 6 (1993)</w:t>
      </w:r>
    </w:p>
    <w:p w:rsidR="00000000" w:rsidRDefault="00000000">
      <w:pPr>
        <w:spacing w:after="240" w:line="288"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女性</w:t>
      </w:r>
      <w:r>
        <w:rPr>
          <w:rFonts w:hint="eastAsia"/>
        </w:rPr>
        <w:t xml:space="preserve"> 3.64 (1993)</w:t>
      </w:r>
    </w:p>
    <w:p w:rsidR="00000000" w:rsidRDefault="00000000">
      <w:pPr>
        <w:spacing w:line="288" w:lineRule="auto"/>
        <w:rPr>
          <w:rFonts w:hint="eastAsia"/>
        </w:rPr>
      </w:pPr>
      <w:r>
        <w:rPr>
          <w:rFonts w:hint="eastAsia"/>
        </w:rPr>
        <w:tab/>
      </w:r>
      <w:r>
        <w:rPr>
          <w:rFonts w:hint="eastAsia"/>
        </w:rPr>
        <w:tab/>
      </w:r>
      <w:r>
        <w:rPr>
          <w:rFonts w:hint="eastAsia"/>
        </w:rPr>
        <w:t>产妇死亡率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缺</w:t>
      </w:r>
    </w:p>
    <w:p w:rsidR="00000000" w:rsidRDefault="00000000">
      <w:pPr>
        <w:spacing w:after="240" w:line="288" w:lineRule="auto"/>
        <w:rPr>
          <w:rFonts w:hint="eastAsia"/>
        </w:rPr>
      </w:pPr>
      <w:r>
        <w:rPr>
          <w:rFonts w:hint="eastAsia"/>
        </w:rPr>
        <w:tab/>
      </w:r>
      <w:r>
        <w:rPr>
          <w:rFonts w:hint="eastAsia"/>
        </w:rPr>
        <w:tab/>
      </w:r>
      <w:r>
        <w:rPr>
          <w:rFonts w:hint="eastAsia"/>
        </w:rPr>
        <w:t>生育率</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3.00 (1993)</w:t>
      </w:r>
    </w:p>
    <w:p w:rsidR="00000000" w:rsidRDefault="00000000">
      <w:pPr>
        <w:spacing w:line="288" w:lineRule="auto"/>
        <w:rPr>
          <w:rFonts w:hint="eastAsia"/>
        </w:rPr>
      </w:pPr>
      <w:r>
        <w:rPr>
          <w:rFonts w:hint="eastAsia"/>
        </w:rPr>
        <w:tab/>
      </w:r>
      <w:r>
        <w:rPr>
          <w:rFonts w:hint="eastAsia"/>
        </w:rPr>
        <w:tab/>
        <w:t>15</w:t>
      </w:r>
      <w:r>
        <w:rPr>
          <w:rFonts w:hint="eastAsia"/>
        </w:rPr>
        <w:t>岁以下和</w:t>
      </w:r>
      <w:r>
        <w:rPr>
          <w:rFonts w:hint="eastAsia"/>
        </w:rPr>
        <w:t>65</w:t>
      </w:r>
      <w:r>
        <w:rPr>
          <w:rFonts w:hint="eastAsia"/>
        </w:rPr>
        <w:t>岁以上的人口</w:t>
      </w:r>
      <w:r>
        <w:rPr>
          <w:rFonts w:hint="eastAsia"/>
        </w:rPr>
        <w:tab/>
      </w:r>
      <w:r>
        <w:rPr>
          <w:rFonts w:hint="eastAsia"/>
        </w:rPr>
        <w:tab/>
      </w:r>
      <w:r>
        <w:rPr>
          <w:rFonts w:hint="eastAsia"/>
        </w:rPr>
        <w:tab/>
        <w:t>15</w:t>
      </w:r>
      <w:r>
        <w:rPr>
          <w:rFonts w:hint="eastAsia"/>
        </w:rPr>
        <w:t>岁以下的男性</w:t>
      </w:r>
      <w:r>
        <w:rPr>
          <w:rFonts w:hint="eastAsia"/>
        </w:rPr>
        <w:t>-1,858 (1993)</w:t>
      </w:r>
    </w:p>
    <w:p w:rsidR="00000000" w:rsidRDefault="00000000">
      <w:pPr>
        <w:spacing w:line="288"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15</w:t>
      </w:r>
      <w:r>
        <w:rPr>
          <w:rFonts w:hint="eastAsia"/>
        </w:rPr>
        <w:t>岁以下的女性</w:t>
      </w:r>
      <w:r>
        <w:rPr>
          <w:rFonts w:hint="eastAsia"/>
        </w:rPr>
        <w:t>-1,829 (1993)</w:t>
      </w:r>
    </w:p>
    <w:p w:rsidR="00000000" w:rsidRDefault="00000000">
      <w:pPr>
        <w:spacing w:line="288"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65</w:t>
      </w:r>
      <w:r>
        <w:rPr>
          <w:rFonts w:hint="eastAsia"/>
        </w:rPr>
        <w:t>岁以上的男性</w:t>
      </w:r>
      <w:r>
        <w:rPr>
          <w:rFonts w:hint="eastAsia"/>
        </w:rPr>
        <w:t>-252 (1993)</w:t>
      </w:r>
    </w:p>
    <w:p w:rsidR="00000000" w:rsidRDefault="00000000">
      <w:pPr>
        <w:spacing w:after="240" w:line="288"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65</w:t>
      </w:r>
      <w:r>
        <w:rPr>
          <w:rFonts w:hint="eastAsia"/>
        </w:rPr>
        <w:t>岁以上的女性</w:t>
      </w:r>
      <w:r>
        <w:rPr>
          <w:rFonts w:hint="eastAsia"/>
        </w:rPr>
        <w:t>-322 (1993)</w:t>
      </w:r>
    </w:p>
    <w:p w:rsidR="00000000" w:rsidRDefault="00000000">
      <w:pPr>
        <w:spacing w:line="288" w:lineRule="auto"/>
        <w:rPr>
          <w:rFonts w:hint="eastAsia"/>
        </w:rPr>
      </w:pPr>
      <w:r>
        <w:rPr>
          <w:rFonts w:hint="eastAsia"/>
        </w:rPr>
        <w:tab/>
      </w:r>
      <w:r>
        <w:rPr>
          <w:rFonts w:hint="eastAsia"/>
        </w:rPr>
        <w:tab/>
      </w:r>
      <w:r>
        <w:rPr>
          <w:rFonts w:hint="eastAsia"/>
        </w:rPr>
        <w:t>农村和城市居民在人口中所占比例</w:t>
      </w:r>
      <w:r>
        <w:rPr>
          <w:rFonts w:hint="eastAsia"/>
        </w:rPr>
        <w:tab/>
      </w:r>
      <w:r>
        <w:rPr>
          <w:rFonts w:hint="eastAsia"/>
        </w:rPr>
        <w:tab/>
      </w:r>
      <w:r>
        <w:rPr>
          <w:rFonts w:hint="eastAsia"/>
        </w:rPr>
        <w:t>缺</w:t>
      </w:r>
    </w:p>
    <w:p w:rsidR="00000000" w:rsidRDefault="00000000">
      <w:pPr>
        <w:spacing w:after="320" w:line="288" w:lineRule="auto"/>
        <w:rPr>
          <w:rFonts w:hint="eastAsia"/>
        </w:rPr>
      </w:pPr>
      <w:r>
        <w:rPr>
          <w:rFonts w:hint="eastAsia"/>
        </w:rPr>
        <w:tab/>
      </w:r>
      <w:r>
        <w:rPr>
          <w:rFonts w:hint="eastAsia"/>
        </w:rPr>
        <w:tab/>
      </w:r>
      <w:r>
        <w:rPr>
          <w:rFonts w:hint="eastAsia"/>
        </w:rPr>
        <w:t>妇女充当一家之主的家庭在</w:t>
      </w:r>
      <w:r>
        <w:br/>
      </w:r>
      <w:r>
        <w:rPr>
          <w:rFonts w:hint="eastAsia"/>
        </w:rPr>
        <w:tab/>
      </w:r>
      <w:r>
        <w:rPr>
          <w:rFonts w:hint="eastAsia"/>
        </w:rPr>
        <w:tab/>
      </w:r>
      <w:r>
        <w:rPr>
          <w:rFonts w:hint="eastAsia"/>
        </w:rPr>
        <w:t>所有家庭中所占比例</w:t>
      </w:r>
      <w:r>
        <w:rPr>
          <w:rFonts w:hint="eastAsia"/>
        </w:rPr>
        <w:tab/>
      </w:r>
      <w:r>
        <w:rPr>
          <w:rFonts w:hint="eastAsia"/>
        </w:rPr>
        <w:tab/>
      </w:r>
      <w:r>
        <w:rPr>
          <w:rFonts w:hint="eastAsia"/>
        </w:rPr>
        <w:tab/>
      </w:r>
      <w:r>
        <w:rPr>
          <w:rFonts w:hint="eastAsia"/>
        </w:rPr>
        <w:tab/>
      </w:r>
      <w:r>
        <w:rPr>
          <w:rFonts w:hint="eastAsia"/>
        </w:rPr>
        <w:tab/>
      </w:r>
      <w:r>
        <w:rPr>
          <w:rFonts w:hint="eastAsia"/>
        </w:rPr>
        <w:t>缺</w:t>
      </w: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2.  </w:t>
      </w:r>
      <w:r>
        <w:rPr>
          <w:rFonts w:hint="eastAsia"/>
        </w:rPr>
        <w:t>特克斯和凯科斯群岛为英国属地。</w:t>
      </w:r>
    </w:p>
    <w:p w:rsidR="00000000" w:rsidRDefault="00000000">
      <w:pPr>
        <w:rPr>
          <w:rFonts w:hint="eastAsia"/>
        </w:rPr>
      </w:pPr>
      <w:r>
        <w:rPr>
          <w:rFonts w:hint="eastAsia"/>
        </w:rPr>
        <w:tab/>
        <w:t xml:space="preserve">3.  </w:t>
      </w:r>
      <w:r>
        <w:rPr>
          <w:rFonts w:hint="eastAsia"/>
        </w:rPr>
        <w:t>群岛现行《宪法》载于</w:t>
      </w:r>
      <w:r>
        <w:rPr>
          <w:rFonts w:hint="eastAsia"/>
        </w:rPr>
        <w:t>1988</w:t>
      </w:r>
      <w:r>
        <w:rPr>
          <w:rFonts w:hint="eastAsia"/>
        </w:rPr>
        <w:t>年《特克斯和凯科斯群岛宪法令》附件二，该宪法令经</w:t>
      </w:r>
      <w:r>
        <w:rPr>
          <w:rFonts w:hint="eastAsia"/>
        </w:rPr>
        <w:t>1993</w:t>
      </w:r>
      <w:r>
        <w:rPr>
          <w:rFonts w:hint="eastAsia"/>
        </w:rPr>
        <w:t>年《特克斯和凯科斯群岛宪法</w:t>
      </w:r>
      <w:r>
        <w:rPr>
          <w:rFonts w:hint="eastAsia"/>
        </w:rPr>
        <w:t>(</w:t>
      </w:r>
      <w:r>
        <w:rPr>
          <w:rFonts w:hint="eastAsia"/>
        </w:rPr>
        <w:t>修正</w:t>
      </w:r>
      <w:r>
        <w:rPr>
          <w:rFonts w:hint="eastAsia"/>
        </w:rPr>
        <w:t>)</w:t>
      </w:r>
      <w:r>
        <w:rPr>
          <w:rFonts w:hint="eastAsia"/>
        </w:rPr>
        <w:t>令》修订。这两个文书的复制件载于附录</w:t>
      </w:r>
      <w:r>
        <w:rPr>
          <w:rFonts w:hint="eastAsia"/>
        </w:rPr>
        <w:t>1</w:t>
      </w:r>
      <w:r>
        <w:rPr>
          <w:rFonts w:hint="eastAsia"/>
        </w:rPr>
        <w:t>和</w:t>
      </w:r>
      <w:r>
        <w:rPr>
          <w:rFonts w:hint="eastAsia"/>
        </w:rPr>
        <w:t>2</w:t>
      </w:r>
      <w:r>
        <w:rPr>
          <w:rFonts w:hint="eastAsia"/>
        </w:rPr>
        <w:t>。《宪法》第三部分</w:t>
      </w:r>
      <w:r>
        <w:rPr>
          <w:rFonts w:hint="eastAsia"/>
        </w:rPr>
        <w:t>(</w:t>
      </w:r>
      <w:r>
        <w:rPr>
          <w:rFonts w:hint="eastAsia"/>
        </w:rPr>
        <w:t>下文第三节将详细论述该部分</w:t>
      </w:r>
      <w:r>
        <w:rPr>
          <w:rFonts w:hint="eastAsia"/>
        </w:rPr>
        <w:t>)</w:t>
      </w:r>
      <w:r>
        <w:rPr>
          <w:rFonts w:hint="eastAsia"/>
        </w:rPr>
        <w:t>载有保障个人基本权利和自由的条款。</w:t>
      </w:r>
    </w:p>
    <w:p w:rsidR="00000000" w:rsidRDefault="00000000">
      <w:pPr>
        <w:spacing w:after="240"/>
        <w:rPr>
          <w:rFonts w:hint="eastAsia"/>
        </w:rPr>
      </w:pPr>
      <w:r>
        <w:rPr>
          <w:rFonts w:hint="eastAsia"/>
        </w:rPr>
        <w:tab/>
        <w:t xml:space="preserve">4.  </w:t>
      </w:r>
      <w:r>
        <w:rPr>
          <w:rFonts w:hint="eastAsia"/>
        </w:rPr>
        <w:t>《宪法》除第三部分以外的主要特点在下文第</w:t>
      </w:r>
      <w:r>
        <w:rPr>
          <w:rFonts w:hint="eastAsia"/>
        </w:rPr>
        <w:t>5-16</w:t>
      </w:r>
      <w:r>
        <w:rPr>
          <w:rFonts w:hint="eastAsia"/>
        </w:rPr>
        <w:t>段得到叙述。简单来说，特克斯和凯科斯群岛实行内部自治，采用“英国式”议会和内阁政体。设有一名总督</w:t>
      </w:r>
      <w:r>
        <w:rPr>
          <w:rFonts w:hint="eastAsia"/>
        </w:rPr>
        <w:t>(</w:t>
      </w:r>
      <w:r>
        <w:rPr>
          <w:rFonts w:hint="eastAsia"/>
        </w:rPr>
        <w:t>代表女王</w:t>
      </w:r>
      <w:r>
        <w:rPr>
          <w:rFonts w:hint="eastAsia"/>
        </w:rPr>
        <w:t>)</w:t>
      </w:r>
      <w:r>
        <w:rPr>
          <w:rFonts w:hint="eastAsia"/>
        </w:rPr>
        <w:t>、一个行政会议</w:t>
      </w:r>
      <w:r>
        <w:rPr>
          <w:rFonts w:hint="eastAsia"/>
        </w:rPr>
        <w:t>(</w:t>
      </w:r>
      <w:r>
        <w:rPr>
          <w:rFonts w:hint="eastAsia"/>
        </w:rPr>
        <w:t>相当于内阁</w:t>
      </w:r>
      <w:r>
        <w:rPr>
          <w:rFonts w:hint="eastAsia"/>
        </w:rPr>
        <w:t>)</w:t>
      </w:r>
      <w:r>
        <w:rPr>
          <w:rFonts w:hint="eastAsia"/>
        </w:rPr>
        <w:t>以及一个多数经选举产生的立法机构，即立法会议，行政会议成员从立法会议产生，行政会议对立法会议负责</w:t>
      </w:r>
      <w:r>
        <w:rPr>
          <w:rFonts w:hint="eastAsia"/>
        </w:rPr>
        <w:t>(</w:t>
      </w:r>
      <w:r>
        <w:rPr>
          <w:rFonts w:hint="eastAsia"/>
        </w:rPr>
        <w:t>依据立法会议的决定，行政会议实际上可被解散</w:t>
      </w:r>
      <w:r>
        <w:rPr>
          <w:rFonts w:hint="eastAsia"/>
        </w:rPr>
        <w:t>)</w:t>
      </w:r>
      <w:r>
        <w:rPr>
          <w:rFonts w:hint="eastAsia"/>
        </w:rPr>
        <w:t>。</w:t>
      </w:r>
    </w:p>
    <w:p w:rsidR="00000000" w:rsidRDefault="00000000">
      <w:pPr>
        <w:pStyle w:val="Heading4"/>
        <w:rPr>
          <w:rFonts w:hint="eastAsia"/>
        </w:rPr>
      </w:pPr>
      <w:r>
        <w:rPr>
          <w:rFonts w:hint="eastAsia"/>
        </w:rPr>
        <w:t>行政机构</w:t>
      </w:r>
    </w:p>
    <w:p w:rsidR="00000000" w:rsidRDefault="00000000">
      <w:pPr>
        <w:rPr>
          <w:rFonts w:hint="eastAsia"/>
        </w:rPr>
      </w:pPr>
      <w:r>
        <w:rPr>
          <w:rFonts w:hint="eastAsia"/>
        </w:rPr>
        <w:tab/>
        <w:t xml:space="preserve">5.  </w:t>
      </w:r>
      <w:r>
        <w:rPr>
          <w:rFonts w:hint="eastAsia"/>
        </w:rPr>
        <w:t>总督由女王根据联合王国外交和联邦事务大臣的意见任命，总督在形式上拥有行政权，对外交和联邦事务大臣负责，根据某些其他机关的意见行使法律并没有规定他须行使的一些职责。但是，总的来说，总督在行使职责方面须征求行政会议的意见，并须按照行政会议的意见行事。但这一点并不适用于涉及他直接负责的事项的情形</w:t>
      </w:r>
      <w:r>
        <w:rPr>
          <w:rFonts w:hint="eastAsia"/>
        </w:rPr>
        <w:t>(</w:t>
      </w:r>
      <w:r>
        <w:rPr>
          <w:rFonts w:hint="eastAsia"/>
        </w:rPr>
        <w:t>见下文第</w:t>
      </w:r>
      <w:r>
        <w:rPr>
          <w:rFonts w:hint="eastAsia"/>
        </w:rPr>
        <w:t>7</w:t>
      </w:r>
      <w:r>
        <w:rPr>
          <w:rFonts w:hint="eastAsia"/>
        </w:rPr>
        <w:t>段</w:t>
      </w:r>
      <w:r>
        <w:rPr>
          <w:rFonts w:hint="eastAsia"/>
        </w:rPr>
        <w:t>)</w:t>
      </w:r>
      <w:r>
        <w:rPr>
          <w:rFonts w:hint="eastAsia"/>
        </w:rPr>
        <w:t>，而且，总督在征得外交和联邦事务大臣的事先同意的前提下，还可以在他认为公共秩序的意义、公共信任或善政需要他不顾行政会议的意见的情况下，不顾行政会议的意见。</w:t>
      </w:r>
    </w:p>
    <w:p w:rsidR="00000000" w:rsidRDefault="00000000">
      <w:pPr>
        <w:rPr>
          <w:rFonts w:hint="eastAsia"/>
        </w:rPr>
      </w:pPr>
      <w:r>
        <w:rPr>
          <w:rFonts w:hint="eastAsia"/>
        </w:rPr>
        <w:tab/>
        <w:t xml:space="preserve">6.  </w:t>
      </w:r>
      <w:r>
        <w:rPr>
          <w:rFonts w:hint="eastAsia"/>
        </w:rPr>
        <w:t>行政会议由首席部长和五名其他部长以及作为当然成员的首席秘书和总检察长组成，行政会议的会议通常由总督主持。总督任命的首席部长，由立法会议多数党领袖担任</w:t>
      </w:r>
      <w:r>
        <w:rPr>
          <w:rFonts w:hint="eastAsia"/>
        </w:rPr>
        <w:t>(</w:t>
      </w:r>
      <w:r>
        <w:rPr>
          <w:rFonts w:hint="eastAsia"/>
        </w:rPr>
        <w:t>如没有任何政党赢得多数，由总督认为最有可能得到多数当选成员的支持的那一位当选成员担任</w:t>
      </w:r>
      <w:r>
        <w:rPr>
          <w:rFonts w:hint="eastAsia"/>
        </w:rPr>
        <w:t>)</w:t>
      </w:r>
      <w:r>
        <w:rPr>
          <w:rFonts w:hint="eastAsia"/>
        </w:rPr>
        <w:t>。其他部长根据首席部长的意见，从立法会议其他当选成员中任命。</w:t>
      </w:r>
    </w:p>
    <w:p w:rsidR="00000000" w:rsidRDefault="00000000">
      <w:pPr>
        <w:rPr>
          <w:rFonts w:hint="eastAsia"/>
        </w:rPr>
      </w:pPr>
      <w:r>
        <w:rPr>
          <w:rFonts w:hint="eastAsia"/>
        </w:rPr>
        <w:tab/>
        <w:t xml:space="preserve">7.  </w:t>
      </w:r>
      <w:r>
        <w:rPr>
          <w:rFonts w:hint="eastAsia"/>
        </w:rPr>
        <w:t>《宪法》规定，总督直接负责防务、外事、国际和境外金融、内部治安</w:t>
      </w:r>
      <w:r>
        <w:rPr>
          <w:rFonts w:hint="eastAsia"/>
        </w:rPr>
        <w:t>(</w:t>
      </w:r>
      <w:r>
        <w:rPr>
          <w:rFonts w:hint="eastAsia"/>
        </w:rPr>
        <w:t>包括警察部队</w:t>
      </w:r>
      <w:r>
        <w:rPr>
          <w:rFonts w:hint="eastAsia"/>
        </w:rPr>
        <w:t>)</w:t>
      </w:r>
      <w:r>
        <w:rPr>
          <w:rFonts w:hint="eastAsia"/>
        </w:rPr>
        <w:t>以及公共事务部门，不过，他可以委托一名部长负责某些与外事或内部治安有关的事务。依据这一点，总督根据首席部长的意见，指定几名部长负责某些政府事务，包括管理政府部门。但是，部长须遵守集体负责的原则。</w:t>
      </w:r>
    </w:p>
    <w:p w:rsidR="00000000" w:rsidRDefault="00000000">
      <w:pPr>
        <w:rPr>
          <w:rFonts w:hint="eastAsia"/>
        </w:rPr>
      </w:pPr>
      <w:r>
        <w:rPr>
          <w:rFonts w:hint="eastAsia"/>
        </w:rPr>
        <w:tab/>
        <w:t xml:space="preserve">8.  </w:t>
      </w:r>
      <w:r>
        <w:rPr>
          <w:rFonts w:hint="eastAsia"/>
        </w:rPr>
        <w:t>《宪法》还规定可设置反对党领袖一职。总督任命立法会议中最大的反对党领袖担任这一职务</w:t>
      </w:r>
      <w:r>
        <w:rPr>
          <w:rFonts w:hint="eastAsia"/>
        </w:rPr>
        <w:t>(</w:t>
      </w:r>
      <w:r>
        <w:rPr>
          <w:rFonts w:hint="eastAsia"/>
        </w:rPr>
        <w:t>如果没有单一的政党处于这一位置，这一职务由总督认为最能够得到立法会议反对党成员的支持的那一位立法会议成员担任</w:t>
      </w:r>
      <w:r>
        <w:rPr>
          <w:rFonts w:hint="eastAsia"/>
        </w:rPr>
        <w:t>)</w:t>
      </w:r>
      <w:r>
        <w:rPr>
          <w:rFonts w:hint="eastAsia"/>
        </w:rPr>
        <w:t>。</w:t>
      </w:r>
    </w:p>
    <w:p w:rsidR="00000000" w:rsidRDefault="00000000">
      <w:pPr>
        <w:spacing w:after="240"/>
        <w:rPr>
          <w:rFonts w:hint="eastAsia"/>
        </w:rPr>
      </w:pPr>
      <w:r>
        <w:rPr>
          <w:rFonts w:hint="eastAsia"/>
        </w:rPr>
        <w:tab/>
        <w:t xml:space="preserve">9.  </w:t>
      </w:r>
      <w:r>
        <w:rPr>
          <w:rFonts w:hint="eastAsia"/>
        </w:rPr>
        <w:t>《宪法》规定，设立一个公务委员会，该委员会由一名总督“酌情任命”</w:t>
      </w:r>
      <w:r>
        <w:rPr>
          <w:rFonts w:hint="eastAsia"/>
        </w:rPr>
        <w:t>(</w:t>
      </w:r>
      <w:r>
        <w:rPr>
          <w:rFonts w:hint="eastAsia"/>
        </w:rPr>
        <w:t>即他在作出此项任命之前无须征求任何人的意见</w:t>
      </w:r>
      <w:r>
        <w:rPr>
          <w:rFonts w:hint="eastAsia"/>
        </w:rPr>
        <w:t>)</w:t>
      </w:r>
      <w:r>
        <w:rPr>
          <w:rFonts w:hint="eastAsia"/>
        </w:rPr>
        <w:t>的主席和其他两名成员组成，这两人也由总督任命，但其中一人在征求首席部长意见之后任命，另一人在征求反对党领袖意见之后任命。一般来说，总督必须根据公务委员会的建议行使在公共事务方面的权力</w:t>
      </w:r>
      <w:r>
        <w:rPr>
          <w:rFonts w:hint="eastAsia"/>
        </w:rPr>
        <w:t>(</w:t>
      </w:r>
      <w:r>
        <w:rPr>
          <w:rFonts w:hint="eastAsia"/>
        </w:rPr>
        <w:t>例如任命权、免职权等</w:t>
      </w:r>
      <w:r>
        <w:rPr>
          <w:rFonts w:hint="eastAsia"/>
        </w:rPr>
        <w:t>)</w:t>
      </w:r>
      <w:r>
        <w:rPr>
          <w:rFonts w:hint="eastAsia"/>
        </w:rPr>
        <w:t>，但在某些情况下，总督可以不顾委员会的意见，而且委员会的管辖范围不涉及某些职务，如法官、警务人员、首席秘书、总检察长等职务。公务委员会在公共事务方面还行使着其他主要具有咨询性质的职能，例如在培训、道德、以及工资和服务条件等方面。</w:t>
      </w:r>
    </w:p>
    <w:p w:rsidR="00000000" w:rsidRDefault="00000000">
      <w:pPr>
        <w:pStyle w:val="Heading4"/>
        <w:rPr>
          <w:rFonts w:hint="eastAsia"/>
        </w:rPr>
      </w:pPr>
      <w:r>
        <w:rPr>
          <w:rFonts w:hint="eastAsia"/>
        </w:rPr>
        <w:t>立法会议</w:t>
      </w:r>
    </w:p>
    <w:p w:rsidR="00000000" w:rsidRDefault="00000000">
      <w:pPr>
        <w:rPr>
          <w:rFonts w:hint="eastAsia"/>
        </w:rPr>
      </w:pPr>
      <w:r>
        <w:rPr>
          <w:rFonts w:hint="eastAsia"/>
        </w:rPr>
        <w:tab/>
        <w:t xml:space="preserve">10.  </w:t>
      </w:r>
      <w:r>
        <w:rPr>
          <w:rFonts w:hint="eastAsia"/>
        </w:rPr>
        <w:t>立法会议由</w:t>
      </w:r>
      <w:r>
        <w:rPr>
          <w:rFonts w:hint="eastAsia"/>
        </w:rPr>
        <w:t>13</w:t>
      </w:r>
      <w:r>
        <w:rPr>
          <w:rFonts w:hint="eastAsia"/>
        </w:rPr>
        <w:t>名当选成员、</w:t>
      </w:r>
      <w:r>
        <w:rPr>
          <w:rFonts w:hint="eastAsia"/>
        </w:rPr>
        <w:t>3</w:t>
      </w:r>
      <w:r>
        <w:rPr>
          <w:rFonts w:hint="eastAsia"/>
        </w:rPr>
        <w:t>名任命成员以及</w:t>
      </w:r>
      <w:r>
        <w:rPr>
          <w:rFonts w:hint="eastAsia"/>
        </w:rPr>
        <w:t>2</w:t>
      </w:r>
      <w:r>
        <w:rPr>
          <w:rFonts w:hint="eastAsia"/>
        </w:rPr>
        <w:t>名当然成员</w:t>
      </w:r>
      <w:r>
        <w:rPr>
          <w:rFonts w:hint="eastAsia"/>
        </w:rPr>
        <w:t>(</w:t>
      </w:r>
      <w:r>
        <w:rPr>
          <w:rFonts w:hint="eastAsia"/>
        </w:rPr>
        <w:t>首席秘书和总检察长</w:t>
      </w:r>
      <w:r>
        <w:rPr>
          <w:rFonts w:hint="eastAsia"/>
        </w:rPr>
        <w:t>)</w:t>
      </w:r>
      <w:r>
        <w:rPr>
          <w:rFonts w:hint="eastAsia"/>
        </w:rPr>
        <w:t>组成。还设有一名议长，议长由当选和任命成员或是从其自身成员中选出，或是从有资格成为任命成员的人员中选出</w:t>
      </w:r>
      <w:r>
        <w:rPr>
          <w:rFonts w:hint="eastAsia"/>
        </w:rPr>
        <w:t>(</w:t>
      </w:r>
      <w:r>
        <w:rPr>
          <w:rFonts w:hint="eastAsia"/>
        </w:rPr>
        <w:t>见下文</w:t>
      </w:r>
      <w:r>
        <w:rPr>
          <w:rFonts w:hint="eastAsia"/>
        </w:rPr>
        <w:t>)</w:t>
      </w:r>
      <w:r>
        <w:rPr>
          <w:rFonts w:hint="eastAsia"/>
        </w:rPr>
        <w:t>。竞选立法会议的候选人必须至少年满</w:t>
      </w:r>
      <w:r>
        <w:rPr>
          <w:rFonts w:hint="eastAsia"/>
        </w:rPr>
        <w:t>21</w:t>
      </w:r>
      <w:r>
        <w:rPr>
          <w:rFonts w:hint="eastAsia"/>
        </w:rPr>
        <w:t>岁，必须具备某些居留资格，而且必须与群岛有着一种界定的联系</w:t>
      </w:r>
      <w:r>
        <w:rPr>
          <w:rFonts w:hint="eastAsia"/>
        </w:rPr>
        <w:t>(</w:t>
      </w:r>
      <w:r>
        <w:rPr>
          <w:rFonts w:hint="eastAsia"/>
        </w:rPr>
        <w:t>即必须在群岛出生，或者父母有一方在群岛出生，或者依据移民法具有“属于群岛者”地位</w:t>
      </w:r>
      <w:r>
        <w:rPr>
          <w:rFonts w:hint="eastAsia"/>
        </w:rPr>
        <w:t>)</w:t>
      </w:r>
      <w:r>
        <w:rPr>
          <w:rFonts w:hint="eastAsia"/>
        </w:rPr>
        <w:t>。凡是属于以下几类人员的，便自动丧失竞选资格：公务人员；心智不健全者；已被判定犯有严重刑事罪者。任命成员必须至少年满</w:t>
      </w:r>
      <w:r>
        <w:rPr>
          <w:rFonts w:hint="eastAsia"/>
        </w:rPr>
        <w:t>21</w:t>
      </w:r>
      <w:r>
        <w:rPr>
          <w:rFonts w:hint="eastAsia"/>
        </w:rPr>
        <w:t>岁，必须具备登记为选举人的资格</w:t>
      </w:r>
      <w:r>
        <w:rPr>
          <w:rFonts w:hint="eastAsia"/>
        </w:rPr>
        <w:t>(</w:t>
      </w:r>
      <w:r>
        <w:rPr>
          <w:rFonts w:hint="eastAsia"/>
        </w:rPr>
        <w:t>见下文</w:t>
      </w:r>
      <w:r>
        <w:rPr>
          <w:rFonts w:hint="eastAsia"/>
        </w:rPr>
        <w:t>)</w:t>
      </w:r>
      <w:r>
        <w:rPr>
          <w:rFonts w:hint="eastAsia"/>
        </w:rPr>
        <w:t>，而且也不得由于任何与适用于当选成员相同的原因而直接丧失资格。《宪法》规定，须选定所有三名任命成员，以代表否则将在立法会议无法得到代表的各种意见：其中，一名由总督“酌情”任命，一名根据首席部长的意见任命，另一名根据反对党领袖的意见任命。</w:t>
      </w:r>
    </w:p>
    <w:p w:rsidR="00000000" w:rsidRDefault="00000000">
      <w:pPr>
        <w:rPr>
          <w:rFonts w:hint="eastAsia"/>
        </w:rPr>
      </w:pPr>
      <w:r>
        <w:rPr>
          <w:rFonts w:hint="eastAsia"/>
        </w:rPr>
        <w:tab/>
        <w:t xml:space="preserve">11.  </w:t>
      </w:r>
      <w:r>
        <w:rPr>
          <w:rFonts w:hint="eastAsia"/>
        </w:rPr>
        <w:t>想要登记为选举人以便在立法会议选举中投票的人，必须至少年满</w:t>
      </w:r>
      <w:r>
        <w:rPr>
          <w:rFonts w:hint="eastAsia"/>
        </w:rPr>
        <w:t>18</w:t>
      </w:r>
      <w:r>
        <w:rPr>
          <w:rFonts w:hint="eastAsia"/>
        </w:rPr>
        <w:t>岁，必须具有与候选人相同的居留资格，还须具有与候选人相同的与群岛的界定联系。但是，凡是心智不健全，或正在服长期徒刑或曾被判定犯有与选举相关的某些罪行的，将直接丧失选举人资格。</w:t>
      </w:r>
    </w:p>
    <w:p w:rsidR="00000000" w:rsidRDefault="00000000">
      <w:pPr>
        <w:rPr>
          <w:rFonts w:hint="eastAsia"/>
        </w:rPr>
      </w:pPr>
      <w:r>
        <w:rPr>
          <w:rFonts w:hint="eastAsia"/>
        </w:rPr>
        <w:tab/>
        <w:t xml:space="preserve">12.  </w:t>
      </w:r>
      <w:r>
        <w:rPr>
          <w:rFonts w:hint="eastAsia"/>
        </w:rPr>
        <w:t>立法会议选举迄今为止在五个多成员选区基础上进行，但是今后</w:t>
      </w:r>
      <w:r>
        <w:rPr>
          <w:rFonts w:hint="eastAsia"/>
        </w:rPr>
        <w:t>(</w:t>
      </w:r>
      <w:r>
        <w:rPr>
          <w:rFonts w:hint="eastAsia"/>
        </w:rPr>
        <w:t>依据</w:t>
      </w:r>
      <w:r>
        <w:rPr>
          <w:rFonts w:hint="eastAsia"/>
        </w:rPr>
        <w:t>1993</w:t>
      </w:r>
      <w:r>
        <w:rPr>
          <w:rFonts w:hint="eastAsia"/>
        </w:rPr>
        <w:t>年《宪法修正案》</w:t>
      </w:r>
      <w:r>
        <w:rPr>
          <w:rFonts w:hint="eastAsia"/>
        </w:rPr>
        <w:t>)</w:t>
      </w:r>
      <w:r>
        <w:rPr>
          <w:rFonts w:hint="eastAsia"/>
        </w:rPr>
        <w:t>将设置</w:t>
      </w:r>
      <w:r>
        <w:rPr>
          <w:rFonts w:hint="eastAsia"/>
        </w:rPr>
        <w:t>13</w:t>
      </w:r>
      <w:r>
        <w:rPr>
          <w:rFonts w:hint="eastAsia"/>
        </w:rPr>
        <w:t>个单一成员选区。这些选区将由一个三人选区界线委员会加以划定，于是每个选区拥有大致同等数目的选举人。选区界线委员会于</w:t>
      </w:r>
      <w:r>
        <w:rPr>
          <w:rFonts w:hint="eastAsia"/>
        </w:rPr>
        <w:t>1994</w:t>
      </w:r>
      <w:r>
        <w:rPr>
          <w:rFonts w:hint="eastAsia"/>
        </w:rPr>
        <w:t>年</w:t>
      </w:r>
      <w:r>
        <w:rPr>
          <w:rFonts w:hint="eastAsia"/>
        </w:rPr>
        <w:t>2</w:t>
      </w:r>
      <w:r>
        <w:rPr>
          <w:rFonts w:hint="eastAsia"/>
        </w:rPr>
        <w:t>月提出了初步建议，立法会议现已接受这些建议。选区界线委员会主席由总督酌情从现任或曾经担任高级司法职务或高级法律职务的人员中任命，其他两名成员由总督分别根据首席部长和反对党领袖的意见任命。</w:t>
      </w:r>
    </w:p>
    <w:p w:rsidR="00000000" w:rsidRDefault="00000000">
      <w:pPr>
        <w:rPr>
          <w:rFonts w:hint="eastAsia"/>
        </w:rPr>
      </w:pPr>
      <w:r>
        <w:rPr>
          <w:rFonts w:hint="eastAsia"/>
        </w:rPr>
        <w:tab/>
        <w:t xml:space="preserve">13.  </w:t>
      </w:r>
      <w:r>
        <w:rPr>
          <w:rFonts w:hint="eastAsia"/>
        </w:rPr>
        <w:t>立法会议每年须至少举行一届会议，立法会议举行届会时，须至少每四个月举行一次会议。</w:t>
      </w:r>
      <w:r>
        <w:rPr>
          <w:rFonts w:hint="eastAsia"/>
        </w:rPr>
        <w:t>(</w:t>
      </w:r>
      <w:r>
        <w:rPr>
          <w:rFonts w:hint="eastAsia"/>
        </w:rPr>
        <w:t>实际上，立法会议通常举行会议的频率要高于这一规定。</w:t>
      </w:r>
      <w:r>
        <w:rPr>
          <w:rFonts w:hint="eastAsia"/>
        </w:rPr>
        <w:t>)</w:t>
      </w:r>
      <w:r>
        <w:rPr>
          <w:rFonts w:hint="eastAsia"/>
        </w:rPr>
        <w:t>如立法会议没有被提前解散，它须在上次大选之后首次举行会议之时起四年终止时解散。在立法会议每次解散之后三个月内，必须举行大选，新的立法会议必须在每次大选之后一个月内举行会议。</w:t>
      </w:r>
    </w:p>
    <w:p w:rsidR="00000000" w:rsidRDefault="00000000">
      <w:pPr>
        <w:rPr>
          <w:rFonts w:hint="eastAsia"/>
        </w:rPr>
      </w:pPr>
      <w:r>
        <w:rPr>
          <w:rFonts w:hint="eastAsia"/>
        </w:rPr>
        <w:tab/>
        <w:t xml:space="preserve">14.  </w:t>
      </w:r>
      <w:r>
        <w:rPr>
          <w:rFonts w:hint="eastAsia"/>
        </w:rPr>
        <w:t>立法会议可就任何议题制定法律。立法会议以通过法案的形式行使这项权利，法案在获通过之后提交总督批准。总督依照有关如何行使其职能的通常规则，或是批准这些法案，或是拒绝批准，或是将法案留给外交和联邦事务大臣决定。总督须将某几类法案留给外交和联邦事务大臣决定。总督还可将某项法案退还给立法会议，建议立法会议对该法案作出修正，立法会议必须考虑这项建议。总督还拥有保留权力，在他认为为了公共秩序、公众信任或善政的利益，或者为了他直接负责的某项事务的利益需要通过某项法案的情况下，或使立法会议通过该法案</w:t>
      </w:r>
      <w:r>
        <w:rPr>
          <w:rFonts w:hint="eastAsia"/>
        </w:rPr>
        <w:t>(</w:t>
      </w:r>
      <w:r>
        <w:rPr>
          <w:rFonts w:hint="eastAsia"/>
        </w:rPr>
        <w:t>或一项具有特定形式的法案</w:t>
      </w:r>
      <w:r>
        <w:rPr>
          <w:rFonts w:hint="eastAsia"/>
        </w:rPr>
        <w:t>)</w:t>
      </w:r>
      <w:r>
        <w:rPr>
          <w:rFonts w:hint="eastAsia"/>
        </w:rPr>
        <w:t>。从形式上讲，女王可根据外交和联邦事务大臣的意见否决已经总督批准的所有法律。联合王国政府保留以颁布《法令》或发布《枢密院令》的方式直接为特克斯和凯科斯群岛制定立法的权力。</w:t>
      </w:r>
    </w:p>
    <w:p w:rsidR="00000000" w:rsidRDefault="00000000">
      <w:pPr>
        <w:rPr>
          <w:rFonts w:hint="eastAsia"/>
        </w:rPr>
      </w:pPr>
      <w:r>
        <w:rPr>
          <w:rFonts w:hint="eastAsia"/>
        </w:rPr>
        <w:tab/>
        <w:t xml:space="preserve">15.  </w:t>
      </w:r>
      <w:r>
        <w:rPr>
          <w:rFonts w:hint="eastAsia"/>
          <w:spacing w:val="8"/>
        </w:rPr>
        <w:t>除行使立法职能以外，立法会议还以各种方式对政府行政机关的运转实行监督和控制。立法会议拥有一项为此目的和其他目的设立委员会的总权力，《宪法》明确规定，须至少设立两个常设委员会，以便监督以指定由某些部长负责的政府事务的进行。这些常设委员会有权召集有关部长和人员，回答其提出的问题并介绍有关情况。每个常设委员会的构成</w:t>
      </w:r>
      <w:r>
        <w:rPr>
          <w:rFonts w:hint="eastAsia"/>
          <w:spacing w:val="8"/>
        </w:rPr>
        <w:t>(</w:t>
      </w:r>
      <w:r>
        <w:rPr>
          <w:rFonts w:hint="eastAsia"/>
          <w:spacing w:val="8"/>
        </w:rPr>
        <w:t>就代表各政党的意见而言</w:t>
      </w:r>
      <w:r>
        <w:rPr>
          <w:rFonts w:hint="eastAsia"/>
          <w:spacing w:val="8"/>
        </w:rPr>
        <w:t>)</w:t>
      </w:r>
      <w:r>
        <w:rPr>
          <w:rFonts w:hint="eastAsia"/>
          <w:spacing w:val="8"/>
        </w:rPr>
        <w:t>必须公正</w:t>
      </w:r>
      <w:r>
        <w:rPr>
          <w:rFonts w:hint="eastAsia"/>
        </w:rPr>
        <w:t>地反映立法会议的构成，而且至少一个此种委员会须由一名反对党成员担任主席。</w:t>
      </w:r>
    </w:p>
    <w:p w:rsidR="00000000" w:rsidRDefault="00000000">
      <w:pPr>
        <w:spacing w:after="320"/>
        <w:rPr>
          <w:rFonts w:hint="eastAsia"/>
        </w:rPr>
      </w:pPr>
      <w:r>
        <w:rPr>
          <w:rFonts w:hint="eastAsia"/>
        </w:rPr>
        <w:tab/>
        <w:t xml:space="preserve">16.  </w:t>
      </w:r>
      <w:r>
        <w:rPr>
          <w:rFonts w:hint="eastAsia"/>
        </w:rPr>
        <w:t>立法会议实际上还有权解散政府。如果立法会议多数当选成员投票赞成一项对政府不信任动议，总督须或是收回首席部长的任命</w:t>
      </w:r>
      <w:r>
        <w:rPr>
          <w:rFonts w:hint="eastAsia"/>
        </w:rPr>
        <w:t>(</w:t>
      </w:r>
      <w:r>
        <w:rPr>
          <w:rFonts w:hint="eastAsia"/>
        </w:rPr>
        <w:t>在这种情况下，所有其他部长也都空出其职位</w:t>
      </w:r>
      <w:r>
        <w:rPr>
          <w:rFonts w:hint="eastAsia"/>
        </w:rPr>
        <w:t>)</w:t>
      </w:r>
      <w:r>
        <w:rPr>
          <w:rFonts w:hint="eastAsia"/>
        </w:rPr>
        <w:t>，或是在首席部长提出请求并经总督同意的情况下，解散立法会议，并下令举行大选。</w:t>
      </w:r>
    </w:p>
    <w:p w:rsidR="00000000" w:rsidRDefault="00000000">
      <w:pPr>
        <w:pStyle w:val="Heading3"/>
        <w:rPr>
          <w:rFonts w:hint="eastAsia"/>
        </w:rPr>
      </w:pPr>
      <w:r>
        <w:rPr>
          <w:rFonts w:hint="eastAsia"/>
          <w:u w:val="none"/>
        </w:rPr>
        <w:t xml:space="preserve">B.  </w:t>
      </w:r>
      <w:r>
        <w:rPr>
          <w:rFonts w:hint="eastAsia"/>
        </w:rPr>
        <w:t>法</w:t>
      </w:r>
      <w:r>
        <w:rPr>
          <w:rFonts w:hint="eastAsia"/>
        </w:rPr>
        <w:t xml:space="preserve">  </w:t>
      </w:r>
      <w:r>
        <w:rPr>
          <w:rFonts w:hint="eastAsia"/>
        </w:rPr>
        <w:t>律</w:t>
      </w:r>
    </w:p>
    <w:p w:rsidR="00000000" w:rsidRDefault="00000000">
      <w:pPr>
        <w:rPr>
          <w:rFonts w:hint="eastAsia"/>
        </w:rPr>
      </w:pPr>
      <w:r>
        <w:rPr>
          <w:rFonts w:hint="eastAsia"/>
        </w:rPr>
        <w:tab/>
        <w:t xml:space="preserve">17.  </w:t>
      </w:r>
      <w:r>
        <w:rPr>
          <w:rFonts w:hint="eastAsia"/>
        </w:rPr>
        <w:t>法院结构由治安法院、最高法院、上诉法院以及枢密院司法委员会组成。还设有一个少年法院和一个验尸法院。</w:t>
      </w:r>
    </w:p>
    <w:p w:rsidR="00000000" w:rsidRDefault="00000000">
      <w:pPr>
        <w:rPr>
          <w:rFonts w:hint="eastAsia"/>
        </w:rPr>
      </w:pPr>
      <w:r>
        <w:rPr>
          <w:rFonts w:hint="eastAsia"/>
        </w:rPr>
        <w:tab/>
        <w:t xml:space="preserve">18.  </w:t>
      </w:r>
      <w:r>
        <w:rPr>
          <w:rFonts w:hint="eastAsia"/>
        </w:rPr>
        <w:t>治安法院依据</w:t>
      </w:r>
      <w:r>
        <w:rPr>
          <w:rFonts w:hint="eastAsia"/>
        </w:rPr>
        <w:t>1900</w:t>
      </w:r>
      <w:r>
        <w:rPr>
          <w:rFonts w:hint="eastAsia"/>
        </w:rPr>
        <w:t>年《治安法官法令》设立，由一名治安法官负责，该治安法官由总督酌情任命。治安法官须由有资格在联邦内一国或爱尔兰共和国充当开业律师的人员担任。治安法院对民事和刑事案件实行管辖。在民事案件方面，治安法院通常仅限于管辖争议数额不超过</w:t>
      </w:r>
      <w:r>
        <w:rPr>
          <w:rFonts w:hint="eastAsia"/>
        </w:rPr>
        <w:t>2,000</w:t>
      </w:r>
      <w:r>
        <w:rPr>
          <w:rFonts w:hint="eastAsia"/>
        </w:rPr>
        <w:t>美元的案件，但治安法院对家庭案件也拥有有限但重要的管辖权，例如，它对婚姻当事方或子女的扶养、子女的监护和保护，以及私生子女之父确认等方面拥有管辖权。在刑事案件方面，治安法院负责管辖所有即决犯罪</w:t>
      </w:r>
      <w:r>
        <w:rPr>
          <w:rFonts w:hint="eastAsia"/>
        </w:rPr>
        <w:t>(</w:t>
      </w:r>
      <w:r>
        <w:rPr>
          <w:rFonts w:hint="eastAsia"/>
        </w:rPr>
        <w:t>即一些广义上的轻罪</w:t>
      </w:r>
      <w:r>
        <w:rPr>
          <w:rFonts w:hint="eastAsia"/>
        </w:rPr>
        <w:t>)</w:t>
      </w:r>
      <w:r>
        <w:rPr>
          <w:rFonts w:hint="eastAsia"/>
        </w:rPr>
        <w:t>，还对某些可起诉犯罪实行管辖。但治安法院判处罚款或监禁等方面的处罚权利自然有限。对于超出其管辖范围或它认为不以由其处理的可起诉犯罪案件，治安法院的职能是进行初步调查，如法院认定有足够理由证明被告须受到审理，就将被告移送最高法院，以便进行依据诉状进行的审理。民事和刑事案件中不服治安法院裁决的当事方可向最高法院提出上诉。</w:t>
      </w:r>
    </w:p>
    <w:p w:rsidR="00000000" w:rsidRDefault="00000000">
      <w:pPr>
        <w:rPr>
          <w:rFonts w:hint="eastAsia"/>
        </w:rPr>
      </w:pPr>
      <w:r>
        <w:rPr>
          <w:rFonts w:hint="eastAsia"/>
        </w:rPr>
        <w:tab/>
        <w:t xml:space="preserve">19.  </w:t>
      </w:r>
      <w:r>
        <w:rPr>
          <w:rFonts w:hint="eastAsia"/>
        </w:rPr>
        <w:t>最高法院依据《宪法》设立，由一名首席法官和最多两名其他法官组成，直接人员都由总督酌情任命。</w:t>
      </w:r>
      <w:r>
        <w:rPr>
          <w:rFonts w:hint="eastAsia"/>
        </w:rPr>
        <w:t>(</w:t>
      </w:r>
      <w:r>
        <w:rPr>
          <w:rFonts w:hint="eastAsia"/>
        </w:rPr>
        <w:t>目前只有一名最高法院法官，即首席法官</w:t>
      </w:r>
      <w:r>
        <w:rPr>
          <w:rFonts w:hint="eastAsia"/>
        </w:rPr>
        <w:t>)</w:t>
      </w:r>
      <w:r>
        <w:rPr>
          <w:rFonts w:hint="eastAsia"/>
        </w:rPr>
        <w:t>只有至少连续五年在英联邦某国担任合格的开业律师的人才有资格被任命为最高法院法官。一旦任命，最高法院法官在任期内不得被免职，除非一法庭证明其已丧失能力或犯有渎职行为。最高法院全权管辖民事和刑事案件。该法院主要处理超出治安法院管辖范围的民事诉讼</w:t>
      </w:r>
      <w:r>
        <w:rPr>
          <w:rFonts w:hint="eastAsia"/>
        </w:rPr>
        <w:t>(</w:t>
      </w:r>
      <w:r>
        <w:rPr>
          <w:rFonts w:hint="eastAsia"/>
        </w:rPr>
        <w:t>包括治安法院无权处理的离婚和其他家庭案件</w:t>
      </w:r>
      <w:r>
        <w:rPr>
          <w:rFonts w:hint="eastAsia"/>
        </w:rPr>
        <w:t>)</w:t>
      </w:r>
      <w:r>
        <w:rPr>
          <w:rFonts w:hint="eastAsia"/>
        </w:rPr>
        <w:t>，并在刑事案件方面处理被告由治安法院移送审判的可起诉犯罪。如上文所指出的，最高法院还对治安法院受理的民事和刑事案件中的当事方提出的上诉实行管辖。</w:t>
      </w:r>
    </w:p>
    <w:p w:rsidR="00000000" w:rsidRDefault="00000000">
      <w:pPr>
        <w:rPr>
          <w:rFonts w:hint="eastAsia"/>
        </w:rPr>
      </w:pPr>
      <w:r>
        <w:rPr>
          <w:rFonts w:hint="eastAsia"/>
        </w:rPr>
        <w:tab/>
        <w:t xml:space="preserve">20.  </w:t>
      </w:r>
      <w:r>
        <w:rPr>
          <w:rFonts w:hint="eastAsia"/>
        </w:rPr>
        <w:t>上诉法院应依据《宪法》得到设立，有一名院长和至少两名其他上诉法官组成，这些人员均由总督酌情从目前或曾经在联邦某国担任高级司法职务的人员中任命。和最高法院的法官一样，上诉法官不受不当的压力或干预，不得被任意免职，除非一法庭证明其已经丧失能力或犯有渎职行为。上诉法院实际上通常在巴哈马开庭，负责受理来自最高法院的上诉，在某些情况下，不服上诉法院裁决的当事方，还可向枢密院司法委员会提出上诉。</w:t>
      </w:r>
    </w:p>
    <w:p w:rsidR="00000000" w:rsidRDefault="00000000">
      <w:pPr>
        <w:rPr>
          <w:rFonts w:hint="eastAsia"/>
        </w:rPr>
      </w:pPr>
      <w:r>
        <w:rPr>
          <w:rFonts w:hint="eastAsia"/>
        </w:rPr>
        <w:tab/>
        <w:t xml:space="preserve">21.  </w:t>
      </w:r>
      <w:r>
        <w:rPr>
          <w:rFonts w:hint="eastAsia"/>
        </w:rPr>
        <w:t>少年法院依据</w:t>
      </w:r>
      <w:r>
        <w:rPr>
          <w:rFonts w:hint="eastAsia"/>
        </w:rPr>
        <w:t>1968</w:t>
      </w:r>
      <w:r>
        <w:rPr>
          <w:rFonts w:hint="eastAsia"/>
        </w:rPr>
        <w:t>年《少年法院令》设立，由治安法官负责，会由总督授权的一名治安官负责。少年法院对涉及未满</w:t>
      </w:r>
      <w:r>
        <w:rPr>
          <w:rFonts w:hint="eastAsia"/>
        </w:rPr>
        <w:t>16</w:t>
      </w:r>
      <w:r>
        <w:rPr>
          <w:rFonts w:hint="eastAsia"/>
        </w:rPr>
        <w:t>岁的人的案件实行管辖。少年法院的诉讼程序不象普通治安法院那样正式，公众不得旁听该法院的审理。</w:t>
      </w:r>
    </w:p>
    <w:p w:rsidR="00000000" w:rsidRDefault="00000000">
      <w:pPr>
        <w:rPr>
          <w:rFonts w:hint="eastAsia"/>
        </w:rPr>
      </w:pPr>
      <w:r>
        <w:rPr>
          <w:rFonts w:hint="eastAsia"/>
        </w:rPr>
        <w:tab/>
        <w:t xml:space="preserve">22.  </w:t>
      </w:r>
      <w:r>
        <w:rPr>
          <w:rFonts w:hint="eastAsia"/>
        </w:rPr>
        <w:t>治安法官为特克斯和凯科斯群岛的当然验尸官，并担任验尸法院院长，他负责对暴力死亡或非自然死亡案件，或原因可疑的死亡案件或者从情节来看有必要加以调查的死亡案件进行调查。在多数情形中，验尸官可根据具体情况或是和陪审团一起开庭审理，或是单独开庭审理，但在某些情形中，他须召集陪审团与他一道开庭审理。</w:t>
      </w:r>
    </w:p>
    <w:p w:rsidR="00000000" w:rsidRDefault="00000000">
      <w:pPr>
        <w:rPr>
          <w:rFonts w:hint="eastAsia"/>
        </w:rPr>
      </w:pPr>
      <w:r>
        <w:rPr>
          <w:rFonts w:hint="eastAsia"/>
        </w:rPr>
        <w:tab/>
        <w:t xml:space="preserve">23.  </w:t>
      </w:r>
      <w:r>
        <w:rPr>
          <w:rFonts w:hint="eastAsia"/>
        </w:rPr>
        <w:t>特克斯和凯科斯群岛的法律制度以普通法为基础，多年来依据具体立法得到修改。多数此种立法现在载有由群岛本身的历届立法机关颁布的法律，但是法典仍载有一些特克斯和凯科斯群岛通过以前与牙买加和巴哈马的联系或通过以前作为西印度群岛联邦的一部分的地位继承的一些法律。法院的诉讼程序大体类似于联合王国的相应法院的程序。刑事诉讼采用对抗制，举证责任在公诉方，公诉方须在不留任何合理怀疑余地的情况下证明被告有罪。《宪法》第</w:t>
      </w:r>
      <w:r>
        <w:rPr>
          <w:rFonts w:hint="eastAsia"/>
        </w:rPr>
        <w:t>72</w:t>
      </w:r>
      <w:r>
        <w:rPr>
          <w:rFonts w:hint="eastAsia"/>
        </w:rPr>
        <w:t>条</w:t>
      </w:r>
      <w:r>
        <w:rPr>
          <w:rFonts w:hint="eastAsia"/>
        </w:rPr>
        <w:t>(</w:t>
      </w:r>
      <w:r>
        <w:rPr>
          <w:rFonts w:hint="eastAsia"/>
        </w:rPr>
        <w:t>大体相当于《公民权利和政治权利国际公约》第</w:t>
      </w:r>
      <w:r>
        <w:rPr>
          <w:rFonts w:hint="eastAsia"/>
        </w:rPr>
        <w:t>14</w:t>
      </w:r>
      <w:r>
        <w:rPr>
          <w:rFonts w:hint="eastAsia"/>
        </w:rPr>
        <w:t>条和第</w:t>
      </w:r>
      <w:r>
        <w:rPr>
          <w:rFonts w:hint="eastAsia"/>
        </w:rPr>
        <w:t>15</w:t>
      </w:r>
      <w:r>
        <w:rPr>
          <w:rFonts w:hint="eastAsia"/>
        </w:rPr>
        <w:t>条</w:t>
      </w:r>
      <w:r>
        <w:rPr>
          <w:rFonts w:hint="eastAsia"/>
        </w:rPr>
        <w:t>)</w:t>
      </w:r>
      <w:r>
        <w:rPr>
          <w:rFonts w:hint="eastAsia"/>
        </w:rPr>
        <w:t>保障受到公正审判的权利，同时另有所有必要的程序性保障措施，第</w:t>
      </w:r>
      <w:r>
        <w:rPr>
          <w:rFonts w:hint="eastAsia"/>
        </w:rPr>
        <w:t>71</w:t>
      </w:r>
      <w:r>
        <w:rPr>
          <w:rFonts w:hint="eastAsia"/>
        </w:rPr>
        <w:t>条保障被拘留者</w:t>
      </w:r>
      <w:r>
        <w:rPr>
          <w:rFonts w:hint="eastAsia"/>
        </w:rPr>
        <w:t>(</w:t>
      </w:r>
      <w:r>
        <w:rPr>
          <w:rFonts w:hint="eastAsia"/>
        </w:rPr>
        <w:t>尤其是于面临刑事诉讼而被拘留者</w:t>
      </w:r>
      <w:r>
        <w:rPr>
          <w:rFonts w:hint="eastAsia"/>
        </w:rPr>
        <w:t>)</w:t>
      </w:r>
      <w:r>
        <w:rPr>
          <w:rFonts w:hint="eastAsia"/>
        </w:rPr>
        <w:t>的权利。《宪法》第</w:t>
      </w:r>
      <w:r>
        <w:rPr>
          <w:rFonts w:hint="eastAsia"/>
        </w:rPr>
        <w:t>81</w:t>
      </w:r>
      <w:r>
        <w:rPr>
          <w:rFonts w:hint="eastAsia"/>
        </w:rPr>
        <w:t>条规定了《宪法》加以保护的这些权利和其他人权的落实机制</w:t>
      </w:r>
      <w:r>
        <w:rPr>
          <w:rFonts w:hint="eastAsia"/>
        </w:rPr>
        <w:t>(</w:t>
      </w:r>
      <w:r>
        <w:rPr>
          <w:rFonts w:hint="eastAsia"/>
        </w:rPr>
        <w:t>见下文第</w:t>
      </w:r>
      <w:r>
        <w:rPr>
          <w:rFonts w:hint="eastAsia"/>
        </w:rPr>
        <w:t>28</w:t>
      </w:r>
      <w:r>
        <w:rPr>
          <w:rFonts w:hint="eastAsia"/>
        </w:rPr>
        <w:t>段</w:t>
      </w:r>
      <w:r>
        <w:rPr>
          <w:rFonts w:hint="eastAsia"/>
        </w:rPr>
        <w:t>)</w:t>
      </w:r>
      <w:r>
        <w:rPr>
          <w:rFonts w:hint="eastAsia"/>
        </w:rPr>
        <w:t>。</w:t>
      </w:r>
    </w:p>
    <w:p w:rsidR="00000000" w:rsidRDefault="00000000">
      <w:pPr>
        <w:spacing w:after="320"/>
        <w:rPr>
          <w:rFonts w:hint="eastAsia"/>
        </w:rPr>
      </w:pPr>
      <w:r>
        <w:rPr>
          <w:rFonts w:hint="eastAsia"/>
        </w:rPr>
        <w:tab/>
        <w:t xml:space="preserve">24.  </w:t>
      </w:r>
      <w:r>
        <w:rPr>
          <w:rFonts w:hint="eastAsia"/>
        </w:rPr>
        <w:t>理论上，乃至在某种实际程度上，任何公众均可提起刑事诉讼。但是实际上，多数诉讼都由警方或某些其他公众机关例如海关征收员提起并进行。当然，对于任何难度超出一般程度的案件，有关诉讼将被移交给总检察长事务处以供提出意见，或由总检察和接管</w:t>
      </w:r>
      <w:r>
        <w:rPr>
          <w:rFonts w:hint="eastAsia"/>
        </w:rPr>
        <w:t>(</w:t>
      </w:r>
      <w:r>
        <w:rPr>
          <w:rFonts w:hint="eastAsia"/>
        </w:rPr>
        <w:t>或终止</w:t>
      </w:r>
      <w:r>
        <w:rPr>
          <w:rFonts w:hint="eastAsia"/>
        </w:rPr>
        <w:t>)</w:t>
      </w:r>
      <w:r>
        <w:rPr>
          <w:rFonts w:hint="eastAsia"/>
        </w:rPr>
        <w:t>。治安法院的初步调查</w:t>
      </w:r>
      <w:r>
        <w:rPr>
          <w:rFonts w:hint="eastAsia"/>
        </w:rPr>
        <w:t>(</w:t>
      </w:r>
      <w:r>
        <w:rPr>
          <w:rFonts w:hint="eastAsia"/>
        </w:rPr>
        <w:t>即针对可起诉的犯罪的调查</w:t>
      </w:r>
      <w:r>
        <w:rPr>
          <w:rFonts w:hint="eastAsia"/>
        </w:rPr>
        <w:t>)</w:t>
      </w:r>
      <w:r>
        <w:rPr>
          <w:rFonts w:hint="eastAsia"/>
        </w:rPr>
        <w:t>以及该法院的其他疑难案件由总检察长事务室负责进行和处理，最高法院的所有案件都由总检察长或检察官负责处理。根据《宪法》第</w:t>
      </w:r>
      <w:r>
        <w:rPr>
          <w:rFonts w:hint="eastAsia"/>
        </w:rPr>
        <w:t>17</w:t>
      </w:r>
      <w:r>
        <w:rPr>
          <w:rFonts w:hint="eastAsia"/>
        </w:rPr>
        <w:t>条，总检察和有权以任何犯罪在任何法院对任何个人发起并进行刑事诉讼；接管并继续进行有任何其他人员或机关发起的任何此类诉讼；并在作出裁决之前的任何阶段终止由他本人或任何其他人员或机关发起或进行的任何此类诉讼。总检察长单独有权接管并继续进行诉讼或终止诉讼，在行使所有与诉讼相关的权利时，总检察长不接受任何其他人员或机关的指示，也不受任何其他人员或机关的控制。</w:t>
      </w:r>
    </w:p>
    <w:p w:rsidR="00000000" w:rsidRDefault="00000000">
      <w:pPr>
        <w:pStyle w:val="Heading2"/>
        <w:rPr>
          <w:rFonts w:hint="eastAsia"/>
        </w:rPr>
      </w:pPr>
      <w:r>
        <w:rPr>
          <w:rFonts w:hint="eastAsia"/>
        </w:rPr>
        <w:t>三、保护人权的总的法律框架</w:t>
      </w:r>
    </w:p>
    <w:p w:rsidR="00000000" w:rsidRDefault="00000000">
      <w:pPr>
        <w:rPr>
          <w:rFonts w:hint="eastAsia"/>
        </w:rPr>
      </w:pPr>
      <w:r>
        <w:rPr>
          <w:rFonts w:hint="eastAsia"/>
        </w:rPr>
        <w:tab/>
        <w:t xml:space="preserve">25.  </w:t>
      </w:r>
      <w:r>
        <w:rPr>
          <w:rFonts w:hint="eastAsia"/>
        </w:rPr>
        <w:t>特克斯和凯科斯群岛保护和执行人权的基本手段，除了公众舆论通过民主进程施加压力以外，是求助于相关的国内法律和普通法院体系，如上文所解释的，该体系具有独立性和公正性，而且不受政治干预。</w:t>
      </w:r>
    </w:p>
    <w:p w:rsidR="00000000" w:rsidRDefault="00000000">
      <w:pPr>
        <w:rPr>
          <w:rFonts w:hint="eastAsia"/>
        </w:rPr>
      </w:pPr>
      <w:r>
        <w:rPr>
          <w:rFonts w:hint="eastAsia"/>
        </w:rPr>
        <w:tab/>
        <w:t xml:space="preserve">26.  </w:t>
      </w:r>
      <w:r>
        <w:rPr>
          <w:rFonts w:hint="eastAsia"/>
        </w:rPr>
        <w:t>依据群岛实行的普通法制度，对群岛适用的条约</w:t>
      </w:r>
      <w:r>
        <w:rPr>
          <w:rFonts w:hint="eastAsia"/>
        </w:rPr>
        <w:t>(</w:t>
      </w:r>
      <w:r>
        <w:rPr>
          <w:rFonts w:hint="eastAsia"/>
        </w:rPr>
        <w:t>包括人权条约</w:t>
      </w:r>
      <w:r>
        <w:rPr>
          <w:rFonts w:hint="eastAsia"/>
        </w:rPr>
        <w:t>)</w:t>
      </w:r>
      <w:r>
        <w:rPr>
          <w:rFonts w:hint="eastAsia"/>
        </w:rPr>
        <w:t>本身并不具有国内法效力，而且不能作为个人权利的渊源直接在法院得到援引，不过，法院在可能情况下将对国内立法作出适当解释，以使其与联合王国的国际义务相一致。为履行条约义务而通常采用的做法</w:t>
      </w:r>
      <w:r>
        <w:rPr>
          <w:rFonts w:hint="eastAsia"/>
        </w:rPr>
        <w:t>(</w:t>
      </w:r>
      <w:r>
        <w:rPr>
          <w:rFonts w:hint="eastAsia"/>
        </w:rPr>
        <w:t>在这样做需要对现行法律和惯例作出某些修改之时</w:t>
      </w:r>
      <w:r>
        <w:rPr>
          <w:rFonts w:hint="eastAsia"/>
        </w:rPr>
        <w:t>)</w:t>
      </w:r>
      <w:r>
        <w:rPr>
          <w:rFonts w:hint="eastAsia"/>
        </w:rPr>
        <w:t>，是颁布具体的新的立法，或者根据具体情况，修改现行立法，或修改现行行政惯例。新立法可采取由立法会议颁布一项法令的形式，也可采取由联合王国政府发布一项枢密院令的形式。凡是在颁布新立法或修改立法之后确立或界定的具体法定权利遭到剥夺或干涉</w:t>
      </w:r>
      <w:r>
        <w:rPr>
          <w:rFonts w:hint="eastAsia"/>
        </w:rPr>
        <w:t>(</w:t>
      </w:r>
      <w:r>
        <w:rPr>
          <w:rFonts w:hint="eastAsia"/>
        </w:rPr>
        <w:t>或者有可能遭到剥夺或干涉</w:t>
      </w:r>
      <w:r>
        <w:rPr>
          <w:rFonts w:hint="eastAsia"/>
        </w:rPr>
        <w:t>)</w:t>
      </w:r>
      <w:r>
        <w:rPr>
          <w:rFonts w:hint="eastAsia"/>
        </w:rPr>
        <w:t>的，法院将通过普通民事诉讼程序，或在某些情况下通过下令实施刑事制裁来提供补救办法。</w:t>
      </w:r>
    </w:p>
    <w:p w:rsidR="00000000" w:rsidRDefault="00000000">
      <w:pPr>
        <w:rPr>
          <w:rFonts w:hint="eastAsia"/>
        </w:rPr>
      </w:pPr>
      <w:r>
        <w:rPr>
          <w:rFonts w:hint="eastAsia"/>
        </w:rPr>
        <w:tab/>
        <w:t xml:space="preserve">27.  </w:t>
      </w:r>
      <w:r>
        <w:rPr>
          <w:rFonts w:hint="eastAsia"/>
        </w:rPr>
        <w:t>但是，除此之外，《特克斯和凯科斯群岛宪法》第八部分</w:t>
      </w:r>
      <w:r>
        <w:rPr>
          <w:rFonts w:hint="eastAsia"/>
        </w:rPr>
        <w:t>(</w:t>
      </w:r>
      <w:r>
        <w:rPr>
          <w:rFonts w:hint="eastAsia"/>
        </w:rPr>
        <w:t>第</w:t>
      </w:r>
      <w:r>
        <w:rPr>
          <w:rFonts w:hint="eastAsia"/>
        </w:rPr>
        <w:t>67-82</w:t>
      </w:r>
      <w:r>
        <w:rPr>
          <w:rFonts w:hint="eastAsia"/>
        </w:rPr>
        <w:t>条</w:t>
      </w:r>
      <w:r>
        <w:rPr>
          <w:rFonts w:hint="eastAsia"/>
        </w:rPr>
        <w:t>)</w:t>
      </w:r>
      <w:r>
        <w:rPr>
          <w:rFonts w:hint="eastAsia"/>
        </w:rPr>
        <w:t>的确载有一套得到详细拟订的有关保护个人基本权利和自由的条款。这些条款直接源自《欧洲人权公约》，主要源自《世界人权宣言》，对有关权利和可能对这些权利实行的某些限制作了界定。在紧急状态</w:t>
      </w:r>
      <w:r>
        <w:rPr>
          <w:rFonts w:hint="eastAsia"/>
        </w:rPr>
        <w:t>(</w:t>
      </w:r>
      <w:r>
        <w:rPr>
          <w:rFonts w:hint="eastAsia"/>
        </w:rPr>
        <w:t>《宪法》对此作了界定》时期，可依法采取对某些受到保护的权利实行克减的措施，但这些措施不得超出对处理当时存在的局势来说属于合理必要的措施这一限度，这是一个最终可由法院裁定的问题。</w:t>
      </w:r>
    </w:p>
    <w:p w:rsidR="00000000" w:rsidRDefault="00000000">
      <w:pPr>
        <w:rPr>
          <w:rFonts w:hint="eastAsia"/>
        </w:rPr>
      </w:pPr>
      <w:r>
        <w:rPr>
          <w:rFonts w:hint="eastAsia"/>
        </w:rPr>
        <w:tab/>
        <w:t xml:space="preserve">28.  </w:t>
      </w:r>
      <w:r>
        <w:rPr>
          <w:rFonts w:hint="eastAsia"/>
        </w:rPr>
        <w:t>《宪法》第</w:t>
      </w:r>
      <w:r>
        <w:rPr>
          <w:rFonts w:hint="eastAsia"/>
        </w:rPr>
        <w:t>81</w:t>
      </w:r>
      <w:r>
        <w:rPr>
          <w:rFonts w:hint="eastAsia"/>
        </w:rPr>
        <w:t>条规定，凡是称第三部分的任何实质性条款曾经、正在或有可能遭到违反，因而曾经、正在或有可能因此种违反而遭受伤害的人，在不妨碍他可以依法利用的任何其他补救办法的前提下，可以请最高法院采取补救措施。此外，如果任何下属法院出现第八部分的任何条款遭到违反的问题，该法院需将这一问题移交最高法院裁定。在审理此种申请或此种移交问题之后，最高法院可以签发它认为对落实有关人员在第八部分之下的权利恰当的命令、令状以及指示。在第</w:t>
      </w:r>
      <w:r>
        <w:rPr>
          <w:rFonts w:hint="eastAsia"/>
        </w:rPr>
        <w:t>81</w:t>
      </w:r>
      <w:r>
        <w:rPr>
          <w:rFonts w:hint="eastAsia"/>
        </w:rPr>
        <w:t>条之下出现的任何案件中，不服最高法院的裁决的，可向上诉法院提出上诉，不服上诉法院的裁决的，可向枢密院司法委员会提出上诉。</w:t>
      </w:r>
    </w:p>
    <w:p w:rsidR="00000000" w:rsidRDefault="00000000">
      <w:pPr>
        <w:rPr>
          <w:rFonts w:hint="eastAsia"/>
        </w:rPr>
      </w:pPr>
      <w:r>
        <w:rPr>
          <w:rFonts w:hint="eastAsia"/>
        </w:rPr>
        <w:tab/>
        <w:t xml:space="preserve">29.  </w:t>
      </w:r>
      <w:r>
        <w:rPr>
          <w:rFonts w:hint="eastAsia"/>
        </w:rPr>
        <w:t>《宪法》还规定设立申诉专员</w:t>
      </w:r>
      <w:r>
        <w:rPr>
          <w:rFonts w:hint="eastAsia"/>
        </w:rPr>
        <w:t>(</w:t>
      </w:r>
      <w:r>
        <w:rPr>
          <w:rFonts w:hint="eastAsia"/>
        </w:rPr>
        <w:t>即监察专员</w:t>
      </w:r>
      <w:r>
        <w:rPr>
          <w:rFonts w:hint="eastAsia"/>
        </w:rPr>
        <w:t>)</w:t>
      </w:r>
      <w:r>
        <w:rPr>
          <w:rFonts w:hint="eastAsia"/>
        </w:rPr>
        <w:t>办公室。申诉专员不得为</w:t>
      </w:r>
      <w:r>
        <w:rPr>
          <w:rFonts w:hint="eastAsia"/>
        </w:rPr>
        <w:t>(</w:t>
      </w:r>
      <w:r>
        <w:rPr>
          <w:rFonts w:hint="eastAsia"/>
        </w:rPr>
        <w:t>或最近曾为</w:t>
      </w:r>
      <w:r>
        <w:rPr>
          <w:rFonts w:hint="eastAsia"/>
        </w:rPr>
        <w:t>)</w:t>
      </w:r>
      <w:r>
        <w:rPr>
          <w:rFonts w:hint="eastAsia"/>
        </w:rPr>
        <w:t>立法会议成员，也不得担任某一政党的任何职务，由总督在征求首席部长和反对党领袖的意见之后任命。</w:t>
      </w:r>
      <w:r>
        <w:rPr>
          <w:rFonts w:hint="eastAsia"/>
        </w:rPr>
        <w:t>1987</w:t>
      </w:r>
      <w:r>
        <w:rPr>
          <w:rFonts w:hint="eastAsia"/>
        </w:rPr>
        <w:t>年《申诉专员</w:t>
      </w:r>
      <w:r>
        <w:rPr>
          <w:rFonts w:hint="eastAsia"/>
        </w:rPr>
        <w:t>(</w:t>
      </w:r>
      <w:r>
        <w:rPr>
          <w:rFonts w:hint="eastAsia"/>
        </w:rPr>
        <w:t>监察专员</w:t>
      </w:r>
      <w:r>
        <w:rPr>
          <w:rFonts w:hint="eastAsia"/>
        </w:rPr>
        <w:t>)</w:t>
      </w:r>
      <w:r>
        <w:rPr>
          <w:rFonts w:hint="eastAsia"/>
        </w:rPr>
        <w:t>条例》详细规定了申诉专员的职能和权利。依据该项《条例》，申诉专员有权调查</w:t>
      </w:r>
      <w:r>
        <w:rPr>
          <w:rFonts w:hint="eastAsia"/>
          <w:spacing w:val="-50"/>
        </w:rPr>
        <w:t>―</w:t>
      </w:r>
      <w:r>
        <w:rPr>
          <w:rFonts w:hint="eastAsia"/>
        </w:rPr>
        <w:t>―他被赋予很大的调查权</w:t>
      </w:r>
      <w:r>
        <w:rPr>
          <w:rFonts w:hint="eastAsia"/>
          <w:spacing w:val="-50"/>
        </w:rPr>
        <w:t>―</w:t>
      </w:r>
      <w:r>
        <w:rPr>
          <w:rFonts w:hint="eastAsia"/>
        </w:rPr>
        <w:t>―公民提出的关于由于某一政府部门或法定机关管理失当而受到不公正待遇的任何申诉。申诉专员须向申诉者本人和有关部门或机关的主要官员送交一份有关他进行的任何调查的报告，而且，如果他断定申诉者的确遭受了不公正待遇，所涉问题未曾或难以得到纠正，他可以就有关案件向行政会议提交一份特别报告。申诉专员还须每年向立法会议提交一份有关其职能的形势情况的总报告，并且可酌情不时向立法会议提交特别报告。</w:t>
      </w:r>
    </w:p>
    <w:p w:rsidR="00000000" w:rsidRDefault="00000000">
      <w:pPr>
        <w:pStyle w:val="Heading2"/>
        <w:rPr>
          <w:rFonts w:hint="eastAsia"/>
        </w:rPr>
      </w:pPr>
      <w:r>
        <w:br w:type="page"/>
      </w:r>
      <w:r>
        <w:rPr>
          <w:rFonts w:hint="eastAsia"/>
        </w:rPr>
        <w:t>附</w:t>
      </w:r>
      <w:r>
        <w:t xml:space="preserve"> </w:t>
      </w:r>
      <w:r>
        <w:rPr>
          <w:rFonts w:hint="eastAsia"/>
        </w:rPr>
        <w:t>件</w:t>
      </w:r>
      <w:r>
        <w:t xml:space="preserve"> </w:t>
      </w:r>
      <w:r>
        <w:rPr>
          <w:rFonts w:hint="eastAsia"/>
        </w:rPr>
        <w:t>十一</w:t>
      </w:r>
    </w:p>
    <w:p w:rsidR="00000000" w:rsidRDefault="00000000">
      <w:pPr>
        <w:pStyle w:val="Heading2"/>
        <w:rPr>
          <w:rFonts w:hint="eastAsia"/>
        </w:rPr>
      </w:pPr>
      <w:r>
        <w:rPr>
          <w:rFonts w:hint="eastAsia"/>
        </w:rPr>
        <w:t>马</w:t>
      </w:r>
      <w:r>
        <w:t xml:space="preserve"> </w:t>
      </w:r>
      <w:r>
        <w:rPr>
          <w:rFonts w:hint="eastAsia"/>
        </w:rPr>
        <w:t>恩</w:t>
      </w:r>
      <w:r>
        <w:t xml:space="preserve"> </w:t>
      </w:r>
      <w:r>
        <w:rPr>
          <w:rFonts w:hint="eastAsia"/>
        </w:rPr>
        <w:t>岛</w:t>
      </w:r>
    </w:p>
    <w:p w:rsidR="00000000" w:rsidRDefault="00000000">
      <w:pPr>
        <w:pStyle w:val="Heading2"/>
        <w:rPr>
          <w:rFonts w:hint="eastAsia"/>
        </w:rPr>
      </w:pPr>
      <w:r>
        <w:rPr>
          <w:rFonts w:hint="eastAsia"/>
        </w:rPr>
        <w:t>一、领土和人口</w:t>
      </w:r>
    </w:p>
    <w:p w:rsidR="00000000" w:rsidRDefault="00000000">
      <w:pPr>
        <w:spacing w:after="160"/>
        <w:rPr>
          <w:rFonts w:hint="eastAsia"/>
        </w:rPr>
      </w:pPr>
      <w:r>
        <w:rPr>
          <w:rFonts w:hint="eastAsia"/>
        </w:rPr>
        <w:tab/>
        <w:t xml:space="preserve">1.  </w:t>
      </w:r>
      <w:r>
        <w:rPr>
          <w:rFonts w:hint="eastAsia"/>
        </w:rPr>
        <w:t>采用现有最新数字的背景统计资料如下：</w:t>
      </w:r>
    </w:p>
    <w:tbl>
      <w:tblPr>
        <w:tblW w:w="0" w:type="auto"/>
        <w:tblLook w:val="0000" w:firstRow="0" w:lastRow="0" w:firstColumn="0" w:lastColumn="0" w:noHBand="0" w:noVBand="0"/>
      </w:tblPr>
      <w:tblGrid>
        <w:gridCol w:w="5508"/>
        <w:gridCol w:w="4063"/>
      </w:tblGrid>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人口</w:t>
            </w:r>
            <w:r>
              <w:rPr>
                <w:rFonts w:hint="eastAsia"/>
              </w:rPr>
              <w:t>69,788(1991</w:t>
            </w:r>
            <w:r>
              <w:rPr>
                <w:rFonts w:hint="eastAsia"/>
              </w:rPr>
              <w:t>年人口普查</w:t>
            </w:r>
            <w:r>
              <w:rPr>
                <w:rFonts w:hint="eastAsia"/>
              </w:rPr>
              <w:t>)</w:t>
            </w:r>
          </w:p>
        </w:tc>
        <w:tc>
          <w:tcPr>
            <w:tcW w:w="4063" w:type="dxa"/>
          </w:tcPr>
          <w:p w:rsidR="00000000" w:rsidRDefault="00000000">
            <w:pPr>
              <w:spacing w:before="160" w:line="264" w:lineRule="auto"/>
              <w:rPr>
                <w:rFonts w:hint="eastAsia"/>
              </w:rPr>
            </w:pPr>
            <w:r>
              <w:rPr>
                <w:rFonts w:hint="eastAsia"/>
              </w:rPr>
              <w:t>面积约</w:t>
            </w:r>
            <w:r>
              <w:rPr>
                <w:rFonts w:hint="eastAsia"/>
              </w:rPr>
              <w:t>572</w:t>
            </w:r>
            <w:r>
              <w:rPr>
                <w:rFonts w:hint="eastAsia"/>
              </w:rPr>
              <w:t>平方公里</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人均收入</w:t>
            </w:r>
          </w:p>
        </w:tc>
        <w:tc>
          <w:tcPr>
            <w:tcW w:w="4063" w:type="dxa"/>
          </w:tcPr>
          <w:p w:rsidR="00000000" w:rsidRDefault="00000000">
            <w:pPr>
              <w:spacing w:before="160" w:line="264" w:lineRule="auto"/>
              <w:rPr>
                <w:rFonts w:hint="eastAsia"/>
              </w:rPr>
            </w:pPr>
            <w:r>
              <w:rPr>
                <w:rFonts w:hint="eastAsia"/>
              </w:rPr>
              <w:t>7,793</w:t>
            </w:r>
            <w:r>
              <w:rPr>
                <w:rFonts w:hint="eastAsia"/>
              </w:rPr>
              <w:t>英镑</w:t>
            </w:r>
            <w:r>
              <w:rPr>
                <w:rFonts w:hint="eastAsia"/>
              </w:rPr>
              <w:t>(1991/92)</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国民生产总值</w:t>
            </w:r>
          </w:p>
        </w:tc>
        <w:tc>
          <w:tcPr>
            <w:tcW w:w="4063" w:type="dxa"/>
          </w:tcPr>
          <w:p w:rsidR="00000000" w:rsidRDefault="00000000">
            <w:pPr>
              <w:spacing w:before="160" w:line="264" w:lineRule="auto"/>
              <w:rPr>
                <w:rFonts w:hint="eastAsia"/>
              </w:rPr>
            </w:pPr>
            <w:r>
              <w:rPr>
                <w:rFonts w:hint="eastAsia"/>
              </w:rPr>
              <w:t>5.493</w:t>
            </w:r>
            <w:r>
              <w:rPr>
                <w:rFonts w:hint="eastAsia"/>
              </w:rPr>
              <w:t>亿英镑</w:t>
            </w:r>
            <w:r>
              <w:rPr>
                <w:rFonts w:hint="eastAsia"/>
              </w:rPr>
              <w:t>(1911/92)</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通货膨胀率</w:t>
            </w:r>
          </w:p>
        </w:tc>
        <w:tc>
          <w:tcPr>
            <w:tcW w:w="4063" w:type="dxa"/>
          </w:tcPr>
          <w:p w:rsidR="00000000" w:rsidRDefault="00000000">
            <w:pPr>
              <w:spacing w:before="160" w:line="264" w:lineRule="auto"/>
              <w:rPr>
                <w:rFonts w:hint="eastAsia"/>
              </w:rPr>
            </w:pPr>
            <w:r>
              <w:rPr>
                <w:rFonts w:hint="eastAsia"/>
              </w:rPr>
              <w:t>4.3%(1992</w:t>
            </w:r>
            <w:r>
              <w:rPr>
                <w:rFonts w:hint="eastAsia"/>
              </w:rPr>
              <w:t>年平均数</w:t>
            </w:r>
            <w:r>
              <w:rPr>
                <w:rFonts w:hint="eastAsia"/>
              </w:rPr>
              <w:t>)</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失业率</w:t>
            </w:r>
          </w:p>
        </w:tc>
        <w:tc>
          <w:tcPr>
            <w:tcW w:w="4063" w:type="dxa"/>
          </w:tcPr>
          <w:p w:rsidR="00000000" w:rsidRDefault="00000000">
            <w:pPr>
              <w:spacing w:before="160" w:line="264" w:lineRule="auto"/>
              <w:rPr>
                <w:rFonts w:hint="eastAsia"/>
              </w:rPr>
            </w:pPr>
            <w:r>
              <w:rPr>
                <w:rFonts w:hint="eastAsia"/>
              </w:rPr>
              <w:t>男性</w:t>
            </w:r>
            <w:r>
              <w:rPr>
                <w:rFonts w:hint="eastAsia"/>
              </w:rPr>
              <w:t>5.4%(1992</w:t>
            </w:r>
            <w:r>
              <w:rPr>
                <w:rFonts w:hint="eastAsia"/>
              </w:rPr>
              <w:t>年平均数</w:t>
            </w:r>
            <w:r>
              <w:rPr>
                <w:rFonts w:hint="eastAsia"/>
              </w:rPr>
              <w:t>)</w:t>
            </w:r>
            <w:r>
              <w:br/>
            </w:r>
            <w:r>
              <w:rPr>
                <w:rFonts w:hint="eastAsia"/>
              </w:rPr>
              <w:t>女性</w:t>
            </w:r>
            <w:r>
              <w:rPr>
                <w:rFonts w:hint="eastAsia"/>
              </w:rPr>
              <w:t>2.7%(1992</w:t>
            </w:r>
            <w:r>
              <w:rPr>
                <w:rFonts w:hint="eastAsia"/>
              </w:rPr>
              <w:t>年平均数</w:t>
            </w:r>
            <w:r>
              <w:rPr>
                <w:rFonts w:hint="eastAsia"/>
              </w:rPr>
              <w:t>)</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识字率</w:t>
            </w:r>
          </w:p>
        </w:tc>
        <w:tc>
          <w:tcPr>
            <w:tcW w:w="4063" w:type="dxa"/>
          </w:tcPr>
          <w:p w:rsidR="00000000" w:rsidRDefault="00000000">
            <w:pPr>
              <w:spacing w:before="160" w:line="264" w:lineRule="auto"/>
              <w:rPr>
                <w:rFonts w:hint="eastAsia"/>
              </w:rPr>
            </w:pPr>
            <w:r>
              <w:rPr>
                <w:rFonts w:hint="eastAsia"/>
              </w:rPr>
              <w:t>估计为</w:t>
            </w:r>
            <w:r>
              <w:rPr>
                <w:rFonts w:hint="eastAsia"/>
              </w:rPr>
              <w:t>100%</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英语为本族语者在人口中所占比例</w:t>
            </w:r>
          </w:p>
        </w:tc>
        <w:tc>
          <w:tcPr>
            <w:tcW w:w="4063" w:type="dxa"/>
          </w:tcPr>
          <w:p w:rsidR="00000000" w:rsidRDefault="00000000">
            <w:pPr>
              <w:spacing w:before="160" w:line="264" w:lineRule="auto"/>
              <w:rPr>
                <w:rFonts w:hint="eastAsia"/>
              </w:rPr>
            </w:pPr>
            <w:r>
              <w:rPr>
                <w:rFonts w:hint="eastAsia"/>
              </w:rPr>
              <w:t>估计为</w:t>
            </w:r>
            <w:r>
              <w:rPr>
                <w:rFonts w:hint="eastAsia"/>
              </w:rPr>
              <w:t>100%</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预期寿命</w:t>
            </w:r>
          </w:p>
        </w:tc>
        <w:tc>
          <w:tcPr>
            <w:tcW w:w="4063" w:type="dxa"/>
          </w:tcPr>
          <w:p w:rsidR="00000000" w:rsidRDefault="00000000">
            <w:pPr>
              <w:spacing w:before="160" w:line="264" w:lineRule="auto"/>
              <w:rPr>
                <w:rFonts w:hint="eastAsia"/>
              </w:rPr>
            </w:pPr>
            <w:r>
              <w:rPr>
                <w:rFonts w:hint="eastAsia"/>
              </w:rPr>
              <w:t>男性</w:t>
            </w:r>
            <w:r>
              <w:rPr>
                <w:rFonts w:hint="eastAsia"/>
              </w:rPr>
              <w:t>71.5</w:t>
            </w:r>
            <w:r>
              <w:rPr>
                <w:rFonts w:hint="eastAsia"/>
              </w:rPr>
              <w:t>岁</w:t>
            </w:r>
            <w:r>
              <w:rPr>
                <w:rFonts w:hint="eastAsia"/>
              </w:rPr>
              <w:t>(1991)</w:t>
            </w:r>
            <w:r>
              <w:br/>
            </w:r>
            <w:r>
              <w:rPr>
                <w:rFonts w:hint="eastAsia"/>
              </w:rPr>
              <w:t>女性</w:t>
            </w:r>
            <w:r>
              <w:rPr>
                <w:rFonts w:hint="eastAsia"/>
              </w:rPr>
              <w:t>79.9</w:t>
            </w:r>
            <w:r>
              <w:rPr>
                <w:rFonts w:hint="eastAsia"/>
              </w:rPr>
              <w:t>岁</w:t>
            </w:r>
            <w:r>
              <w:rPr>
                <w:rFonts w:hint="eastAsia"/>
              </w:rPr>
              <w:t>(1991)</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婴儿死亡率</w:t>
            </w:r>
          </w:p>
        </w:tc>
        <w:tc>
          <w:tcPr>
            <w:tcW w:w="4063" w:type="dxa"/>
          </w:tcPr>
          <w:p w:rsidR="00000000" w:rsidRDefault="00000000">
            <w:pPr>
              <w:spacing w:before="160" w:line="264" w:lineRule="auto"/>
              <w:rPr>
                <w:rFonts w:hint="eastAsia"/>
              </w:rPr>
            </w:pPr>
            <w:r>
              <w:rPr>
                <w:rFonts w:hint="eastAsia"/>
              </w:rPr>
              <w:t>男性</w:t>
            </w:r>
            <w:r>
              <w:rPr>
                <w:rFonts w:hint="eastAsia"/>
              </w:rPr>
              <w:t>11.25</w:t>
            </w:r>
            <w:r>
              <w:t>‰</w:t>
            </w:r>
            <w:r>
              <w:rPr>
                <w:rFonts w:hint="eastAsia"/>
              </w:rPr>
              <w:t>(</w:t>
            </w:r>
            <w:r>
              <w:rPr>
                <w:rFonts w:hint="eastAsia"/>
              </w:rPr>
              <w:t>总数</w:t>
            </w:r>
            <w:r>
              <w:rPr>
                <w:rFonts w:hint="eastAsia"/>
              </w:rPr>
              <w:t>5)(1994)</w:t>
            </w:r>
            <w:r>
              <w:rPr>
                <w:rFonts w:hint="eastAsia"/>
              </w:rPr>
              <w:br/>
            </w:r>
            <w:r>
              <w:rPr>
                <w:rFonts w:hint="eastAsia"/>
              </w:rPr>
              <w:t>女性</w:t>
            </w:r>
            <w:r>
              <w:rPr>
                <w:rFonts w:hint="eastAsia"/>
              </w:rPr>
              <w:t>6.68</w:t>
            </w:r>
            <w:r>
              <w:t>‰</w:t>
            </w:r>
            <w:r>
              <w:rPr>
                <w:rFonts w:hint="eastAsia"/>
              </w:rPr>
              <w:t>(</w:t>
            </w:r>
            <w:r>
              <w:rPr>
                <w:rFonts w:hint="eastAsia"/>
              </w:rPr>
              <w:t>总数</w:t>
            </w:r>
            <w:r>
              <w:rPr>
                <w:rFonts w:hint="eastAsia"/>
              </w:rPr>
              <w:t>3)(1994)</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15</w:t>
            </w:r>
            <w:r>
              <w:rPr>
                <w:rFonts w:hint="eastAsia"/>
              </w:rPr>
              <w:t>岁以下者在人口中所占比例</w:t>
            </w:r>
          </w:p>
        </w:tc>
        <w:tc>
          <w:tcPr>
            <w:tcW w:w="4063" w:type="dxa"/>
          </w:tcPr>
          <w:p w:rsidR="00000000" w:rsidRDefault="00000000">
            <w:pPr>
              <w:spacing w:before="160" w:line="264" w:lineRule="auto"/>
              <w:rPr>
                <w:rFonts w:hint="eastAsia"/>
              </w:rPr>
            </w:pPr>
            <w:r>
              <w:rPr>
                <w:rFonts w:hint="eastAsia"/>
              </w:rPr>
              <w:t>男性－</w:t>
            </w:r>
            <w:r>
              <w:rPr>
                <w:rFonts w:hint="eastAsia"/>
              </w:rPr>
              <w:t>8.8%</w:t>
            </w:r>
            <w:r>
              <w:br/>
            </w:r>
            <w:r>
              <w:rPr>
                <w:rFonts w:hint="eastAsia"/>
              </w:rPr>
              <w:t>女性－</w:t>
            </w:r>
            <w:r>
              <w:rPr>
                <w:rFonts w:hint="eastAsia"/>
              </w:rPr>
              <w:t>8.5%</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65</w:t>
            </w:r>
            <w:r>
              <w:rPr>
                <w:rFonts w:hint="eastAsia"/>
              </w:rPr>
              <w:t>岁以上者在人口中所占比例</w:t>
            </w:r>
          </w:p>
        </w:tc>
        <w:tc>
          <w:tcPr>
            <w:tcW w:w="4063" w:type="dxa"/>
          </w:tcPr>
          <w:p w:rsidR="00000000" w:rsidRDefault="00000000">
            <w:pPr>
              <w:spacing w:before="160" w:line="264" w:lineRule="auto"/>
              <w:rPr>
                <w:rFonts w:hint="eastAsia"/>
              </w:rPr>
            </w:pPr>
            <w:r>
              <w:rPr>
                <w:rFonts w:hint="eastAsia"/>
              </w:rPr>
              <w:t>男性－</w:t>
            </w:r>
            <w:r>
              <w:rPr>
                <w:rFonts w:hint="eastAsia"/>
              </w:rPr>
              <w:t>7.3%</w:t>
            </w:r>
            <w:r>
              <w:br/>
            </w:r>
            <w:r>
              <w:rPr>
                <w:rFonts w:hint="eastAsia"/>
              </w:rPr>
              <w:t>女性－</w:t>
            </w:r>
            <w:r>
              <w:rPr>
                <w:rFonts w:hint="eastAsia"/>
              </w:rPr>
              <w:t>10.9%(1991)</w:t>
            </w:r>
          </w:p>
        </w:tc>
      </w:tr>
      <w:tr w:rsidR="00000000">
        <w:tblPrEx>
          <w:tblCellMar>
            <w:top w:w="0" w:type="dxa"/>
            <w:bottom w:w="0" w:type="dxa"/>
          </w:tblCellMar>
        </w:tblPrEx>
        <w:tc>
          <w:tcPr>
            <w:tcW w:w="5508" w:type="dxa"/>
          </w:tcPr>
          <w:p w:rsidR="00000000" w:rsidRDefault="00000000">
            <w:pPr>
              <w:spacing w:before="160" w:line="264" w:lineRule="auto"/>
              <w:ind w:firstLine="945"/>
              <w:rPr>
                <w:rFonts w:hint="eastAsia"/>
              </w:rPr>
            </w:pPr>
            <w:r>
              <w:rPr>
                <w:rFonts w:hint="eastAsia"/>
              </w:rPr>
              <w:t>农村和城市居民在人口中所占比例</w:t>
            </w:r>
          </w:p>
        </w:tc>
        <w:tc>
          <w:tcPr>
            <w:tcW w:w="4063" w:type="dxa"/>
          </w:tcPr>
          <w:p w:rsidR="00000000" w:rsidRDefault="00000000">
            <w:pPr>
              <w:spacing w:before="160" w:line="264" w:lineRule="auto"/>
              <w:rPr>
                <w:rFonts w:hint="eastAsia"/>
              </w:rPr>
            </w:pPr>
            <w:r>
              <w:rPr>
                <w:rFonts w:hint="eastAsia"/>
              </w:rPr>
              <w:t>农村</w:t>
            </w:r>
            <w:r>
              <w:rPr>
                <w:rFonts w:hint="eastAsia"/>
              </w:rPr>
              <w:t>26.1%(1991)</w:t>
            </w:r>
            <w:r>
              <w:br/>
            </w:r>
            <w:r>
              <w:rPr>
                <w:rFonts w:hint="eastAsia"/>
              </w:rPr>
              <w:t>城市</w:t>
            </w:r>
            <w:r>
              <w:rPr>
                <w:rFonts w:hint="eastAsia"/>
              </w:rPr>
              <w:t>73.9%(1991)</w:t>
            </w:r>
          </w:p>
        </w:tc>
      </w:tr>
      <w:tr w:rsidR="00000000">
        <w:tblPrEx>
          <w:tblCellMar>
            <w:top w:w="0" w:type="dxa"/>
            <w:bottom w:w="0" w:type="dxa"/>
          </w:tblCellMar>
        </w:tblPrEx>
        <w:tc>
          <w:tcPr>
            <w:tcW w:w="5508" w:type="dxa"/>
          </w:tcPr>
          <w:p w:rsidR="00000000" w:rsidRDefault="00000000">
            <w:pPr>
              <w:spacing w:before="160" w:line="264" w:lineRule="auto"/>
              <w:ind w:left="945"/>
              <w:rPr>
                <w:rFonts w:hint="eastAsia"/>
              </w:rPr>
            </w:pPr>
            <w:r>
              <w:rPr>
                <w:rFonts w:hint="eastAsia"/>
              </w:rPr>
              <w:t>妇女为一家之主的家庭在所有家庭中所占比例</w:t>
            </w:r>
          </w:p>
        </w:tc>
        <w:tc>
          <w:tcPr>
            <w:tcW w:w="4063" w:type="dxa"/>
          </w:tcPr>
          <w:p w:rsidR="00000000" w:rsidRDefault="00000000">
            <w:pPr>
              <w:spacing w:before="160" w:line="264" w:lineRule="auto"/>
              <w:rPr>
                <w:rFonts w:hint="eastAsia"/>
              </w:rPr>
            </w:pPr>
            <w:r>
              <w:rPr>
                <w:rFonts w:hint="eastAsia"/>
              </w:rPr>
              <w:t>28%(1991)</w:t>
            </w:r>
          </w:p>
        </w:tc>
      </w:tr>
    </w:tbl>
    <w:p w:rsidR="00000000" w:rsidRDefault="00000000">
      <w:pPr>
        <w:pStyle w:val="Heading2"/>
        <w:rPr>
          <w:rFonts w:hint="eastAsia"/>
        </w:rPr>
      </w:pPr>
      <w:r>
        <w:rPr>
          <w:rFonts w:hint="eastAsia"/>
        </w:rPr>
        <w:t>二、总的政府结构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rPr>
          <w:rFonts w:hint="eastAsia"/>
        </w:rPr>
      </w:pPr>
      <w:r>
        <w:rPr>
          <w:rFonts w:hint="eastAsia"/>
        </w:rPr>
        <w:tab/>
        <w:t xml:space="preserve">2.  </w:t>
      </w:r>
      <w:r>
        <w:rPr>
          <w:rFonts w:hint="eastAsia"/>
        </w:rPr>
        <w:t>马恩岛为享有高度自治的英王领地，通过古老的马恩岛议会</w:t>
      </w:r>
      <w:r>
        <w:rPr>
          <w:rFonts w:hint="eastAsia"/>
        </w:rPr>
        <w:t>(</w:t>
      </w:r>
      <w:r>
        <w:t>Tynwald</w:t>
      </w:r>
      <w:r>
        <w:rPr>
          <w:rFonts w:hint="eastAsia"/>
        </w:rPr>
        <w:t>)</w:t>
      </w:r>
      <w:r>
        <w:rPr>
          <w:rFonts w:hint="eastAsia"/>
        </w:rPr>
        <w:t>享有国内、政治及立法权力。联合王国政府掌管该岛屿的外事和防务。</w:t>
      </w:r>
    </w:p>
    <w:p w:rsidR="00000000" w:rsidRDefault="00000000">
      <w:pPr>
        <w:rPr>
          <w:rFonts w:hint="eastAsia"/>
        </w:rPr>
      </w:pPr>
      <w:r>
        <w:rPr>
          <w:rFonts w:hint="eastAsia"/>
        </w:rPr>
        <w:tab/>
        <w:t xml:space="preserve">3.  </w:t>
      </w:r>
      <w:r>
        <w:rPr>
          <w:rFonts w:hint="eastAsia"/>
        </w:rPr>
        <w:t>马恩岛议会</w:t>
      </w:r>
      <w:r>
        <w:rPr>
          <w:rFonts w:hint="eastAsia"/>
        </w:rPr>
        <w:t>(</w:t>
      </w:r>
      <w:r>
        <w:t>Tynwald</w:t>
      </w:r>
      <w:r>
        <w:rPr>
          <w:rFonts w:hint="eastAsia"/>
        </w:rPr>
        <w:t>)</w:t>
      </w:r>
      <w:r>
        <w:rPr>
          <w:rFonts w:hint="eastAsia"/>
        </w:rPr>
        <w:t>是世界上最古老的延续至今的立法机构，最早可追溯到一千多年前的北欧海盗时期。马恩岛议会为两院制，分为经普选产生的下议院和立法会议。</w:t>
      </w:r>
    </w:p>
    <w:p w:rsidR="00000000" w:rsidRDefault="00000000">
      <w:pPr>
        <w:rPr>
          <w:rFonts w:hint="eastAsia"/>
        </w:rPr>
      </w:pPr>
      <w:r>
        <w:rPr>
          <w:rFonts w:hint="eastAsia"/>
        </w:rPr>
        <w:tab/>
        <w:t xml:space="preserve">4.  </w:t>
      </w:r>
      <w:r>
        <w:rPr>
          <w:rFonts w:hint="eastAsia"/>
        </w:rPr>
        <w:t>下议院由</w:t>
      </w:r>
      <w:r>
        <w:rPr>
          <w:rFonts w:hint="eastAsia"/>
        </w:rPr>
        <w:t>24</w:t>
      </w:r>
      <w:r>
        <w:rPr>
          <w:rFonts w:hint="eastAsia"/>
        </w:rPr>
        <w:t>名成员组成，这些成员每五年经选举产生。多数下议院成员均为独立人士，由于几乎不存在党派政治，因而各方的高度协商一致不可或缺。这使得马恩岛的体制具有突出的稳定性。</w:t>
      </w:r>
    </w:p>
    <w:p w:rsidR="00000000" w:rsidRDefault="00000000">
      <w:pPr>
        <w:rPr>
          <w:rFonts w:hint="eastAsia"/>
        </w:rPr>
      </w:pPr>
      <w:r>
        <w:rPr>
          <w:rFonts w:hint="eastAsia"/>
        </w:rPr>
        <w:tab/>
        <w:t xml:space="preserve">5.  </w:t>
      </w:r>
      <w:r>
        <w:rPr>
          <w:rFonts w:hint="eastAsia"/>
        </w:rPr>
        <w:t>有资格在任何选区进行的下议院成员选举中投票的人须具备以下条件：</w:t>
      </w:r>
    </w:p>
    <w:p w:rsidR="00000000" w:rsidRDefault="00000000">
      <w:pPr>
        <w:numPr>
          <w:ilvl w:val="0"/>
          <w:numId w:val="101"/>
        </w:numPr>
        <w:rPr>
          <w:rFonts w:hint="eastAsia"/>
        </w:rPr>
      </w:pPr>
      <w:r>
        <w:rPr>
          <w:rFonts w:hint="eastAsia"/>
        </w:rPr>
        <w:t>在编制选举人登记册的那一年的</w:t>
      </w:r>
      <w:r>
        <w:rPr>
          <w:rFonts w:hint="eastAsia"/>
        </w:rPr>
        <w:t>9</w:t>
      </w:r>
      <w:r>
        <w:rPr>
          <w:rFonts w:hint="eastAsia"/>
        </w:rPr>
        <w:t>月</w:t>
      </w:r>
      <w:r>
        <w:rPr>
          <w:rFonts w:hint="eastAsia"/>
        </w:rPr>
        <w:t>1</w:t>
      </w:r>
      <w:r>
        <w:rPr>
          <w:rFonts w:hint="eastAsia"/>
        </w:rPr>
        <w:t>日已年满</w:t>
      </w:r>
      <w:r>
        <w:rPr>
          <w:rFonts w:hint="eastAsia"/>
        </w:rPr>
        <w:t>18</w:t>
      </w:r>
      <w:r>
        <w:rPr>
          <w:rFonts w:hint="eastAsia"/>
        </w:rPr>
        <w:t>岁；</w:t>
      </w:r>
    </w:p>
    <w:p w:rsidR="00000000" w:rsidRDefault="00000000">
      <w:pPr>
        <w:numPr>
          <w:ilvl w:val="0"/>
          <w:numId w:val="101"/>
        </w:numPr>
        <w:rPr>
          <w:rFonts w:hint="eastAsia"/>
        </w:rPr>
      </w:pPr>
      <w:r>
        <w:rPr>
          <w:rFonts w:hint="eastAsia"/>
        </w:rPr>
        <w:t>不属于法律规定的任何丧失选举能力的人，或有关选民登记的法规之下丧失选举人资格的人；</w:t>
      </w:r>
    </w:p>
    <w:p w:rsidR="00000000" w:rsidRDefault="00000000">
      <w:pPr>
        <w:numPr>
          <w:ilvl w:val="0"/>
          <w:numId w:val="101"/>
        </w:numPr>
        <w:rPr>
          <w:rFonts w:hint="eastAsia"/>
        </w:rPr>
      </w:pPr>
      <w:r>
        <w:rPr>
          <w:rFonts w:hint="eastAsia"/>
        </w:rPr>
        <w:t>或是联邦公民，或是爱尔兰共和国公民；</w:t>
      </w:r>
    </w:p>
    <w:p w:rsidR="00000000" w:rsidRDefault="00000000">
      <w:pPr>
        <w:numPr>
          <w:ilvl w:val="0"/>
          <w:numId w:val="101"/>
        </w:numPr>
        <w:rPr>
          <w:rFonts w:hint="eastAsia"/>
        </w:rPr>
      </w:pPr>
      <w:r>
        <w:rPr>
          <w:rFonts w:hint="eastAsia"/>
        </w:rPr>
        <w:t>在编制选民登记册的那一年的</w:t>
      </w:r>
      <w:r>
        <w:rPr>
          <w:rFonts w:hint="eastAsia"/>
        </w:rPr>
        <w:t>5</w:t>
      </w:r>
      <w:r>
        <w:rPr>
          <w:rFonts w:hint="eastAsia"/>
        </w:rPr>
        <w:t>月</w:t>
      </w:r>
      <w:r>
        <w:rPr>
          <w:rFonts w:hint="eastAsia"/>
        </w:rPr>
        <w:t>12</w:t>
      </w:r>
      <w:r>
        <w:rPr>
          <w:rFonts w:hint="eastAsia"/>
        </w:rPr>
        <w:t>日，在此种选区有其通常住所，而且在此之前的整个</w:t>
      </w:r>
      <w:r>
        <w:rPr>
          <w:rFonts w:hint="eastAsia"/>
        </w:rPr>
        <w:t>12</w:t>
      </w:r>
      <w:r>
        <w:rPr>
          <w:rFonts w:hint="eastAsia"/>
        </w:rPr>
        <w:t>个月内的通常住所在马恩岛。</w:t>
      </w:r>
    </w:p>
    <w:p w:rsidR="00000000" w:rsidRDefault="00000000">
      <w:pPr>
        <w:rPr>
          <w:rFonts w:hint="eastAsia"/>
        </w:rPr>
      </w:pPr>
      <w:r>
        <w:rPr>
          <w:rFonts w:hint="eastAsia"/>
        </w:rPr>
        <w:tab/>
        <w:t xml:space="preserve">6.  </w:t>
      </w:r>
      <w:r>
        <w:rPr>
          <w:rFonts w:hint="eastAsia"/>
        </w:rPr>
        <w:t>注册选民已在一个选区投票的，不得再到另一选区投票，在同一次选举中只能投一次票。</w:t>
      </w:r>
    </w:p>
    <w:p w:rsidR="00000000" w:rsidRDefault="00000000">
      <w:pPr>
        <w:rPr>
          <w:rFonts w:hint="eastAsia"/>
        </w:rPr>
      </w:pPr>
      <w:r>
        <w:rPr>
          <w:rFonts w:hint="eastAsia"/>
        </w:rPr>
        <w:tab/>
        <w:t xml:space="preserve">7.  </w:t>
      </w:r>
      <w:r>
        <w:rPr>
          <w:rFonts w:hint="eastAsia"/>
        </w:rPr>
        <w:t>立法会议由下议院选出的八名成员组成，其任期在自上次选举日</w:t>
      </w:r>
      <w:r>
        <w:rPr>
          <w:rFonts w:hint="eastAsia"/>
        </w:rPr>
        <w:t>(</w:t>
      </w:r>
      <w:r>
        <w:rPr>
          <w:rFonts w:hint="eastAsia"/>
        </w:rPr>
        <w:t>或选举期</w:t>
      </w:r>
      <w:r>
        <w:rPr>
          <w:rFonts w:hint="eastAsia"/>
        </w:rPr>
        <w:t>)</w:t>
      </w:r>
      <w:r>
        <w:rPr>
          <w:rFonts w:hint="eastAsia"/>
        </w:rPr>
        <w:t>起四周年之后的下一个二月底届满。在行使这项作为选举团的特殊职能时，下议院无须但通常的确从其自身成员中选出上述成员。除了由下议院选举的八名立法会议成员以外，马恩岛议会议长、总检察长阁下以及主教阁下为当然成员。立法会议通常充当上议院，有权修改在下议院提出的法案。</w:t>
      </w:r>
    </w:p>
    <w:p w:rsidR="00000000" w:rsidRDefault="00000000">
      <w:pPr>
        <w:rPr>
          <w:rFonts w:hint="eastAsia"/>
        </w:rPr>
      </w:pPr>
      <w:r>
        <w:rPr>
          <w:rFonts w:hint="eastAsia"/>
        </w:rPr>
        <w:tab/>
        <w:t xml:space="preserve">8.  </w:t>
      </w:r>
      <w:r>
        <w:rPr>
          <w:rFonts w:hint="eastAsia"/>
        </w:rPr>
        <w:t>议会两院在整个议会年中单独举行会议，颁布立法；两院每个月作为马恩岛议会共同举行三天的会议，就政策事项展开辩论，并通过财政决议。每年</w:t>
      </w:r>
      <w:r>
        <w:rPr>
          <w:rFonts w:hint="eastAsia"/>
        </w:rPr>
        <w:t>7</w:t>
      </w:r>
      <w:r>
        <w:rPr>
          <w:rFonts w:hint="eastAsia"/>
        </w:rPr>
        <w:t>月</w:t>
      </w:r>
      <w:r>
        <w:rPr>
          <w:rFonts w:hint="eastAsia"/>
        </w:rPr>
        <w:t>5</w:t>
      </w:r>
      <w:r>
        <w:rPr>
          <w:rFonts w:hint="eastAsia"/>
        </w:rPr>
        <w:t>日，马恩岛议会在议会山</w:t>
      </w:r>
      <w:r>
        <w:rPr>
          <w:rFonts w:hint="eastAsia"/>
        </w:rPr>
        <w:t>(</w:t>
      </w:r>
      <w:r>
        <w:rPr>
          <w:rFonts w:hint="eastAsia"/>
        </w:rPr>
        <w:t>即当年北欧海盗议会所在地</w:t>
      </w:r>
      <w:r>
        <w:rPr>
          <w:rFonts w:hint="eastAsia"/>
        </w:rPr>
        <w:t>)</w:t>
      </w:r>
      <w:r>
        <w:rPr>
          <w:rFonts w:hint="eastAsia"/>
        </w:rPr>
        <w:t>的露天举行会议，进行议会事务，并接受岛屿居民提出的要求处理某些问题的请愿书。</w:t>
      </w:r>
    </w:p>
    <w:p w:rsidR="00000000" w:rsidRDefault="00000000">
      <w:pPr>
        <w:rPr>
          <w:rFonts w:hint="eastAsia"/>
        </w:rPr>
      </w:pPr>
      <w:r>
        <w:rPr>
          <w:rFonts w:hint="eastAsia"/>
        </w:rPr>
        <w:tab/>
        <w:t xml:space="preserve">9.  </w:t>
      </w:r>
      <w:r>
        <w:rPr>
          <w:rFonts w:hint="eastAsia"/>
        </w:rPr>
        <w:t>女王陛下即马恩岛领主为国家元首。女王派驻该岛屿的个人代表是副总督阁下，他由女王任命，任期五年。副总督的职能在战后已经明显减少，但他仍行使着重要的宪法职能，并发挥着相当大的社会作用。</w:t>
      </w:r>
    </w:p>
    <w:p w:rsidR="00000000" w:rsidRDefault="00000000">
      <w:pPr>
        <w:rPr>
          <w:rFonts w:hint="eastAsia"/>
        </w:rPr>
      </w:pPr>
      <w:r>
        <w:rPr>
          <w:rFonts w:hint="eastAsia"/>
        </w:rPr>
        <w:tab/>
        <w:t xml:space="preserve">10.  </w:t>
      </w:r>
      <w:r>
        <w:rPr>
          <w:rFonts w:hint="eastAsia"/>
        </w:rPr>
        <w:t>近年来，该岛屿已开始实行部长式政体。马恩岛政府的负责人是首席部长，首席部长由马恩岛议会在每次大选之后从自身成员中选定。首席部长负责选定主管政府主要部门的部长，后者与前者一道组成部长会议即马恩岛政府内阁。</w:t>
      </w:r>
    </w:p>
    <w:p w:rsidR="00000000" w:rsidRDefault="00000000">
      <w:pPr>
        <w:spacing w:after="320"/>
        <w:rPr>
          <w:rFonts w:hint="eastAsia"/>
        </w:rPr>
      </w:pPr>
      <w:r>
        <w:rPr>
          <w:rFonts w:hint="eastAsia"/>
        </w:rPr>
        <w:tab/>
        <w:t xml:space="preserve">11.  </w:t>
      </w:r>
      <w:r>
        <w:rPr>
          <w:rFonts w:hint="eastAsia"/>
        </w:rPr>
        <w:t>马恩岛由于联合王国《加入法令》第三号议定书而与欧洲联盟保持着特殊关系。这就将该岛屿置于欧洲范围内，以利于海关和货物自由流动等有限目的，但该岛屿不向欧盟交纳任何款项，欧盟也不向其提供任何资金。</w:t>
      </w:r>
    </w:p>
    <w:p w:rsidR="00000000" w:rsidRDefault="00000000">
      <w:pPr>
        <w:pStyle w:val="Heading3"/>
        <w:rPr>
          <w:rFonts w:hint="eastAsia"/>
        </w:rPr>
      </w:pPr>
      <w:r>
        <w:rPr>
          <w:rFonts w:hint="eastAsia"/>
          <w:u w:val="none"/>
        </w:rPr>
        <w:t xml:space="preserve">B.  </w:t>
      </w:r>
      <w:r>
        <w:rPr>
          <w:rFonts w:hint="eastAsia"/>
        </w:rPr>
        <w:t>法</w:t>
      </w:r>
      <w:r>
        <w:rPr>
          <w:rFonts w:hint="eastAsia"/>
        </w:rPr>
        <w:t xml:space="preserve">  </w:t>
      </w:r>
      <w:r>
        <w:rPr>
          <w:rFonts w:hint="eastAsia"/>
        </w:rPr>
        <w:t>律</w:t>
      </w:r>
    </w:p>
    <w:p w:rsidR="00000000" w:rsidRDefault="00000000">
      <w:pPr>
        <w:rPr>
          <w:rFonts w:hint="eastAsia"/>
        </w:rPr>
      </w:pPr>
      <w:r>
        <w:rPr>
          <w:rFonts w:hint="eastAsia"/>
        </w:rPr>
        <w:tab/>
        <w:t xml:space="preserve">12.  </w:t>
      </w:r>
      <w:r>
        <w:rPr>
          <w:rFonts w:hint="eastAsia"/>
        </w:rPr>
        <w:t>马恩岛的法律工作者称为辩护人，他们将英国的初级律师和诉状律师的作用集于一身。马恩岛律师合伙开办律师事务所，承担着多项工作，并在马恩岛法院享有专属发言权</w:t>
      </w:r>
      <w:r>
        <w:rPr>
          <w:rFonts w:hint="eastAsia"/>
        </w:rPr>
        <w:t>(</w:t>
      </w:r>
      <w:r>
        <w:rPr>
          <w:rFonts w:hint="eastAsia"/>
        </w:rPr>
        <w:t>不过英国诉状律师可以经特许在某些案件中出庭</w:t>
      </w:r>
      <w:r>
        <w:rPr>
          <w:rFonts w:hint="eastAsia"/>
        </w:rPr>
        <w:t>)</w:t>
      </w:r>
      <w:r>
        <w:rPr>
          <w:rFonts w:hint="eastAsia"/>
        </w:rPr>
        <w:t>。岛上的其他法律工作</w:t>
      </w:r>
      <w:r>
        <w:rPr>
          <w:rFonts w:hint="eastAsia"/>
        </w:rPr>
        <w:t>(</w:t>
      </w:r>
      <w:r>
        <w:rPr>
          <w:rFonts w:hint="eastAsia"/>
        </w:rPr>
        <w:t>除转让证书拟制以外</w:t>
      </w:r>
      <w:r>
        <w:rPr>
          <w:rFonts w:hint="eastAsia"/>
        </w:rPr>
        <w:t>)</w:t>
      </w:r>
      <w:r>
        <w:rPr>
          <w:rFonts w:hint="eastAsia"/>
        </w:rPr>
        <w:t>可由有资格在其他地区开业的注册开业者承担。</w:t>
      </w:r>
    </w:p>
    <w:p w:rsidR="00000000" w:rsidRDefault="00000000">
      <w:pPr>
        <w:rPr>
          <w:rFonts w:hint="eastAsia"/>
        </w:rPr>
      </w:pPr>
      <w:r>
        <w:rPr>
          <w:rFonts w:hint="eastAsia"/>
        </w:rPr>
        <w:tab/>
        <w:t xml:space="preserve">13.  </w:t>
      </w:r>
      <w:r>
        <w:rPr>
          <w:rFonts w:hint="eastAsia"/>
        </w:rPr>
        <w:t>虽然英国法律并不适用于马恩岛，但马恩岛法律制度和多数联邦国家的法律制度一样，以英国普通法原则为基础。马恩岛刑法于十九世纪得到编纂，该刑法密切参照英国法律。在合同、侵权、家庭法和社会保障等方面，马恩岛的法律与英国法律极为相似。但在其他方面，马恩岛的法律有了发展，目的是适应该岛屿的特殊情况，这些方面有直接赋税、工资法和财政监督等。</w:t>
      </w:r>
    </w:p>
    <w:p w:rsidR="00000000" w:rsidRDefault="00000000">
      <w:pPr>
        <w:rPr>
          <w:rFonts w:hint="eastAsia"/>
        </w:rPr>
      </w:pPr>
      <w:r>
        <w:rPr>
          <w:rFonts w:hint="eastAsia"/>
        </w:rPr>
        <w:tab/>
        <w:t xml:space="preserve">14.  </w:t>
      </w:r>
      <w:r>
        <w:rPr>
          <w:rFonts w:hint="eastAsia"/>
        </w:rPr>
        <w:t>关于土地法，英国法律近期的许多修改都没有在马恩岛得到采用，马恩岛和英国在产权转让程序方面现有相当大的不同。马恩岛的制度以《契据登记册》为基础。</w:t>
      </w:r>
    </w:p>
    <w:p w:rsidR="00000000" w:rsidRDefault="00000000">
      <w:pPr>
        <w:rPr>
          <w:rFonts w:hint="eastAsia"/>
        </w:rPr>
      </w:pPr>
      <w:r>
        <w:rPr>
          <w:rFonts w:hint="eastAsia"/>
        </w:rPr>
        <w:tab/>
        <w:t xml:space="preserve">15.  </w:t>
      </w:r>
      <w:r>
        <w:rPr>
          <w:rFonts w:hint="eastAsia"/>
        </w:rPr>
        <w:t>马恩岛法律的主要渊源是马恩岛议会《法令》以及依据这些《法律》制定的《命令》和《条例》。马恩岛议会有权就任何议题制定法律，但它只有在征得女王的同意的前提下才能这样做，联合王国政府在这方面向女王提供咨询意见。英国议会目前仍就某些对马恩岛和联合王国有着共同影响的议题为该岛屿制定立法，这些方面有防务、国籍以及移民等。虽然马恩岛基本上享有自治，但联合王国仍负责该岛屿的防务和国际关系。欧盟法律直接适用于马恩岛，但只是为了一些非常有限的目的。</w:t>
      </w:r>
    </w:p>
    <w:p w:rsidR="00000000" w:rsidRDefault="00000000">
      <w:pPr>
        <w:rPr>
          <w:rFonts w:hint="eastAsia"/>
        </w:rPr>
      </w:pPr>
      <w:r>
        <w:rPr>
          <w:rFonts w:hint="eastAsia"/>
        </w:rPr>
        <w:tab/>
        <w:t xml:space="preserve">16.  </w:t>
      </w:r>
      <w:r>
        <w:rPr>
          <w:rFonts w:hint="eastAsia"/>
        </w:rPr>
        <w:t>马恩岛高等法院设有两名法官，称为“</w:t>
      </w:r>
      <w:r>
        <w:t>Deemsters</w:t>
      </w:r>
      <w:r>
        <w:rPr>
          <w:rFonts w:hint="eastAsia"/>
        </w:rPr>
        <w:t>”</w:t>
      </w:r>
      <w:r>
        <w:rPr>
          <w:rFonts w:hint="eastAsia"/>
        </w:rPr>
        <w:t>(</w:t>
      </w:r>
      <w:r>
        <w:rPr>
          <w:rFonts w:hint="eastAsia"/>
        </w:rPr>
        <w:t>这一名称起源于北欧海盗时期</w:t>
      </w:r>
      <w:r>
        <w:rPr>
          <w:rFonts w:hint="eastAsia"/>
        </w:rPr>
        <w:t>)</w:t>
      </w:r>
      <w:r>
        <w:rPr>
          <w:rFonts w:hint="eastAsia"/>
        </w:rPr>
        <w:t>，他们对所有刑事和民事事件行使管辖权，这些案件在英国分别由高等法院、郡法院和巡回刑事法院管辖。</w:t>
      </w:r>
    </w:p>
    <w:p w:rsidR="00000000" w:rsidRDefault="00000000">
      <w:pPr>
        <w:rPr>
          <w:rFonts w:hint="eastAsia"/>
        </w:rPr>
      </w:pPr>
      <w:r>
        <w:rPr>
          <w:rFonts w:hint="eastAsia"/>
        </w:rPr>
        <w:tab/>
        <w:t xml:space="preserve">17.  </w:t>
      </w:r>
      <w:r>
        <w:rPr>
          <w:rFonts w:hint="eastAsia"/>
        </w:rPr>
        <w:t>马恩岛上诉法院</w:t>
      </w:r>
      <w:r>
        <w:rPr>
          <w:rFonts w:hint="eastAsia"/>
        </w:rPr>
        <w:t>(</w:t>
      </w:r>
      <w:r>
        <w:rPr>
          <w:rFonts w:hint="eastAsia"/>
        </w:rPr>
        <w:t>政府部门工作人员</w:t>
      </w:r>
      <w:r>
        <w:rPr>
          <w:rFonts w:hint="eastAsia"/>
        </w:rPr>
        <w:t>)</w:t>
      </w:r>
      <w:r>
        <w:rPr>
          <w:rFonts w:hint="eastAsia"/>
        </w:rPr>
        <w:t>有推事和上诉法官组成，上诉法官是一个非全时职务，由英国王室法律顾问担任。当事人最终可向伦敦的枢密院司法委员会提出上诉，但很少有人这样做。</w:t>
      </w:r>
    </w:p>
    <w:p w:rsidR="00000000" w:rsidRDefault="00000000">
      <w:pPr>
        <w:spacing w:after="320"/>
        <w:rPr>
          <w:rFonts w:hint="eastAsia"/>
        </w:rPr>
      </w:pPr>
      <w:r>
        <w:rPr>
          <w:rFonts w:hint="eastAsia"/>
        </w:rPr>
        <w:tab/>
        <w:t xml:space="preserve">18.  </w:t>
      </w:r>
      <w:r>
        <w:rPr>
          <w:rFonts w:hint="eastAsia"/>
        </w:rPr>
        <w:t>马恩岛自己设有非专业治安法官</w:t>
      </w:r>
      <w:r>
        <w:rPr>
          <w:rFonts w:hint="eastAsia"/>
        </w:rPr>
        <w:t>(</w:t>
      </w:r>
      <w:r>
        <w:rPr>
          <w:rFonts w:hint="eastAsia"/>
        </w:rPr>
        <w:t>类似于英国的治安法官</w:t>
      </w:r>
      <w:r>
        <w:rPr>
          <w:rFonts w:hint="eastAsia"/>
        </w:rPr>
        <w:t>)</w:t>
      </w:r>
      <w:r>
        <w:rPr>
          <w:rFonts w:hint="eastAsia"/>
        </w:rPr>
        <w:t>，还设有两名领薪治安法官</w:t>
      </w:r>
      <w:r>
        <w:rPr>
          <w:rFonts w:hint="eastAsia"/>
        </w:rPr>
        <w:t>(</w:t>
      </w:r>
      <w:r>
        <w:rPr>
          <w:rFonts w:hint="eastAsia"/>
        </w:rPr>
        <w:t>高级执达官和助理高级执达官</w:t>
      </w:r>
      <w:r>
        <w:rPr>
          <w:rFonts w:hint="eastAsia"/>
        </w:rPr>
        <w:t>)</w:t>
      </w:r>
      <w:r>
        <w:rPr>
          <w:rFonts w:hint="eastAsia"/>
        </w:rPr>
        <w:t>，这两名治安法官还充当验尸官并主持发放许可证法院的工作。</w:t>
      </w:r>
    </w:p>
    <w:p w:rsidR="00000000" w:rsidRDefault="00000000">
      <w:pPr>
        <w:pStyle w:val="Heading2"/>
        <w:rPr>
          <w:rFonts w:hint="eastAsia"/>
        </w:rPr>
      </w:pPr>
      <w:r>
        <w:rPr>
          <w:rFonts w:hint="eastAsia"/>
        </w:rPr>
        <w:t>三、保护人权的总的法律框架</w:t>
      </w:r>
    </w:p>
    <w:p w:rsidR="00000000" w:rsidRDefault="00000000">
      <w:pPr>
        <w:pStyle w:val="Heading4"/>
        <w:rPr>
          <w:rFonts w:hint="eastAsia"/>
        </w:rPr>
      </w:pPr>
      <w:r>
        <w:rPr>
          <w:rFonts w:hint="eastAsia"/>
        </w:rPr>
        <w:t>主管人权的机关</w:t>
      </w:r>
    </w:p>
    <w:p w:rsidR="00000000" w:rsidRDefault="00000000">
      <w:pPr>
        <w:spacing w:after="240"/>
        <w:rPr>
          <w:rFonts w:hint="eastAsia"/>
        </w:rPr>
      </w:pPr>
      <w:r>
        <w:rPr>
          <w:rFonts w:hint="eastAsia"/>
        </w:rPr>
        <w:tab/>
        <w:t xml:space="preserve">19.  </w:t>
      </w:r>
      <w:r>
        <w:rPr>
          <w:rFonts w:hint="eastAsia"/>
        </w:rPr>
        <w:t>依据《马恩岛宪法》，拥有权利和自由是社会成员的一个固有的属性。只有依据马恩岛议会作出的民主决定，或在例外情况下依据联合王国议会作出的决定，才能对这些权利和自由加以限制。因此，马恩岛议会和联合王国议会的作用，都不是赋予权利，而是在兼顾社会的个人的需要的前提下考虑是否须对权利和自由加以限制。</w:t>
      </w:r>
    </w:p>
    <w:p w:rsidR="00000000" w:rsidRDefault="00000000">
      <w:pPr>
        <w:pStyle w:val="Heading4"/>
        <w:rPr>
          <w:rFonts w:hint="eastAsia"/>
        </w:rPr>
      </w:pPr>
      <w:r>
        <w:rPr>
          <w:rFonts w:hint="eastAsia"/>
        </w:rPr>
        <w:t>法律援助</w:t>
      </w:r>
    </w:p>
    <w:p w:rsidR="00000000" w:rsidRDefault="00000000">
      <w:pPr>
        <w:rPr>
          <w:rFonts w:hint="eastAsia"/>
        </w:rPr>
      </w:pPr>
      <w:r>
        <w:rPr>
          <w:rFonts w:hint="eastAsia"/>
        </w:rPr>
        <w:tab/>
        <w:t xml:space="preserve">20.  </w:t>
      </w:r>
      <w:r>
        <w:rPr>
          <w:rFonts w:hint="eastAsia"/>
        </w:rPr>
        <w:t>需要在诉讼过程中得到法律咨询或法律代理的人，可得到此种费用由政府出资负担的帮助，此种帮助或是免费得到，或是通过根据经济状况支付缴款得到。民事法律援助由依据法规设立的一个法律援助委员会提供。</w:t>
      </w:r>
    </w:p>
    <w:p w:rsidR="00000000" w:rsidRDefault="00000000">
      <w:pPr>
        <w:rPr>
          <w:rFonts w:hint="eastAsia"/>
        </w:rPr>
      </w:pPr>
      <w:r>
        <w:rPr>
          <w:rFonts w:hint="eastAsia"/>
        </w:rPr>
        <w:tab/>
        <w:t xml:space="preserve">21.  </w:t>
      </w:r>
      <w:r>
        <w:rPr>
          <w:rFonts w:hint="eastAsia"/>
        </w:rPr>
        <w:t>收入和存款在一定限度范围内的人，有资格得到法律咨询和援助，此种咨询和援助与申请人的特定状况相适应。</w:t>
      </w:r>
    </w:p>
    <w:p w:rsidR="00000000" w:rsidRDefault="00000000">
      <w:pPr>
        <w:rPr>
          <w:rFonts w:hint="eastAsia"/>
        </w:rPr>
      </w:pPr>
      <w:r>
        <w:rPr>
          <w:rFonts w:hint="eastAsia"/>
        </w:rPr>
        <w:tab/>
        <w:t xml:space="preserve">22.  </w:t>
      </w:r>
      <w:r>
        <w:rPr>
          <w:rFonts w:hint="eastAsia"/>
        </w:rPr>
        <w:t>法律援助涵盖在法庭提供代理，并在多数民事诉讼中提供给在经济符合资格条件的人。如提供法律援助，诉讼以通常方式进行，但所涉费用由马恩岛财政部门用政府资金支付。</w:t>
      </w:r>
    </w:p>
    <w:p w:rsidR="00000000" w:rsidRDefault="00000000">
      <w:pPr>
        <w:rPr>
          <w:rFonts w:hint="eastAsia"/>
        </w:rPr>
      </w:pPr>
      <w:r>
        <w:rPr>
          <w:rFonts w:hint="eastAsia"/>
        </w:rPr>
        <w:tab/>
        <w:t xml:space="preserve">23.  </w:t>
      </w:r>
      <w:r>
        <w:rPr>
          <w:rFonts w:hint="eastAsia"/>
        </w:rPr>
        <w:t>在刑事诉讼中，如果法律援助看来有利于公正，而且被告有资格得到资助，有关法院可下令向被告提供法律援助。在一人因受谋杀指控而受审判的情况下，必须</w:t>
      </w:r>
      <w:r>
        <w:rPr>
          <w:rFonts w:hint="eastAsia"/>
        </w:rPr>
        <w:t>(</w:t>
      </w:r>
      <w:r>
        <w:rPr>
          <w:rFonts w:hint="eastAsia"/>
        </w:rPr>
        <w:t>根据经济情况</w:t>
      </w:r>
      <w:r>
        <w:rPr>
          <w:rFonts w:hint="eastAsia"/>
        </w:rPr>
        <w:t>)</w:t>
      </w:r>
      <w:r>
        <w:rPr>
          <w:rFonts w:hint="eastAsia"/>
        </w:rPr>
        <w:t>下令提供法律援助。</w:t>
      </w:r>
    </w:p>
    <w:p w:rsidR="00000000" w:rsidRDefault="00000000">
      <w:pPr>
        <w:rPr>
          <w:rFonts w:hint="eastAsia"/>
        </w:rPr>
      </w:pPr>
      <w:r>
        <w:rPr>
          <w:rFonts w:hint="eastAsia"/>
        </w:rPr>
        <w:tab/>
        <w:t xml:space="preserve">24.  </w:t>
      </w:r>
      <w:r>
        <w:rPr>
          <w:rFonts w:hint="eastAsia"/>
        </w:rPr>
        <w:t>根据</w:t>
      </w:r>
      <w:r>
        <w:rPr>
          <w:rFonts w:hint="eastAsia"/>
        </w:rPr>
        <w:t>1986</w:t>
      </w:r>
      <w:r>
        <w:rPr>
          <w:rFonts w:hint="eastAsia"/>
        </w:rPr>
        <w:t>年《法律援助法》，即决法院可请责任律师向无人代理的被告提供初步咨询和代理。责任律师免费提供服务。</w:t>
      </w:r>
    </w:p>
    <w:p w:rsidR="00000000" w:rsidRDefault="00000000">
      <w:pPr>
        <w:spacing w:after="240"/>
        <w:rPr>
          <w:rFonts w:hint="eastAsia"/>
        </w:rPr>
      </w:pPr>
      <w:r>
        <w:rPr>
          <w:rFonts w:hint="eastAsia"/>
        </w:rPr>
        <w:tab/>
        <w:t xml:space="preserve">25.  </w:t>
      </w:r>
      <w:r>
        <w:rPr>
          <w:rFonts w:hint="eastAsia"/>
        </w:rPr>
        <w:t>马恩岛消费者事务委员会就消费者问题免费向公众提供咨询。</w:t>
      </w:r>
    </w:p>
    <w:p w:rsidR="00000000" w:rsidRDefault="00000000">
      <w:pPr>
        <w:pStyle w:val="Heading4"/>
        <w:rPr>
          <w:rFonts w:hint="eastAsia"/>
        </w:rPr>
      </w:pPr>
      <w:r>
        <w:rPr>
          <w:rFonts w:hint="eastAsia"/>
        </w:rPr>
        <w:t>向被非法定罪</w:t>
      </w:r>
      <w:r>
        <w:rPr>
          <w:rFonts w:hint="eastAsia"/>
        </w:rPr>
        <w:t>/</w:t>
      </w:r>
      <w:r>
        <w:rPr>
          <w:rFonts w:hint="eastAsia"/>
        </w:rPr>
        <w:t>拘留者提供赔偿</w:t>
      </w:r>
    </w:p>
    <w:p w:rsidR="00000000" w:rsidRDefault="00000000">
      <w:pPr>
        <w:spacing w:after="240"/>
        <w:rPr>
          <w:rFonts w:hint="eastAsia"/>
        </w:rPr>
      </w:pPr>
      <w:r>
        <w:rPr>
          <w:rFonts w:hint="eastAsia"/>
        </w:rPr>
        <w:tab/>
        <w:t xml:space="preserve">26.  </w:t>
      </w:r>
      <w:r>
        <w:rPr>
          <w:rFonts w:hint="eastAsia"/>
        </w:rPr>
        <w:t>被非法定罪或因任何原因被非法拘留的人，可向马恩岛政府申请得到赔偿款。这些人还可以提起法律诉讼，以获得赔偿。</w:t>
      </w:r>
    </w:p>
    <w:p w:rsidR="00000000" w:rsidRDefault="00000000">
      <w:pPr>
        <w:pStyle w:val="Heading4"/>
        <w:rPr>
          <w:rFonts w:hint="eastAsia"/>
        </w:rPr>
      </w:pPr>
      <w:r>
        <w:rPr>
          <w:rFonts w:hint="eastAsia"/>
        </w:rPr>
        <w:t>犯罪受害人的地位</w:t>
      </w:r>
    </w:p>
    <w:p w:rsidR="00000000" w:rsidRDefault="00000000">
      <w:pPr>
        <w:rPr>
          <w:rFonts w:hint="eastAsia"/>
        </w:rPr>
      </w:pPr>
      <w:r>
        <w:rPr>
          <w:rFonts w:hint="eastAsia"/>
        </w:rPr>
        <w:tab/>
        <w:t xml:space="preserve">27.  </w:t>
      </w:r>
      <w:r>
        <w:rPr>
          <w:rFonts w:hint="eastAsia"/>
        </w:rPr>
        <w:t>法院在定罪之后可命令犯罪者向受害人支付赔偿金，以赔偿某项犯罪造成的人身伤害、损失或损害。裁定的赔偿金的支付必须优先于罚金的支付。</w:t>
      </w:r>
    </w:p>
    <w:p w:rsidR="00000000" w:rsidRDefault="00000000">
      <w:pPr>
        <w:rPr>
          <w:rFonts w:hint="eastAsia"/>
        </w:rPr>
      </w:pPr>
      <w:r>
        <w:rPr>
          <w:rFonts w:hint="eastAsia"/>
        </w:rPr>
        <w:tab/>
        <w:t xml:space="preserve">28.  </w:t>
      </w:r>
      <w:r>
        <w:rPr>
          <w:rFonts w:hint="eastAsia"/>
        </w:rPr>
        <w:t>在警方或其他检察机构不愿提起公诉的情况下，受害人本人可通常提起诉讼，但是实际上他们很少这样做。受害人还可在民事庭提起诉讼，要求赔偿损失。并有一些经简化了的程序，以使缺乏法律知识的人能够提起小额损失或损害赔偿诉讼。</w:t>
      </w:r>
    </w:p>
    <w:p w:rsidR="00000000" w:rsidRDefault="00000000">
      <w:pPr>
        <w:spacing w:after="240"/>
        <w:rPr>
          <w:rFonts w:hint="eastAsia"/>
        </w:rPr>
      </w:pPr>
      <w:r>
        <w:rPr>
          <w:rFonts w:hint="eastAsia"/>
        </w:rPr>
        <w:tab/>
        <w:t>29.  (</w:t>
      </w:r>
      <w:r>
        <w:rPr>
          <w:rFonts w:hint="eastAsia"/>
        </w:rPr>
        <w:t>《关于向暴力犯罪受害者提供赔偿的欧洲公约》适用于马恩岛。</w:t>
      </w:r>
      <w:r>
        <w:rPr>
          <w:rFonts w:hint="eastAsia"/>
        </w:rPr>
        <w:t>)</w:t>
      </w:r>
    </w:p>
    <w:p w:rsidR="00000000" w:rsidRDefault="00000000">
      <w:pPr>
        <w:pStyle w:val="Heading4"/>
        <w:rPr>
          <w:rFonts w:hint="eastAsia"/>
        </w:rPr>
      </w:pPr>
      <w:r>
        <w:rPr>
          <w:rFonts w:hint="eastAsia"/>
        </w:rPr>
        <w:t>人权的宪法保护</w:t>
      </w:r>
    </w:p>
    <w:p w:rsidR="00000000" w:rsidRDefault="00000000">
      <w:pPr>
        <w:spacing w:after="240"/>
        <w:rPr>
          <w:rFonts w:hint="eastAsia"/>
        </w:rPr>
      </w:pPr>
      <w:r>
        <w:rPr>
          <w:rFonts w:hint="eastAsia"/>
        </w:rPr>
        <w:tab/>
        <w:t xml:space="preserve">30.  </w:t>
      </w:r>
      <w:r>
        <w:rPr>
          <w:rFonts w:hint="eastAsia"/>
        </w:rPr>
        <w:t>马恩岛没有一部权利法案或一部正式的成文宪法。马恩岛的议会政体是逐渐演变的结果。拥有权利和自由被视为社会成员的一个固有属性。这些权利和自由不是政府赋予的，而是已经存在的，除非为了整个社会的利益以某种方式加以限制。</w:t>
      </w:r>
    </w:p>
    <w:p w:rsidR="00000000" w:rsidRDefault="00000000">
      <w:pPr>
        <w:pStyle w:val="Heading4"/>
        <w:rPr>
          <w:rFonts w:hint="eastAsia"/>
        </w:rPr>
      </w:pPr>
      <w:r>
        <w:rPr>
          <w:rFonts w:hint="eastAsia"/>
        </w:rPr>
        <w:t>将人权文书</w:t>
      </w:r>
      <w:r>
        <w:rPr>
          <w:rFonts w:hint="eastAsia"/>
        </w:rPr>
        <w:t>/</w:t>
      </w:r>
      <w:r>
        <w:rPr>
          <w:rFonts w:hint="eastAsia"/>
        </w:rPr>
        <w:t>国际义务纳入国内法</w:t>
      </w:r>
    </w:p>
    <w:p w:rsidR="00000000" w:rsidRDefault="00000000">
      <w:pPr>
        <w:spacing w:after="240"/>
        <w:rPr>
          <w:rFonts w:hint="eastAsia"/>
        </w:rPr>
      </w:pPr>
      <w:r>
        <w:rPr>
          <w:rFonts w:hint="eastAsia"/>
        </w:rPr>
        <w:tab/>
        <w:t xml:space="preserve">31.  </w:t>
      </w:r>
      <w:r>
        <w:rPr>
          <w:rFonts w:hint="eastAsia"/>
        </w:rPr>
        <w:t>这方面的状况与联合王国相同。条约和公约并不是直接被纳入国内法。凡是需要修改法律以执行某项条约和公约的，政府设法促使有关立法获得通过，以执行此种条约和公约。此种法案的通过须依据议会程序。</w:t>
      </w:r>
    </w:p>
    <w:p w:rsidR="00000000" w:rsidRDefault="00000000">
      <w:pPr>
        <w:pStyle w:val="Heading4"/>
        <w:rPr>
          <w:rFonts w:hint="eastAsia"/>
        </w:rPr>
      </w:pPr>
      <w:r>
        <w:rPr>
          <w:rFonts w:hint="eastAsia"/>
        </w:rPr>
        <w:t>法院执行人权文书</w:t>
      </w:r>
    </w:p>
    <w:p w:rsidR="00000000" w:rsidRDefault="00000000">
      <w:pPr>
        <w:spacing w:after="240"/>
        <w:rPr>
          <w:rFonts w:hint="eastAsia"/>
        </w:rPr>
      </w:pPr>
      <w:r>
        <w:rPr>
          <w:rFonts w:hint="eastAsia"/>
        </w:rPr>
        <w:tab/>
        <w:t xml:space="preserve">32.  </w:t>
      </w:r>
      <w:r>
        <w:rPr>
          <w:rFonts w:hint="eastAsia"/>
        </w:rPr>
        <w:t>马恩岛法院仅对议会制定的法律作出解释。</w:t>
      </w:r>
    </w:p>
    <w:p w:rsidR="00000000" w:rsidRDefault="00000000">
      <w:pPr>
        <w:pStyle w:val="Heading4"/>
        <w:rPr>
          <w:rFonts w:hint="eastAsia"/>
        </w:rPr>
      </w:pPr>
      <w:r>
        <w:rPr>
          <w:rFonts w:hint="eastAsia"/>
        </w:rPr>
        <w:t>负责落实人权的国家机构</w:t>
      </w:r>
    </w:p>
    <w:p w:rsidR="00000000" w:rsidRDefault="00000000">
      <w:pPr>
        <w:spacing w:after="240"/>
        <w:rPr>
          <w:rFonts w:hint="eastAsia"/>
        </w:rPr>
      </w:pPr>
      <w:r>
        <w:rPr>
          <w:rFonts w:hint="eastAsia"/>
        </w:rPr>
        <w:tab/>
        <w:t>33.  1986</w:t>
      </w:r>
      <w:r>
        <w:rPr>
          <w:rFonts w:hint="eastAsia"/>
        </w:rPr>
        <w:t>年《数据资料保护法》规定设置一名数据资料保护注册官，</w:t>
      </w:r>
      <w:r>
        <w:rPr>
          <w:rFonts w:hint="eastAsia"/>
        </w:rPr>
        <w:t>1993</w:t>
      </w:r>
      <w:r>
        <w:rPr>
          <w:rFonts w:hint="eastAsia"/>
        </w:rPr>
        <w:t>年《警察法》规定设立一个警务投诉委员会。</w:t>
      </w:r>
    </w:p>
    <w:p w:rsidR="00000000" w:rsidRDefault="00000000">
      <w:pPr>
        <w:pStyle w:val="Heading4"/>
        <w:rPr>
          <w:rFonts w:hint="eastAsia"/>
        </w:rPr>
      </w:pPr>
      <w:r>
        <w:rPr>
          <w:rFonts w:hint="eastAsia"/>
        </w:rPr>
        <w:t>机会均等</w:t>
      </w:r>
    </w:p>
    <w:p w:rsidR="00000000" w:rsidRDefault="00000000">
      <w:pPr>
        <w:rPr>
          <w:rFonts w:hint="eastAsia"/>
        </w:rPr>
      </w:pPr>
      <w:r>
        <w:rPr>
          <w:rFonts w:hint="eastAsia"/>
        </w:rPr>
        <w:tab/>
        <w:t>34.  1921</w:t>
      </w:r>
      <w:r>
        <w:rPr>
          <w:rFonts w:hint="eastAsia"/>
        </w:rPr>
        <w:t>年《消除性别歧视法》规定，任何人都不得由于性别而失去履行任何公务或担任任何文职或司法职务的资格，或失去从事或担任或进行任何文职工作的资格。</w:t>
      </w:r>
    </w:p>
    <w:p w:rsidR="00000000" w:rsidRDefault="00000000">
      <w:pPr>
        <w:spacing w:after="240"/>
        <w:rPr>
          <w:rFonts w:hint="eastAsia"/>
        </w:rPr>
      </w:pPr>
      <w:r>
        <w:rPr>
          <w:rFonts w:hint="eastAsia"/>
        </w:rPr>
        <w:tab/>
        <w:t xml:space="preserve">35.  </w:t>
      </w:r>
      <w:r>
        <w:rPr>
          <w:rFonts w:hint="eastAsia"/>
        </w:rPr>
        <w:t>马恩岛有一个社会保障体系，该体系密切参照联合王国采用的体系。</w:t>
      </w:r>
    </w:p>
    <w:p w:rsidR="00000000" w:rsidRDefault="00000000">
      <w:pPr>
        <w:pStyle w:val="Heading4"/>
        <w:rPr>
          <w:rFonts w:hint="eastAsia"/>
        </w:rPr>
      </w:pPr>
      <w:r>
        <w:rPr>
          <w:rFonts w:hint="eastAsia"/>
        </w:rPr>
        <w:t>种族关系</w:t>
      </w:r>
    </w:p>
    <w:p w:rsidR="00000000" w:rsidRDefault="00000000">
      <w:pPr>
        <w:spacing w:after="240"/>
        <w:rPr>
          <w:rFonts w:hint="eastAsia"/>
        </w:rPr>
      </w:pPr>
      <w:r>
        <w:rPr>
          <w:rFonts w:hint="eastAsia"/>
        </w:rPr>
        <w:tab/>
        <w:t xml:space="preserve">36.  </w:t>
      </w:r>
      <w:r>
        <w:rPr>
          <w:rFonts w:hint="eastAsia"/>
        </w:rPr>
        <w:t>马恩岛政府赞同这一原则：每个人享有相同的权利，负有相同的责任。在马恩岛这样一个小岛屿，没有必要制定具体立法。</w:t>
      </w:r>
    </w:p>
    <w:p w:rsidR="00000000" w:rsidRDefault="00000000">
      <w:pPr>
        <w:pStyle w:val="Heading4"/>
        <w:rPr>
          <w:rFonts w:hint="eastAsia"/>
        </w:rPr>
      </w:pPr>
      <w:r>
        <w:rPr>
          <w:rFonts w:hint="eastAsia"/>
        </w:rPr>
        <w:t>数据资料保护</w:t>
      </w:r>
    </w:p>
    <w:p w:rsidR="00000000" w:rsidRDefault="00000000">
      <w:pPr>
        <w:spacing w:after="240"/>
        <w:rPr>
          <w:rFonts w:hint="eastAsia"/>
        </w:rPr>
      </w:pPr>
      <w:r>
        <w:rPr>
          <w:rFonts w:hint="eastAsia"/>
        </w:rPr>
        <w:tab/>
        <w:t>37.  1986</w:t>
      </w:r>
      <w:r>
        <w:rPr>
          <w:rFonts w:hint="eastAsia"/>
        </w:rPr>
        <w:t>年《数据资料保护法令》对利用计算机处理个人数据资料适用保障措施，该法令参照</w:t>
      </w:r>
      <w:r>
        <w:rPr>
          <w:rFonts w:hint="eastAsia"/>
        </w:rPr>
        <w:t>1984</w:t>
      </w:r>
      <w:r>
        <w:rPr>
          <w:rFonts w:hint="eastAsia"/>
        </w:rPr>
        <w:t>年《联合王国数据资料保护法》得到制定。</w:t>
      </w:r>
      <w:r>
        <w:rPr>
          <w:rFonts w:hint="eastAsia"/>
        </w:rPr>
        <w:t>1981</w:t>
      </w:r>
      <w:r>
        <w:rPr>
          <w:rFonts w:hint="eastAsia"/>
        </w:rPr>
        <w:t>年《欧洲委员会关于保护数据资料的公约》适用于马恩岛。</w:t>
      </w:r>
    </w:p>
    <w:p w:rsidR="00000000" w:rsidRDefault="00000000">
      <w:pPr>
        <w:pStyle w:val="Heading4"/>
        <w:rPr>
          <w:rFonts w:hint="eastAsia"/>
        </w:rPr>
      </w:pPr>
      <w:r>
        <w:rPr>
          <w:rFonts w:hint="eastAsia"/>
        </w:rPr>
        <w:t>警务投诉</w:t>
      </w:r>
    </w:p>
    <w:p w:rsidR="00000000" w:rsidRDefault="00000000">
      <w:pPr>
        <w:rPr>
          <w:rFonts w:hint="eastAsia"/>
        </w:rPr>
      </w:pPr>
      <w:r>
        <w:rPr>
          <w:rFonts w:hint="eastAsia"/>
        </w:rPr>
        <w:tab/>
        <w:t>38.  1993</w:t>
      </w:r>
      <w:r>
        <w:rPr>
          <w:rFonts w:hint="eastAsia"/>
        </w:rPr>
        <w:t>年《警察法》第</w:t>
      </w:r>
      <w:r>
        <w:rPr>
          <w:rFonts w:hint="eastAsia"/>
        </w:rPr>
        <w:t>9</w:t>
      </w:r>
      <w:r>
        <w:rPr>
          <w:rFonts w:hint="eastAsia"/>
        </w:rPr>
        <w:t>条和附件一以及该法令之下的条例对处理警务投诉作了规定。</w:t>
      </w:r>
    </w:p>
    <w:p w:rsidR="00000000" w:rsidRDefault="00000000">
      <w:pPr>
        <w:rPr>
          <w:rFonts w:hint="eastAsia"/>
        </w:rPr>
      </w:pPr>
      <w:r>
        <w:rPr>
          <w:rFonts w:hint="eastAsia"/>
        </w:rPr>
        <w:tab/>
        <w:t xml:space="preserve">39.  </w:t>
      </w:r>
      <w:r>
        <w:rPr>
          <w:rFonts w:hint="eastAsia"/>
        </w:rPr>
        <w:t>《警察法》将投诉界定为由公众提出并经其书面同意的对警官的行为的任何意见。</w:t>
      </w:r>
    </w:p>
    <w:p w:rsidR="00000000" w:rsidRDefault="00000000">
      <w:pPr>
        <w:rPr>
          <w:rFonts w:hint="eastAsia"/>
        </w:rPr>
      </w:pPr>
      <w:r>
        <w:rPr>
          <w:rFonts w:hint="eastAsia"/>
        </w:rPr>
        <w:tab/>
        <w:t xml:space="preserve">40.  </w:t>
      </w:r>
      <w:r>
        <w:rPr>
          <w:rFonts w:hint="eastAsia"/>
        </w:rPr>
        <w:t>只要收到一项投诉，马恩岛警察局局长都必须将该投诉记录在案，并作出安排，或以非正式方式解决这一投诉，或是在不予非正式解决的情况下对该投诉作正式调查。</w:t>
      </w:r>
    </w:p>
    <w:p w:rsidR="00000000" w:rsidRDefault="00000000">
      <w:pPr>
        <w:rPr>
          <w:rFonts w:hint="eastAsia"/>
        </w:rPr>
      </w:pPr>
      <w:r>
        <w:rPr>
          <w:rFonts w:hint="eastAsia"/>
        </w:rPr>
        <w:tab/>
        <w:t xml:space="preserve">41.  </w:t>
      </w:r>
      <w:r>
        <w:rPr>
          <w:rFonts w:hint="eastAsia"/>
        </w:rPr>
        <w:t>《警察法》规定任命一名独立的警务投诉专员，这名专员须负责对所有涉及条例列明的严重伤害、腐败或犯罪行为的投诉进行的调查。在据认为对公众有利的前提下，这名专员还可以兼管对一般投诉进行的调查。</w:t>
      </w:r>
    </w:p>
    <w:p w:rsidR="00000000" w:rsidRDefault="00000000">
      <w:pPr>
        <w:spacing w:after="240"/>
        <w:rPr>
          <w:rFonts w:hint="eastAsia"/>
        </w:rPr>
      </w:pPr>
      <w:r>
        <w:rPr>
          <w:rFonts w:hint="eastAsia"/>
        </w:rPr>
        <w:tab/>
        <w:t xml:space="preserve">42.  </w:t>
      </w:r>
      <w:r>
        <w:rPr>
          <w:rFonts w:hint="eastAsia"/>
        </w:rPr>
        <w:t>在每次对某一投诉进行调查之后，都须向专员提交报告，以供专员进行研究并提出建议。</w:t>
      </w:r>
    </w:p>
    <w:p w:rsidR="00000000" w:rsidRDefault="00000000">
      <w:pPr>
        <w:pStyle w:val="Heading4"/>
        <w:rPr>
          <w:rFonts w:hint="eastAsia"/>
        </w:rPr>
      </w:pPr>
      <w:r>
        <w:rPr>
          <w:rFonts w:hint="eastAsia"/>
        </w:rPr>
        <w:t>新闻和宣传</w:t>
      </w:r>
    </w:p>
    <w:p w:rsidR="00000000" w:rsidRDefault="00000000">
      <w:pPr>
        <w:rPr>
          <w:rFonts w:hint="eastAsia"/>
        </w:rPr>
      </w:pPr>
      <w:r>
        <w:rPr>
          <w:rFonts w:hint="eastAsia"/>
        </w:rPr>
        <w:tab/>
        <w:t xml:space="preserve">43.  </w:t>
      </w:r>
      <w:r>
        <w:rPr>
          <w:rFonts w:hint="eastAsia"/>
        </w:rPr>
        <w:t>可在书店得到已出版的联合国人权文书。</w:t>
      </w:r>
    </w:p>
    <w:p w:rsidR="00000000" w:rsidRDefault="00000000">
      <w:pPr>
        <w:spacing w:after="320"/>
      </w:pPr>
      <w:r>
        <w:rPr>
          <w:rFonts w:hint="eastAsia"/>
        </w:rPr>
        <w:tab/>
        <w:t xml:space="preserve">44.  </w:t>
      </w:r>
      <w:r>
        <w:rPr>
          <w:rFonts w:hint="eastAsia"/>
        </w:rPr>
        <w:t>马恩岛向依据联合国各项人权文书设立的负责监督缔约国条约义务的履行情况的机构提交的报告，由马恩岛政府在利用来自政府部门和外部渠道的资料和专门知识的情况下加以编制。</w:t>
      </w:r>
    </w:p>
    <w:p w:rsidR="00000000" w:rsidRDefault="00000000">
      <w:pPr>
        <w:pStyle w:val="Heading2"/>
        <w:spacing w:after="160"/>
        <w:rPr>
          <w:rFonts w:hint="eastAsia"/>
        </w:rPr>
      </w:pPr>
      <w:r>
        <w:br w:type="page"/>
      </w:r>
      <w:r>
        <w:rPr>
          <w:rFonts w:hint="eastAsia"/>
        </w:rPr>
        <w:t>附</w:t>
      </w:r>
      <w:r>
        <w:t xml:space="preserve"> </w:t>
      </w:r>
      <w:r>
        <w:rPr>
          <w:rFonts w:hint="eastAsia"/>
        </w:rPr>
        <w:t>件</w:t>
      </w:r>
      <w:r>
        <w:t xml:space="preserve"> </w:t>
      </w:r>
      <w:r>
        <w:rPr>
          <w:rFonts w:hint="eastAsia"/>
        </w:rPr>
        <w:t>十二</w:t>
      </w:r>
    </w:p>
    <w:p w:rsidR="00000000" w:rsidRDefault="00000000">
      <w:pPr>
        <w:pStyle w:val="Heading2"/>
        <w:spacing w:after="160"/>
        <w:rPr>
          <w:rFonts w:hint="eastAsia"/>
        </w:rPr>
      </w:pPr>
      <w:r>
        <w:rPr>
          <w:rFonts w:hint="eastAsia"/>
        </w:rPr>
        <w:t>泽</w:t>
      </w:r>
      <w:r>
        <w:t xml:space="preserve"> </w:t>
      </w:r>
      <w:r>
        <w:rPr>
          <w:rFonts w:hint="eastAsia"/>
        </w:rPr>
        <w:t>西</w:t>
      </w:r>
      <w:r>
        <w:t xml:space="preserve"> </w:t>
      </w:r>
      <w:r>
        <w:rPr>
          <w:rFonts w:hint="eastAsia"/>
        </w:rPr>
        <w:t>辖</w:t>
      </w:r>
      <w:r>
        <w:t xml:space="preserve"> </w:t>
      </w:r>
      <w:r>
        <w:rPr>
          <w:rFonts w:hint="eastAsia"/>
        </w:rPr>
        <w:t>区</w:t>
      </w:r>
    </w:p>
    <w:p w:rsidR="00000000" w:rsidRDefault="00000000">
      <w:pPr>
        <w:pStyle w:val="Heading2"/>
        <w:spacing w:after="160"/>
        <w:rPr>
          <w:rFonts w:hint="eastAsia"/>
        </w:rPr>
      </w:pPr>
      <w:r>
        <w:rPr>
          <w:rFonts w:hint="eastAsia"/>
        </w:rPr>
        <w:t>一、领土和人口</w:t>
      </w:r>
    </w:p>
    <w:p w:rsidR="00000000" w:rsidRDefault="00000000">
      <w:pPr>
        <w:spacing w:after="80"/>
        <w:rPr>
          <w:rFonts w:hint="eastAsia"/>
        </w:rPr>
      </w:pPr>
      <w:r>
        <w:rPr>
          <w:rFonts w:hint="eastAsia"/>
        </w:rPr>
        <w:tab/>
        <w:t xml:space="preserve">1.  </w:t>
      </w:r>
      <w:r>
        <w:rPr>
          <w:rFonts w:hint="eastAsia"/>
        </w:rPr>
        <w:t>截至</w:t>
      </w:r>
      <w:r>
        <w:rPr>
          <w:rFonts w:hint="eastAsia"/>
        </w:rPr>
        <w:t>1991</w:t>
      </w:r>
      <w:r>
        <w:rPr>
          <w:rFonts w:hint="eastAsia"/>
        </w:rPr>
        <w:t>年</w:t>
      </w:r>
      <w:r>
        <w:rPr>
          <w:rFonts w:hint="eastAsia"/>
        </w:rPr>
        <w:t>3</w:t>
      </w:r>
      <w:r>
        <w:rPr>
          <w:rFonts w:hint="eastAsia"/>
        </w:rPr>
        <w:t>月</w:t>
      </w:r>
      <w:r>
        <w:rPr>
          <w:rFonts w:hint="eastAsia"/>
        </w:rPr>
        <w:t>(</w:t>
      </w:r>
      <w:r>
        <w:rPr>
          <w:rFonts w:hint="eastAsia"/>
        </w:rPr>
        <w:t>上次人口普查的日期</w:t>
      </w:r>
      <w:r>
        <w:rPr>
          <w:rFonts w:hint="eastAsia"/>
        </w:rPr>
        <w:t>)</w:t>
      </w:r>
      <w:r>
        <w:rPr>
          <w:rFonts w:hint="eastAsia"/>
        </w:rPr>
        <w:t>，该岛屿的常住人口为</w:t>
      </w:r>
      <w:r>
        <w:rPr>
          <w:rFonts w:hint="eastAsia"/>
        </w:rPr>
        <w:t>84,082</w:t>
      </w:r>
      <w:r>
        <w:rPr>
          <w:rFonts w:hint="eastAsia"/>
        </w:rPr>
        <w:t>人，其组成情况如下：</w:t>
      </w:r>
    </w:p>
    <w:tbl>
      <w:tblPr>
        <w:tblW w:w="0" w:type="auto"/>
        <w:tblLook w:val="0000" w:firstRow="0" w:lastRow="0" w:firstColumn="0" w:lastColumn="0" w:noHBand="0" w:noVBand="0"/>
      </w:tblPr>
      <w:tblGrid>
        <w:gridCol w:w="4785"/>
        <w:gridCol w:w="4786"/>
      </w:tblGrid>
      <w:tr w:rsidR="00000000">
        <w:tblPrEx>
          <w:tblCellMar>
            <w:top w:w="0" w:type="dxa"/>
            <w:bottom w:w="0" w:type="dxa"/>
          </w:tblCellMar>
        </w:tblPrEx>
        <w:tc>
          <w:tcPr>
            <w:tcW w:w="4785" w:type="dxa"/>
          </w:tcPr>
          <w:p w:rsidR="00000000" w:rsidRDefault="00000000">
            <w:pPr>
              <w:spacing w:line="312" w:lineRule="auto"/>
              <w:ind w:left="1134"/>
              <w:rPr>
                <w:rFonts w:hint="eastAsia"/>
              </w:rPr>
            </w:pPr>
            <w:r>
              <w:rPr>
                <w:rFonts w:hint="eastAsia"/>
              </w:rPr>
              <w:t>在泽西出生的</w:t>
            </w:r>
          </w:p>
        </w:tc>
        <w:tc>
          <w:tcPr>
            <w:tcW w:w="4786" w:type="dxa"/>
          </w:tcPr>
          <w:p w:rsidR="00000000" w:rsidRDefault="00000000">
            <w:pPr>
              <w:spacing w:line="312" w:lineRule="auto"/>
              <w:ind w:left="1134"/>
              <w:rPr>
                <w:rFonts w:hint="eastAsia"/>
              </w:rPr>
            </w:pPr>
            <w:r>
              <w:rPr>
                <w:rFonts w:hint="eastAsia"/>
              </w:rPr>
              <w:t>43,331(52%)</w:t>
            </w:r>
          </w:p>
        </w:tc>
      </w:tr>
      <w:tr w:rsidR="00000000">
        <w:tblPrEx>
          <w:tblCellMar>
            <w:top w:w="0" w:type="dxa"/>
            <w:bottom w:w="0" w:type="dxa"/>
          </w:tblCellMar>
        </w:tblPrEx>
        <w:tc>
          <w:tcPr>
            <w:tcW w:w="4785" w:type="dxa"/>
          </w:tcPr>
          <w:p w:rsidR="00000000" w:rsidRDefault="00000000">
            <w:pPr>
              <w:spacing w:line="312" w:lineRule="auto"/>
              <w:ind w:left="1134"/>
              <w:rPr>
                <w:rFonts w:hint="eastAsia"/>
              </w:rPr>
            </w:pPr>
            <w:r>
              <w:rPr>
                <w:rFonts w:hint="eastAsia"/>
              </w:rPr>
              <w:t>在不列颠群岛某地出生的</w:t>
            </w:r>
          </w:p>
        </w:tc>
        <w:tc>
          <w:tcPr>
            <w:tcW w:w="4786" w:type="dxa"/>
          </w:tcPr>
          <w:p w:rsidR="00000000" w:rsidRDefault="00000000">
            <w:pPr>
              <w:spacing w:line="312" w:lineRule="auto"/>
              <w:ind w:left="1134"/>
              <w:rPr>
                <w:rFonts w:hint="eastAsia"/>
              </w:rPr>
            </w:pPr>
            <w:r>
              <w:rPr>
                <w:rFonts w:hint="eastAsia"/>
              </w:rPr>
              <w:t>30,972(37%)</w:t>
            </w:r>
          </w:p>
        </w:tc>
      </w:tr>
      <w:tr w:rsidR="00000000">
        <w:tblPrEx>
          <w:tblCellMar>
            <w:top w:w="0" w:type="dxa"/>
            <w:bottom w:w="0" w:type="dxa"/>
          </w:tblCellMar>
        </w:tblPrEx>
        <w:tc>
          <w:tcPr>
            <w:tcW w:w="4785" w:type="dxa"/>
          </w:tcPr>
          <w:p w:rsidR="00000000" w:rsidRDefault="00000000">
            <w:pPr>
              <w:spacing w:line="312" w:lineRule="auto"/>
              <w:ind w:left="1134"/>
              <w:rPr>
                <w:rFonts w:hint="eastAsia"/>
              </w:rPr>
            </w:pPr>
            <w:r>
              <w:rPr>
                <w:rFonts w:hint="eastAsia"/>
              </w:rPr>
              <w:t>在葡萄牙出生的</w:t>
            </w:r>
          </w:p>
        </w:tc>
        <w:tc>
          <w:tcPr>
            <w:tcW w:w="4786" w:type="dxa"/>
          </w:tcPr>
          <w:p w:rsidR="00000000" w:rsidRDefault="00000000">
            <w:pPr>
              <w:spacing w:line="312" w:lineRule="auto"/>
              <w:ind w:left="1134"/>
              <w:rPr>
                <w:rFonts w:hint="eastAsia"/>
              </w:rPr>
            </w:pPr>
            <w:r>
              <w:rPr>
                <w:rFonts w:hint="eastAsia"/>
              </w:rPr>
              <w:t>3,439(4%)</w:t>
            </w:r>
          </w:p>
        </w:tc>
      </w:tr>
      <w:tr w:rsidR="00000000">
        <w:tblPrEx>
          <w:tblCellMar>
            <w:top w:w="0" w:type="dxa"/>
            <w:bottom w:w="0" w:type="dxa"/>
          </w:tblCellMar>
        </w:tblPrEx>
        <w:tc>
          <w:tcPr>
            <w:tcW w:w="4785" w:type="dxa"/>
          </w:tcPr>
          <w:p w:rsidR="00000000" w:rsidRDefault="00000000">
            <w:pPr>
              <w:spacing w:after="80" w:line="312" w:lineRule="auto"/>
              <w:ind w:left="1134"/>
              <w:rPr>
                <w:rFonts w:hint="eastAsia"/>
              </w:rPr>
            </w:pPr>
            <w:r>
              <w:rPr>
                <w:rFonts w:hint="eastAsia"/>
              </w:rPr>
              <w:t>在欧洲联盟某地出生的</w:t>
            </w:r>
          </w:p>
        </w:tc>
        <w:tc>
          <w:tcPr>
            <w:tcW w:w="4786" w:type="dxa"/>
          </w:tcPr>
          <w:p w:rsidR="00000000" w:rsidRDefault="00000000">
            <w:pPr>
              <w:spacing w:after="80" w:line="312" w:lineRule="auto"/>
              <w:ind w:left="1134"/>
              <w:rPr>
                <w:rFonts w:hint="eastAsia"/>
              </w:rPr>
            </w:pPr>
            <w:r>
              <w:rPr>
                <w:rFonts w:hint="eastAsia"/>
              </w:rPr>
              <w:t>4,030(5%)</w:t>
            </w:r>
          </w:p>
        </w:tc>
      </w:tr>
    </w:tbl>
    <w:p w:rsidR="00000000" w:rsidRDefault="00000000">
      <w:pPr>
        <w:rPr>
          <w:rFonts w:hint="eastAsia"/>
        </w:rPr>
      </w:pPr>
      <w:r>
        <w:rPr>
          <w:rFonts w:hint="eastAsia"/>
        </w:rPr>
        <w:tab/>
        <w:t xml:space="preserve">2.  </w:t>
      </w:r>
      <w:r>
        <w:rPr>
          <w:rFonts w:hint="eastAsia"/>
        </w:rPr>
        <w:t>采用现有最新数字的其他背景统计资料如下：</w:t>
      </w:r>
    </w:p>
    <w:tbl>
      <w:tblPr>
        <w:tblW w:w="0" w:type="auto"/>
        <w:tblLook w:val="0000" w:firstRow="0" w:lastRow="0" w:firstColumn="0" w:lastColumn="0" w:noHBand="0" w:noVBand="0"/>
      </w:tblPr>
      <w:tblGrid>
        <w:gridCol w:w="5508"/>
        <w:gridCol w:w="4063"/>
      </w:tblGrid>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人均收入</w:t>
            </w:r>
          </w:p>
        </w:tc>
        <w:tc>
          <w:tcPr>
            <w:tcW w:w="4063" w:type="dxa"/>
          </w:tcPr>
          <w:p w:rsidR="00000000" w:rsidRDefault="00000000">
            <w:pPr>
              <w:spacing w:line="288" w:lineRule="auto"/>
              <w:ind w:left="567"/>
              <w:rPr>
                <w:rFonts w:hint="eastAsia"/>
              </w:rPr>
            </w:pPr>
            <w:r>
              <w:rPr>
                <w:rFonts w:hint="eastAsia"/>
              </w:rPr>
              <w:t>26,812</w:t>
            </w:r>
            <w:r>
              <w:rPr>
                <w:rFonts w:hint="eastAsia"/>
              </w:rPr>
              <w:t>美元</w:t>
            </w:r>
            <w:r>
              <w:rPr>
                <w:u w:val="single"/>
              </w:rPr>
              <w:t>a</w:t>
            </w:r>
            <w:r>
              <w:rPr>
                <w:rFonts w:hint="eastAsia"/>
              </w:rPr>
              <w:t>/</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国内生产总值</w:t>
            </w:r>
          </w:p>
        </w:tc>
        <w:tc>
          <w:tcPr>
            <w:tcW w:w="4063" w:type="dxa"/>
          </w:tcPr>
          <w:p w:rsidR="00000000" w:rsidRDefault="00000000">
            <w:pPr>
              <w:spacing w:line="288" w:lineRule="auto"/>
              <w:ind w:left="567"/>
              <w:rPr>
                <w:rFonts w:hint="eastAsia"/>
              </w:rPr>
            </w:pPr>
            <w:r>
              <w:rPr>
                <w:rFonts w:hint="eastAsia"/>
              </w:rPr>
              <w:t>22.58</w:t>
            </w:r>
            <w:r>
              <w:rPr>
                <w:rFonts w:hint="eastAsia"/>
              </w:rPr>
              <w:t>亿美元</w:t>
            </w:r>
            <w:r>
              <w:rPr>
                <w:u w:val="single"/>
              </w:rPr>
              <w:t>a</w:t>
            </w:r>
            <w:r>
              <w:rPr>
                <w:rFonts w:hint="eastAsia"/>
              </w:rPr>
              <w:t>/</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通货膨胀率</w:t>
            </w:r>
          </w:p>
        </w:tc>
        <w:tc>
          <w:tcPr>
            <w:tcW w:w="4063" w:type="dxa"/>
          </w:tcPr>
          <w:p w:rsidR="00000000" w:rsidRDefault="00000000">
            <w:pPr>
              <w:spacing w:line="288" w:lineRule="auto"/>
              <w:ind w:left="567"/>
              <w:rPr>
                <w:rFonts w:hint="eastAsia"/>
              </w:rPr>
            </w:pPr>
            <w:r>
              <w:rPr>
                <w:rFonts w:hint="eastAsia"/>
              </w:rPr>
              <w:t>4.4%(1992/93)</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外债</w:t>
            </w:r>
            <w:r>
              <w:rPr>
                <w:rFonts w:hint="eastAsia"/>
              </w:rPr>
              <w:t>(</w:t>
            </w:r>
            <w:r>
              <w:rPr>
                <w:rFonts w:hint="eastAsia"/>
              </w:rPr>
              <w:t>公营部门债务净额</w:t>
            </w:r>
            <w:r>
              <w:rPr>
                <w:rFonts w:hint="eastAsia"/>
              </w:rPr>
              <w:t>)</w:t>
            </w:r>
          </w:p>
        </w:tc>
        <w:tc>
          <w:tcPr>
            <w:tcW w:w="4063" w:type="dxa"/>
          </w:tcPr>
          <w:p w:rsidR="00000000" w:rsidRDefault="00000000">
            <w:pPr>
              <w:spacing w:line="288" w:lineRule="auto"/>
              <w:ind w:left="567"/>
              <w:rPr>
                <w:rFonts w:hint="eastAsia"/>
              </w:rPr>
            </w:pPr>
            <w:r>
              <w:rPr>
                <w:rFonts w:hint="eastAsia"/>
              </w:rPr>
              <w:t>零</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识字率</w:t>
            </w:r>
          </w:p>
        </w:tc>
        <w:tc>
          <w:tcPr>
            <w:tcW w:w="4063" w:type="dxa"/>
          </w:tcPr>
          <w:p w:rsidR="00000000" w:rsidRDefault="00000000">
            <w:pPr>
              <w:spacing w:line="288" w:lineRule="auto"/>
              <w:ind w:left="567"/>
              <w:rPr>
                <w:rFonts w:hint="eastAsia"/>
              </w:rPr>
            </w:pPr>
            <w:r>
              <w:rPr>
                <w:rFonts w:hint="eastAsia"/>
              </w:rPr>
              <w:t>缺</w:t>
            </w:r>
            <w:r>
              <w:rPr>
                <w:rFonts w:hint="eastAsia"/>
                <w:spacing w:val="-50"/>
              </w:rPr>
              <w:t>―</w:t>
            </w:r>
            <w:r>
              <w:rPr>
                <w:rFonts w:hint="eastAsia"/>
              </w:rPr>
              <w:t>―估计接近</w:t>
            </w:r>
            <w:r>
              <w:rPr>
                <w:rFonts w:hint="eastAsia"/>
              </w:rPr>
              <w:t>100%</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失业率</w:t>
            </w:r>
          </w:p>
        </w:tc>
        <w:tc>
          <w:tcPr>
            <w:tcW w:w="4063" w:type="dxa"/>
          </w:tcPr>
          <w:p w:rsidR="00000000" w:rsidRDefault="00000000">
            <w:pPr>
              <w:spacing w:line="288" w:lineRule="auto"/>
              <w:ind w:left="567"/>
              <w:rPr>
                <w:rFonts w:hint="eastAsia"/>
              </w:rPr>
            </w:pPr>
            <w:r>
              <w:rPr>
                <w:rFonts w:hint="eastAsia"/>
              </w:rPr>
              <w:t>男性－</w:t>
            </w:r>
            <w:r>
              <w:rPr>
                <w:rFonts w:hint="eastAsia"/>
              </w:rPr>
              <w:t>3%</w:t>
            </w:r>
          </w:p>
          <w:p w:rsidR="00000000" w:rsidRDefault="00000000">
            <w:pPr>
              <w:spacing w:line="288" w:lineRule="auto"/>
              <w:ind w:left="567"/>
              <w:rPr>
                <w:rFonts w:hint="eastAsia"/>
              </w:rPr>
            </w:pPr>
            <w:r>
              <w:rPr>
                <w:rFonts w:hint="eastAsia"/>
              </w:rPr>
              <w:t>女性－</w:t>
            </w:r>
            <w:r>
              <w:rPr>
                <w:rFonts w:hint="eastAsia"/>
              </w:rPr>
              <w:t>1%</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讲英语的居民在人口所占比例</w:t>
            </w:r>
          </w:p>
        </w:tc>
        <w:tc>
          <w:tcPr>
            <w:tcW w:w="4063" w:type="dxa"/>
          </w:tcPr>
          <w:p w:rsidR="00000000" w:rsidRDefault="00000000">
            <w:pPr>
              <w:spacing w:line="288" w:lineRule="auto"/>
              <w:ind w:left="567"/>
              <w:rPr>
                <w:rFonts w:hint="eastAsia"/>
              </w:rPr>
            </w:pPr>
            <w:r>
              <w:rPr>
                <w:rFonts w:hint="eastAsia"/>
              </w:rPr>
              <w:t>缺</w:t>
            </w:r>
            <w:r>
              <w:rPr>
                <w:rFonts w:hint="eastAsia"/>
                <w:spacing w:val="-50"/>
              </w:rPr>
              <w:t>―</w:t>
            </w:r>
            <w:r>
              <w:rPr>
                <w:rFonts w:hint="eastAsia"/>
              </w:rPr>
              <w:t>―估计接近</w:t>
            </w:r>
            <w:r>
              <w:rPr>
                <w:rFonts w:hint="eastAsia"/>
              </w:rPr>
              <w:t>100%</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预算寿命</w:t>
            </w:r>
          </w:p>
        </w:tc>
        <w:tc>
          <w:tcPr>
            <w:tcW w:w="4063" w:type="dxa"/>
          </w:tcPr>
          <w:p w:rsidR="00000000" w:rsidRDefault="00000000">
            <w:pPr>
              <w:spacing w:line="288" w:lineRule="auto"/>
              <w:ind w:left="567"/>
              <w:rPr>
                <w:rFonts w:hint="eastAsia"/>
              </w:rPr>
            </w:pPr>
            <w:r>
              <w:rPr>
                <w:rFonts w:hint="eastAsia"/>
              </w:rPr>
              <w:t>男性－</w:t>
            </w:r>
            <w:r>
              <w:rPr>
                <w:rFonts w:hint="eastAsia"/>
              </w:rPr>
              <w:t>72</w:t>
            </w:r>
            <w:r>
              <w:rPr>
                <w:rFonts w:hint="eastAsia"/>
              </w:rPr>
              <w:t>岁</w:t>
            </w:r>
            <w:r>
              <w:br/>
            </w:r>
            <w:r>
              <w:rPr>
                <w:rFonts w:hint="eastAsia"/>
              </w:rPr>
              <w:t>女性－</w:t>
            </w:r>
            <w:r>
              <w:rPr>
                <w:rFonts w:hint="eastAsia"/>
              </w:rPr>
              <w:t>78</w:t>
            </w:r>
            <w:r>
              <w:rPr>
                <w:rFonts w:hint="eastAsia"/>
              </w:rPr>
              <w:t>岁</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生育率</w:t>
            </w:r>
          </w:p>
        </w:tc>
        <w:tc>
          <w:tcPr>
            <w:tcW w:w="4063" w:type="dxa"/>
          </w:tcPr>
          <w:p w:rsidR="00000000" w:rsidRDefault="00000000">
            <w:pPr>
              <w:spacing w:line="288" w:lineRule="auto"/>
              <w:ind w:left="567"/>
              <w:rPr>
                <w:rFonts w:hint="eastAsia"/>
              </w:rPr>
            </w:pPr>
            <w:r>
              <w:rPr>
                <w:rFonts w:hint="eastAsia"/>
              </w:rPr>
              <w:t>整个时期生育率－</w:t>
            </w:r>
            <w:r>
              <w:rPr>
                <w:rFonts w:hint="eastAsia"/>
              </w:rPr>
              <w:t>155(1990)</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婴儿死亡率</w:t>
            </w:r>
            <w:r>
              <w:rPr>
                <w:u w:val="single"/>
              </w:rPr>
              <w:t>b</w:t>
            </w:r>
            <w:r>
              <w:rPr>
                <w:rFonts w:hint="eastAsia"/>
              </w:rPr>
              <w:t>/</w:t>
            </w:r>
          </w:p>
        </w:tc>
        <w:tc>
          <w:tcPr>
            <w:tcW w:w="4063" w:type="dxa"/>
          </w:tcPr>
          <w:p w:rsidR="00000000" w:rsidRDefault="00000000">
            <w:pPr>
              <w:spacing w:line="288" w:lineRule="auto"/>
              <w:ind w:left="567"/>
              <w:rPr>
                <w:rFonts w:hint="eastAsia"/>
              </w:rPr>
            </w:pPr>
            <w:r>
              <w:rPr>
                <w:rFonts w:hint="eastAsia"/>
              </w:rPr>
              <w:t>2.6</w:t>
            </w:r>
            <w:r>
              <w:t>‰</w:t>
            </w:r>
            <w:r>
              <w:rPr>
                <w:rFonts w:hint="eastAsia"/>
              </w:rPr>
              <w:t>(1992)</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产妇死亡率</w:t>
            </w:r>
          </w:p>
        </w:tc>
        <w:tc>
          <w:tcPr>
            <w:tcW w:w="4063" w:type="dxa"/>
          </w:tcPr>
          <w:p w:rsidR="00000000" w:rsidRDefault="00000000">
            <w:pPr>
              <w:spacing w:line="288" w:lineRule="auto"/>
              <w:ind w:left="567"/>
              <w:rPr>
                <w:rFonts w:hint="eastAsia"/>
              </w:rPr>
            </w:pPr>
            <w:r>
              <w:rPr>
                <w:rFonts w:hint="eastAsia"/>
              </w:rPr>
              <w:t>零</w:t>
            </w:r>
            <w:r>
              <w:rPr>
                <w:rFonts w:hint="eastAsia"/>
              </w:rPr>
              <w:t>(1987-1992)</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65</w:t>
            </w:r>
            <w:r>
              <w:rPr>
                <w:rFonts w:hint="eastAsia"/>
              </w:rPr>
              <w:t>岁以上居民在人口中所占比例</w:t>
            </w:r>
            <w:r>
              <w:br/>
            </w:r>
            <w:r>
              <w:rPr>
                <w:rFonts w:hint="eastAsia"/>
              </w:rPr>
              <w:t>(</w:t>
            </w:r>
            <w:r>
              <w:rPr>
                <w:rFonts w:hint="eastAsia"/>
              </w:rPr>
              <w:t>资料来源：</w:t>
            </w:r>
            <w:r>
              <w:rPr>
                <w:rFonts w:hint="eastAsia"/>
              </w:rPr>
              <w:t>1991</w:t>
            </w:r>
            <w:r>
              <w:rPr>
                <w:rFonts w:hint="eastAsia"/>
              </w:rPr>
              <w:t>年人口普查</w:t>
            </w:r>
            <w:r>
              <w:rPr>
                <w:rFonts w:hint="eastAsia"/>
              </w:rPr>
              <w:t>)</w:t>
            </w:r>
          </w:p>
        </w:tc>
        <w:tc>
          <w:tcPr>
            <w:tcW w:w="4063" w:type="dxa"/>
          </w:tcPr>
          <w:p w:rsidR="00000000" w:rsidRDefault="00000000">
            <w:pPr>
              <w:spacing w:line="288" w:lineRule="auto"/>
              <w:ind w:left="567"/>
              <w:rPr>
                <w:rFonts w:hint="eastAsia"/>
              </w:rPr>
            </w:pPr>
            <w:r>
              <w:rPr>
                <w:rFonts w:hint="eastAsia"/>
              </w:rPr>
              <w:t>男性</w:t>
            </w:r>
            <w:r>
              <w:rPr>
                <w:rFonts w:hint="eastAsia"/>
              </w:rPr>
              <w:t>10.7%</w:t>
            </w:r>
            <w:r>
              <w:br/>
            </w:r>
            <w:r>
              <w:rPr>
                <w:rFonts w:hint="eastAsia"/>
              </w:rPr>
              <w:t>女性</w:t>
            </w:r>
            <w:r>
              <w:rPr>
                <w:rFonts w:hint="eastAsia"/>
              </w:rPr>
              <w:t>15.7%</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15</w:t>
            </w:r>
            <w:r>
              <w:rPr>
                <w:rFonts w:hint="eastAsia"/>
              </w:rPr>
              <w:t>岁以下居民在人口中所占比例</w:t>
            </w:r>
            <w:r>
              <w:br/>
            </w:r>
            <w:r>
              <w:rPr>
                <w:rFonts w:hint="eastAsia"/>
              </w:rPr>
              <w:t>(</w:t>
            </w:r>
            <w:r>
              <w:rPr>
                <w:rFonts w:hint="eastAsia"/>
              </w:rPr>
              <w:t>资料来源：</w:t>
            </w:r>
            <w:r>
              <w:rPr>
                <w:rFonts w:hint="eastAsia"/>
              </w:rPr>
              <w:t>1991</w:t>
            </w:r>
            <w:r>
              <w:rPr>
                <w:rFonts w:hint="eastAsia"/>
              </w:rPr>
              <w:t>人口普查</w:t>
            </w:r>
            <w:r>
              <w:rPr>
                <w:rFonts w:hint="eastAsia"/>
              </w:rPr>
              <w:t>)</w:t>
            </w:r>
          </w:p>
        </w:tc>
        <w:tc>
          <w:tcPr>
            <w:tcW w:w="4063" w:type="dxa"/>
          </w:tcPr>
          <w:p w:rsidR="00000000" w:rsidRDefault="00000000">
            <w:pPr>
              <w:spacing w:line="288" w:lineRule="auto"/>
              <w:ind w:left="567"/>
              <w:rPr>
                <w:rFonts w:hint="eastAsia"/>
              </w:rPr>
            </w:pPr>
            <w:r>
              <w:rPr>
                <w:rFonts w:hint="eastAsia"/>
              </w:rPr>
              <w:t>男性</w:t>
            </w:r>
            <w:r>
              <w:rPr>
                <w:rFonts w:hint="eastAsia"/>
              </w:rPr>
              <w:t>16.2%</w:t>
            </w:r>
          </w:p>
          <w:p w:rsidR="00000000" w:rsidRDefault="00000000">
            <w:pPr>
              <w:spacing w:line="288" w:lineRule="auto"/>
              <w:ind w:left="567"/>
              <w:rPr>
                <w:rFonts w:hint="eastAsia"/>
              </w:rPr>
            </w:pPr>
            <w:r>
              <w:rPr>
                <w:rFonts w:hint="eastAsia"/>
              </w:rPr>
              <w:t>女性</w:t>
            </w:r>
            <w:r>
              <w:rPr>
                <w:rFonts w:hint="eastAsia"/>
              </w:rPr>
              <w:t>14.8%</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农村居民在人口中所占比例</w:t>
            </w:r>
          </w:p>
        </w:tc>
        <w:tc>
          <w:tcPr>
            <w:tcW w:w="4063" w:type="dxa"/>
          </w:tcPr>
          <w:p w:rsidR="00000000" w:rsidRDefault="00000000">
            <w:pPr>
              <w:spacing w:line="288" w:lineRule="auto"/>
              <w:ind w:left="567"/>
              <w:rPr>
                <w:rFonts w:hint="eastAsia"/>
              </w:rPr>
            </w:pPr>
            <w:r>
              <w:rPr>
                <w:rFonts w:hint="eastAsia"/>
              </w:rPr>
              <w:t>不适用</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城市居民在人口中所比例</w:t>
            </w:r>
          </w:p>
        </w:tc>
        <w:tc>
          <w:tcPr>
            <w:tcW w:w="4063" w:type="dxa"/>
          </w:tcPr>
          <w:p w:rsidR="00000000" w:rsidRDefault="00000000">
            <w:pPr>
              <w:spacing w:line="288" w:lineRule="auto"/>
              <w:ind w:left="567"/>
              <w:rPr>
                <w:rFonts w:hint="eastAsia"/>
              </w:rPr>
            </w:pPr>
            <w:r>
              <w:rPr>
                <w:rFonts w:hint="eastAsia"/>
              </w:rPr>
              <w:t>不适用</w:t>
            </w:r>
          </w:p>
        </w:tc>
      </w:tr>
      <w:tr w:rsidR="00000000">
        <w:tblPrEx>
          <w:tblCellMar>
            <w:top w:w="0" w:type="dxa"/>
            <w:bottom w:w="0" w:type="dxa"/>
          </w:tblCellMar>
        </w:tblPrEx>
        <w:tc>
          <w:tcPr>
            <w:tcW w:w="5508" w:type="dxa"/>
          </w:tcPr>
          <w:p w:rsidR="00000000" w:rsidRDefault="00000000">
            <w:pPr>
              <w:spacing w:line="288" w:lineRule="auto"/>
              <w:ind w:left="1134"/>
              <w:rPr>
                <w:rFonts w:hint="eastAsia"/>
              </w:rPr>
            </w:pPr>
            <w:r>
              <w:rPr>
                <w:rFonts w:hint="eastAsia"/>
              </w:rPr>
              <w:t>妇女充当一家之主的家庭在所有家庭中所占比例</w:t>
            </w:r>
          </w:p>
        </w:tc>
        <w:tc>
          <w:tcPr>
            <w:tcW w:w="4063" w:type="dxa"/>
          </w:tcPr>
          <w:p w:rsidR="00000000" w:rsidRDefault="00000000">
            <w:pPr>
              <w:spacing w:line="288" w:lineRule="auto"/>
              <w:ind w:left="567"/>
              <w:rPr>
                <w:rFonts w:hint="eastAsia"/>
              </w:rPr>
            </w:pPr>
            <w:r>
              <w:rPr>
                <w:rFonts w:hint="eastAsia"/>
              </w:rPr>
              <w:t>29.1%</w:t>
            </w:r>
          </w:p>
        </w:tc>
      </w:tr>
    </w:tbl>
    <w:p w:rsidR="00000000" w:rsidRDefault="00000000">
      <w:pPr>
        <w:pStyle w:val="Heading2"/>
        <w:rPr>
          <w:rFonts w:hint="eastAsia"/>
        </w:rPr>
      </w:pPr>
      <w:r>
        <w:rPr>
          <w:rFonts w:hint="eastAsia"/>
        </w:rPr>
        <w:t>二、总的政治结构</w:t>
      </w:r>
    </w:p>
    <w:p w:rsidR="00000000" w:rsidRDefault="00000000">
      <w:pPr>
        <w:pStyle w:val="Heading4"/>
        <w:rPr>
          <w:rFonts w:hint="eastAsia"/>
        </w:rPr>
      </w:pPr>
      <w:r>
        <w:rPr>
          <w:rFonts w:hint="eastAsia"/>
        </w:rPr>
        <w:t>背</w:t>
      </w:r>
      <w:r>
        <w:rPr>
          <w:rFonts w:hint="eastAsia"/>
        </w:rPr>
        <w:t xml:space="preserve">  </w:t>
      </w:r>
      <w:r>
        <w:rPr>
          <w:rFonts w:hint="eastAsia"/>
        </w:rPr>
        <w:t>景</w:t>
      </w:r>
    </w:p>
    <w:p w:rsidR="00000000" w:rsidRDefault="00000000">
      <w:pPr>
        <w:rPr>
          <w:rFonts w:hint="eastAsia"/>
        </w:rPr>
      </w:pPr>
      <w:r>
        <w:rPr>
          <w:rFonts w:hint="eastAsia"/>
        </w:rPr>
        <w:tab/>
        <w:t xml:space="preserve">3.  </w:t>
      </w:r>
      <w:r>
        <w:rPr>
          <w:rFonts w:hint="eastAsia"/>
        </w:rPr>
        <w:t>泽西辖区面积</w:t>
      </w:r>
      <w:r>
        <w:rPr>
          <w:rFonts w:hint="eastAsia"/>
        </w:rPr>
        <w:t>45</w:t>
      </w:r>
      <w:r>
        <w:rPr>
          <w:rFonts w:hint="eastAsia"/>
        </w:rPr>
        <w:t>平方英里，是海峡群岛中最大、人口最多的岛屿，位于英吉利海峡，距离法国西北海岸</w:t>
      </w:r>
      <w:r>
        <w:rPr>
          <w:rFonts w:hint="eastAsia"/>
        </w:rPr>
        <w:t>14</w:t>
      </w:r>
      <w:r>
        <w:rPr>
          <w:rFonts w:hint="eastAsia"/>
        </w:rPr>
        <w:t>英里，距离英国南部</w:t>
      </w:r>
      <w:r>
        <w:rPr>
          <w:rFonts w:hint="eastAsia"/>
        </w:rPr>
        <w:t>90</w:t>
      </w:r>
      <w:r>
        <w:rPr>
          <w:rFonts w:hint="eastAsia"/>
        </w:rPr>
        <w:t>英里。</w:t>
      </w:r>
    </w:p>
    <w:p w:rsidR="00000000" w:rsidRDefault="00000000">
      <w:pPr>
        <w:rPr>
          <w:rFonts w:hint="eastAsia"/>
        </w:rPr>
      </w:pPr>
      <w:r>
        <w:rPr>
          <w:rFonts w:hint="eastAsia"/>
        </w:rPr>
        <w:tab/>
        <w:t xml:space="preserve">4.  </w:t>
      </w:r>
      <w:r>
        <w:rPr>
          <w:rFonts w:hint="eastAsia"/>
        </w:rPr>
        <w:t>该岛屿的历史源于上述地理位置。该岛屿曾为诺曼底封建国的一部分，后于</w:t>
      </w:r>
      <w:r>
        <w:rPr>
          <w:rFonts w:hint="eastAsia"/>
        </w:rPr>
        <w:t>1006</w:t>
      </w:r>
      <w:r>
        <w:rPr>
          <w:rFonts w:hint="eastAsia"/>
        </w:rPr>
        <w:t>年成为英王领地，当时，诺曼底公爵威廉击败英王哈罗德，并将苏格兰王国和诺曼底王国合二为一。虽然诺曼底大陆部分于</w:t>
      </w:r>
      <w:r>
        <w:rPr>
          <w:rFonts w:hint="eastAsia"/>
        </w:rPr>
        <w:t>1204</w:t>
      </w:r>
      <w:r>
        <w:rPr>
          <w:rFonts w:hint="eastAsia"/>
        </w:rPr>
        <w:t>年被英王征服，但海峡群岛仍是最古老的英王海外领地。</w:t>
      </w:r>
    </w:p>
    <w:p w:rsidR="00000000" w:rsidRDefault="00000000">
      <w:pPr>
        <w:rPr>
          <w:rFonts w:hint="eastAsia"/>
        </w:rPr>
      </w:pPr>
      <w:r>
        <w:rPr>
          <w:rFonts w:hint="eastAsia"/>
        </w:rPr>
        <w:tab/>
        <w:t xml:space="preserve">5.  </w:t>
      </w:r>
      <w:r>
        <w:rPr>
          <w:rFonts w:hint="eastAsia"/>
        </w:rPr>
        <w:t>该岛屿的《宪法》的形成有其历史渊源，但《宪法》是在几百年时间里逐步形成的。从</w:t>
      </w:r>
      <w:r>
        <w:rPr>
          <w:rFonts w:hint="eastAsia"/>
        </w:rPr>
        <w:t>1204</w:t>
      </w:r>
      <w:r>
        <w:rPr>
          <w:rFonts w:hint="eastAsia"/>
        </w:rPr>
        <w:t>年起直到</w:t>
      </w:r>
      <w:r>
        <w:rPr>
          <w:rFonts w:hint="eastAsia"/>
        </w:rPr>
        <w:t>1815</w:t>
      </w:r>
      <w:r>
        <w:rPr>
          <w:rFonts w:hint="eastAsia"/>
        </w:rPr>
        <w:t>年的滑铁卢战役，英国和法国一直处在交战状态，泽西一直遭受着法军入侵的威胁。然而，泽西人民坚定地忠于英王，并对法国人进行了顽强抵抗，这些行为受到多位英国君主的嘉奖，并在后来受到联合王国议会的嘉奖，后者赋予该岛屿以越来越多的自治权。</w:t>
      </w:r>
    </w:p>
    <w:p w:rsidR="00000000" w:rsidRDefault="00000000">
      <w:pPr>
        <w:spacing w:after="320"/>
        <w:rPr>
          <w:rFonts w:hint="eastAsia"/>
        </w:rPr>
      </w:pPr>
      <w:r>
        <w:rPr>
          <w:rFonts w:hint="eastAsia"/>
        </w:rPr>
        <w:tab/>
        <w:t xml:space="preserve">6.  </w:t>
      </w:r>
      <w:r>
        <w:rPr>
          <w:rFonts w:hint="eastAsia"/>
        </w:rPr>
        <w:t>泽西辖区现在是、并且今后仍将是英王领地。泽西岛通过其经选举产生的立法机关及泽西议会实行内部自治，但议会通过的法律须经枢密院批准。负责内政的国务大臣作为枢密院主要负责泽西岛事务的成员，有义务在每项立法措施提交枢密院批准之前，就这些措施向女王陛下提供咨询意见。</w:t>
      </w:r>
    </w:p>
    <w:p w:rsidR="00000000" w:rsidRDefault="00000000">
      <w:pPr>
        <w:pStyle w:val="Heading4"/>
        <w:rPr>
          <w:rFonts w:hint="eastAsia"/>
        </w:rPr>
      </w:pPr>
      <w:r>
        <w:rPr>
          <w:rFonts w:hint="eastAsia"/>
        </w:rPr>
        <w:t>议会</w:t>
      </w:r>
      <w:r>
        <w:rPr>
          <w:rFonts w:hint="eastAsia"/>
          <w:spacing w:val="-50"/>
        </w:rPr>
        <w:t>―</w:t>
      </w:r>
      <w:r>
        <w:rPr>
          <w:rFonts w:hint="eastAsia"/>
        </w:rPr>
        <w:t>―泽西立法机构</w:t>
      </w:r>
    </w:p>
    <w:p w:rsidR="00000000" w:rsidRDefault="00000000">
      <w:pPr>
        <w:rPr>
          <w:rFonts w:hint="eastAsia"/>
        </w:rPr>
      </w:pPr>
      <w:r>
        <w:rPr>
          <w:rFonts w:hint="eastAsia"/>
        </w:rPr>
        <w:tab/>
        <w:t xml:space="preserve">7.  </w:t>
      </w:r>
      <w:r>
        <w:rPr>
          <w:rFonts w:hint="eastAsia"/>
        </w:rPr>
        <w:t>泽西岛目前的政治安排的基础，是在</w:t>
      </w:r>
      <w:r>
        <w:rPr>
          <w:rFonts w:hint="eastAsia"/>
        </w:rPr>
        <w:t>1948</w:t>
      </w:r>
      <w:r>
        <w:rPr>
          <w:rFonts w:hint="eastAsia"/>
        </w:rPr>
        <w:t>年随着</w:t>
      </w:r>
      <w:r>
        <w:rPr>
          <w:rFonts w:hint="eastAsia"/>
        </w:rPr>
        <w:t>1948</w:t>
      </w:r>
      <w:r>
        <w:rPr>
          <w:rFonts w:hint="eastAsia"/>
        </w:rPr>
        <w:t>年《泽西岛议会法》的通过而奠定的。这部法律后来被</w:t>
      </w:r>
      <w:r>
        <w:rPr>
          <w:rFonts w:hint="eastAsia"/>
        </w:rPr>
        <w:t>1966</w:t>
      </w:r>
      <w:r>
        <w:rPr>
          <w:rFonts w:hint="eastAsia"/>
        </w:rPr>
        <w:t>年《泽西议会法》取代。议会现有</w:t>
      </w:r>
      <w:r>
        <w:rPr>
          <w:rFonts w:hint="eastAsia"/>
        </w:rPr>
        <w:t>53</w:t>
      </w:r>
      <w:r>
        <w:rPr>
          <w:rFonts w:hint="eastAsia"/>
        </w:rPr>
        <w:t>名成员，其组成情况如下：</w:t>
      </w:r>
    </w:p>
    <w:p w:rsidR="00000000" w:rsidRDefault="00000000">
      <w:pPr>
        <w:pStyle w:val="a"/>
        <w:numPr>
          <w:ilvl w:val="0"/>
          <w:numId w:val="105"/>
        </w:numPr>
        <w:tabs>
          <w:tab w:val="num" w:pos="1531"/>
        </w:tabs>
        <w:ind w:left="1470"/>
        <w:rPr>
          <w:rFonts w:hint="eastAsia"/>
        </w:rPr>
      </w:pPr>
      <w:r>
        <w:rPr>
          <w:rFonts w:hint="eastAsia"/>
        </w:rPr>
        <w:t>12</w:t>
      </w:r>
      <w:r>
        <w:rPr>
          <w:rFonts w:hint="eastAsia"/>
        </w:rPr>
        <w:t>名参议员，由整个岛屿的注册选民选出，任期</w:t>
      </w:r>
      <w:r>
        <w:rPr>
          <w:rFonts w:hint="eastAsia"/>
        </w:rPr>
        <w:t>6</w:t>
      </w:r>
      <w:r>
        <w:rPr>
          <w:rFonts w:hint="eastAsia"/>
        </w:rPr>
        <w:t>年；</w:t>
      </w:r>
    </w:p>
    <w:p w:rsidR="00000000" w:rsidRDefault="00000000">
      <w:pPr>
        <w:pStyle w:val="a"/>
        <w:numPr>
          <w:ilvl w:val="0"/>
          <w:numId w:val="105"/>
        </w:numPr>
        <w:tabs>
          <w:tab w:val="num" w:pos="1531"/>
        </w:tabs>
        <w:ind w:left="1470"/>
        <w:rPr>
          <w:rFonts w:hint="eastAsia"/>
        </w:rPr>
      </w:pPr>
      <w:r>
        <w:rPr>
          <w:rFonts w:hint="eastAsia"/>
        </w:rPr>
        <w:t>12</w:t>
      </w:r>
      <w:r>
        <w:rPr>
          <w:rFonts w:hint="eastAsia"/>
        </w:rPr>
        <w:t>名高级治安官，他们是泽西岛所分成的行政堂区的负责人，由堂区的注册选民选出，任期</w:t>
      </w:r>
      <w:r>
        <w:rPr>
          <w:rFonts w:hint="eastAsia"/>
        </w:rPr>
        <w:t>3</w:t>
      </w:r>
      <w:r>
        <w:rPr>
          <w:rFonts w:hint="eastAsia"/>
        </w:rPr>
        <w:t>年；</w:t>
      </w:r>
    </w:p>
    <w:p w:rsidR="00000000" w:rsidRDefault="00000000">
      <w:pPr>
        <w:pStyle w:val="a"/>
        <w:numPr>
          <w:ilvl w:val="0"/>
          <w:numId w:val="105"/>
        </w:numPr>
        <w:tabs>
          <w:tab w:val="num" w:pos="1531"/>
        </w:tabs>
        <w:ind w:left="1470"/>
        <w:rPr>
          <w:rFonts w:hint="eastAsia"/>
        </w:rPr>
      </w:pPr>
      <w:r>
        <w:rPr>
          <w:rFonts w:hint="eastAsia"/>
        </w:rPr>
        <w:t>29</w:t>
      </w:r>
      <w:r>
        <w:rPr>
          <w:rFonts w:hint="eastAsia"/>
        </w:rPr>
        <w:t>名众议员，每名众议员都代表某个选区，由各选区的注册选民选出，任期</w:t>
      </w:r>
      <w:r>
        <w:rPr>
          <w:rFonts w:hint="eastAsia"/>
        </w:rPr>
        <w:t>3</w:t>
      </w:r>
      <w:r>
        <w:rPr>
          <w:rFonts w:hint="eastAsia"/>
        </w:rPr>
        <w:t>年。</w:t>
      </w:r>
    </w:p>
    <w:p w:rsidR="00000000" w:rsidRDefault="00000000">
      <w:pPr>
        <w:rPr>
          <w:rFonts w:hint="eastAsia"/>
        </w:rPr>
      </w:pPr>
      <w:r>
        <w:rPr>
          <w:rFonts w:hint="eastAsia"/>
        </w:rPr>
        <w:tab/>
        <w:t xml:space="preserve">8.  </w:t>
      </w:r>
      <w:r>
        <w:rPr>
          <w:rFonts w:hint="eastAsia"/>
        </w:rPr>
        <w:t>此外还有一些非经选举产生的成员：</w:t>
      </w:r>
    </w:p>
    <w:p w:rsidR="00000000" w:rsidRDefault="00000000">
      <w:pPr>
        <w:numPr>
          <w:ilvl w:val="0"/>
          <w:numId w:val="106"/>
        </w:numPr>
        <w:rPr>
          <w:rFonts w:hint="eastAsia"/>
        </w:rPr>
      </w:pPr>
      <w:r>
        <w:rPr>
          <w:rFonts w:hint="eastAsia"/>
        </w:rPr>
        <w:t>首席文官，即主席议会议长</w:t>
      </w:r>
      <w:r>
        <w:rPr>
          <w:rFonts w:hint="eastAsia"/>
        </w:rPr>
        <w:t>(</w:t>
      </w:r>
      <w:r>
        <w:rPr>
          <w:rFonts w:hint="eastAsia"/>
        </w:rPr>
        <w:t>首席文官缺席时，由助理文官担任议长</w:t>
      </w:r>
      <w:r>
        <w:rPr>
          <w:rFonts w:hint="eastAsia"/>
        </w:rPr>
        <w:t>)</w:t>
      </w:r>
      <w:r>
        <w:rPr>
          <w:rFonts w:hint="eastAsia"/>
        </w:rPr>
        <w:t>；</w:t>
      </w:r>
    </w:p>
    <w:p w:rsidR="00000000" w:rsidRDefault="00000000">
      <w:pPr>
        <w:numPr>
          <w:ilvl w:val="0"/>
          <w:numId w:val="106"/>
        </w:numPr>
        <w:rPr>
          <w:rFonts w:hint="eastAsia"/>
        </w:rPr>
      </w:pPr>
      <w:r>
        <w:rPr>
          <w:rFonts w:hint="eastAsia"/>
        </w:rPr>
        <w:t>副总督，代表英王；</w:t>
      </w:r>
    </w:p>
    <w:p w:rsidR="00000000" w:rsidRDefault="00000000">
      <w:pPr>
        <w:numPr>
          <w:ilvl w:val="0"/>
          <w:numId w:val="106"/>
        </w:numPr>
        <w:rPr>
          <w:rFonts w:hint="eastAsia"/>
        </w:rPr>
      </w:pPr>
      <w:r>
        <w:rPr>
          <w:rFonts w:hint="eastAsia"/>
        </w:rPr>
        <w:t>泽西教长，代表教会；</w:t>
      </w:r>
    </w:p>
    <w:p w:rsidR="00000000" w:rsidRDefault="00000000">
      <w:pPr>
        <w:numPr>
          <w:ilvl w:val="0"/>
          <w:numId w:val="106"/>
        </w:numPr>
        <w:rPr>
          <w:rFonts w:hint="eastAsia"/>
        </w:rPr>
      </w:pPr>
      <w:r>
        <w:rPr>
          <w:rFonts w:hint="eastAsia"/>
        </w:rPr>
        <w:t>总检察长和副检察长。</w:t>
      </w:r>
    </w:p>
    <w:p w:rsidR="00000000" w:rsidRDefault="00000000">
      <w:pPr>
        <w:spacing w:after="320"/>
        <w:rPr>
          <w:rFonts w:hint="eastAsia"/>
        </w:rPr>
      </w:pPr>
      <w:r>
        <w:rPr>
          <w:rFonts w:hint="eastAsia"/>
        </w:rPr>
        <w:tab/>
        <w:t xml:space="preserve">9.  </w:t>
      </w:r>
      <w:r>
        <w:rPr>
          <w:rFonts w:hint="eastAsia"/>
        </w:rPr>
        <w:t>所有非经选举产生的成员都有权在议会发言，但无表决权。实际上，议会领导人仅以议长身份发言，而且其他非经选举产生的成员行使发言权的场合和发言所涉的议题通常受到限制。</w:t>
      </w:r>
    </w:p>
    <w:p w:rsidR="00000000" w:rsidRDefault="00000000">
      <w:pPr>
        <w:pStyle w:val="Heading4"/>
        <w:rPr>
          <w:rFonts w:hint="eastAsia"/>
        </w:rPr>
      </w:pPr>
      <w:r>
        <w:rPr>
          <w:rFonts w:hint="eastAsia"/>
        </w:rPr>
        <w:t>行</w:t>
      </w:r>
      <w:r>
        <w:rPr>
          <w:rFonts w:hint="eastAsia"/>
        </w:rPr>
        <w:t xml:space="preserve">  </w:t>
      </w:r>
      <w:r>
        <w:rPr>
          <w:rFonts w:hint="eastAsia"/>
        </w:rPr>
        <w:t>政</w:t>
      </w:r>
    </w:p>
    <w:p w:rsidR="00000000" w:rsidRDefault="00000000">
      <w:pPr>
        <w:rPr>
          <w:rFonts w:hint="eastAsia"/>
        </w:rPr>
      </w:pPr>
      <w:r>
        <w:rPr>
          <w:rFonts w:hint="eastAsia"/>
        </w:rPr>
        <w:tab/>
        <w:t xml:space="preserve">10.  </w:t>
      </w:r>
      <w:r>
        <w:rPr>
          <w:rFonts w:hint="eastAsia"/>
        </w:rPr>
        <w:t>岛屿的日常管理由议会委员会负责进行，委员会由议长和</w:t>
      </w:r>
      <w:r>
        <w:rPr>
          <w:rFonts w:hint="eastAsia"/>
        </w:rPr>
        <w:t>6</w:t>
      </w:r>
      <w:r>
        <w:rPr>
          <w:rFonts w:hint="eastAsia"/>
        </w:rPr>
        <w:t>名其他成员组成，或者均为经选举产生的议员。所有委员会都由议会全体成员以简单多数票任命。每个委员会都受议会委派，负责某个方面的公共事务，如财政、教育、公共卫生、规划和土地使用、公共服务、旅游业等等。现有</w:t>
      </w:r>
      <w:r>
        <w:rPr>
          <w:rFonts w:hint="eastAsia"/>
        </w:rPr>
        <w:t>28</w:t>
      </w:r>
      <w:r>
        <w:rPr>
          <w:rFonts w:hint="eastAsia"/>
        </w:rPr>
        <w:t>个此种委员会。</w:t>
      </w:r>
    </w:p>
    <w:p w:rsidR="00000000" w:rsidRDefault="00000000">
      <w:pPr>
        <w:spacing w:after="320"/>
        <w:rPr>
          <w:rFonts w:hint="eastAsia"/>
        </w:rPr>
      </w:pPr>
      <w:r>
        <w:rPr>
          <w:rFonts w:hint="eastAsia"/>
        </w:rPr>
        <w:tab/>
        <w:t xml:space="preserve">11.  </w:t>
      </w:r>
      <w:r>
        <w:rPr>
          <w:rFonts w:hint="eastAsia"/>
        </w:rPr>
        <w:t>此外，各堂区负责对当地道路的维修保养、某些街道照明系统、垃圾收集、名誉警察部队、各种执照的发放等事项进行管理。各堂区征收一种堂区税，以支付上述活动的费用。</w:t>
      </w:r>
    </w:p>
    <w:p w:rsidR="00000000" w:rsidRDefault="00000000">
      <w:pPr>
        <w:pStyle w:val="Heading4"/>
        <w:rPr>
          <w:rFonts w:hint="eastAsia"/>
        </w:rPr>
      </w:pPr>
      <w:r>
        <w:rPr>
          <w:rFonts w:hint="eastAsia"/>
        </w:rPr>
        <w:t>政治选举</w:t>
      </w:r>
    </w:p>
    <w:p w:rsidR="00000000" w:rsidRDefault="00000000">
      <w:pPr>
        <w:rPr>
          <w:rFonts w:hint="eastAsia"/>
        </w:rPr>
      </w:pPr>
      <w:r>
        <w:rPr>
          <w:rFonts w:hint="eastAsia"/>
        </w:rPr>
        <w:tab/>
        <w:t xml:space="preserve">12.  </w:t>
      </w:r>
      <w:r>
        <w:rPr>
          <w:rFonts w:hint="eastAsia"/>
        </w:rPr>
        <w:t>大选每三年举行一次，具体时间是</w:t>
      </w:r>
      <w:r>
        <w:rPr>
          <w:rFonts w:hint="eastAsia"/>
        </w:rPr>
        <w:t>10</w:t>
      </w:r>
      <w:r>
        <w:rPr>
          <w:rFonts w:hint="eastAsia"/>
        </w:rPr>
        <w:t>月</w:t>
      </w:r>
      <w:r>
        <w:rPr>
          <w:rFonts w:hint="eastAsia"/>
        </w:rPr>
        <w:t>(</w:t>
      </w:r>
      <w:r>
        <w:rPr>
          <w:rFonts w:hint="eastAsia"/>
        </w:rPr>
        <w:t>参议员</w:t>
      </w:r>
      <w:r>
        <w:rPr>
          <w:rFonts w:hint="eastAsia"/>
        </w:rPr>
        <w:t>)</w:t>
      </w:r>
      <w:r>
        <w:rPr>
          <w:rFonts w:hint="eastAsia"/>
        </w:rPr>
        <w:t>和</w:t>
      </w:r>
      <w:r>
        <w:rPr>
          <w:rFonts w:hint="eastAsia"/>
        </w:rPr>
        <w:t>11</w:t>
      </w:r>
      <w:r>
        <w:rPr>
          <w:rFonts w:hint="eastAsia"/>
        </w:rPr>
        <w:t>月</w:t>
      </w:r>
      <w:r>
        <w:rPr>
          <w:rFonts w:hint="eastAsia"/>
        </w:rPr>
        <w:t>(</w:t>
      </w:r>
      <w:r>
        <w:rPr>
          <w:rFonts w:hint="eastAsia"/>
        </w:rPr>
        <w:t>众议员</w:t>
      </w:r>
      <w:r>
        <w:rPr>
          <w:rFonts w:hint="eastAsia"/>
        </w:rPr>
        <w:t>)</w:t>
      </w:r>
      <w:r>
        <w:rPr>
          <w:rFonts w:hint="eastAsia"/>
        </w:rPr>
        <w:t>，即</w:t>
      </w:r>
      <w:r>
        <w:rPr>
          <w:rFonts w:hint="eastAsia"/>
        </w:rPr>
        <w:t>12</w:t>
      </w:r>
      <w:r>
        <w:rPr>
          <w:rFonts w:hint="eastAsia"/>
        </w:rPr>
        <w:t>名参议员中的</w:t>
      </w:r>
      <w:r>
        <w:rPr>
          <w:rFonts w:hint="eastAsia"/>
        </w:rPr>
        <w:t>6</w:t>
      </w:r>
      <w:r>
        <w:rPr>
          <w:rFonts w:hint="eastAsia"/>
        </w:rPr>
        <w:t>名参议员和所有</w:t>
      </w:r>
      <w:r>
        <w:rPr>
          <w:rFonts w:hint="eastAsia"/>
        </w:rPr>
        <w:t>29</w:t>
      </w:r>
      <w:r>
        <w:rPr>
          <w:rFonts w:hint="eastAsia"/>
        </w:rPr>
        <w:t>名众议员的任期届满之时。出于历史原因，每个高级治安官的任期在他当选三周年之时届满。所有成员都有资格连选连任。</w:t>
      </w:r>
    </w:p>
    <w:p w:rsidR="00000000" w:rsidRDefault="00000000">
      <w:pPr>
        <w:rPr>
          <w:rFonts w:hint="eastAsia"/>
        </w:rPr>
      </w:pPr>
      <w:r>
        <w:rPr>
          <w:rFonts w:hint="eastAsia"/>
        </w:rPr>
        <w:tab/>
        <w:t xml:space="preserve">13.  </w:t>
      </w:r>
      <w:r>
        <w:rPr>
          <w:rFonts w:hint="eastAsia"/>
        </w:rPr>
        <w:t>除由于某些原因而丧失资格以外，任何英国公民，不论是在岛上出生的人，还是在选举之前已在岛上住满两年的人，只要已满</w:t>
      </w:r>
      <w:r>
        <w:rPr>
          <w:rFonts w:hint="eastAsia"/>
        </w:rPr>
        <w:t>21</w:t>
      </w:r>
      <w:r>
        <w:rPr>
          <w:rFonts w:hint="eastAsia"/>
        </w:rPr>
        <w:t>岁，都可竞选议会成员</w:t>
      </w:r>
      <w:r>
        <w:rPr>
          <w:rFonts w:hint="eastAsia"/>
        </w:rPr>
        <w:t>(1966</w:t>
      </w:r>
      <w:r>
        <w:rPr>
          <w:rFonts w:hint="eastAsia"/>
        </w:rPr>
        <w:t>年《泽西议会法》</w:t>
      </w:r>
      <w:r>
        <w:rPr>
          <w:rFonts w:hint="eastAsia"/>
        </w:rPr>
        <w:t>)</w:t>
      </w:r>
      <w:r>
        <w:rPr>
          <w:rFonts w:hint="eastAsia"/>
        </w:rPr>
        <w:t>。</w:t>
      </w:r>
    </w:p>
    <w:p w:rsidR="00000000" w:rsidRDefault="00000000">
      <w:pPr>
        <w:rPr>
          <w:rFonts w:hint="eastAsia"/>
        </w:rPr>
      </w:pPr>
      <w:r>
        <w:rPr>
          <w:rFonts w:hint="eastAsia"/>
        </w:rPr>
        <w:tab/>
        <w:t xml:space="preserve">14.  </w:t>
      </w:r>
      <w:r>
        <w:rPr>
          <w:rFonts w:hint="eastAsia"/>
        </w:rPr>
        <w:t>选民在其居住的堂区得到登记。凡年满</w:t>
      </w:r>
      <w:r>
        <w:rPr>
          <w:rFonts w:hint="eastAsia"/>
        </w:rPr>
        <w:t>18</w:t>
      </w:r>
      <w:r>
        <w:rPr>
          <w:rFonts w:hint="eastAsia"/>
        </w:rPr>
        <w:t>岁，在相关年份的</w:t>
      </w:r>
      <w:r>
        <w:rPr>
          <w:rFonts w:hint="eastAsia"/>
        </w:rPr>
        <w:t>3</w:t>
      </w:r>
      <w:r>
        <w:rPr>
          <w:rFonts w:hint="eastAsia"/>
        </w:rPr>
        <w:t>月</w:t>
      </w:r>
      <w:r>
        <w:rPr>
          <w:rFonts w:hint="eastAsia"/>
        </w:rPr>
        <w:t>1</w:t>
      </w:r>
      <w:r>
        <w:rPr>
          <w:rFonts w:hint="eastAsia"/>
        </w:rPr>
        <w:t>日为堂区居民，属于英国公民或爱尔兰共和国公民的人，都有资格登记为选举人</w:t>
      </w:r>
      <w:r>
        <w:rPr>
          <w:rFonts w:hint="eastAsia"/>
        </w:rPr>
        <w:t>(1968</w:t>
      </w:r>
      <w:r>
        <w:rPr>
          <w:rFonts w:hint="eastAsia"/>
        </w:rPr>
        <w:t>年《泽西选举权法》，经修正</w:t>
      </w:r>
      <w:r>
        <w:rPr>
          <w:rFonts w:hint="eastAsia"/>
        </w:rPr>
        <w:t>)</w:t>
      </w:r>
      <w:r>
        <w:rPr>
          <w:rFonts w:hint="eastAsia"/>
        </w:rPr>
        <w:t>。</w:t>
      </w:r>
    </w:p>
    <w:p w:rsidR="00000000" w:rsidRDefault="00000000">
      <w:pPr>
        <w:pStyle w:val="Heading2"/>
        <w:spacing w:after="160"/>
        <w:rPr>
          <w:rFonts w:hint="eastAsia"/>
        </w:rPr>
      </w:pPr>
      <w:r>
        <w:rPr>
          <w:rFonts w:hint="eastAsia"/>
        </w:rPr>
        <w:t>三、法</w:t>
      </w:r>
      <w:r>
        <w:rPr>
          <w:rFonts w:hint="eastAsia"/>
        </w:rPr>
        <w:t xml:space="preserve">  </w:t>
      </w:r>
      <w:r>
        <w:rPr>
          <w:rFonts w:hint="eastAsia"/>
        </w:rPr>
        <w:t>律</w:t>
      </w:r>
    </w:p>
    <w:p w:rsidR="00000000" w:rsidRDefault="00000000">
      <w:pPr>
        <w:pStyle w:val="Heading4"/>
        <w:spacing w:after="160"/>
        <w:rPr>
          <w:rFonts w:hint="eastAsia"/>
        </w:rPr>
      </w:pPr>
      <w:r>
        <w:rPr>
          <w:rFonts w:hint="eastAsia"/>
        </w:rPr>
        <w:t>行</w:t>
      </w:r>
      <w:r>
        <w:rPr>
          <w:rFonts w:hint="eastAsia"/>
        </w:rPr>
        <w:t xml:space="preserve">  </w:t>
      </w:r>
      <w:r>
        <w:rPr>
          <w:rFonts w:hint="eastAsia"/>
        </w:rPr>
        <w:t>政</w:t>
      </w:r>
    </w:p>
    <w:p w:rsidR="00000000" w:rsidRDefault="00000000">
      <w:pPr>
        <w:rPr>
          <w:rFonts w:hint="eastAsia"/>
        </w:rPr>
      </w:pPr>
      <w:r>
        <w:rPr>
          <w:rFonts w:hint="eastAsia"/>
        </w:rPr>
        <w:tab/>
        <w:t xml:space="preserve">15.  </w:t>
      </w:r>
      <w:r>
        <w:rPr>
          <w:rFonts w:hint="eastAsia"/>
        </w:rPr>
        <w:t>泽西辖区司法机关完全独立于泽西议会，而且不接受任何政治指示，也不受任何政治控制。司法职责由首席文官</w:t>
      </w:r>
      <w:r>
        <w:rPr>
          <w:rFonts w:hint="eastAsia"/>
        </w:rPr>
        <w:t>(</w:t>
      </w:r>
      <w:r>
        <w:rPr>
          <w:rFonts w:hint="eastAsia"/>
        </w:rPr>
        <w:t>首席法官</w:t>
      </w:r>
      <w:r>
        <w:rPr>
          <w:rFonts w:hint="eastAsia"/>
        </w:rPr>
        <w:t>)</w:t>
      </w:r>
      <w:r>
        <w:rPr>
          <w:rFonts w:hint="eastAsia"/>
        </w:rPr>
        <w:t>和总检察长承担。另外一个相关机构是防务委员会，该委员会在议会治安事务方面承担某些职责。</w:t>
      </w:r>
    </w:p>
    <w:p w:rsidR="00000000" w:rsidRDefault="00000000">
      <w:pPr>
        <w:rPr>
          <w:rFonts w:hint="eastAsia"/>
        </w:rPr>
      </w:pPr>
      <w:r>
        <w:rPr>
          <w:rFonts w:hint="eastAsia"/>
        </w:rPr>
        <w:tab/>
        <w:t xml:space="preserve">16.  </w:t>
      </w:r>
      <w:r>
        <w:rPr>
          <w:rFonts w:hint="eastAsia"/>
        </w:rPr>
        <w:t>首席文官担任皇室法院院长和上诉法院院长。他主管法院程序，并负责管理辖区的所有法院。</w:t>
      </w:r>
    </w:p>
    <w:p w:rsidR="00000000" w:rsidRDefault="00000000">
      <w:pPr>
        <w:rPr>
          <w:rFonts w:hint="eastAsia"/>
        </w:rPr>
      </w:pPr>
      <w:r>
        <w:rPr>
          <w:rFonts w:hint="eastAsia"/>
        </w:rPr>
        <w:tab/>
        <w:t xml:space="preserve">17.  </w:t>
      </w:r>
      <w:r>
        <w:rPr>
          <w:rFonts w:hint="eastAsia"/>
        </w:rPr>
        <w:t>防务委员会根据</w:t>
      </w:r>
      <w:r>
        <w:rPr>
          <w:rFonts w:hint="eastAsia"/>
        </w:rPr>
        <w:t>1974</w:t>
      </w:r>
      <w:r>
        <w:rPr>
          <w:rFonts w:hint="eastAsia"/>
        </w:rPr>
        <w:t>年《泽西警察部队法》承担职责。该委员会须确保在泽西岛维持一支人员充足、高效率的警察部队，为此，该委员会提供所有必要的便利，包括房舍和设备。委员会还须确定警察部队的职衔以及每一职衔的恰当的工资额度，并对据认为对警察部队的恰当管理来说很有必要的任何其它事项，包括纪律事项作出规定。</w:t>
      </w:r>
    </w:p>
    <w:p w:rsidR="00000000" w:rsidRDefault="00000000">
      <w:pPr>
        <w:rPr>
          <w:rFonts w:hint="eastAsia"/>
          <w:spacing w:val="8"/>
        </w:rPr>
      </w:pPr>
      <w:r>
        <w:rPr>
          <w:rFonts w:hint="eastAsia"/>
        </w:rPr>
        <w:tab/>
        <w:t xml:space="preserve">18.  </w:t>
      </w:r>
      <w:r>
        <w:rPr>
          <w:rFonts w:hint="eastAsia"/>
          <w:spacing w:val="8"/>
        </w:rPr>
        <w:t>1974</w:t>
      </w:r>
      <w:r>
        <w:rPr>
          <w:rFonts w:hint="eastAsia"/>
          <w:spacing w:val="8"/>
        </w:rPr>
        <w:t>年《泽西警察部队法》还规定维持名誉警察部队，这支部队行使与泽西辖区警察部队平行的职能。几个世纪以来，名誉警察部队一直是传统的维持治安机构。这支部队在堂区基础上组建，受堂区高级治安官领导。警员由堂区居民挑选，警员的管辖权仅限于他们所在的堂区。总检察长总体负责整个名誉警察部队的恰当运转。辖区的司法职责由首席文官和内政部分担。内政大臣是枢密院官员，在辖区的善政方面对英王负责。内政大臣还负责就行使君主宽恕特权，以赦免被判定犯有罪行者或免除法院判处的所有或部分惩罚，向女王提出咨询意见。</w:t>
      </w:r>
    </w:p>
    <w:p w:rsidR="00000000" w:rsidRDefault="00000000">
      <w:pPr>
        <w:rPr>
          <w:rFonts w:hint="eastAsia"/>
        </w:rPr>
      </w:pPr>
      <w:r>
        <w:rPr>
          <w:rFonts w:hint="eastAsia"/>
        </w:rPr>
        <w:tab/>
        <w:t xml:space="preserve">19.  </w:t>
      </w:r>
      <w:r>
        <w:rPr>
          <w:rFonts w:hint="eastAsia"/>
        </w:rPr>
        <w:t>总检察长和副检察长是英王在泽西法律方面的法律顾问，他们还是泽西议会和议会委员会的法律顾问，并在所有法院和法庭充当泽西辖区的代表。他们是资深律师，还是泽西议会的当然成员。除了行使各种民事法律职能以外，总检察长还对刑法的执行负有最终责任。他还负责泽西的名誉警察部队。总检察长负责提起并进行某几类刑事诉讼，而且必须在这方面行使儿童的酌处权。副检察长实际上是总检察长的助理。</w:t>
      </w:r>
    </w:p>
    <w:p w:rsidR="00000000" w:rsidRDefault="00000000">
      <w:pPr>
        <w:pStyle w:val="Heading4"/>
        <w:spacing w:before="160" w:after="160"/>
        <w:rPr>
          <w:rFonts w:hint="eastAsia"/>
        </w:rPr>
      </w:pPr>
      <w:r>
        <w:rPr>
          <w:rFonts w:hint="eastAsia"/>
        </w:rPr>
        <w:t>刑事法院</w:t>
      </w:r>
    </w:p>
    <w:p w:rsidR="00000000" w:rsidRDefault="00000000">
      <w:pPr>
        <w:widowControl w:val="0"/>
        <w:rPr>
          <w:rFonts w:hint="eastAsia"/>
        </w:rPr>
      </w:pPr>
      <w:r>
        <w:rPr>
          <w:rFonts w:hint="eastAsia"/>
        </w:rPr>
        <w:tab/>
        <w:t xml:space="preserve">20.  </w:t>
      </w:r>
      <w:r>
        <w:rPr>
          <w:rFonts w:hint="eastAsia"/>
        </w:rPr>
        <w:t>在泽西，提起刑事诉讼的最初决定通常由堂区高级治安官或治保员作出。高级治安官和治保员是名誉警察部队的资深成员。一旦提出一项刑事指控，治保员就将案件提交治安法院。治安法院的程序采用审问方式，由治安法官</w:t>
      </w:r>
      <w:r>
        <w:rPr>
          <w:rFonts w:hint="eastAsia"/>
        </w:rPr>
        <w:t>(</w:t>
      </w:r>
      <w:r>
        <w:t>Jupe d’Instruction)</w:t>
      </w:r>
      <w:r>
        <w:rPr>
          <w:rFonts w:hint="eastAsia"/>
        </w:rPr>
        <w:t>负责审问取证。如果案件极为严重，治安法官就将被告移交皇室法院审理。在这种情况下，总检察长将收到所有案件材料，并向法院提起诉讼。泽西的所有刑事诉讼都在总检察长的总体负责下进行，总检察长有权撤回诉讼，并指示治保员在适当案件中提出刑事指控。</w:t>
      </w:r>
    </w:p>
    <w:p w:rsidR="00000000" w:rsidRDefault="00000000">
      <w:pPr>
        <w:rPr>
          <w:rFonts w:hint="eastAsia"/>
        </w:rPr>
      </w:pPr>
      <w:r>
        <w:rPr>
          <w:rFonts w:hint="eastAsia"/>
        </w:rPr>
        <w:tab/>
        <w:t>21.  1991</w:t>
      </w:r>
      <w:r>
        <w:rPr>
          <w:rFonts w:hint="eastAsia"/>
        </w:rPr>
        <w:t>年，议会通过了</w:t>
      </w:r>
      <w:r>
        <w:rPr>
          <w:rFonts w:hint="eastAsia"/>
        </w:rPr>
        <w:t>1991</w:t>
      </w:r>
      <w:r>
        <w:rPr>
          <w:rFonts w:hint="eastAsia"/>
        </w:rPr>
        <w:t>年《泽西调查其他行为法》，这部法规赋予总检察长某些调查权，这些权力类似于英国惩治严重欺诈行为局局长所享有的权力。</w:t>
      </w:r>
    </w:p>
    <w:p w:rsidR="00000000" w:rsidRDefault="00000000">
      <w:pPr>
        <w:rPr>
          <w:rFonts w:hint="eastAsia"/>
        </w:rPr>
      </w:pPr>
      <w:r>
        <w:rPr>
          <w:rFonts w:hint="eastAsia"/>
        </w:rPr>
        <w:tab/>
        <w:t xml:space="preserve">22.  </w:t>
      </w:r>
      <w:r>
        <w:rPr>
          <w:rFonts w:hint="eastAsia"/>
        </w:rPr>
        <w:t>刑事犯罪可分为三类，即重罪、轻罪和不法行为。重罪和轻罪的区分现在已经没有实际意义，也不会产生重大影响。重罪和轻罪都是普通法上的犯罪。不法行为属于由法规确定的犯罪。普通法上的犯罪和法定犯罪的审理方式有所不同。如某个案件极为严重，治安法官需斟酌处理，以便将被告移送皇室法院受审，被告仅有权以普通法上的犯罪而受到陪审团的审理。对于法定犯罪，审理将在皇室法院下级法庭进行，该法庭由首席文官和两名治安司法官组成。皇室法院设有</w:t>
      </w:r>
      <w:r>
        <w:rPr>
          <w:rFonts w:hint="eastAsia"/>
        </w:rPr>
        <w:t>12</w:t>
      </w:r>
      <w:r>
        <w:rPr>
          <w:rFonts w:hint="eastAsia"/>
        </w:rPr>
        <w:t>名治安司法官，治安司法官这一职位可追溯到很久以前。治安司法官负责判定事实问题，并负责在刑事案件中定刑。下级法庭有权在刑事案件中判处最多两年的徒刑。超出这一限度的，须加案件移交皇室法院上级法庭，该法庭由首席文官和至少</w:t>
      </w:r>
      <w:r>
        <w:rPr>
          <w:rFonts w:hint="eastAsia"/>
        </w:rPr>
        <w:t>7</w:t>
      </w:r>
      <w:r>
        <w:rPr>
          <w:rFonts w:hint="eastAsia"/>
        </w:rPr>
        <w:t>名治安司法官组成。皇室法院上级法庭的管辖权不受限制。皇室法院有权审理除叛国罪以外的所有刑事案件。</w:t>
      </w:r>
    </w:p>
    <w:p w:rsidR="00000000" w:rsidRDefault="00000000">
      <w:pPr>
        <w:rPr>
          <w:rFonts w:hint="eastAsia"/>
        </w:rPr>
      </w:pPr>
      <w:r>
        <w:rPr>
          <w:rFonts w:hint="eastAsia"/>
        </w:rPr>
        <w:tab/>
        <w:t xml:space="preserve">23.  </w:t>
      </w:r>
      <w:r>
        <w:rPr>
          <w:rFonts w:hint="eastAsia"/>
        </w:rPr>
        <w:t>治安法院由治安法官担任院长，治安法官由泽西议会任命，须由下列人员之一担任：</w:t>
      </w:r>
    </w:p>
    <w:p w:rsidR="00000000" w:rsidRDefault="00000000">
      <w:pPr>
        <w:numPr>
          <w:ilvl w:val="0"/>
          <w:numId w:val="107"/>
        </w:numPr>
        <w:rPr>
          <w:rFonts w:hint="eastAsia"/>
        </w:rPr>
      </w:pPr>
      <w:r>
        <w:rPr>
          <w:rFonts w:hint="eastAsia"/>
        </w:rPr>
        <w:t>皇室法院的治安司法官；</w:t>
      </w:r>
    </w:p>
    <w:p w:rsidR="00000000" w:rsidRDefault="00000000">
      <w:pPr>
        <w:numPr>
          <w:ilvl w:val="0"/>
          <w:numId w:val="107"/>
        </w:numPr>
        <w:rPr>
          <w:rFonts w:hint="eastAsia"/>
        </w:rPr>
      </w:pPr>
      <w:r>
        <w:rPr>
          <w:rFonts w:hint="eastAsia"/>
        </w:rPr>
        <w:t>皇室司法人员；</w:t>
      </w:r>
    </w:p>
    <w:p w:rsidR="00000000" w:rsidRDefault="00000000">
      <w:pPr>
        <w:numPr>
          <w:ilvl w:val="0"/>
          <w:numId w:val="107"/>
        </w:numPr>
        <w:rPr>
          <w:rFonts w:hint="eastAsia"/>
        </w:rPr>
      </w:pPr>
      <w:r>
        <w:rPr>
          <w:rFonts w:hint="eastAsia"/>
        </w:rPr>
        <w:t>皇室法院律师或初级律师，至少有</w:t>
      </w:r>
      <w:r>
        <w:rPr>
          <w:rFonts w:hint="eastAsia"/>
        </w:rPr>
        <w:t>10</w:t>
      </w:r>
      <w:r>
        <w:rPr>
          <w:rFonts w:hint="eastAsia"/>
        </w:rPr>
        <w:t>年工作经验；</w:t>
      </w:r>
    </w:p>
    <w:p w:rsidR="00000000" w:rsidRDefault="00000000">
      <w:pPr>
        <w:numPr>
          <w:ilvl w:val="0"/>
          <w:numId w:val="107"/>
        </w:numPr>
        <w:rPr>
          <w:rFonts w:hint="eastAsia"/>
        </w:rPr>
      </w:pPr>
      <w:r>
        <w:rPr>
          <w:rFonts w:hint="eastAsia"/>
        </w:rPr>
        <w:t>曾经在联邦从事法官工作的人；</w:t>
      </w:r>
    </w:p>
    <w:p w:rsidR="00000000" w:rsidRDefault="00000000">
      <w:pPr>
        <w:numPr>
          <w:ilvl w:val="0"/>
          <w:numId w:val="107"/>
        </w:numPr>
        <w:rPr>
          <w:rFonts w:hint="eastAsia"/>
        </w:rPr>
      </w:pPr>
      <w:r>
        <w:rPr>
          <w:rFonts w:hint="eastAsia"/>
        </w:rPr>
        <w:t>在英国至少已担任</w:t>
      </w:r>
      <w:r>
        <w:rPr>
          <w:rFonts w:hint="eastAsia"/>
        </w:rPr>
        <w:t>10</w:t>
      </w:r>
      <w:r>
        <w:rPr>
          <w:rFonts w:hint="eastAsia"/>
        </w:rPr>
        <w:t>年诉状律师或初级律师的人。</w:t>
      </w:r>
    </w:p>
    <w:p w:rsidR="00000000" w:rsidRDefault="00000000">
      <w:pPr>
        <w:rPr>
          <w:rFonts w:hint="eastAsia"/>
        </w:rPr>
      </w:pPr>
      <w:r>
        <w:rPr>
          <w:rFonts w:hint="eastAsia"/>
        </w:rPr>
        <w:tab/>
        <w:t xml:space="preserve">24.  </w:t>
      </w:r>
      <w:r>
        <w:rPr>
          <w:rFonts w:hint="eastAsia"/>
        </w:rPr>
        <w:t>涉及</w:t>
      </w:r>
      <w:r>
        <w:rPr>
          <w:rFonts w:hint="eastAsia"/>
        </w:rPr>
        <w:t>17</w:t>
      </w:r>
      <w:r>
        <w:rPr>
          <w:rFonts w:hint="eastAsia"/>
        </w:rPr>
        <w:t>岁以下的人的案件由少年法院审理。少年法院是一个以特别方式设立的法院，由治安法官和两名少年裁判官组成。设有一个少年裁判官小组，该小组成员由皇室法院任命。少年法院必须在和治安法院不同的地点开庭，和须在不同时间开庭。仅有限的几类人员可以到庭，媒体在报道时不得透露以被告或证人身份到庭的任何青少年的姓名。如果一名未满</w:t>
      </w:r>
      <w:r>
        <w:rPr>
          <w:rFonts w:hint="eastAsia"/>
        </w:rPr>
        <w:t>17</w:t>
      </w:r>
      <w:r>
        <w:rPr>
          <w:rFonts w:hint="eastAsia"/>
        </w:rPr>
        <w:t>岁的青少年和已满</w:t>
      </w:r>
      <w:r>
        <w:rPr>
          <w:rFonts w:hint="eastAsia"/>
        </w:rPr>
        <w:t>17</w:t>
      </w:r>
      <w:r>
        <w:rPr>
          <w:rFonts w:hint="eastAsia"/>
        </w:rPr>
        <w:t>岁或</w:t>
      </w:r>
      <w:r>
        <w:rPr>
          <w:rFonts w:hint="eastAsia"/>
        </w:rPr>
        <w:t>17</w:t>
      </w:r>
      <w:r>
        <w:rPr>
          <w:rFonts w:hint="eastAsia"/>
        </w:rPr>
        <w:t>岁以上的人共同受到指控，所涉案件由治安法院或皇室法院审理。</w:t>
      </w:r>
    </w:p>
    <w:p w:rsidR="00000000" w:rsidRDefault="00000000">
      <w:pPr>
        <w:spacing w:after="320"/>
        <w:rPr>
          <w:rFonts w:hint="eastAsia"/>
        </w:rPr>
      </w:pPr>
      <w:r>
        <w:rPr>
          <w:rFonts w:hint="eastAsia"/>
        </w:rPr>
        <w:tab/>
        <w:t xml:space="preserve">25.  </w:t>
      </w:r>
      <w:r>
        <w:rPr>
          <w:rFonts w:hint="eastAsia"/>
        </w:rPr>
        <w:t>皇室法院审理情节较为严重的案件，并负责审理治安法院的上诉。皇室法院由首席文官担任院长，他和两名治安司法官组成下级法庭，并且和至少</w:t>
      </w:r>
      <w:r>
        <w:rPr>
          <w:rFonts w:hint="eastAsia"/>
        </w:rPr>
        <w:t>7</w:t>
      </w:r>
      <w:r>
        <w:rPr>
          <w:rFonts w:hint="eastAsia"/>
        </w:rPr>
        <w:t>名治安司法官组成上级法庭。</w:t>
      </w:r>
    </w:p>
    <w:p w:rsidR="00000000" w:rsidRDefault="00000000">
      <w:pPr>
        <w:pStyle w:val="Heading4"/>
        <w:rPr>
          <w:rFonts w:hint="eastAsia"/>
        </w:rPr>
      </w:pPr>
      <w:r>
        <w:rPr>
          <w:rFonts w:hint="eastAsia"/>
        </w:rPr>
        <w:t>上</w:t>
      </w:r>
      <w:r>
        <w:rPr>
          <w:rFonts w:hint="eastAsia"/>
        </w:rPr>
        <w:t xml:space="preserve">  </w:t>
      </w:r>
      <w:r>
        <w:rPr>
          <w:rFonts w:hint="eastAsia"/>
        </w:rPr>
        <w:t>诉</w:t>
      </w:r>
    </w:p>
    <w:p w:rsidR="00000000" w:rsidRDefault="00000000">
      <w:pPr>
        <w:rPr>
          <w:rFonts w:hint="eastAsia"/>
        </w:rPr>
      </w:pPr>
      <w:r>
        <w:rPr>
          <w:rFonts w:hint="eastAsia"/>
        </w:rPr>
        <w:tab/>
        <w:t xml:space="preserve">26.  </w:t>
      </w:r>
      <w:r>
        <w:rPr>
          <w:rFonts w:hint="eastAsia"/>
        </w:rPr>
        <w:t>被治安法院定罪的人，表示服罪的，如不服宣判可向皇室法院提出上诉，表示不服罪的，如不服定罪或宣判，也可向皇室法院提出上诉。凡是涉及法律程序问题的，公诉人或被告人均可以判案要点陈述的方式从治安法院向皇室法院提出上诉。</w:t>
      </w:r>
    </w:p>
    <w:p w:rsidR="00000000" w:rsidRDefault="00000000">
      <w:pPr>
        <w:rPr>
          <w:rFonts w:hint="eastAsia"/>
        </w:rPr>
      </w:pPr>
      <w:r>
        <w:rPr>
          <w:rFonts w:hint="eastAsia"/>
        </w:rPr>
        <w:tab/>
        <w:t xml:space="preserve">27.  </w:t>
      </w:r>
      <w:r>
        <w:rPr>
          <w:rFonts w:hint="eastAsia"/>
        </w:rPr>
        <w:t>从皇室法院提出的上诉，不论是不服定罪还是不服宣判的上诉，都向上诉法院提出。枢密院指导委员会是所有案件的最终上诉庭。在将案件提交司法委员会之前，审理先前上诉的法院必须证明该案件涉及一个重要的法律问题，而且或是该法院或是司法委员会必须准许这一上诉得到审理。</w:t>
      </w:r>
    </w:p>
    <w:p w:rsidR="00000000" w:rsidRDefault="00000000">
      <w:pPr>
        <w:spacing w:after="320"/>
        <w:rPr>
          <w:rFonts w:hint="eastAsia"/>
        </w:rPr>
      </w:pPr>
      <w:r>
        <w:rPr>
          <w:rFonts w:hint="eastAsia"/>
        </w:rPr>
        <w:tab/>
        <w:t xml:space="preserve">28.  </w:t>
      </w:r>
      <w:r>
        <w:rPr>
          <w:rFonts w:hint="eastAsia"/>
        </w:rPr>
        <w:t>总检察长就可在一诉状受审者被宣布无罪释放的情形中出现的法律问题，请上诉法院提出意见。原先案件中的无罪释放判决不受影响，而且不经本人同意，不得透露被无罪释放者的姓名。</w:t>
      </w:r>
    </w:p>
    <w:p w:rsidR="00000000" w:rsidRDefault="00000000">
      <w:pPr>
        <w:pStyle w:val="Heading4"/>
        <w:rPr>
          <w:rFonts w:hint="eastAsia"/>
        </w:rPr>
      </w:pPr>
      <w:r>
        <w:rPr>
          <w:rFonts w:hint="eastAsia"/>
        </w:rPr>
        <w:t>审</w:t>
      </w:r>
      <w:r>
        <w:rPr>
          <w:rFonts w:hint="eastAsia"/>
        </w:rPr>
        <w:t xml:space="preserve">  </w:t>
      </w:r>
      <w:r>
        <w:rPr>
          <w:rFonts w:hint="eastAsia"/>
        </w:rPr>
        <w:t>判</w:t>
      </w:r>
    </w:p>
    <w:p w:rsidR="00000000" w:rsidRDefault="00000000">
      <w:pPr>
        <w:rPr>
          <w:rFonts w:hint="eastAsia"/>
        </w:rPr>
      </w:pPr>
      <w:r>
        <w:rPr>
          <w:rFonts w:hint="eastAsia"/>
        </w:rPr>
        <w:tab/>
        <w:t xml:space="preserve">29.  </w:t>
      </w:r>
      <w:r>
        <w:rPr>
          <w:rFonts w:hint="eastAsia"/>
          <w:spacing w:val="8"/>
        </w:rPr>
        <w:t>泽西的刑事审判采用公诉方和被告方之间进行争辩的形式。由于在证明被告有罪之前依法推定其无罪，公诉方与被告方相比并不占有表面上的或实际的优势。被告有权雇用法律顾问，并可以得到法律援助。如果被还押候审，法律顾问可对还押候审者进行探望，以便能够充分准备辩护。在准备案件过程中，公诉方通常告知辩护方他不打算用作证据的文件资料，并在被请求透露这些文件资料时，将其透露给被告方。公诉方须向被告方告知其证据可能对被告方有利，因而被告方不打算传唤的证人。被告方和公诉方都可以向法庭提出：被告人的神智不健全因而无法在法庭受审。如法庭裁定情况的确如此，可将被告送至指定医院接受治疗。</w:t>
      </w:r>
    </w:p>
    <w:p w:rsidR="00000000" w:rsidRDefault="00000000">
      <w:pPr>
        <w:spacing w:after="320"/>
        <w:rPr>
          <w:rFonts w:hint="eastAsia"/>
        </w:rPr>
      </w:pPr>
      <w:r>
        <w:rPr>
          <w:rFonts w:hint="eastAsia"/>
        </w:rPr>
        <w:tab/>
        <w:t xml:space="preserve">30.  </w:t>
      </w:r>
      <w:r>
        <w:rPr>
          <w:rFonts w:hint="eastAsia"/>
        </w:rPr>
        <w:t>刑事审判通常可以旁听，根据规则</w:t>
      </w:r>
      <w:r>
        <w:rPr>
          <w:rFonts w:hint="eastAsia"/>
        </w:rPr>
        <w:t>(</w:t>
      </w:r>
      <w:r>
        <w:rPr>
          <w:rFonts w:hint="eastAsia"/>
        </w:rPr>
        <w:t>如用事实加以证明有关的规则</w:t>
      </w:r>
      <w:r>
        <w:rPr>
          <w:rFonts w:hint="eastAsia"/>
        </w:rPr>
        <w:t>)</w:t>
      </w:r>
      <w:r>
        <w:rPr>
          <w:rFonts w:hint="eastAsia"/>
        </w:rPr>
        <w:t>得到严格执行。如法庭以不当方式接受证据，定罪可在起诉后被推翻。审判过程中，被告有权通常通过律师听取公诉方证人的证词，并对公诉方证人进行盘问；有权传唤自己的证人，这些证人如果不自愿到庭，可依法迫使其到庭作证；还有权亲口或通过律师向法庭作出陈述，被告方有权在审判中最后发言。如果被告没有同意宣誓作证为自己辩护，就不能对被告进行盘问。当被告的确作证时，只有在例外情况下方能盘问被告的性格和其他行为；公诉方通常不得提出此类证据。</w:t>
      </w:r>
    </w:p>
    <w:p w:rsidR="00000000" w:rsidRDefault="00000000">
      <w:pPr>
        <w:pStyle w:val="Heading4"/>
        <w:rPr>
          <w:rFonts w:hint="eastAsia"/>
        </w:rPr>
      </w:pPr>
      <w:r>
        <w:rPr>
          <w:rFonts w:hint="eastAsia"/>
        </w:rPr>
        <w:t>陪</w:t>
      </w:r>
      <w:r>
        <w:t xml:space="preserve"> </w:t>
      </w:r>
      <w:r>
        <w:rPr>
          <w:rFonts w:hint="eastAsia"/>
        </w:rPr>
        <w:t>审</w:t>
      </w:r>
      <w:r>
        <w:t xml:space="preserve"> </w:t>
      </w:r>
      <w:r>
        <w:rPr>
          <w:rFonts w:hint="eastAsia"/>
        </w:rPr>
        <w:t>团</w:t>
      </w:r>
    </w:p>
    <w:p w:rsidR="00000000" w:rsidRDefault="00000000">
      <w:pPr>
        <w:rPr>
          <w:rFonts w:hint="eastAsia"/>
        </w:rPr>
      </w:pPr>
      <w:r>
        <w:rPr>
          <w:rFonts w:hint="eastAsia"/>
        </w:rPr>
        <w:tab/>
        <w:t xml:space="preserve">31.  </w:t>
      </w:r>
      <w:r>
        <w:rPr>
          <w:rFonts w:hint="eastAsia"/>
        </w:rPr>
        <w:t>在由陪审团进行的审判中，首席文官负责决定法律问题，向陪审团概述证据情况，就相关法律对陪审团作出指示，并在被告被宣布无罪的情况下将其释放。如被告被定罪，宣判由治安司法官作出。只有陪审团才能裁定被告是有罪还是无罪。如陪审团无法作出一致裁决，首席文官可以指示陪审团作出多数裁决，但条件是在通常由</w:t>
      </w:r>
      <w:r>
        <w:rPr>
          <w:rFonts w:hint="eastAsia"/>
        </w:rPr>
        <w:t>12</w:t>
      </w:r>
      <w:r>
        <w:rPr>
          <w:rFonts w:hint="eastAsia"/>
        </w:rPr>
        <w:t>人组成的陪审团中，持不同意见者不超过</w:t>
      </w:r>
      <w:r>
        <w:rPr>
          <w:rFonts w:hint="eastAsia"/>
        </w:rPr>
        <w:t>2</w:t>
      </w:r>
      <w:r>
        <w:rPr>
          <w:rFonts w:hint="eastAsia"/>
        </w:rPr>
        <w:t>人。如陪审团作出“无罪”裁定，公诉方无权提出上诉，而且不得以同样罪行对被告再次进行审理。如作出“有罪”裁定，被告有权向上诉法院提出上诉。</w:t>
      </w:r>
    </w:p>
    <w:p w:rsidR="00000000" w:rsidRDefault="00000000">
      <w:pPr>
        <w:rPr>
          <w:rFonts w:hint="eastAsia"/>
        </w:rPr>
      </w:pPr>
      <w:r>
        <w:rPr>
          <w:rFonts w:hint="eastAsia"/>
        </w:rPr>
        <w:tab/>
        <w:t xml:space="preserve">32.  </w:t>
      </w:r>
      <w:r>
        <w:rPr>
          <w:rFonts w:hint="eastAsia"/>
        </w:rPr>
        <w:t>陪审团完全独立于司法机关。一旦陪审团宣誓就职，任何企图干预陪审团工作的行为都将被视为蔑视法庭则要加以惩治。</w:t>
      </w:r>
    </w:p>
    <w:p w:rsidR="00000000" w:rsidRDefault="00000000">
      <w:pPr>
        <w:rPr>
          <w:rFonts w:hint="eastAsia"/>
        </w:rPr>
      </w:pPr>
      <w:r>
        <w:rPr>
          <w:rFonts w:hint="eastAsia"/>
        </w:rPr>
        <w:tab/>
        <w:t xml:space="preserve">33.  </w:t>
      </w:r>
      <w:r>
        <w:rPr>
          <w:rFonts w:hint="eastAsia"/>
        </w:rPr>
        <w:t>依据刑事诉讼法，被告方有权在无须说明任何理由的情况下对陪审团最多两名成员提出质疑。被告方和公诉方都有权提出理由，对可能充当陪审员的人提出质疑。</w:t>
      </w:r>
    </w:p>
    <w:p w:rsidR="00000000" w:rsidRDefault="00000000">
      <w:pPr>
        <w:rPr>
          <w:rFonts w:hint="eastAsia"/>
        </w:rPr>
      </w:pPr>
      <w:r>
        <w:rPr>
          <w:rFonts w:hint="eastAsia"/>
        </w:rPr>
        <w:tab/>
        <w:t xml:space="preserve">34.  </w:t>
      </w:r>
      <w:r>
        <w:rPr>
          <w:rFonts w:hint="eastAsia"/>
        </w:rPr>
        <w:t>除某些例外以外，选举人登记册上所列的</w:t>
      </w:r>
      <w:r>
        <w:rPr>
          <w:rFonts w:hint="eastAsia"/>
        </w:rPr>
        <w:t>18</w:t>
      </w:r>
      <w:r>
        <w:rPr>
          <w:rFonts w:hint="eastAsia"/>
        </w:rPr>
        <w:t>至</w:t>
      </w:r>
      <w:r>
        <w:rPr>
          <w:rFonts w:hint="eastAsia"/>
        </w:rPr>
        <w:t>65</w:t>
      </w:r>
      <w:r>
        <w:rPr>
          <w:rFonts w:hint="eastAsia"/>
        </w:rPr>
        <w:t>岁的人均有义务充当陪审员，充当陪审员的人是任意挑选的。没有资格充当陪审员的人包括已被判定犯有严重罪行或即将受到审判的人，以及受到临时监护的人。</w:t>
      </w:r>
    </w:p>
    <w:p w:rsidR="00000000" w:rsidRDefault="00000000">
      <w:pPr>
        <w:pStyle w:val="Heading4"/>
        <w:spacing w:before="160"/>
        <w:rPr>
          <w:rFonts w:hint="eastAsia"/>
        </w:rPr>
      </w:pPr>
      <w:r>
        <w:rPr>
          <w:rFonts w:hint="eastAsia"/>
        </w:rPr>
        <w:t>验</w:t>
      </w:r>
      <w:r>
        <w:rPr>
          <w:rFonts w:hint="eastAsia"/>
        </w:rPr>
        <w:t xml:space="preserve">  </w:t>
      </w:r>
      <w:r>
        <w:rPr>
          <w:rFonts w:hint="eastAsia"/>
        </w:rPr>
        <w:t>尸</w:t>
      </w:r>
    </w:p>
    <w:p w:rsidR="00000000" w:rsidRDefault="00000000">
      <w:pPr>
        <w:spacing w:after="320"/>
        <w:rPr>
          <w:rFonts w:hint="eastAsia"/>
        </w:rPr>
      </w:pPr>
      <w:r>
        <w:rPr>
          <w:rFonts w:hint="eastAsia"/>
        </w:rPr>
        <w:tab/>
        <w:t xml:space="preserve">35.  </w:t>
      </w:r>
      <w:r>
        <w:rPr>
          <w:rFonts w:hint="eastAsia"/>
        </w:rPr>
        <w:t>行政司法官及皇室法院的首席行政官，行使验尸官职能。他负责调查暴力死亡和非自然死亡案件，或死因不明的突然死亡案件。死亡案件可由医生、警方或公众报告给首席文官。如遇死因不明的突然死亡案件，首席文官将指示对死者作尸体解剖。如在尸体解剖后无法确切知道死者的死亡原因，首席文官就下令进行调查。行政司法官须同一个由</w:t>
      </w:r>
      <w:r>
        <w:rPr>
          <w:rFonts w:hint="eastAsia"/>
        </w:rPr>
        <w:t>12</w:t>
      </w:r>
      <w:r>
        <w:rPr>
          <w:rFonts w:hint="eastAsia"/>
        </w:rPr>
        <w:t>人组成的陪审团一道开庭，以查明死者死亡的原因、时间及地点。</w:t>
      </w:r>
    </w:p>
    <w:p w:rsidR="00000000" w:rsidRDefault="00000000">
      <w:pPr>
        <w:pStyle w:val="Heading4"/>
        <w:rPr>
          <w:rFonts w:hint="eastAsia"/>
        </w:rPr>
      </w:pPr>
      <w:r>
        <w:rPr>
          <w:rFonts w:hint="eastAsia"/>
        </w:rPr>
        <w:t>民</w:t>
      </w:r>
      <w:r>
        <w:rPr>
          <w:rFonts w:hint="eastAsia"/>
        </w:rPr>
        <w:t xml:space="preserve">  </w:t>
      </w:r>
      <w:r>
        <w:rPr>
          <w:rFonts w:hint="eastAsia"/>
        </w:rPr>
        <w:t>法</w:t>
      </w:r>
    </w:p>
    <w:p w:rsidR="00000000" w:rsidRDefault="00000000">
      <w:pPr>
        <w:rPr>
          <w:rFonts w:hint="eastAsia"/>
        </w:rPr>
      </w:pPr>
      <w:r>
        <w:rPr>
          <w:rFonts w:hint="eastAsia"/>
        </w:rPr>
        <w:tab/>
        <w:t xml:space="preserve">36.  </w:t>
      </w:r>
      <w:r>
        <w:rPr>
          <w:rFonts w:hint="eastAsia"/>
        </w:rPr>
        <w:t>泽西民法的主要分支有：</w:t>
      </w:r>
    </w:p>
    <w:p w:rsidR="00000000" w:rsidRDefault="00000000">
      <w:pPr>
        <w:ind w:left="1040"/>
        <w:rPr>
          <w:rFonts w:hint="eastAsia"/>
        </w:rPr>
      </w:pPr>
      <w:r>
        <w:rPr>
          <w:rFonts w:hint="eastAsia"/>
        </w:rPr>
        <w:t>家庭法；</w:t>
      </w:r>
    </w:p>
    <w:p w:rsidR="00000000" w:rsidRDefault="00000000">
      <w:pPr>
        <w:ind w:left="1040"/>
        <w:rPr>
          <w:rFonts w:hint="eastAsia"/>
        </w:rPr>
      </w:pPr>
      <w:r>
        <w:rPr>
          <w:rFonts w:hint="eastAsia"/>
        </w:rPr>
        <w:t>财产法；</w:t>
      </w:r>
    </w:p>
    <w:p w:rsidR="00000000" w:rsidRDefault="00000000">
      <w:pPr>
        <w:ind w:left="1040"/>
        <w:rPr>
          <w:rFonts w:hint="eastAsia"/>
        </w:rPr>
      </w:pPr>
      <w:r>
        <w:rPr>
          <w:rFonts w:hint="eastAsia"/>
        </w:rPr>
        <w:t>继承法；</w:t>
      </w:r>
    </w:p>
    <w:p w:rsidR="00000000" w:rsidRDefault="00000000">
      <w:pPr>
        <w:ind w:left="1040"/>
        <w:rPr>
          <w:rFonts w:hint="eastAsia"/>
        </w:rPr>
      </w:pPr>
      <w:r>
        <w:rPr>
          <w:rFonts w:hint="eastAsia"/>
        </w:rPr>
        <w:t>义务法；</w:t>
      </w:r>
    </w:p>
    <w:p w:rsidR="00000000" w:rsidRDefault="00000000">
      <w:pPr>
        <w:rPr>
          <w:rFonts w:hint="eastAsia"/>
        </w:rPr>
      </w:pPr>
      <w:r>
        <w:rPr>
          <w:rFonts w:hint="eastAsia"/>
        </w:rPr>
        <w:t>民法的其它分支包括宪法和行政法</w:t>
      </w:r>
      <w:r>
        <w:rPr>
          <w:rFonts w:hint="eastAsia"/>
        </w:rPr>
        <w:t>(</w:t>
      </w:r>
      <w:r>
        <w:rPr>
          <w:rFonts w:hint="eastAsia"/>
        </w:rPr>
        <w:t>特别是与行政权的使用相关的法律</w:t>
      </w:r>
      <w:r>
        <w:rPr>
          <w:rFonts w:hint="eastAsia"/>
        </w:rPr>
        <w:t>)</w:t>
      </w:r>
      <w:r>
        <w:rPr>
          <w:rFonts w:hint="eastAsia"/>
        </w:rPr>
        <w:t>、劳工法、海事法以及教会法等。</w:t>
      </w:r>
    </w:p>
    <w:p w:rsidR="00000000" w:rsidRDefault="00000000">
      <w:pPr>
        <w:pStyle w:val="Heading4"/>
        <w:spacing w:before="320"/>
        <w:rPr>
          <w:rFonts w:hint="eastAsia"/>
        </w:rPr>
      </w:pPr>
      <w:r>
        <w:rPr>
          <w:rFonts w:hint="eastAsia"/>
        </w:rPr>
        <w:t>民事法院</w:t>
      </w:r>
    </w:p>
    <w:p w:rsidR="00000000" w:rsidRDefault="00000000">
      <w:pPr>
        <w:rPr>
          <w:rFonts w:hint="eastAsia"/>
        </w:rPr>
      </w:pPr>
      <w:r>
        <w:rPr>
          <w:rFonts w:hint="eastAsia"/>
        </w:rPr>
        <w:tab/>
        <w:t xml:space="preserve">37.  </w:t>
      </w:r>
      <w:r>
        <w:rPr>
          <w:rFonts w:hint="eastAsia"/>
        </w:rPr>
        <w:t>治安法官拥有有限的民事管辖权，有权在分居和抚养案件中发出命令。治安法官还对争议数额不超过</w:t>
      </w:r>
      <w:r>
        <w:rPr>
          <w:rFonts w:hint="eastAsia"/>
        </w:rPr>
        <w:t>2,500</w:t>
      </w:r>
      <w:r>
        <w:rPr>
          <w:rFonts w:hint="eastAsia"/>
        </w:rPr>
        <w:t>英镑的小额诉讼实行管辖。治安法官还有权在某些进行中下令将某些人员从房舍中逐出。</w:t>
      </w:r>
    </w:p>
    <w:p w:rsidR="00000000" w:rsidRDefault="00000000">
      <w:pPr>
        <w:rPr>
          <w:rFonts w:hint="eastAsia"/>
        </w:rPr>
      </w:pPr>
      <w:r>
        <w:rPr>
          <w:rFonts w:hint="eastAsia"/>
        </w:rPr>
        <w:tab/>
        <w:t xml:space="preserve">38.  </w:t>
      </w:r>
      <w:r>
        <w:rPr>
          <w:rFonts w:hint="eastAsia"/>
        </w:rPr>
        <w:t>卖酒执照的发放由副总督、首席文官和治安司法官组成的许可证发放委员会负责。</w:t>
      </w:r>
    </w:p>
    <w:p w:rsidR="00000000" w:rsidRDefault="00000000">
      <w:pPr>
        <w:rPr>
          <w:rFonts w:hint="eastAsia"/>
        </w:rPr>
      </w:pPr>
      <w:r>
        <w:rPr>
          <w:rFonts w:hint="eastAsia"/>
        </w:rPr>
        <w:tab/>
        <w:t xml:space="preserve">39.  </w:t>
      </w:r>
      <w:r>
        <w:rPr>
          <w:rFonts w:hint="eastAsia"/>
        </w:rPr>
        <w:t>超出小额债务庭管辖范围的民事案件，由皇室法院审理。皇室法院在作为民事法院开庭时，负责审理包括分期付款租购、收养和离婚等在内的所有民事案件。皇室法院在审理民事案件时，仍由首席文官和两名治安司法官组成。</w:t>
      </w:r>
    </w:p>
    <w:p w:rsidR="00000000" w:rsidRDefault="00000000">
      <w:pPr>
        <w:pStyle w:val="Heading4"/>
        <w:spacing w:before="320"/>
        <w:rPr>
          <w:rFonts w:hint="eastAsia"/>
        </w:rPr>
      </w:pPr>
      <w:r>
        <w:rPr>
          <w:rFonts w:hint="eastAsia"/>
        </w:rPr>
        <w:t>上</w:t>
      </w:r>
      <w:r>
        <w:rPr>
          <w:rFonts w:hint="eastAsia"/>
        </w:rPr>
        <w:t xml:space="preserve">  </w:t>
      </w:r>
      <w:r>
        <w:rPr>
          <w:rFonts w:hint="eastAsia"/>
        </w:rPr>
        <w:t>诉</w:t>
      </w:r>
    </w:p>
    <w:p w:rsidR="00000000" w:rsidRDefault="00000000">
      <w:pPr>
        <w:spacing w:after="320"/>
        <w:rPr>
          <w:rFonts w:hint="eastAsia"/>
        </w:rPr>
      </w:pPr>
      <w:r>
        <w:rPr>
          <w:rFonts w:hint="eastAsia"/>
        </w:rPr>
        <w:tab/>
        <w:t xml:space="preserve">40.  </w:t>
      </w:r>
      <w:r>
        <w:rPr>
          <w:rFonts w:hint="eastAsia"/>
        </w:rPr>
        <w:t>从小额债务庭提出的依法律要点提出的上诉由皇室法院负责审理。从皇室法院提出的上诉由上诉法院审理。不服上诉法院裁决的，还可向枢密院司法委员会提出上诉。</w:t>
      </w:r>
    </w:p>
    <w:p w:rsidR="00000000" w:rsidRDefault="00000000">
      <w:pPr>
        <w:pStyle w:val="Heading4"/>
        <w:rPr>
          <w:rFonts w:hint="eastAsia"/>
        </w:rPr>
      </w:pPr>
      <w:r>
        <w:rPr>
          <w:rFonts w:hint="eastAsia"/>
        </w:rPr>
        <w:t>民事诉讼</w:t>
      </w:r>
    </w:p>
    <w:p w:rsidR="00000000" w:rsidRDefault="00000000">
      <w:pPr>
        <w:rPr>
          <w:rFonts w:hint="eastAsia"/>
        </w:rPr>
      </w:pPr>
      <w:r>
        <w:rPr>
          <w:rFonts w:hint="eastAsia"/>
        </w:rPr>
        <w:tab/>
        <w:t xml:space="preserve">41.  </w:t>
      </w:r>
      <w:r>
        <w:rPr>
          <w:rFonts w:hint="eastAsia"/>
        </w:rPr>
        <w:t>在泽西，民事诉讼由受害人提起。无须就损害的真实性进行初步调查。在皇室法院进行的诉讼通常或是依据起诉书</w:t>
      </w:r>
      <w:r>
        <w:rPr>
          <w:rFonts w:hint="eastAsia"/>
        </w:rPr>
        <w:t>(</w:t>
      </w:r>
      <w:r>
        <w:rPr>
          <w:rFonts w:hint="eastAsia"/>
        </w:rPr>
        <w:t>称为“司法令”</w:t>
      </w:r>
      <w:r>
        <w:rPr>
          <w:rFonts w:hint="eastAsia"/>
        </w:rPr>
        <w:t>)</w:t>
      </w:r>
      <w:r>
        <w:rPr>
          <w:rFonts w:hint="eastAsia"/>
        </w:rPr>
        <w:t>开始，或是依据原告向被告送达的传票开始。打算对要求提出争辩的被告须向法院发出通知。然后，被告向法庭送交阐明有争议的确切问题的文件</w:t>
      </w:r>
      <w:r>
        <w:rPr>
          <w:rFonts w:hint="eastAsia"/>
        </w:rPr>
        <w:t>(</w:t>
      </w:r>
      <w:r>
        <w:rPr>
          <w:rFonts w:hint="eastAsia"/>
        </w:rPr>
        <w:t>答辩状</w:t>
      </w:r>
      <w:r>
        <w:rPr>
          <w:rFonts w:hint="eastAsia"/>
        </w:rPr>
        <w:t>)</w:t>
      </w:r>
      <w:r>
        <w:rPr>
          <w:rFonts w:hint="eastAsia"/>
        </w:rPr>
        <w:t>。小额债务庭的诉讼依据向被告送达的传票发起，随后进行的程序要比皇室法院的程序简单得多。</w:t>
      </w:r>
    </w:p>
    <w:p w:rsidR="00000000" w:rsidRDefault="00000000">
      <w:pPr>
        <w:rPr>
          <w:rFonts w:hint="eastAsia"/>
        </w:rPr>
      </w:pPr>
      <w:r>
        <w:rPr>
          <w:rFonts w:hint="eastAsia"/>
        </w:rPr>
        <w:tab/>
        <w:t xml:space="preserve">42.  </w:t>
      </w:r>
      <w:r>
        <w:rPr>
          <w:rFonts w:hint="eastAsia"/>
        </w:rPr>
        <w:t>在离婚诉讼中，请求人必须在公开法庭提出证据，证明这一案件是有辩护人还是没有辩护人，离婚令状必须在公开法庭宣读。</w:t>
      </w:r>
    </w:p>
    <w:p w:rsidR="00000000" w:rsidRDefault="00000000">
      <w:pPr>
        <w:rPr>
          <w:rFonts w:hint="eastAsia"/>
        </w:rPr>
      </w:pPr>
      <w:r>
        <w:rPr>
          <w:rFonts w:hint="eastAsia"/>
        </w:rPr>
        <w:tab/>
        <w:t xml:space="preserve">43.  </w:t>
      </w:r>
      <w:r>
        <w:rPr>
          <w:rFonts w:hint="eastAsia"/>
        </w:rPr>
        <w:t>民事诉讼作为一个个人事项，通常可在任何时候通过妥协或被放弃或中止。向法院提起的诉讼在没有陪审团参加的情况下得到审理，不过此种审理由首席文官和两名治安司法官负责进行，这些人是事实上的法官。</w:t>
      </w:r>
    </w:p>
    <w:p w:rsidR="00000000" w:rsidRDefault="00000000">
      <w:pPr>
        <w:rPr>
          <w:rFonts w:hint="eastAsia"/>
        </w:rPr>
      </w:pPr>
      <w:r>
        <w:rPr>
          <w:rFonts w:hint="eastAsia"/>
        </w:rPr>
        <w:tab/>
        <w:t xml:space="preserve">44.  </w:t>
      </w:r>
      <w:r>
        <w:rPr>
          <w:rFonts w:hint="eastAsia"/>
        </w:rPr>
        <w:t>在小额债务庭进行的民事诉讼依据由原告或其律师向被告送达的传票进行。传票载有起诉要点以及法庭开庭审理的日期。当事方和证人在法庭审理过程中提出证据。小额债务庭受理的所有诉讼均由治安法官负责审理。</w:t>
      </w:r>
    </w:p>
    <w:p w:rsidR="00000000" w:rsidRDefault="00000000">
      <w:pPr>
        <w:rPr>
          <w:rFonts w:hint="eastAsia"/>
        </w:rPr>
      </w:pPr>
      <w:r>
        <w:rPr>
          <w:rFonts w:hint="eastAsia"/>
        </w:rPr>
        <w:tab/>
        <w:t xml:space="preserve">45.  </w:t>
      </w:r>
      <w:r>
        <w:rPr>
          <w:rFonts w:hint="eastAsia"/>
        </w:rPr>
        <w:t>民事案件的判决依据法院的权力得到执行。多数裁决涉及款项的支付，在出现拖欠的情况下，可通过没收债务人的物品，或通过法院下达命令，要求雇主扣减债务人的工资，以定期向法院付款来执行判决。其他判决可采用发出一项禁止令，不允许某人作出某项非法行为的形式。拒不执行判决的，可以蔑视法庭罪而遭受监禁。拘押令之下的逮捕只有依据逮捕证才能得到实施。</w:t>
      </w:r>
    </w:p>
    <w:p w:rsidR="00000000" w:rsidRDefault="00000000">
      <w:pPr>
        <w:rPr>
          <w:rFonts w:hint="eastAsia"/>
        </w:rPr>
      </w:pPr>
      <w:r>
        <w:rPr>
          <w:rFonts w:hint="eastAsia"/>
        </w:rPr>
        <w:tab/>
        <w:t xml:space="preserve">46.  </w:t>
      </w:r>
      <w:r>
        <w:rPr>
          <w:rFonts w:hint="eastAsia"/>
        </w:rPr>
        <w:t>通常，法院下令由败诉的当事方支付诉讼费，但是，在家庭法之下的抚养诉讼案件中，法院可下令两个当事方中的任何一方支付另一方的全部或部分诉讼费用。</w:t>
      </w:r>
    </w:p>
    <w:p w:rsidR="00000000" w:rsidRDefault="00000000">
      <w:pPr>
        <w:spacing w:after="320"/>
        <w:rPr>
          <w:rFonts w:hint="eastAsia"/>
        </w:rPr>
      </w:pPr>
      <w:r>
        <w:rPr>
          <w:rFonts w:hint="eastAsia"/>
        </w:rPr>
        <w:tab/>
        <w:t xml:space="preserve">47.  </w:t>
      </w:r>
      <w:r>
        <w:rPr>
          <w:rFonts w:hint="eastAsia"/>
        </w:rPr>
        <w:t>还有一种“叫喊式”</w:t>
      </w:r>
      <w:r>
        <w:rPr>
          <w:rFonts w:hint="eastAsia"/>
        </w:rPr>
        <w:t>(</w:t>
      </w:r>
      <w:r>
        <w:rPr>
          <w:rFonts w:hint="eastAsia"/>
        </w:rPr>
        <w:t>“</w:t>
      </w:r>
      <w:r>
        <w:rPr>
          <w:rFonts w:hint="eastAsia"/>
        </w:rPr>
        <w:t>C</w:t>
      </w:r>
      <w:r>
        <w:t>lameur de haro”)</w:t>
      </w:r>
      <w:r>
        <w:rPr>
          <w:rFonts w:hint="eastAsia"/>
        </w:rPr>
        <w:t>诉讼，即海峡群岛的诺曼人遗留下来的一种有用的方式。这是一种提起诉讼，以纠正一种指称的侵犯财产权行为的古老的方式。受害人通过背诵几句固定的话，就能够在没有司法人员协助或不依靠司法人员的权威的情况下立即得到一项禁止令，以禁止作出所指称的行为。这种“叫喊”所指的人员必须立即停止他正在作出的行为，而且总检察长被告知并参与这一诉讼，该诉讼必须进入审理阶段。</w:t>
      </w:r>
    </w:p>
    <w:p w:rsidR="00000000" w:rsidRDefault="00000000">
      <w:pPr>
        <w:pStyle w:val="Heading4"/>
        <w:rPr>
          <w:rFonts w:hint="eastAsia"/>
        </w:rPr>
      </w:pPr>
      <w:r>
        <w:rPr>
          <w:rFonts w:hint="eastAsia"/>
        </w:rPr>
        <w:t>行政审查</w:t>
      </w:r>
    </w:p>
    <w:p w:rsidR="00000000" w:rsidRDefault="00000000">
      <w:pPr>
        <w:spacing w:after="320"/>
        <w:rPr>
          <w:rFonts w:hint="eastAsia"/>
        </w:rPr>
      </w:pPr>
      <w:r>
        <w:rPr>
          <w:rFonts w:hint="eastAsia"/>
        </w:rPr>
        <w:tab/>
        <w:t xml:space="preserve">48.  </w:t>
      </w:r>
      <w:r>
        <w:rPr>
          <w:rFonts w:hint="eastAsia"/>
        </w:rPr>
        <w:t>根据</w:t>
      </w:r>
      <w:r>
        <w:rPr>
          <w:rFonts w:hint="eastAsia"/>
        </w:rPr>
        <w:t>1983</w:t>
      </w:r>
      <w:r>
        <w:rPr>
          <w:rFonts w:hint="eastAsia"/>
        </w:rPr>
        <w:t>年《泽西行政决定审查法》，凡是因议会任何委员会或部门，或代表任何委员会或部门行事的任何人员作出的任何与任何行政事项有关的决定，或因此类委员会或部门或个人所作的或未作的任何与任何行政事项有关的行为而受害的人，均可向议会登记员提出申诉，要求行政上诉委员会对所涉问题进行审查。行政上诉委员会由议会的一批资深成员组成。此种委员会有权要求任何委员会、部门或任何委员会或部门的人员和雇员提供文件，并有权就任何申诉听取任何人的意见。委员会在完成调查工作之后，将其书面调查结果报告给申诉者和有关的委员会、部门或人员。委员会可以请有关委员会、部门或人员重新考虑它或他已经决定的事项，并在明确规定的时间内向委员会告知为重新考虑这一事项而已经采取的步骤以及在重新考虑之后产生的结果。这部法律的条款对申诉人可利用的任何其他补救措施起着补充作用，而不是为了克减任何其他补救措施。在执行这部法律条款方面引起的任何费用均从议会的年收入中支付。</w:t>
      </w:r>
    </w:p>
    <w:p w:rsidR="00000000" w:rsidRDefault="00000000">
      <w:pPr>
        <w:pStyle w:val="Heading2"/>
        <w:rPr>
          <w:rFonts w:hint="eastAsia"/>
        </w:rPr>
      </w:pPr>
      <w:r>
        <w:rPr>
          <w:rFonts w:hint="eastAsia"/>
        </w:rPr>
        <w:t>四、保护人权的总的法律框架</w:t>
      </w:r>
    </w:p>
    <w:p w:rsidR="00000000" w:rsidRDefault="00000000">
      <w:pPr>
        <w:pStyle w:val="Heading3"/>
        <w:rPr>
          <w:rFonts w:hint="eastAsia"/>
        </w:rPr>
      </w:pPr>
      <w:r>
        <w:rPr>
          <w:rFonts w:hint="eastAsia"/>
          <w:u w:val="none"/>
        </w:rPr>
        <w:t>A</w:t>
      </w:r>
      <w:r>
        <w:rPr>
          <w:u w:val="none"/>
        </w:rPr>
        <w:t xml:space="preserve">.  </w:t>
      </w:r>
      <w:r>
        <w:rPr>
          <w:rFonts w:hint="eastAsia"/>
        </w:rPr>
        <w:t>主管人权的机关</w:t>
      </w:r>
    </w:p>
    <w:p w:rsidR="00000000" w:rsidRDefault="00000000">
      <w:pPr>
        <w:rPr>
          <w:rFonts w:hint="eastAsia"/>
        </w:rPr>
      </w:pPr>
      <w:r>
        <w:rPr>
          <w:rFonts w:hint="eastAsia"/>
        </w:rPr>
        <w:tab/>
        <w:t xml:space="preserve">49.  </w:t>
      </w:r>
      <w:r>
        <w:rPr>
          <w:rFonts w:hint="eastAsia"/>
        </w:rPr>
        <w:t>和联合王国一样，拥有权利和自由是社会成员的一个固有的属性。这种权利和自由只有依据泽西议会</w:t>
      </w:r>
      <w:r>
        <w:rPr>
          <w:rFonts w:hint="eastAsia"/>
        </w:rPr>
        <w:t>(</w:t>
      </w:r>
      <w:r>
        <w:rPr>
          <w:rFonts w:hint="eastAsia"/>
        </w:rPr>
        <w:t>泽西经选举产生的立法机关</w:t>
      </w:r>
      <w:r>
        <w:rPr>
          <w:rFonts w:hint="eastAsia"/>
        </w:rPr>
        <w:t>)</w:t>
      </w:r>
      <w:r>
        <w:rPr>
          <w:rFonts w:hint="eastAsia"/>
        </w:rPr>
        <w:t>的民主决定方可加以限制，泽西议会的作用和联合王国议会的作用一样，不是赋予权利，而是进行研究，看是否有必要在兼顾社会需要和个人需要的前提下对其加以限制。下面各段落详细介绍泽西保护人权的机制和法律保障措施。</w:t>
      </w:r>
    </w:p>
    <w:p w:rsidR="00000000" w:rsidRDefault="00000000">
      <w:pPr>
        <w:pStyle w:val="Heading3"/>
        <w:spacing w:before="320"/>
        <w:rPr>
          <w:rFonts w:hint="eastAsia"/>
        </w:rPr>
      </w:pPr>
      <w:r>
        <w:rPr>
          <w:rFonts w:hint="eastAsia"/>
          <w:u w:val="none"/>
        </w:rPr>
        <w:t xml:space="preserve">B.  </w:t>
      </w:r>
      <w:r>
        <w:rPr>
          <w:rFonts w:hint="eastAsia"/>
        </w:rPr>
        <w:t>补救措施、赔偿和恢复</w:t>
      </w:r>
    </w:p>
    <w:p w:rsidR="00000000" w:rsidRDefault="00000000">
      <w:pPr>
        <w:pStyle w:val="Heading4"/>
        <w:rPr>
          <w:rFonts w:hint="eastAsia"/>
        </w:rPr>
      </w:pPr>
      <w:r>
        <w:rPr>
          <w:rFonts w:hint="eastAsia"/>
        </w:rPr>
        <w:t>法律援助</w:t>
      </w:r>
    </w:p>
    <w:p w:rsidR="00000000" w:rsidRDefault="00000000">
      <w:pPr>
        <w:rPr>
          <w:rFonts w:hint="eastAsia"/>
        </w:rPr>
      </w:pPr>
      <w:r>
        <w:rPr>
          <w:rFonts w:hint="eastAsia"/>
        </w:rPr>
        <w:tab/>
        <w:t xml:space="preserve">50.  </w:t>
      </w:r>
      <w:r>
        <w:rPr>
          <w:rFonts w:hint="eastAsia"/>
        </w:rPr>
        <w:t>泽西的法律援助制度并非法定制度。这一制度是法律界长期遵守的一项传统。所有法律工作者都将这一制度视为一项义务，但他们是在自愿基础上这样做的。凡是需要得到律师提供的服务，但由于无法支付费用而难以得到此类服务，或出于任何其他原因无法找到法律代理的人，都可以申请得到法律援助。这项申请向律师协会代理主席提出，他是由律师协会主席任命的一位律师，负责管理法律援助。如果代理主席认定应当给予法律援助，他就向申请人提供一份致某一位律师的法律援助证明，并告诉申请人与这位律师取得联系。</w:t>
      </w:r>
    </w:p>
    <w:p w:rsidR="00000000" w:rsidRDefault="00000000">
      <w:r>
        <w:rPr>
          <w:rFonts w:hint="eastAsia"/>
        </w:rPr>
        <w:tab/>
        <w:t xml:space="preserve">51.  </w:t>
      </w:r>
      <w:r>
        <w:rPr>
          <w:rFonts w:hint="eastAsia"/>
        </w:rPr>
        <w:t>为了得到法律援助证明，申请人无须表明他的情况有任何特殊之处。如果代理主席认定，申请需要法律咨询，他通常会签发证明，但是，如果他认为申请人想要作出某种属于滥用法律程序或者完全不正当的行为，他就不会签发此种证明。</w:t>
      </w:r>
    </w:p>
    <w:p w:rsidR="00000000" w:rsidRDefault="00000000">
      <w:pPr>
        <w:rPr>
          <w:rFonts w:hint="eastAsia"/>
        </w:rPr>
      </w:pPr>
      <w:r>
        <w:rPr>
          <w:rFonts w:hint="eastAsia"/>
        </w:rPr>
        <w:tab/>
        <w:t xml:space="preserve">52.  </w:t>
      </w:r>
      <w:r>
        <w:rPr>
          <w:rFonts w:hint="eastAsia"/>
        </w:rPr>
        <w:t>凡开业时间未满</w:t>
      </w:r>
      <w:r>
        <w:rPr>
          <w:rFonts w:hint="eastAsia"/>
        </w:rPr>
        <w:t>15</w:t>
      </w:r>
      <w:r>
        <w:rPr>
          <w:rFonts w:hint="eastAsia"/>
        </w:rPr>
        <w:t>年的律师和初级律师，均需经代理律师协会主席提名才能提供法律援助，在特别重大的案件中，则提名开业时间已满</w:t>
      </w:r>
      <w:r>
        <w:rPr>
          <w:rFonts w:hint="eastAsia"/>
        </w:rPr>
        <w:t>15</w:t>
      </w:r>
      <w:r>
        <w:rPr>
          <w:rFonts w:hint="eastAsia"/>
        </w:rPr>
        <w:t>年以上，具有适当经验的律师提供法律援助。</w:t>
      </w:r>
    </w:p>
    <w:p w:rsidR="00000000" w:rsidRDefault="00000000">
      <w:pPr>
        <w:rPr>
          <w:rFonts w:hint="eastAsia"/>
        </w:rPr>
      </w:pPr>
      <w:r>
        <w:rPr>
          <w:rFonts w:hint="eastAsia"/>
        </w:rPr>
        <w:tab/>
        <w:t xml:space="preserve">53.  </w:t>
      </w:r>
      <w:r>
        <w:rPr>
          <w:rFonts w:hint="eastAsia"/>
        </w:rPr>
        <w:t>法律援助不一定免费提供。代理协会主席在签发证明时向申请人说明这一点。由于得到法律援助的权利并不取决于申请人的经济状况，因此，代理协会主席并不对经济状况作详细调查。有些律师提供法律援助从不索取费用。索赔法律援助费的律师，会对申请人的经济状况作某些调查，以便决定申请人需支付的合理的费用。除了被告知被提名法律援助的律师可能索取一笔合理的费用以外，代理协会主席还告知申请人：如果他们认为被要求支付的援助费过高，他们可以请他处理这一问题。在此争端提交代理协会主席之后，他先对这一问题进行调查，然后将其提交律师协会主席，由后者裁定援助费要价合理或是要价过高。</w:t>
      </w:r>
    </w:p>
    <w:p w:rsidR="00000000" w:rsidRDefault="00000000">
      <w:pPr>
        <w:rPr>
          <w:rFonts w:hint="eastAsia"/>
        </w:rPr>
      </w:pPr>
      <w:r>
        <w:rPr>
          <w:rFonts w:hint="eastAsia"/>
        </w:rPr>
        <w:tab/>
        <w:t xml:space="preserve">54.  </w:t>
      </w:r>
      <w:r>
        <w:rPr>
          <w:rFonts w:hint="eastAsia"/>
        </w:rPr>
        <w:t>民事和刑事案件的当事方均可获得法律援助。在刑事案件中，一种替代办法是在治安法院提出申请。被带至治安法院受审的被告可在简单陈述其经济状况并向治安法官宣誓作证之后申请法律援助。治安法院将这一陈述送交代理协会主席，后者随后指定一名律师。</w:t>
      </w:r>
    </w:p>
    <w:p w:rsidR="00000000" w:rsidRDefault="00000000">
      <w:pPr>
        <w:spacing w:after="240"/>
        <w:rPr>
          <w:rFonts w:hint="eastAsia"/>
        </w:rPr>
      </w:pPr>
      <w:r>
        <w:rPr>
          <w:rFonts w:hint="eastAsia"/>
        </w:rPr>
        <w:tab/>
        <w:t xml:space="preserve">55.  </w:t>
      </w:r>
      <w:r>
        <w:rPr>
          <w:rFonts w:hint="eastAsia"/>
        </w:rPr>
        <w:t>公民咨询局也可提供免费咨询服务。</w:t>
      </w:r>
    </w:p>
    <w:p w:rsidR="00000000" w:rsidRDefault="00000000">
      <w:pPr>
        <w:pStyle w:val="Heading4"/>
        <w:rPr>
          <w:rFonts w:hint="eastAsia"/>
        </w:rPr>
      </w:pPr>
      <w:r>
        <w:rPr>
          <w:rFonts w:hint="eastAsia"/>
        </w:rPr>
        <w:t>向被非法定罪</w:t>
      </w:r>
      <w:r>
        <w:rPr>
          <w:rFonts w:hint="eastAsia"/>
        </w:rPr>
        <w:t>/</w:t>
      </w:r>
      <w:r>
        <w:rPr>
          <w:rFonts w:hint="eastAsia"/>
        </w:rPr>
        <w:t>拘留者提供赔偿</w:t>
      </w:r>
    </w:p>
    <w:p w:rsidR="00000000" w:rsidRDefault="00000000">
      <w:pPr>
        <w:spacing w:after="240"/>
        <w:rPr>
          <w:rFonts w:hint="eastAsia"/>
          <w:spacing w:val="6"/>
        </w:rPr>
      </w:pPr>
      <w:r>
        <w:rPr>
          <w:rFonts w:hint="eastAsia"/>
        </w:rPr>
        <w:tab/>
        <w:t xml:space="preserve">56.  </w:t>
      </w:r>
      <w:r>
        <w:rPr>
          <w:rFonts w:hint="eastAsia"/>
          <w:spacing w:val="6"/>
        </w:rPr>
        <w:t>法律没有规定须向非法定罪或拘留的受害者支付赔偿金，但可在照顾基础上支付赔偿金。在遭受非法拘留的情况下，可通过普通法上的诉讼来取得赔偿金。</w:t>
      </w:r>
    </w:p>
    <w:p w:rsidR="00000000" w:rsidRDefault="00000000">
      <w:pPr>
        <w:pStyle w:val="Heading4"/>
        <w:rPr>
          <w:rFonts w:hint="eastAsia"/>
        </w:rPr>
      </w:pPr>
      <w:r>
        <w:rPr>
          <w:rFonts w:hint="eastAsia"/>
        </w:rPr>
        <w:t>犯罪受害者的地位</w:t>
      </w:r>
    </w:p>
    <w:p w:rsidR="00000000" w:rsidRDefault="00000000">
      <w:pPr>
        <w:rPr>
          <w:rFonts w:hint="eastAsia"/>
          <w:spacing w:val="8"/>
        </w:rPr>
      </w:pPr>
      <w:r>
        <w:rPr>
          <w:rFonts w:hint="eastAsia"/>
        </w:rPr>
        <w:tab/>
        <w:t xml:space="preserve">57. </w:t>
      </w:r>
      <w:r>
        <w:rPr>
          <w:rFonts w:hint="eastAsia"/>
          <w:spacing w:val="8"/>
        </w:rPr>
        <w:t xml:space="preserve"> 1994</w:t>
      </w:r>
      <w:r>
        <w:rPr>
          <w:rFonts w:hint="eastAsia"/>
          <w:spacing w:val="8"/>
        </w:rPr>
        <w:t>年《泽西刑事审判</w:t>
      </w:r>
      <w:r>
        <w:rPr>
          <w:rFonts w:hint="eastAsia"/>
          <w:spacing w:val="8"/>
        </w:rPr>
        <w:t>(</w:t>
      </w:r>
      <w:r>
        <w:rPr>
          <w:rFonts w:hint="eastAsia"/>
          <w:spacing w:val="8"/>
        </w:rPr>
        <w:t>赔偿令</w:t>
      </w:r>
      <w:r>
        <w:rPr>
          <w:rFonts w:hint="eastAsia"/>
          <w:spacing w:val="8"/>
        </w:rPr>
        <w:t>)</w:t>
      </w:r>
      <w:r>
        <w:rPr>
          <w:rFonts w:hint="eastAsia"/>
          <w:spacing w:val="8"/>
        </w:rPr>
        <w:t>法》规定，法院在不以任何其他方式处理已定罪者的情况下，或者除了以任何其他方式处理已定罪者之外，可发布一项命令，要求该人支付赔偿金，以赔偿所犯罪行造成的任何人身伤害，损失或损害。这项赔偿令将在考虑到犯罪者本人或其代理人提供的任何证据或作的任何陈述，或法院认为因犯罪行为而遭受任何人身伤害、损失或损害的任何人或其代理人提供的任何证据及所作的任何陈述的前提下，要求支付法院认为恰当的赔偿金。</w:t>
      </w:r>
    </w:p>
    <w:p w:rsidR="00000000" w:rsidRDefault="00000000">
      <w:pPr>
        <w:rPr>
          <w:rFonts w:hint="eastAsia"/>
        </w:rPr>
      </w:pPr>
      <w:r>
        <w:rPr>
          <w:rFonts w:hint="eastAsia"/>
        </w:rPr>
        <w:tab/>
        <w:t xml:space="preserve">58.  </w:t>
      </w:r>
      <w:r>
        <w:rPr>
          <w:rFonts w:hint="eastAsia"/>
        </w:rPr>
        <w:t>皇室法院发布的命令所涉数额不受限制，但依据治安法院或少年法院就任何一项犯罪发出的赔偿令支付的赔偿金，不得超过</w:t>
      </w:r>
      <w:r>
        <w:rPr>
          <w:rFonts w:hint="eastAsia"/>
        </w:rPr>
        <w:t>2,000</w:t>
      </w:r>
      <w:r>
        <w:rPr>
          <w:rFonts w:hint="eastAsia"/>
        </w:rPr>
        <w:t>英镑，不过这一限制可依据《条例》加以修改。</w:t>
      </w:r>
    </w:p>
    <w:p w:rsidR="00000000" w:rsidRDefault="00000000">
      <w:pPr>
        <w:rPr>
          <w:rFonts w:hint="eastAsia"/>
          <w:spacing w:val="8"/>
        </w:rPr>
      </w:pPr>
      <w:r>
        <w:rPr>
          <w:rFonts w:hint="eastAsia"/>
        </w:rPr>
        <w:tab/>
        <w:t xml:space="preserve">59.  </w:t>
      </w:r>
      <w:r>
        <w:rPr>
          <w:rFonts w:hint="eastAsia"/>
          <w:spacing w:val="8"/>
        </w:rPr>
        <w:t>如果犯罪者无法既支付恰当的罚款又支付恰当的赔偿金，法院必须令其支付赔偿金，犯罪者支付的款项必须先用来全额支付赔偿金，然后用来支付罚金。</w:t>
      </w:r>
    </w:p>
    <w:p w:rsidR="00000000" w:rsidRDefault="00000000">
      <w:pPr>
        <w:rPr>
          <w:rFonts w:hint="eastAsia"/>
        </w:rPr>
      </w:pPr>
      <w:r>
        <w:rPr>
          <w:rFonts w:hint="eastAsia"/>
        </w:rPr>
        <w:tab/>
        <w:t xml:space="preserve">60.  </w:t>
      </w:r>
      <w:r>
        <w:rPr>
          <w:rFonts w:hint="eastAsia"/>
        </w:rPr>
        <w:t>犯罪受害者也可在民事法庭提起诉讼，要求获得赔偿金。</w:t>
      </w:r>
    </w:p>
    <w:p w:rsidR="00000000" w:rsidRDefault="00000000">
      <w:pPr>
        <w:rPr>
          <w:rFonts w:hint="eastAsia"/>
        </w:rPr>
      </w:pPr>
      <w:r>
        <w:rPr>
          <w:rFonts w:hint="eastAsia"/>
        </w:rPr>
        <w:tab/>
        <w:t xml:space="preserve">61.  </w:t>
      </w:r>
      <w:r>
        <w:rPr>
          <w:rFonts w:hint="eastAsia"/>
        </w:rPr>
        <w:t>《刑事伤害赔偿计划》规定，依据《方案》设立的委员会可在申请人直接由于下列原因而遭受人身伤害的任何情形中用公款支付赔偿金：</w:t>
      </w:r>
    </w:p>
    <w:p w:rsidR="00000000" w:rsidRDefault="00000000">
      <w:pPr>
        <w:numPr>
          <w:ilvl w:val="0"/>
          <w:numId w:val="108"/>
        </w:numPr>
        <w:rPr>
          <w:rFonts w:hint="eastAsia"/>
        </w:rPr>
      </w:pPr>
      <w:r>
        <w:rPr>
          <w:rFonts w:hint="eastAsia"/>
        </w:rPr>
        <w:t>暴力犯罪；</w:t>
      </w:r>
    </w:p>
    <w:p w:rsidR="00000000" w:rsidRDefault="00000000">
      <w:pPr>
        <w:numPr>
          <w:ilvl w:val="0"/>
          <w:numId w:val="108"/>
        </w:numPr>
        <w:rPr>
          <w:rFonts w:hint="eastAsia"/>
        </w:rPr>
      </w:pPr>
      <w:r>
        <w:rPr>
          <w:rFonts w:hint="eastAsia"/>
        </w:rPr>
        <w:t>将犯罪者逮捕或设法将其逮捕；</w:t>
      </w:r>
    </w:p>
    <w:p w:rsidR="00000000" w:rsidRDefault="00000000">
      <w:pPr>
        <w:numPr>
          <w:ilvl w:val="0"/>
          <w:numId w:val="108"/>
        </w:numPr>
        <w:rPr>
          <w:rFonts w:hint="eastAsia"/>
        </w:rPr>
      </w:pPr>
      <w:r>
        <w:rPr>
          <w:rFonts w:hint="eastAsia"/>
        </w:rPr>
        <w:t>防止或设法防止一项犯罪；</w:t>
      </w:r>
    </w:p>
    <w:p w:rsidR="00000000" w:rsidRDefault="00000000">
      <w:pPr>
        <w:numPr>
          <w:ilvl w:val="0"/>
          <w:numId w:val="108"/>
        </w:numPr>
        <w:rPr>
          <w:rFonts w:hint="eastAsia"/>
        </w:rPr>
      </w:pPr>
      <w:r>
        <w:rPr>
          <w:rFonts w:hint="eastAsia"/>
        </w:rPr>
        <w:t>向正在从事上述两项活动中的任何一项活动的警员提供帮忙。</w:t>
      </w:r>
    </w:p>
    <w:p w:rsidR="00000000" w:rsidRDefault="00000000">
      <w:pPr>
        <w:spacing w:after="320"/>
        <w:rPr>
          <w:rFonts w:hint="eastAsia"/>
        </w:rPr>
      </w:pPr>
      <w:r>
        <w:rPr>
          <w:rFonts w:hint="eastAsia"/>
        </w:rPr>
        <w:t>“人身伤害”是指对一人的身心状况或妊娠状况造成的任何伤害。</w:t>
      </w:r>
    </w:p>
    <w:p w:rsidR="00000000" w:rsidRDefault="00000000">
      <w:pPr>
        <w:pStyle w:val="Heading3"/>
        <w:rPr>
          <w:rFonts w:hint="eastAsia"/>
        </w:rPr>
      </w:pPr>
      <w:r>
        <w:rPr>
          <w:rFonts w:hint="eastAsia"/>
          <w:u w:val="none"/>
        </w:rPr>
        <w:t xml:space="preserve">C.  </w:t>
      </w:r>
      <w:r>
        <w:rPr>
          <w:rFonts w:hint="eastAsia"/>
        </w:rPr>
        <w:t>人权的宪法保护</w:t>
      </w:r>
    </w:p>
    <w:p w:rsidR="00000000" w:rsidRDefault="00000000">
      <w:pPr>
        <w:spacing w:after="320"/>
        <w:rPr>
          <w:rFonts w:hint="eastAsia"/>
        </w:rPr>
      </w:pPr>
      <w:r>
        <w:rPr>
          <w:rFonts w:hint="eastAsia"/>
        </w:rPr>
        <w:tab/>
        <w:t xml:space="preserve">62.  </w:t>
      </w:r>
      <w:r>
        <w:rPr>
          <w:rFonts w:hint="eastAsia"/>
        </w:rPr>
        <w:t>泽西没有权利法案或成文宪法。泽西的议会政体是经过几个时期的逐渐演变而形成的。依据泽西的宪法安排，权利和自由的拥有是社会成员的一个固有的属性。因此，权利不是政府所赋予的，权利是早已存在的，除非泽西议会决定，出于社会需要，应当以某些具体方式对这些权利和自由加以限制。</w:t>
      </w:r>
    </w:p>
    <w:p w:rsidR="00000000" w:rsidRDefault="00000000">
      <w:pPr>
        <w:pStyle w:val="Heading3"/>
        <w:rPr>
          <w:rFonts w:hint="eastAsia"/>
        </w:rPr>
      </w:pPr>
      <w:r>
        <w:rPr>
          <w:rFonts w:hint="eastAsia"/>
          <w:u w:val="none"/>
        </w:rPr>
        <w:t xml:space="preserve">D.  </w:t>
      </w:r>
      <w:r>
        <w:rPr>
          <w:rFonts w:hint="eastAsia"/>
        </w:rPr>
        <w:t>将人权文书纳入国内立法</w:t>
      </w:r>
    </w:p>
    <w:p w:rsidR="00000000" w:rsidRDefault="00000000">
      <w:pPr>
        <w:spacing w:after="320"/>
        <w:rPr>
          <w:rFonts w:hint="eastAsia"/>
        </w:rPr>
      </w:pPr>
      <w:r>
        <w:rPr>
          <w:rFonts w:hint="eastAsia"/>
        </w:rPr>
        <w:tab/>
        <w:t xml:space="preserve">63.  </w:t>
      </w:r>
      <w:r>
        <w:rPr>
          <w:rFonts w:hint="eastAsia"/>
        </w:rPr>
        <w:t>条约和公约并不像一些国家那样被直接纳入国内法律。如尚不具备恰当的立法，条约和公约通过泽西议会颁布必要的立法，或在某些情况下，通过颁布《枢密院令》将已由联合王国政府为相同目的颁布的联合王国立法适用于泽西，在泽西得到执行。</w:t>
      </w:r>
    </w:p>
    <w:p w:rsidR="00000000" w:rsidRDefault="00000000">
      <w:pPr>
        <w:pStyle w:val="Heading3"/>
        <w:rPr>
          <w:rFonts w:hint="eastAsia"/>
        </w:rPr>
      </w:pPr>
      <w:r>
        <w:rPr>
          <w:rFonts w:hint="eastAsia"/>
          <w:u w:val="none"/>
        </w:rPr>
        <w:t xml:space="preserve">E.  </w:t>
      </w:r>
      <w:r>
        <w:rPr>
          <w:rFonts w:hint="eastAsia"/>
        </w:rPr>
        <w:t>法院执行人权文书</w:t>
      </w:r>
    </w:p>
    <w:p w:rsidR="00000000" w:rsidRDefault="00000000">
      <w:pPr>
        <w:spacing w:after="320"/>
        <w:rPr>
          <w:rFonts w:hint="eastAsia"/>
        </w:rPr>
      </w:pPr>
      <w:r>
        <w:rPr>
          <w:rFonts w:hint="eastAsia"/>
        </w:rPr>
        <w:tab/>
        <w:t xml:space="preserve">64.  </w:t>
      </w:r>
      <w:r>
        <w:rPr>
          <w:rFonts w:hint="eastAsia"/>
        </w:rPr>
        <w:t>泽西法院仅对由泽西议会通过的法律或如上一段所述对泽西适用的法律作出解释。</w:t>
      </w:r>
    </w:p>
    <w:p w:rsidR="00000000" w:rsidRDefault="00000000">
      <w:pPr>
        <w:pStyle w:val="Heading3"/>
        <w:rPr>
          <w:rFonts w:hint="eastAsia"/>
        </w:rPr>
      </w:pPr>
      <w:r>
        <w:rPr>
          <w:rFonts w:hint="eastAsia"/>
          <w:u w:val="none"/>
        </w:rPr>
        <w:t xml:space="preserve">F.  </w:t>
      </w:r>
      <w:r>
        <w:rPr>
          <w:rFonts w:hint="eastAsia"/>
        </w:rPr>
        <w:t>落实人权的机制</w:t>
      </w:r>
    </w:p>
    <w:p w:rsidR="00000000" w:rsidRDefault="00000000">
      <w:pPr>
        <w:pStyle w:val="Heading4"/>
        <w:rPr>
          <w:rFonts w:hint="eastAsia"/>
        </w:rPr>
      </w:pPr>
      <w:r>
        <w:rPr>
          <w:rFonts w:hint="eastAsia"/>
        </w:rPr>
        <w:t>资料保护</w:t>
      </w:r>
    </w:p>
    <w:p w:rsidR="00000000" w:rsidRDefault="00000000">
      <w:pPr>
        <w:rPr>
          <w:rFonts w:hint="eastAsia"/>
        </w:rPr>
      </w:pPr>
      <w:r>
        <w:rPr>
          <w:rFonts w:hint="eastAsia"/>
        </w:rPr>
        <w:tab/>
        <w:t xml:space="preserve">65.  </w:t>
      </w:r>
      <w:r>
        <w:rPr>
          <w:rFonts w:hint="eastAsia"/>
        </w:rPr>
        <w:t>应泽西主管机构的请求，联合王国政府代表泽西作出一项声明，决定将《欧洲委员会关于在个人资料的自动处理方面对个人实行保护的公约》适用于泽西。</w:t>
      </w:r>
    </w:p>
    <w:p w:rsidR="00000000" w:rsidRDefault="00000000">
      <w:pPr>
        <w:spacing w:after="240"/>
        <w:rPr>
          <w:rFonts w:hint="eastAsia"/>
        </w:rPr>
      </w:pPr>
      <w:r>
        <w:rPr>
          <w:rFonts w:hint="eastAsia"/>
        </w:rPr>
        <w:tab/>
        <w:t xml:space="preserve">66.  </w:t>
      </w:r>
      <w:r>
        <w:rPr>
          <w:rFonts w:hint="eastAsia"/>
        </w:rPr>
        <w:t>依照该项公约的目标，</w:t>
      </w:r>
      <w:r>
        <w:rPr>
          <w:rFonts w:hint="eastAsia"/>
        </w:rPr>
        <w:t>1987</w:t>
      </w:r>
      <w:r>
        <w:rPr>
          <w:rFonts w:hint="eastAsia"/>
        </w:rPr>
        <w:t>年《泽西资料保护法》</w:t>
      </w:r>
      <w:r>
        <w:rPr>
          <w:rFonts w:hint="eastAsia"/>
          <w:spacing w:val="-50"/>
        </w:rPr>
        <w:t>―</w:t>
      </w:r>
      <w:r>
        <w:rPr>
          <w:rFonts w:hint="eastAsia"/>
        </w:rPr>
        <w:t>―这部法律密切参照</w:t>
      </w:r>
      <w:r>
        <w:rPr>
          <w:rFonts w:hint="eastAsia"/>
        </w:rPr>
        <w:t>1984</w:t>
      </w:r>
      <w:r>
        <w:rPr>
          <w:rFonts w:hint="eastAsia"/>
        </w:rPr>
        <w:t>年《联合王国资料保护法令》</w:t>
      </w:r>
      <w:r>
        <w:rPr>
          <w:rFonts w:hint="eastAsia"/>
          <w:spacing w:val="-50"/>
        </w:rPr>
        <w:t>―</w:t>
      </w:r>
      <w:r>
        <w:rPr>
          <w:rFonts w:hint="eastAsia"/>
        </w:rPr>
        <w:t>―设置了一名资料保护登记官，规定维持一个个人用户和计算机局登记册，并赋予登记官以某些权力，从而确保按照上述《公约》的原则使用个人资料。这部法律还赋予资料主体以某些法定权利，包括查看其个人资料的权利，以及在某些情况下得到赔偿的权利。</w:t>
      </w:r>
    </w:p>
    <w:p w:rsidR="00000000" w:rsidRDefault="00000000">
      <w:pPr>
        <w:pStyle w:val="Heading4"/>
        <w:rPr>
          <w:rFonts w:hint="eastAsia"/>
        </w:rPr>
      </w:pPr>
      <w:r>
        <w:rPr>
          <w:rFonts w:hint="eastAsia"/>
        </w:rPr>
        <w:t>警务投诉</w:t>
      </w:r>
    </w:p>
    <w:p w:rsidR="00000000" w:rsidRDefault="00000000">
      <w:pPr>
        <w:rPr>
          <w:rFonts w:hint="eastAsia"/>
        </w:rPr>
      </w:pPr>
      <w:r>
        <w:rPr>
          <w:rFonts w:hint="eastAsia"/>
        </w:rPr>
        <w:tab/>
        <w:t xml:space="preserve">67.  </w:t>
      </w:r>
      <w:r>
        <w:rPr>
          <w:rFonts w:hint="eastAsia"/>
        </w:rPr>
        <w:t>目前正在全面审查这一问题。有关处理对泽西警察部队成员的投诉的现行规定，载于</w:t>
      </w:r>
      <w:r>
        <w:rPr>
          <w:rFonts w:hint="eastAsia"/>
        </w:rPr>
        <w:t>1974</w:t>
      </w:r>
      <w:r>
        <w:rPr>
          <w:rFonts w:hint="eastAsia"/>
        </w:rPr>
        <w:t>年《泽西警察部队令</w:t>
      </w:r>
      <w:r>
        <w:rPr>
          <w:rFonts w:hint="eastAsia"/>
        </w:rPr>
        <w:t>(</w:t>
      </w:r>
      <w:r>
        <w:rPr>
          <w:rFonts w:hint="eastAsia"/>
        </w:rPr>
        <w:t>总则</w:t>
      </w:r>
      <w:r>
        <w:rPr>
          <w:rFonts w:hint="eastAsia"/>
        </w:rPr>
        <w:t>)</w:t>
      </w:r>
      <w:r>
        <w:rPr>
          <w:rFonts w:hint="eastAsia"/>
        </w:rPr>
        <w:t>》。</w:t>
      </w:r>
    </w:p>
    <w:p w:rsidR="00000000" w:rsidRDefault="00000000">
      <w:pPr>
        <w:rPr>
          <w:rFonts w:hint="eastAsia"/>
        </w:rPr>
      </w:pPr>
      <w:r>
        <w:rPr>
          <w:rFonts w:hint="eastAsia"/>
        </w:rPr>
        <w:tab/>
        <w:t xml:space="preserve">68.  </w:t>
      </w:r>
      <w:r>
        <w:rPr>
          <w:rFonts w:hint="eastAsia"/>
        </w:rPr>
        <w:t>这项《命令》规定，凡是公众对警察部队成员提出申诉的，应将这一申诉提交督察员一级或高于这一级别的调查官，而不是提交警察局长或警察局副局长。</w:t>
      </w:r>
    </w:p>
    <w:p w:rsidR="00000000" w:rsidRDefault="00000000">
      <w:pPr>
        <w:rPr>
          <w:rFonts w:hint="eastAsia"/>
        </w:rPr>
      </w:pPr>
      <w:r>
        <w:rPr>
          <w:rFonts w:hint="eastAsia"/>
        </w:rPr>
        <w:tab/>
        <w:t xml:space="preserve">69.  </w:t>
      </w:r>
      <w:r>
        <w:rPr>
          <w:rFonts w:hint="eastAsia"/>
        </w:rPr>
        <w:t>《命令》还规定，警察局长在研究了调查官的报告以及申诉所指的那一名警察部队成员所作的任何陈述之后，应当决定是否对这名成员提出指控。如果提出指控，被告需接受审讯。审讯由警察局长负责进行，或者在警察局长认为恰当的情况下，由其他警察部队的负责人进行。投诉人有权参加审讯，而且可以请警察局长向被告提出问题。可允许投诉人本人向被告提问，这一点由警察局长斟酌决定。</w:t>
      </w:r>
    </w:p>
    <w:p w:rsidR="00000000" w:rsidRDefault="00000000">
      <w:pPr>
        <w:rPr>
          <w:rFonts w:hint="eastAsia"/>
        </w:rPr>
      </w:pPr>
      <w:r>
        <w:rPr>
          <w:rFonts w:hint="eastAsia"/>
        </w:rPr>
        <w:tab/>
        <w:t xml:space="preserve">70.  </w:t>
      </w:r>
      <w:r>
        <w:rPr>
          <w:rFonts w:hint="eastAsia"/>
        </w:rPr>
        <w:t>警察局长在审讯结束之后，或者，在他将案件移交另一名警察局长处理的情况下，在收到该名警察局长的报告之后，必须决定或是了结案件，或是视情节轻重作出以下惩罚：</w:t>
      </w:r>
    </w:p>
    <w:p w:rsidR="00000000" w:rsidRDefault="00000000">
      <w:pPr>
        <w:numPr>
          <w:ilvl w:val="0"/>
          <w:numId w:val="109"/>
        </w:numPr>
        <w:rPr>
          <w:rFonts w:hint="eastAsia"/>
        </w:rPr>
      </w:pPr>
      <w:r>
        <w:rPr>
          <w:rFonts w:hint="eastAsia"/>
        </w:rPr>
        <w:t>开除公职；</w:t>
      </w:r>
    </w:p>
    <w:p w:rsidR="00000000" w:rsidRDefault="00000000">
      <w:pPr>
        <w:numPr>
          <w:ilvl w:val="0"/>
          <w:numId w:val="109"/>
        </w:numPr>
        <w:rPr>
          <w:rFonts w:hint="eastAsia"/>
        </w:rPr>
      </w:pPr>
      <w:r>
        <w:rPr>
          <w:rFonts w:hint="eastAsia"/>
        </w:rPr>
        <w:t>立即辞职，或在决定明确规定的日期辞职，以免受开除公职处理；</w:t>
      </w:r>
    </w:p>
    <w:p w:rsidR="00000000" w:rsidRDefault="00000000">
      <w:pPr>
        <w:numPr>
          <w:ilvl w:val="0"/>
          <w:numId w:val="109"/>
        </w:numPr>
        <w:rPr>
          <w:rFonts w:hint="eastAsia"/>
        </w:rPr>
      </w:pPr>
      <w:r>
        <w:rPr>
          <w:rFonts w:hint="eastAsia"/>
        </w:rPr>
        <w:t>降级；</w:t>
      </w:r>
    </w:p>
    <w:p w:rsidR="00000000" w:rsidRDefault="00000000">
      <w:pPr>
        <w:numPr>
          <w:ilvl w:val="0"/>
          <w:numId w:val="109"/>
        </w:numPr>
        <w:rPr>
          <w:rFonts w:hint="eastAsia"/>
        </w:rPr>
      </w:pPr>
      <w:r>
        <w:rPr>
          <w:rFonts w:hint="eastAsia"/>
        </w:rPr>
        <w:t>扣减工资，工资扣减时间由所涉决定明确规定，不超出</w:t>
      </w:r>
      <w:r>
        <w:rPr>
          <w:rFonts w:hint="eastAsia"/>
        </w:rPr>
        <w:t>12</w:t>
      </w:r>
      <w:r>
        <w:rPr>
          <w:rFonts w:hint="eastAsia"/>
        </w:rPr>
        <w:t>个月；</w:t>
      </w:r>
    </w:p>
    <w:p w:rsidR="00000000" w:rsidRDefault="00000000">
      <w:pPr>
        <w:numPr>
          <w:ilvl w:val="0"/>
          <w:numId w:val="109"/>
        </w:numPr>
        <w:rPr>
          <w:rFonts w:hint="eastAsia"/>
        </w:rPr>
      </w:pPr>
      <w:r>
        <w:rPr>
          <w:rFonts w:hint="eastAsia"/>
        </w:rPr>
        <w:t>罚款；</w:t>
      </w:r>
    </w:p>
    <w:p w:rsidR="00000000" w:rsidRDefault="00000000">
      <w:pPr>
        <w:numPr>
          <w:ilvl w:val="0"/>
          <w:numId w:val="109"/>
        </w:numPr>
        <w:rPr>
          <w:rFonts w:hint="eastAsia"/>
        </w:rPr>
      </w:pPr>
      <w:r>
        <w:rPr>
          <w:rFonts w:hint="eastAsia"/>
        </w:rPr>
        <w:t>申斥；</w:t>
      </w:r>
    </w:p>
    <w:p w:rsidR="00000000" w:rsidRDefault="00000000">
      <w:pPr>
        <w:numPr>
          <w:ilvl w:val="0"/>
          <w:numId w:val="109"/>
        </w:numPr>
        <w:rPr>
          <w:rFonts w:hint="eastAsia"/>
        </w:rPr>
      </w:pPr>
      <w:r>
        <w:rPr>
          <w:rFonts w:hint="eastAsia"/>
        </w:rPr>
        <w:t>警告。</w:t>
      </w:r>
    </w:p>
    <w:p w:rsidR="00000000" w:rsidRDefault="00000000">
      <w:pPr>
        <w:rPr>
          <w:rFonts w:hint="eastAsia"/>
        </w:rPr>
      </w:pPr>
      <w:r>
        <w:rPr>
          <w:rFonts w:hint="eastAsia"/>
        </w:rPr>
        <w:tab/>
        <w:t xml:space="preserve">71.  </w:t>
      </w:r>
      <w:r>
        <w:rPr>
          <w:rFonts w:hint="eastAsia"/>
        </w:rPr>
        <w:t>《命令》规定，不服警察局长的调查结果或作出的惩罚的警察部队成员，可向泽西议会防务委员会提出上诉。</w:t>
      </w:r>
    </w:p>
    <w:p w:rsidR="00000000" w:rsidRDefault="00000000">
      <w:pPr>
        <w:spacing w:after="240"/>
        <w:rPr>
          <w:rFonts w:hint="eastAsia"/>
        </w:rPr>
      </w:pPr>
      <w:r>
        <w:rPr>
          <w:rFonts w:hint="eastAsia"/>
        </w:rPr>
        <w:tab/>
        <w:t xml:space="preserve">72.  </w:t>
      </w:r>
      <w:r>
        <w:rPr>
          <w:rFonts w:hint="eastAsia"/>
        </w:rPr>
        <w:t>作为上述程序的一部分，还在对名誉警察成员的惩戒规定进行审查。</w:t>
      </w:r>
    </w:p>
    <w:p w:rsidR="00000000" w:rsidRDefault="00000000">
      <w:pPr>
        <w:pStyle w:val="Heading4"/>
        <w:rPr>
          <w:rFonts w:hint="eastAsia"/>
        </w:rPr>
      </w:pPr>
      <w:r>
        <w:rPr>
          <w:rFonts w:hint="eastAsia"/>
        </w:rPr>
        <w:t>机会均等和种族关系</w:t>
      </w:r>
    </w:p>
    <w:p w:rsidR="00000000" w:rsidRDefault="00000000">
      <w:pPr>
        <w:rPr>
          <w:rFonts w:hint="eastAsia"/>
        </w:rPr>
      </w:pPr>
      <w:r>
        <w:rPr>
          <w:rFonts w:hint="eastAsia"/>
        </w:rPr>
        <w:tab/>
        <w:t>73.  1991</w:t>
      </w:r>
      <w:r>
        <w:rPr>
          <w:rFonts w:hint="eastAsia"/>
        </w:rPr>
        <w:t>年</w:t>
      </w:r>
      <w:r>
        <w:rPr>
          <w:rFonts w:hint="eastAsia"/>
        </w:rPr>
        <w:t>1</w:t>
      </w:r>
      <w:r>
        <w:rPr>
          <w:rFonts w:hint="eastAsia"/>
        </w:rPr>
        <w:t>月</w:t>
      </w:r>
      <w:r>
        <w:rPr>
          <w:rFonts w:hint="eastAsia"/>
        </w:rPr>
        <w:t>29</w:t>
      </w:r>
      <w:r>
        <w:rPr>
          <w:rFonts w:hint="eastAsia"/>
        </w:rPr>
        <w:t>日，泽西议会批准关于应当消除对妇女或男子的一切形式的歧视这一原则；并同意设立一个特别委员会，该委员会由非议会成员参加，目的是对现状进行调查，并提出委员会认为恰当的意见，以确保：</w:t>
      </w:r>
    </w:p>
    <w:p w:rsidR="00000000" w:rsidRDefault="00000000">
      <w:pPr>
        <w:numPr>
          <w:ilvl w:val="0"/>
          <w:numId w:val="110"/>
        </w:numPr>
        <w:rPr>
          <w:rFonts w:hint="eastAsia"/>
        </w:rPr>
      </w:pPr>
      <w:r>
        <w:rPr>
          <w:rFonts w:hint="eastAsia"/>
        </w:rPr>
        <w:t>男女同工同酬；</w:t>
      </w:r>
    </w:p>
    <w:p w:rsidR="00000000" w:rsidRDefault="00000000">
      <w:pPr>
        <w:numPr>
          <w:ilvl w:val="0"/>
          <w:numId w:val="110"/>
        </w:numPr>
        <w:rPr>
          <w:rFonts w:hint="eastAsia"/>
        </w:rPr>
      </w:pPr>
      <w:r>
        <w:rPr>
          <w:rFonts w:hint="eastAsia"/>
        </w:rPr>
        <w:t>女雇员有资格享受起码的产假；</w:t>
      </w:r>
    </w:p>
    <w:p w:rsidR="00000000" w:rsidRDefault="00000000">
      <w:pPr>
        <w:numPr>
          <w:ilvl w:val="0"/>
          <w:numId w:val="110"/>
        </w:numPr>
        <w:rPr>
          <w:rFonts w:hint="eastAsia"/>
        </w:rPr>
      </w:pPr>
      <w:r>
        <w:rPr>
          <w:rFonts w:hint="eastAsia"/>
        </w:rPr>
        <w:t>尽快消除男女之间的任何其他形式的差别待遇。</w:t>
      </w:r>
    </w:p>
    <w:p w:rsidR="00000000" w:rsidRDefault="00000000">
      <w:pPr>
        <w:rPr>
          <w:rFonts w:hint="eastAsia"/>
        </w:rPr>
      </w:pPr>
      <w:r>
        <w:rPr>
          <w:rFonts w:hint="eastAsia"/>
        </w:rPr>
        <w:tab/>
        <w:t xml:space="preserve">74.  </w:t>
      </w:r>
      <w:r>
        <w:rPr>
          <w:rFonts w:hint="eastAsia"/>
        </w:rPr>
        <w:t>自特别委员会设立以来，有大量与机会均等相关的问题得到了研究，一部产妇权利法规已获得议会批准，而且通过颁布</w:t>
      </w:r>
      <w:r>
        <w:rPr>
          <w:rFonts w:hint="eastAsia"/>
        </w:rPr>
        <w:t>1993</w:t>
      </w:r>
      <w:r>
        <w:rPr>
          <w:rFonts w:hint="eastAsia"/>
        </w:rPr>
        <w:t>年《泽西遗嘱和继承法》，议会还纠正了妇女在泽西继承法中受到的差别待遇。</w:t>
      </w:r>
    </w:p>
    <w:p w:rsidR="00000000" w:rsidRDefault="00000000">
      <w:pPr>
        <w:spacing w:after="320"/>
        <w:rPr>
          <w:rFonts w:hint="eastAsia"/>
        </w:rPr>
      </w:pPr>
      <w:r>
        <w:rPr>
          <w:rFonts w:hint="eastAsia"/>
        </w:rPr>
        <w:tab/>
        <w:t xml:space="preserve">75.  </w:t>
      </w:r>
      <w:r>
        <w:rPr>
          <w:rFonts w:hint="eastAsia"/>
        </w:rPr>
        <w:t>特别委员会已经完成进行调查并提出具体建议的任务，现在有人建议由议会一个常设委员会承担不断促进机会均等这项工作，该委员会的主管范围将扩大，“负责在政策上在泽西经济和社会生活的所有领域促进所有的人的机会均等”。</w:t>
      </w:r>
    </w:p>
    <w:p w:rsidR="00000000" w:rsidRDefault="00000000">
      <w:pPr>
        <w:pStyle w:val="Heading2"/>
        <w:rPr>
          <w:rFonts w:hint="eastAsia"/>
        </w:rPr>
      </w:pPr>
      <w:r>
        <w:rPr>
          <w:rFonts w:hint="eastAsia"/>
        </w:rPr>
        <w:t>五、新闻和宣传</w:t>
      </w:r>
    </w:p>
    <w:p w:rsidR="00000000" w:rsidRDefault="00000000">
      <w:pPr>
        <w:spacing w:after="320"/>
        <w:rPr>
          <w:rFonts w:hint="eastAsia"/>
        </w:rPr>
      </w:pPr>
      <w:r>
        <w:rPr>
          <w:rFonts w:hint="eastAsia"/>
        </w:rPr>
        <w:tab/>
        <w:t xml:space="preserve">76.  </w:t>
      </w:r>
      <w:r>
        <w:rPr>
          <w:rFonts w:hint="eastAsia"/>
        </w:rPr>
        <w:t>岛屿主管机构并不认为有必要作出特别努力，以促进民众对人权文书的了解。这一考虑反映出泽西在某些公约方面的地位，泽西不是这些公约的缔约国。公约案文由联合王国文书局出版，在泽西可随时订购这些公约案文。为了使公众更好地了解一般国际公约</w:t>
      </w:r>
      <w:r>
        <w:rPr>
          <w:rFonts w:hint="eastAsia"/>
        </w:rPr>
        <w:t>(</w:t>
      </w:r>
      <w:r>
        <w:rPr>
          <w:rFonts w:hint="eastAsia"/>
        </w:rPr>
        <w:t>包括人权公约</w:t>
      </w:r>
      <w:r>
        <w:rPr>
          <w:rFonts w:hint="eastAsia"/>
        </w:rPr>
        <w:t>)</w:t>
      </w:r>
      <w:r>
        <w:rPr>
          <w:rFonts w:hint="eastAsia"/>
        </w:rPr>
        <w:t>适用于泽西的程度，主管委员会最近决定以年度《战略政策报告和行动计划》的方式每年向议会提交报告。这实际上是政府施政计划，该计划是议会每年进行的一种特别辩论所涉的议题，并且逐年为议会及其行政委员会的活动提供总体蓝图。</w:t>
      </w:r>
    </w:p>
    <w:p w:rsidR="00000000" w:rsidRDefault="00000000">
      <w:pPr>
        <w:pStyle w:val="Heading3"/>
        <w:rPr>
          <w:rFonts w:hint="eastAsia"/>
        </w:rPr>
      </w:pPr>
      <w:r>
        <w:rPr>
          <w:rFonts w:hint="eastAsia"/>
        </w:rPr>
        <w:t>注</w:t>
      </w:r>
      <w:r>
        <w:rPr>
          <w:rFonts w:hint="eastAsia"/>
        </w:rPr>
        <w:t xml:space="preserve">  </w:t>
      </w:r>
      <w:r>
        <w:rPr>
          <w:rFonts w:hint="eastAsia"/>
        </w:rPr>
        <w:t>释</w:t>
      </w:r>
    </w:p>
    <w:p w:rsidR="00000000" w:rsidRDefault="00000000">
      <w:pPr>
        <w:ind w:left="520"/>
        <w:rPr>
          <w:rFonts w:eastAsia="KaiTi_GB2312" w:hint="eastAsia"/>
          <w:spacing w:val="0"/>
        </w:rPr>
      </w:pPr>
      <w:r>
        <w:rPr>
          <w:rFonts w:eastAsia="KaiTi_GB2312"/>
          <w:spacing w:val="0"/>
          <w:u w:val="single"/>
        </w:rPr>
        <w:t>a</w:t>
      </w:r>
      <w:r>
        <w:rPr>
          <w:rFonts w:eastAsia="KaiTi_GB2312" w:hint="eastAsia"/>
          <w:spacing w:val="0"/>
        </w:rPr>
        <w:t>/</w:t>
      </w:r>
      <w:r>
        <w:rPr>
          <w:rFonts w:eastAsia="KaiTi_GB2312"/>
          <w:spacing w:val="0"/>
        </w:rPr>
        <w:t xml:space="preserve">  </w:t>
      </w:r>
      <w:r>
        <w:rPr>
          <w:rFonts w:eastAsia="KaiTi_GB2312" w:hint="eastAsia"/>
          <w:spacing w:val="0"/>
        </w:rPr>
        <w:t>汇率</w:t>
      </w:r>
      <w:r>
        <w:rPr>
          <w:rFonts w:hint="eastAsia"/>
          <w:spacing w:val="-50"/>
        </w:rPr>
        <w:t>―</w:t>
      </w:r>
      <w:r>
        <w:rPr>
          <w:rFonts w:hint="eastAsia"/>
        </w:rPr>
        <w:t>―</w:t>
      </w:r>
      <w:r>
        <w:rPr>
          <w:rFonts w:ascii="SimSun" w:eastAsia="KaiTi_GB2312" w:hAnsi="SimSun" w:hint="eastAsia"/>
          <w:spacing w:val="0"/>
        </w:rPr>
        <w:t>0.</w:t>
      </w:r>
      <w:r>
        <w:rPr>
          <w:rFonts w:eastAsia="KaiTi_GB2312" w:hint="eastAsia"/>
          <w:spacing w:val="0"/>
        </w:rPr>
        <w:t>57</w:t>
      </w:r>
      <w:r>
        <w:rPr>
          <w:rFonts w:eastAsia="KaiTi_GB2312" w:hint="eastAsia"/>
          <w:spacing w:val="0"/>
        </w:rPr>
        <w:t>英镑</w:t>
      </w:r>
      <w:r>
        <w:rPr>
          <w:rFonts w:eastAsia="KaiTi_GB2312" w:hint="eastAsia"/>
          <w:spacing w:val="0"/>
        </w:rPr>
        <w:t>=1.00</w:t>
      </w:r>
      <w:r>
        <w:rPr>
          <w:rFonts w:eastAsia="KaiTi_GB2312" w:hint="eastAsia"/>
          <w:spacing w:val="0"/>
        </w:rPr>
        <w:t>美元。</w:t>
      </w:r>
    </w:p>
    <w:p w:rsidR="00000000" w:rsidRDefault="00000000">
      <w:pPr>
        <w:ind w:left="520"/>
        <w:rPr>
          <w:rFonts w:eastAsia="KaiTi_GB2312" w:hint="eastAsia"/>
          <w:spacing w:val="0"/>
        </w:rPr>
      </w:pPr>
      <w:r>
        <w:rPr>
          <w:rFonts w:eastAsia="KaiTi_GB2312"/>
          <w:spacing w:val="0"/>
          <w:u w:val="single"/>
        </w:rPr>
        <w:t>b</w:t>
      </w:r>
      <w:r>
        <w:rPr>
          <w:rFonts w:eastAsia="KaiTi_GB2312" w:hint="eastAsia"/>
          <w:spacing w:val="0"/>
        </w:rPr>
        <w:t xml:space="preserve">/  </w:t>
      </w:r>
      <w:r>
        <w:rPr>
          <w:rFonts w:eastAsia="KaiTi_GB2312" w:hint="eastAsia"/>
          <w:spacing w:val="0"/>
        </w:rPr>
        <w:t>婴儿死亡率很低，近几年每年死亡婴儿为二至五人。</w:t>
      </w:r>
    </w:p>
    <w:p w:rsidR="00000000" w:rsidRDefault="00000000">
      <w:pPr>
        <w:pStyle w:val="Heading2"/>
      </w:pPr>
    </w:p>
    <w:p w:rsidR="00000000" w:rsidRDefault="00000000">
      <w:pPr>
        <w:rPr>
          <w:rFonts w:hint="eastAsia"/>
        </w:rPr>
      </w:pP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十三</w:t>
      </w:r>
    </w:p>
    <w:p w:rsidR="00000000" w:rsidRDefault="00000000">
      <w:pPr>
        <w:pStyle w:val="Heading2"/>
        <w:rPr>
          <w:rFonts w:hint="eastAsia"/>
        </w:rPr>
      </w:pPr>
      <w:r>
        <w:rPr>
          <w:rFonts w:hint="eastAsia"/>
        </w:rPr>
        <w:t xml:space="preserve"> </w:t>
      </w:r>
      <w:r>
        <w:rPr>
          <w:rFonts w:hint="eastAsia"/>
        </w:rPr>
        <w:t>根西辖区</w:t>
      </w:r>
      <w:r>
        <w:rPr>
          <w:rFonts w:hint="eastAsia"/>
        </w:rPr>
        <w:t>(</w:t>
      </w:r>
      <w:r>
        <w:rPr>
          <w:rFonts w:hint="eastAsia"/>
        </w:rPr>
        <w:t>由根西岛、奥尔德尼岛、萨克岛、赫姆岛、</w:t>
      </w:r>
      <w:r>
        <w:br/>
      </w:r>
      <w:r>
        <w:rPr>
          <w:rFonts w:hint="eastAsia"/>
        </w:rPr>
        <w:t>杰图岛及布雷克胡岛组成</w:t>
      </w:r>
      <w:r>
        <w:rPr>
          <w:rFonts w:hint="eastAsia"/>
        </w:rPr>
        <w:t>)</w:t>
      </w:r>
    </w:p>
    <w:p w:rsidR="00000000" w:rsidRDefault="00000000">
      <w:pPr>
        <w:pStyle w:val="Heading2"/>
        <w:rPr>
          <w:rFonts w:hint="eastAsia"/>
        </w:rPr>
      </w:pPr>
      <w:r>
        <w:rPr>
          <w:rFonts w:hint="eastAsia"/>
        </w:rPr>
        <w:t>一、领土和人口</w:t>
      </w:r>
    </w:p>
    <w:p w:rsidR="00000000" w:rsidRDefault="00000000">
      <w:pPr>
        <w:rPr>
          <w:rFonts w:hint="eastAsia"/>
        </w:rPr>
      </w:pPr>
      <w:r>
        <w:rPr>
          <w:rFonts w:hint="eastAsia"/>
        </w:rPr>
        <w:tab/>
        <w:t xml:space="preserve">1.  </w:t>
      </w:r>
      <w:r>
        <w:rPr>
          <w:rFonts w:hint="eastAsia"/>
        </w:rPr>
        <w:t>海峡群岛由一些岛屿，小岛和近海岩石群组成，位于靠近法国西北部海岸的圣马洛湾内的英吉利海峡。海峡群岛构成不列颠群岛的一部分，但不属于联合王国的一部分。群岛分为根西辖区和泽西辖区。泽西辖区由群岛最大的、位于最南端的岛屿以及两个岛礁组成，这两上岛礁分别称为埃克里豪斯和明奎亚斯。</w:t>
      </w:r>
    </w:p>
    <w:p w:rsidR="00000000" w:rsidRDefault="00000000">
      <w:pPr>
        <w:spacing w:after="240"/>
        <w:rPr>
          <w:rFonts w:hint="eastAsia"/>
        </w:rPr>
      </w:pPr>
      <w:r>
        <w:rPr>
          <w:rFonts w:hint="eastAsia"/>
        </w:rPr>
        <w:tab/>
        <w:t xml:space="preserve">2.  </w:t>
      </w:r>
      <w:r>
        <w:rPr>
          <w:rFonts w:hint="eastAsia"/>
        </w:rPr>
        <w:t>根西辖区</w:t>
      </w:r>
      <w:r>
        <w:rPr>
          <w:rFonts w:hint="eastAsia"/>
        </w:rPr>
        <w:t>(</w:t>
      </w:r>
      <w:r>
        <w:rPr>
          <w:rFonts w:hint="eastAsia"/>
        </w:rPr>
        <w:t>下称“辖区”</w:t>
      </w:r>
      <w:r>
        <w:rPr>
          <w:rFonts w:hint="eastAsia"/>
        </w:rPr>
        <w:t>)</w:t>
      </w:r>
      <w:r>
        <w:rPr>
          <w:rFonts w:hint="eastAsia"/>
        </w:rPr>
        <w:t>由余下的根西、奥尔德尼、萨克、赫姆、杰图、布雷克胡等岛屿以及与其相关的小岛和近海岩石群组成。有人居住的岛屿有以下几个：</w:t>
      </w:r>
    </w:p>
    <w:tbl>
      <w:tblPr>
        <w:tblW w:w="0" w:type="auto"/>
        <w:tblInd w:w="738" w:type="dxa"/>
        <w:tblLook w:val="0000" w:firstRow="0" w:lastRow="0" w:firstColumn="0" w:lastColumn="0" w:noHBand="0" w:noVBand="0"/>
      </w:tblPr>
      <w:tblGrid>
        <w:gridCol w:w="4515"/>
        <w:gridCol w:w="2414"/>
        <w:gridCol w:w="1903"/>
      </w:tblGrid>
      <w:tr w:rsidR="00000000">
        <w:tblPrEx>
          <w:tblCellMar>
            <w:top w:w="0" w:type="dxa"/>
            <w:bottom w:w="0" w:type="dxa"/>
          </w:tblCellMar>
        </w:tblPrEx>
        <w:tc>
          <w:tcPr>
            <w:tcW w:w="4515" w:type="dxa"/>
          </w:tcPr>
          <w:p w:rsidR="00000000" w:rsidRDefault="00000000">
            <w:pPr>
              <w:rPr>
                <w:rFonts w:hint="eastAsia"/>
              </w:rPr>
            </w:pPr>
          </w:p>
        </w:tc>
        <w:tc>
          <w:tcPr>
            <w:tcW w:w="2414" w:type="dxa"/>
          </w:tcPr>
          <w:p w:rsidR="00000000" w:rsidRDefault="00000000">
            <w:pPr>
              <w:spacing w:after="160" w:line="288" w:lineRule="auto"/>
              <w:jc w:val="center"/>
              <w:rPr>
                <w:rFonts w:hint="eastAsia"/>
              </w:rPr>
            </w:pPr>
            <w:r>
              <w:rPr>
                <w:rFonts w:hint="eastAsia"/>
              </w:rPr>
              <w:t>人</w:t>
            </w:r>
            <w:r>
              <w:rPr>
                <w:rFonts w:hint="eastAsia"/>
              </w:rPr>
              <w:t xml:space="preserve">  </w:t>
            </w:r>
            <w:r>
              <w:rPr>
                <w:rFonts w:hint="eastAsia"/>
              </w:rPr>
              <w:t>口</w:t>
            </w:r>
            <w:r>
              <w:br/>
              <w:t>(1996</w:t>
            </w:r>
            <w:r>
              <w:rPr>
                <w:rFonts w:hint="eastAsia"/>
              </w:rPr>
              <w:t>年人口普查</w:t>
            </w:r>
            <w:r>
              <w:rPr>
                <w:rFonts w:hint="eastAsia"/>
              </w:rPr>
              <w:t>)</w:t>
            </w:r>
          </w:p>
        </w:tc>
        <w:tc>
          <w:tcPr>
            <w:tcW w:w="1903" w:type="dxa"/>
          </w:tcPr>
          <w:p w:rsidR="00000000" w:rsidRDefault="00000000">
            <w:pPr>
              <w:spacing w:line="288" w:lineRule="auto"/>
              <w:jc w:val="center"/>
              <w:rPr>
                <w:rFonts w:hint="eastAsia"/>
              </w:rPr>
            </w:pPr>
            <w:r>
              <w:rPr>
                <w:rFonts w:hint="eastAsia"/>
              </w:rPr>
              <w:t>面</w:t>
            </w:r>
            <w:r>
              <w:rPr>
                <w:rFonts w:hint="eastAsia"/>
              </w:rPr>
              <w:t xml:space="preserve">  </w:t>
            </w:r>
            <w:r>
              <w:rPr>
                <w:rFonts w:hint="eastAsia"/>
              </w:rPr>
              <w:t>积</w:t>
            </w:r>
            <w:r>
              <w:br/>
              <w:t>(</w:t>
            </w:r>
            <w:r>
              <w:rPr>
                <w:rFonts w:hint="eastAsia"/>
              </w:rPr>
              <w:t>平方英里</w:t>
            </w:r>
            <w:r>
              <w:rPr>
                <w:rFonts w:hint="eastAsia"/>
              </w:rPr>
              <w:t>)</w:t>
            </w:r>
          </w:p>
        </w:tc>
      </w:tr>
      <w:tr w:rsidR="00000000">
        <w:tblPrEx>
          <w:tblCellMar>
            <w:top w:w="0" w:type="dxa"/>
            <w:bottom w:w="0" w:type="dxa"/>
          </w:tblCellMar>
        </w:tblPrEx>
        <w:tc>
          <w:tcPr>
            <w:tcW w:w="4515" w:type="dxa"/>
          </w:tcPr>
          <w:p w:rsidR="00000000" w:rsidRDefault="00000000">
            <w:pPr>
              <w:spacing w:after="120" w:line="288" w:lineRule="auto"/>
              <w:rPr>
                <w:rFonts w:hint="eastAsia"/>
                <w:spacing w:val="6"/>
              </w:rPr>
            </w:pPr>
            <w:r>
              <w:rPr>
                <w:rFonts w:hint="eastAsia"/>
                <w:spacing w:val="6"/>
              </w:rPr>
              <w:t>根西岛</w:t>
            </w:r>
            <w:r>
              <w:rPr>
                <w:rFonts w:hint="eastAsia"/>
                <w:spacing w:val="6"/>
              </w:rPr>
              <w:t>(</w:t>
            </w:r>
            <w:r>
              <w:rPr>
                <w:rFonts w:hint="eastAsia"/>
                <w:spacing w:val="6"/>
              </w:rPr>
              <w:t>包括赫姆岛、杰图岛和利胡岛</w:t>
            </w:r>
            <w:r>
              <w:rPr>
                <w:rFonts w:hint="eastAsia"/>
                <w:spacing w:val="6"/>
              </w:rPr>
              <w:t>)</w:t>
            </w:r>
          </w:p>
        </w:tc>
        <w:tc>
          <w:tcPr>
            <w:tcW w:w="2414" w:type="dxa"/>
          </w:tcPr>
          <w:p w:rsidR="00000000" w:rsidRDefault="00000000">
            <w:pPr>
              <w:spacing w:after="120" w:line="288" w:lineRule="auto"/>
              <w:ind w:right="794"/>
              <w:jc w:val="right"/>
              <w:rPr>
                <w:rFonts w:hint="eastAsia"/>
              </w:rPr>
            </w:pPr>
            <w:r>
              <w:rPr>
                <w:rFonts w:hint="eastAsia"/>
              </w:rPr>
              <w:t>58,681</w:t>
            </w:r>
          </w:p>
        </w:tc>
        <w:tc>
          <w:tcPr>
            <w:tcW w:w="1903" w:type="dxa"/>
          </w:tcPr>
          <w:p w:rsidR="00000000" w:rsidRDefault="00000000">
            <w:pPr>
              <w:spacing w:after="120" w:line="288" w:lineRule="auto"/>
              <w:jc w:val="center"/>
              <w:rPr>
                <w:rFonts w:hint="eastAsia"/>
              </w:rPr>
            </w:pPr>
            <w:r>
              <w:rPr>
                <w:rFonts w:hint="eastAsia"/>
              </w:rPr>
              <w:t>25.11</w:t>
            </w:r>
          </w:p>
        </w:tc>
      </w:tr>
      <w:tr w:rsidR="00000000">
        <w:tblPrEx>
          <w:tblCellMar>
            <w:top w:w="0" w:type="dxa"/>
            <w:bottom w:w="0" w:type="dxa"/>
          </w:tblCellMar>
        </w:tblPrEx>
        <w:tc>
          <w:tcPr>
            <w:tcW w:w="4515" w:type="dxa"/>
          </w:tcPr>
          <w:p w:rsidR="00000000" w:rsidRDefault="00000000">
            <w:pPr>
              <w:spacing w:after="120" w:line="288" w:lineRule="auto"/>
              <w:rPr>
                <w:rFonts w:hint="eastAsia"/>
              </w:rPr>
            </w:pPr>
            <w:r>
              <w:rPr>
                <w:rFonts w:hint="eastAsia"/>
              </w:rPr>
              <w:t>奥尔德尼岛</w:t>
            </w:r>
          </w:p>
        </w:tc>
        <w:tc>
          <w:tcPr>
            <w:tcW w:w="2414" w:type="dxa"/>
          </w:tcPr>
          <w:p w:rsidR="00000000" w:rsidRDefault="00000000">
            <w:pPr>
              <w:spacing w:after="120" w:line="288" w:lineRule="auto"/>
              <w:ind w:right="794"/>
              <w:jc w:val="right"/>
              <w:rPr>
                <w:rFonts w:hint="eastAsia"/>
              </w:rPr>
            </w:pPr>
            <w:r>
              <w:rPr>
                <w:rFonts w:hint="eastAsia"/>
              </w:rPr>
              <w:t>2,147</w:t>
            </w:r>
          </w:p>
        </w:tc>
        <w:tc>
          <w:tcPr>
            <w:tcW w:w="1903" w:type="dxa"/>
          </w:tcPr>
          <w:p w:rsidR="00000000" w:rsidRDefault="00000000">
            <w:pPr>
              <w:spacing w:after="120" w:line="288" w:lineRule="auto"/>
              <w:jc w:val="center"/>
              <w:rPr>
                <w:rFonts w:hint="eastAsia"/>
              </w:rPr>
            </w:pPr>
            <w:r>
              <w:rPr>
                <w:rFonts w:hint="eastAsia"/>
              </w:rPr>
              <w:t xml:space="preserve"> 3.07</w:t>
            </w:r>
          </w:p>
        </w:tc>
      </w:tr>
      <w:tr w:rsidR="00000000">
        <w:tblPrEx>
          <w:tblCellMar>
            <w:top w:w="0" w:type="dxa"/>
            <w:bottom w:w="0" w:type="dxa"/>
          </w:tblCellMar>
        </w:tblPrEx>
        <w:tc>
          <w:tcPr>
            <w:tcW w:w="4515" w:type="dxa"/>
          </w:tcPr>
          <w:p w:rsidR="00000000" w:rsidRDefault="00000000">
            <w:pPr>
              <w:spacing w:after="120" w:line="288" w:lineRule="auto"/>
              <w:rPr>
                <w:rFonts w:hint="eastAsia"/>
              </w:rPr>
            </w:pPr>
            <w:r>
              <w:rPr>
                <w:rFonts w:hint="eastAsia"/>
              </w:rPr>
              <w:t>萨克岛</w:t>
            </w:r>
            <w:r>
              <w:rPr>
                <w:rFonts w:hint="eastAsia"/>
              </w:rPr>
              <w:t>(</w:t>
            </w:r>
            <w:r>
              <w:rPr>
                <w:rFonts w:hint="eastAsia"/>
              </w:rPr>
              <w:t>包括布雷克胡岛</w:t>
            </w:r>
            <w:r>
              <w:rPr>
                <w:rFonts w:hint="eastAsia"/>
              </w:rPr>
              <w:t>)</w:t>
            </w:r>
          </w:p>
        </w:tc>
        <w:tc>
          <w:tcPr>
            <w:tcW w:w="2414" w:type="dxa"/>
          </w:tcPr>
          <w:p w:rsidR="00000000" w:rsidRDefault="00000000">
            <w:pPr>
              <w:spacing w:after="120" w:line="288" w:lineRule="auto"/>
              <w:ind w:right="794"/>
              <w:jc w:val="right"/>
              <w:rPr>
                <w:rFonts w:hint="eastAsia"/>
              </w:rPr>
            </w:pPr>
            <w:r>
              <w:rPr>
                <w:rFonts w:hint="eastAsia"/>
              </w:rPr>
              <w:t>575</w:t>
            </w:r>
          </w:p>
        </w:tc>
        <w:tc>
          <w:tcPr>
            <w:tcW w:w="1903" w:type="dxa"/>
          </w:tcPr>
          <w:p w:rsidR="00000000" w:rsidRDefault="00000000">
            <w:pPr>
              <w:spacing w:after="120" w:line="288" w:lineRule="auto"/>
              <w:jc w:val="center"/>
              <w:rPr>
                <w:rFonts w:hint="eastAsia"/>
              </w:rPr>
            </w:pPr>
            <w:r>
              <w:rPr>
                <w:rFonts w:hint="eastAsia"/>
              </w:rPr>
              <w:t xml:space="preserve"> 2.11</w:t>
            </w:r>
          </w:p>
        </w:tc>
      </w:tr>
      <w:tr w:rsidR="00000000">
        <w:tblPrEx>
          <w:tblCellMar>
            <w:top w:w="0" w:type="dxa"/>
            <w:bottom w:w="0" w:type="dxa"/>
          </w:tblCellMar>
        </w:tblPrEx>
        <w:tc>
          <w:tcPr>
            <w:tcW w:w="4515" w:type="dxa"/>
          </w:tcPr>
          <w:p w:rsidR="00000000" w:rsidRDefault="00000000">
            <w:pPr>
              <w:spacing w:after="120" w:line="288" w:lineRule="auto"/>
              <w:rPr>
                <w:rFonts w:hint="eastAsia"/>
              </w:rPr>
            </w:pPr>
            <w:r>
              <w:rPr>
                <w:rFonts w:hint="eastAsia"/>
              </w:rPr>
              <w:t>整个辖区</w:t>
            </w:r>
          </w:p>
        </w:tc>
        <w:tc>
          <w:tcPr>
            <w:tcW w:w="2414" w:type="dxa"/>
          </w:tcPr>
          <w:p w:rsidR="00000000" w:rsidRDefault="00000000">
            <w:pPr>
              <w:spacing w:after="120" w:line="288" w:lineRule="auto"/>
              <w:ind w:right="794"/>
              <w:jc w:val="right"/>
              <w:rPr>
                <w:rFonts w:hint="eastAsia"/>
              </w:rPr>
            </w:pPr>
            <w:r>
              <w:rPr>
                <w:rFonts w:hint="eastAsia"/>
              </w:rPr>
              <w:t>61,403</w:t>
            </w:r>
          </w:p>
        </w:tc>
        <w:tc>
          <w:tcPr>
            <w:tcW w:w="1903" w:type="dxa"/>
          </w:tcPr>
          <w:p w:rsidR="00000000" w:rsidRDefault="00000000">
            <w:pPr>
              <w:spacing w:after="120" w:line="288" w:lineRule="auto"/>
              <w:jc w:val="center"/>
              <w:rPr>
                <w:rFonts w:hint="eastAsia"/>
              </w:rPr>
            </w:pPr>
            <w:r>
              <w:rPr>
                <w:rFonts w:hint="eastAsia"/>
              </w:rPr>
              <w:t>30.29</w:t>
            </w:r>
          </w:p>
        </w:tc>
      </w:tr>
      <w:tr w:rsidR="00000000">
        <w:tblPrEx>
          <w:tblCellMar>
            <w:top w:w="0" w:type="dxa"/>
            <w:bottom w:w="0" w:type="dxa"/>
          </w:tblCellMar>
        </w:tblPrEx>
        <w:tc>
          <w:tcPr>
            <w:tcW w:w="4515" w:type="dxa"/>
          </w:tcPr>
          <w:p w:rsidR="00000000" w:rsidRDefault="00000000">
            <w:pPr>
              <w:rPr>
                <w:rFonts w:hint="eastAsia"/>
              </w:rPr>
            </w:pPr>
          </w:p>
        </w:tc>
        <w:tc>
          <w:tcPr>
            <w:tcW w:w="2414" w:type="dxa"/>
          </w:tcPr>
          <w:p w:rsidR="00000000" w:rsidRDefault="00000000">
            <w:pPr>
              <w:rPr>
                <w:rFonts w:hint="eastAsia"/>
              </w:rPr>
            </w:pPr>
          </w:p>
        </w:tc>
        <w:tc>
          <w:tcPr>
            <w:tcW w:w="1903" w:type="dxa"/>
          </w:tcPr>
          <w:p w:rsidR="00000000" w:rsidRDefault="00000000">
            <w:pPr>
              <w:rPr>
                <w:rFonts w:hint="eastAsia"/>
              </w:rPr>
            </w:pPr>
          </w:p>
        </w:tc>
      </w:tr>
    </w:tbl>
    <w:p w:rsidR="00000000" w:rsidRDefault="00000000">
      <w:pPr>
        <w:rPr>
          <w:rFonts w:hint="eastAsia"/>
        </w:rPr>
      </w:pPr>
      <w:r>
        <w:rPr>
          <w:rFonts w:hint="eastAsia"/>
        </w:rPr>
        <w:tab/>
        <w:t xml:space="preserve">3.  </w:t>
      </w:r>
      <w:r>
        <w:rPr>
          <w:rFonts w:hint="eastAsia"/>
        </w:rPr>
        <w:t>辖区为英王领地</w:t>
      </w:r>
      <w:r>
        <w:rPr>
          <w:rFonts w:hint="eastAsia"/>
        </w:rPr>
        <w:t>(</w:t>
      </w:r>
      <w:r>
        <w:rPr>
          <w:rFonts w:hint="eastAsia"/>
        </w:rPr>
        <w:t>既不是联合王国的一部分，也不是一个殖民地</w:t>
      </w:r>
      <w:r>
        <w:rPr>
          <w:rFonts w:hint="eastAsia"/>
        </w:rPr>
        <w:t>)</w:t>
      </w:r>
      <w:r>
        <w:rPr>
          <w:rFonts w:hint="eastAsia"/>
        </w:rPr>
        <w:t>，享有充分独立，但对外关系和防务除外，这两项由联合王国政府负责。根西岛、奥尔德尼岛和萨克岛各由单独的经选举产生的立法院组成，但实际的日常管理则通过主要由从立法机关选出的成员组成的各个委员会进行。这些委员会承担具体职责，一支高效率、训练有素和尽职的文职人员队伍向委员会提供支持。</w:t>
      </w:r>
    </w:p>
    <w:p w:rsidR="00000000" w:rsidRDefault="00000000">
      <w:pPr>
        <w:spacing w:after="240"/>
        <w:rPr>
          <w:rFonts w:hint="eastAsia"/>
        </w:rPr>
      </w:pPr>
      <w:r>
        <w:br w:type="page"/>
      </w:r>
      <w:r>
        <w:rPr>
          <w:rFonts w:hint="eastAsia"/>
        </w:rPr>
        <w:tab/>
        <w:t xml:space="preserve">4.  </w:t>
      </w:r>
      <w:r>
        <w:rPr>
          <w:rFonts w:hint="eastAsia"/>
        </w:rPr>
        <w:t>与辖区有关的采用现有最新数字的背景统计资料如下：</w:t>
      </w:r>
    </w:p>
    <w:tbl>
      <w:tblPr>
        <w:tblW w:w="0" w:type="auto"/>
        <w:tblInd w:w="1558" w:type="dxa"/>
        <w:tblLook w:val="0000" w:firstRow="0" w:lastRow="0" w:firstColumn="0" w:lastColumn="0" w:noHBand="0" w:noVBand="0"/>
      </w:tblPr>
      <w:tblGrid>
        <w:gridCol w:w="3485"/>
        <w:gridCol w:w="4527"/>
      </w:tblGrid>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人均收入</w:t>
            </w:r>
          </w:p>
        </w:tc>
        <w:tc>
          <w:tcPr>
            <w:tcW w:w="4527" w:type="dxa"/>
          </w:tcPr>
          <w:p w:rsidR="00000000" w:rsidRDefault="00000000">
            <w:pPr>
              <w:spacing w:before="120" w:line="240" w:lineRule="auto"/>
              <w:rPr>
                <w:rFonts w:hint="eastAsia"/>
              </w:rPr>
            </w:pPr>
            <w:r>
              <w:rPr>
                <w:rFonts w:hint="eastAsia"/>
              </w:rPr>
              <w:t>19,521</w:t>
            </w:r>
            <w:r>
              <w:rPr>
                <w:rFonts w:hint="eastAsia"/>
              </w:rPr>
              <w:t>英镑</w:t>
            </w:r>
            <w:r>
              <w:rPr>
                <w:rFonts w:hint="eastAsia"/>
              </w:rPr>
              <w:t>(1999</w:t>
            </w:r>
            <w:r>
              <w:rPr>
                <w:rFonts w:hint="eastAsia"/>
              </w:rPr>
              <w:t>年估计数</w:t>
            </w:r>
            <w:r>
              <w:rPr>
                <w:rFonts w:hint="eastAsia"/>
              </w:rPr>
              <w:t>)</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国民生产总值</w:t>
            </w:r>
          </w:p>
        </w:tc>
        <w:tc>
          <w:tcPr>
            <w:tcW w:w="4527" w:type="dxa"/>
          </w:tcPr>
          <w:p w:rsidR="00000000" w:rsidRDefault="00000000">
            <w:pPr>
              <w:spacing w:before="120" w:line="240" w:lineRule="auto"/>
              <w:rPr>
                <w:rFonts w:hint="eastAsia"/>
              </w:rPr>
            </w:pPr>
            <w:r>
              <w:rPr>
                <w:rFonts w:hint="eastAsia"/>
              </w:rPr>
              <w:t>11.46</w:t>
            </w:r>
            <w:r>
              <w:rPr>
                <w:rFonts w:hint="eastAsia"/>
              </w:rPr>
              <w:t>亿英镑</w:t>
            </w:r>
            <w:r>
              <w:rPr>
                <w:rFonts w:hint="eastAsia"/>
              </w:rPr>
              <w:t>(1999</w:t>
            </w:r>
            <w:r>
              <w:rPr>
                <w:rFonts w:hint="eastAsia"/>
              </w:rPr>
              <w:t>年估计数</w:t>
            </w:r>
            <w:r>
              <w:rPr>
                <w:rFonts w:hint="eastAsia"/>
              </w:rPr>
              <w:t>)</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通货膨胀率</w:t>
            </w:r>
          </w:p>
        </w:tc>
        <w:tc>
          <w:tcPr>
            <w:tcW w:w="4527" w:type="dxa"/>
          </w:tcPr>
          <w:p w:rsidR="00000000" w:rsidRDefault="00000000">
            <w:pPr>
              <w:spacing w:before="120" w:line="240" w:lineRule="auto"/>
              <w:rPr>
                <w:rFonts w:hint="eastAsia"/>
              </w:rPr>
            </w:pPr>
            <w:r>
              <w:rPr>
                <w:rFonts w:hint="eastAsia"/>
              </w:rPr>
              <w:t>3.8%(2000</w:t>
            </w:r>
            <w:r>
              <w:rPr>
                <w:rFonts w:hint="eastAsia"/>
              </w:rPr>
              <w:t>年</w:t>
            </w:r>
            <w:r>
              <w:rPr>
                <w:rFonts w:hint="eastAsia"/>
              </w:rPr>
              <w:t>3</w:t>
            </w:r>
            <w:r>
              <w:rPr>
                <w:rFonts w:hint="eastAsia"/>
              </w:rPr>
              <w:t>月</w:t>
            </w:r>
            <w:r>
              <w:rPr>
                <w:rFonts w:hint="eastAsia"/>
              </w:rPr>
              <w:t>)</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外债</w:t>
            </w:r>
          </w:p>
        </w:tc>
        <w:tc>
          <w:tcPr>
            <w:tcW w:w="4527" w:type="dxa"/>
          </w:tcPr>
          <w:p w:rsidR="00000000" w:rsidRDefault="00000000">
            <w:pPr>
              <w:spacing w:before="120" w:line="240" w:lineRule="auto"/>
              <w:rPr>
                <w:rFonts w:hint="eastAsia"/>
              </w:rPr>
            </w:pPr>
            <w:r>
              <w:rPr>
                <w:rFonts w:hint="eastAsia"/>
              </w:rPr>
              <w:t>无</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失业率</w:t>
            </w:r>
          </w:p>
        </w:tc>
        <w:tc>
          <w:tcPr>
            <w:tcW w:w="4527" w:type="dxa"/>
          </w:tcPr>
          <w:p w:rsidR="00000000" w:rsidRDefault="00000000">
            <w:pPr>
              <w:spacing w:before="120" w:line="240" w:lineRule="auto"/>
              <w:rPr>
                <w:rFonts w:hint="eastAsia"/>
              </w:rPr>
            </w:pPr>
            <w:r>
              <w:rPr>
                <w:rFonts w:hint="eastAsia"/>
              </w:rPr>
              <w:t>0.36%(1999</w:t>
            </w:r>
            <w:r>
              <w:rPr>
                <w:rFonts w:hint="eastAsia"/>
              </w:rPr>
              <w:t>年</w:t>
            </w:r>
            <w:r>
              <w:rPr>
                <w:rFonts w:hint="eastAsia"/>
              </w:rPr>
              <w:t>12</w:t>
            </w:r>
            <w:r>
              <w:rPr>
                <w:rFonts w:hint="eastAsia"/>
              </w:rPr>
              <w:t>月</w:t>
            </w:r>
            <w:r>
              <w:rPr>
                <w:rFonts w:hint="eastAsia"/>
              </w:rPr>
              <w:t>)</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识字率</w:t>
            </w:r>
          </w:p>
        </w:tc>
        <w:tc>
          <w:tcPr>
            <w:tcW w:w="4527" w:type="dxa"/>
          </w:tcPr>
          <w:p w:rsidR="00000000" w:rsidRDefault="00000000">
            <w:pPr>
              <w:spacing w:before="120" w:line="240" w:lineRule="auto"/>
              <w:rPr>
                <w:rFonts w:hint="eastAsia"/>
              </w:rPr>
            </w:pPr>
            <w:r>
              <w:rPr>
                <w:rFonts w:hint="eastAsia"/>
              </w:rPr>
              <w:t>缺</w:t>
            </w:r>
            <w:r>
              <w:rPr>
                <w:rFonts w:hint="eastAsia"/>
                <w:spacing w:val="-50"/>
              </w:rPr>
              <w:t>―</w:t>
            </w:r>
            <w:r>
              <w:rPr>
                <w:rFonts w:hint="eastAsia"/>
              </w:rPr>
              <w:t>―估计约为</w:t>
            </w:r>
            <w:r>
              <w:rPr>
                <w:rFonts w:hint="eastAsia"/>
              </w:rPr>
              <w:t>100%</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讲本族语的人口比例</w:t>
            </w:r>
          </w:p>
        </w:tc>
        <w:tc>
          <w:tcPr>
            <w:tcW w:w="4527" w:type="dxa"/>
          </w:tcPr>
          <w:p w:rsidR="00000000" w:rsidRDefault="00000000">
            <w:pPr>
              <w:spacing w:before="120" w:line="240" w:lineRule="auto"/>
              <w:rPr>
                <w:rFonts w:hint="eastAsia"/>
              </w:rPr>
            </w:pPr>
            <w:r>
              <w:rPr>
                <w:rFonts w:hint="eastAsia"/>
              </w:rPr>
              <w:t>缺</w:t>
            </w:r>
            <w:r>
              <w:rPr>
                <w:rFonts w:hint="eastAsia"/>
                <w:spacing w:val="-50"/>
              </w:rPr>
              <w:t>―</w:t>
            </w:r>
            <w:r>
              <w:rPr>
                <w:rFonts w:hint="eastAsia"/>
              </w:rPr>
              <w:t>―估计约为</w:t>
            </w:r>
            <w:r>
              <w:rPr>
                <w:rFonts w:hint="eastAsia"/>
              </w:rPr>
              <w:t>100%</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预期寿命</w:t>
            </w:r>
          </w:p>
        </w:tc>
        <w:tc>
          <w:tcPr>
            <w:tcW w:w="4527" w:type="dxa"/>
          </w:tcPr>
          <w:p w:rsidR="00000000" w:rsidRDefault="00000000">
            <w:pPr>
              <w:spacing w:before="120" w:line="240" w:lineRule="auto"/>
              <w:rPr>
                <w:rFonts w:hint="eastAsia"/>
              </w:rPr>
            </w:pPr>
            <w:r>
              <w:rPr>
                <w:rFonts w:hint="eastAsia"/>
              </w:rPr>
              <w:t>男性</w:t>
            </w:r>
            <w:r>
              <w:rPr>
                <w:rFonts w:hint="eastAsia"/>
              </w:rPr>
              <w:t>75.9</w:t>
            </w:r>
            <w:r>
              <w:rPr>
                <w:rFonts w:hint="eastAsia"/>
              </w:rPr>
              <w:t>岁</w:t>
            </w:r>
            <w:r>
              <w:br/>
            </w:r>
            <w:r>
              <w:rPr>
                <w:rFonts w:hint="eastAsia"/>
              </w:rPr>
              <w:t>女性</w:t>
            </w:r>
            <w:r>
              <w:rPr>
                <w:rFonts w:hint="eastAsia"/>
              </w:rPr>
              <w:t>80.6</w:t>
            </w:r>
            <w:r>
              <w:rPr>
                <w:rFonts w:hint="eastAsia"/>
              </w:rPr>
              <w:t>岁</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婴儿死亡率</w:t>
            </w:r>
          </w:p>
        </w:tc>
        <w:tc>
          <w:tcPr>
            <w:tcW w:w="4527" w:type="dxa"/>
          </w:tcPr>
          <w:p w:rsidR="00000000" w:rsidRDefault="00000000">
            <w:pPr>
              <w:spacing w:before="120" w:line="240" w:lineRule="auto"/>
              <w:rPr>
                <w:rFonts w:hint="eastAsia"/>
              </w:rPr>
            </w:pPr>
            <w:r>
              <w:rPr>
                <w:rFonts w:hint="eastAsia"/>
              </w:rPr>
              <w:t>千分之</w:t>
            </w:r>
            <w:r>
              <w:rPr>
                <w:rFonts w:hint="eastAsia"/>
              </w:rPr>
              <w:t>3.0</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产妇死亡率</w:t>
            </w:r>
          </w:p>
        </w:tc>
        <w:tc>
          <w:tcPr>
            <w:tcW w:w="4527" w:type="dxa"/>
          </w:tcPr>
          <w:p w:rsidR="00000000" w:rsidRDefault="00000000">
            <w:pPr>
              <w:spacing w:before="120" w:line="240" w:lineRule="auto"/>
              <w:rPr>
                <w:rFonts w:hint="eastAsia"/>
              </w:rPr>
            </w:pPr>
            <w:r>
              <w:rPr>
                <w:rFonts w:hint="eastAsia"/>
              </w:rPr>
              <w:t>无</w:t>
            </w:r>
            <w:r>
              <w:rPr>
                <w:rFonts w:hint="eastAsia"/>
              </w:rPr>
              <w:t>(1997</w:t>
            </w:r>
            <w:r>
              <w:rPr>
                <w:rFonts w:hint="eastAsia"/>
              </w:rPr>
              <w:t>年</w:t>
            </w:r>
            <w:r>
              <w:rPr>
                <w:rFonts w:hint="eastAsia"/>
              </w:rPr>
              <w:t>)</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生育率</w:t>
            </w:r>
          </w:p>
        </w:tc>
        <w:tc>
          <w:tcPr>
            <w:tcW w:w="4527" w:type="dxa"/>
          </w:tcPr>
          <w:p w:rsidR="00000000" w:rsidRDefault="00000000">
            <w:pPr>
              <w:spacing w:before="120" w:line="240" w:lineRule="auto"/>
              <w:rPr>
                <w:rFonts w:hint="eastAsia"/>
              </w:rPr>
            </w:pPr>
            <w:r>
              <w:rPr>
                <w:rFonts w:hint="eastAsia"/>
              </w:rPr>
              <w:t>1.56</w:t>
            </w:r>
          </w:p>
        </w:tc>
      </w:tr>
      <w:tr w:rsidR="00000000">
        <w:tblPrEx>
          <w:tblCellMar>
            <w:top w:w="0" w:type="dxa"/>
            <w:bottom w:w="0" w:type="dxa"/>
          </w:tblCellMar>
        </w:tblPrEx>
        <w:tc>
          <w:tcPr>
            <w:tcW w:w="3485" w:type="dxa"/>
          </w:tcPr>
          <w:p w:rsidR="00000000" w:rsidRDefault="00000000">
            <w:pPr>
              <w:spacing w:before="120" w:line="240" w:lineRule="auto"/>
              <w:rPr>
                <w:rFonts w:hint="eastAsia"/>
              </w:rPr>
            </w:pPr>
            <w:r>
              <w:rPr>
                <w:rFonts w:hint="eastAsia"/>
              </w:rPr>
              <w:t>人口比例</w:t>
            </w:r>
          </w:p>
        </w:tc>
        <w:tc>
          <w:tcPr>
            <w:tcW w:w="4527" w:type="dxa"/>
          </w:tcPr>
          <w:p w:rsidR="00000000" w:rsidRDefault="00000000">
            <w:pPr>
              <w:spacing w:before="120" w:line="240" w:lineRule="auto"/>
              <w:rPr>
                <w:rFonts w:hint="eastAsia"/>
              </w:rPr>
            </w:pPr>
            <w:r>
              <w:rPr>
                <w:rFonts w:hint="eastAsia"/>
              </w:rPr>
              <w:t>15</w:t>
            </w:r>
            <w:r>
              <w:rPr>
                <w:rFonts w:hint="eastAsia"/>
              </w:rPr>
              <w:t>岁以下男性</w:t>
            </w:r>
            <w:r>
              <w:rPr>
                <w:rFonts w:hint="eastAsia"/>
                <w:spacing w:val="-50"/>
              </w:rPr>
              <w:t>―</w:t>
            </w:r>
            <w:r>
              <w:rPr>
                <w:rFonts w:hint="eastAsia"/>
              </w:rPr>
              <w:t>―</w:t>
            </w:r>
            <w:r>
              <w:rPr>
                <w:rFonts w:hint="eastAsia"/>
              </w:rPr>
              <w:t>9.0%</w:t>
            </w:r>
            <w:r>
              <w:br/>
            </w:r>
            <w:r>
              <w:rPr>
                <w:rFonts w:hint="eastAsia"/>
              </w:rPr>
              <w:t>15</w:t>
            </w:r>
            <w:r>
              <w:rPr>
                <w:rFonts w:hint="eastAsia"/>
              </w:rPr>
              <w:t>岁以下女性</w:t>
            </w:r>
            <w:r>
              <w:rPr>
                <w:rFonts w:hint="eastAsia"/>
                <w:spacing w:val="-50"/>
              </w:rPr>
              <w:t>―</w:t>
            </w:r>
            <w:r>
              <w:rPr>
                <w:rFonts w:hint="eastAsia"/>
              </w:rPr>
              <w:t>―</w:t>
            </w:r>
            <w:r>
              <w:rPr>
                <w:rFonts w:hint="eastAsia"/>
              </w:rPr>
              <w:t>8.6%</w:t>
            </w:r>
            <w:r>
              <w:br/>
            </w:r>
            <w:r>
              <w:rPr>
                <w:rFonts w:hint="eastAsia"/>
              </w:rPr>
              <w:t>65</w:t>
            </w:r>
            <w:r>
              <w:rPr>
                <w:rFonts w:hint="eastAsia"/>
              </w:rPr>
              <w:t>岁以上男性</w:t>
            </w:r>
            <w:r>
              <w:rPr>
                <w:rFonts w:hint="eastAsia"/>
                <w:spacing w:val="-50"/>
              </w:rPr>
              <w:t>―</w:t>
            </w:r>
            <w:r>
              <w:rPr>
                <w:rFonts w:hint="eastAsia"/>
              </w:rPr>
              <w:t>―</w:t>
            </w:r>
            <w:r>
              <w:rPr>
                <w:rFonts w:hint="eastAsia"/>
              </w:rPr>
              <w:t>6.3%</w:t>
            </w:r>
            <w:r>
              <w:br/>
            </w:r>
            <w:r>
              <w:rPr>
                <w:rFonts w:hint="eastAsia"/>
              </w:rPr>
              <w:t>65</w:t>
            </w:r>
            <w:r>
              <w:rPr>
                <w:rFonts w:hint="eastAsia"/>
              </w:rPr>
              <w:t>岁以上女性</w:t>
            </w:r>
            <w:r>
              <w:rPr>
                <w:rFonts w:hint="eastAsia"/>
                <w:spacing w:val="-50"/>
              </w:rPr>
              <w:t>―</w:t>
            </w:r>
            <w:r>
              <w:rPr>
                <w:rFonts w:hint="eastAsia"/>
              </w:rPr>
              <w:t>―</w:t>
            </w:r>
            <w:r>
              <w:rPr>
                <w:rFonts w:hint="eastAsia"/>
              </w:rPr>
              <w:t>9.4%</w:t>
            </w:r>
            <w:r>
              <w:br/>
            </w:r>
            <w:r>
              <w:rPr>
                <w:rFonts w:hint="eastAsia"/>
              </w:rPr>
              <w:t>(1996</w:t>
            </w:r>
            <w:r>
              <w:rPr>
                <w:rFonts w:hint="eastAsia"/>
              </w:rPr>
              <w:t>年人口普查</w:t>
            </w:r>
            <w:r>
              <w:rPr>
                <w:rFonts w:hint="eastAsia"/>
              </w:rPr>
              <w:t>)</w:t>
            </w:r>
          </w:p>
        </w:tc>
      </w:tr>
    </w:tbl>
    <w:p w:rsidR="00000000" w:rsidRDefault="00000000">
      <w:pPr>
        <w:rPr>
          <w:rFonts w:hint="eastAsia"/>
        </w:rPr>
      </w:pPr>
    </w:p>
    <w:p w:rsidR="00000000" w:rsidRDefault="00000000">
      <w:pPr>
        <w:pStyle w:val="Heading2"/>
        <w:rPr>
          <w:rFonts w:hint="eastAsia"/>
        </w:rPr>
      </w:pPr>
      <w:r>
        <w:rPr>
          <w:rFonts w:hint="eastAsia"/>
        </w:rPr>
        <w:t>二、总的政治结构</w:t>
      </w:r>
    </w:p>
    <w:p w:rsidR="00000000" w:rsidRDefault="00000000">
      <w:pPr>
        <w:pStyle w:val="Heading3"/>
        <w:rPr>
          <w:rFonts w:hint="eastAsia"/>
        </w:rPr>
      </w:pPr>
      <w:r>
        <w:rPr>
          <w:rFonts w:hint="eastAsia"/>
          <w:u w:val="none"/>
        </w:rPr>
        <w:t xml:space="preserve">A.  </w:t>
      </w:r>
      <w:r>
        <w:rPr>
          <w:rFonts w:hint="eastAsia"/>
        </w:rPr>
        <w:t>政</w:t>
      </w:r>
      <w:r>
        <w:rPr>
          <w:rFonts w:hint="eastAsia"/>
        </w:rPr>
        <w:t xml:space="preserve">  </w:t>
      </w:r>
      <w:r>
        <w:rPr>
          <w:rFonts w:hint="eastAsia"/>
        </w:rPr>
        <w:t>体</w:t>
      </w:r>
    </w:p>
    <w:p w:rsidR="00000000" w:rsidRDefault="00000000">
      <w:pPr>
        <w:spacing w:after="240"/>
        <w:rPr>
          <w:rFonts w:hint="eastAsia"/>
        </w:rPr>
      </w:pPr>
      <w:r>
        <w:rPr>
          <w:rFonts w:hint="eastAsia"/>
        </w:rPr>
        <w:tab/>
        <w:t xml:space="preserve">5.  </w:t>
      </w:r>
      <w:r>
        <w:rPr>
          <w:rFonts w:hint="eastAsia"/>
        </w:rPr>
        <w:t>辖区的政体经过长期演变而来，可追溯到古代。但这一政体基于民主原则，而且，根西岛、奥尔德尼岛和萨克岛的立法机关的权威在各自岛屿都是无可争议的。这一政体体现辖区的保守和守法的特点。</w:t>
      </w:r>
    </w:p>
    <w:p w:rsidR="00000000" w:rsidRDefault="00000000">
      <w:pPr>
        <w:pStyle w:val="Heading4"/>
        <w:rPr>
          <w:rFonts w:hint="eastAsia"/>
        </w:rPr>
      </w:pPr>
      <w:r>
        <w:rPr>
          <w:rFonts w:hint="eastAsia"/>
        </w:rPr>
        <w:t>英王与辖区</w:t>
      </w:r>
    </w:p>
    <w:p w:rsidR="00000000" w:rsidRDefault="00000000">
      <w:pPr>
        <w:spacing w:after="240"/>
        <w:rPr>
          <w:rFonts w:hint="eastAsia"/>
        </w:rPr>
      </w:pPr>
      <w:r>
        <w:rPr>
          <w:rFonts w:hint="eastAsia"/>
        </w:rPr>
        <w:tab/>
        <w:t xml:space="preserve">6.  </w:t>
      </w:r>
      <w:r>
        <w:rPr>
          <w:rFonts w:hint="eastAsia"/>
        </w:rPr>
        <w:t>英王通过枢密院，根据联合王国政府大臣以枢密院顾问的身份提出的建议，对辖区的善政负主要责任。联合王国内政大臣是主管辖区事务的枢密院成员，并在辖区、英王和联合王国政府之间起着联络作用。在辖区的立法措施获得御准之前，他设想使这些措施受到监督，并确保征求可能有关的任何其他政府达成的意见，包括在必要时征求政府法律官员的意见。</w:t>
      </w:r>
    </w:p>
    <w:p w:rsidR="00000000" w:rsidRDefault="00000000">
      <w:pPr>
        <w:pStyle w:val="Heading4"/>
        <w:rPr>
          <w:rFonts w:hint="eastAsia"/>
        </w:rPr>
      </w:pPr>
      <w:r>
        <w:rPr>
          <w:rFonts w:hint="eastAsia"/>
        </w:rPr>
        <w:t>辖区与议会</w:t>
      </w:r>
    </w:p>
    <w:p w:rsidR="00000000" w:rsidRDefault="00000000">
      <w:pPr>
        <w:spacing w:after="240"/>
        <w:rPr>
          <w:rFonts w:hint="eastAsia"/>
        </w:rPr>
      </w:pPr>
      <w:r>
        <w:rPr>
          <w:rFonts w:hint="eastAsia"/>
        </w:rPr>
        <w:tab/>
        <w:t xml:space="preserve">7.  </w:t>
      </w:r>
      <w:r>
        <w:rPr>
          <w:rFonts w:hint="eastAsia"/>
        </w:rPr>
        <w:t>辖区在联合王国议会中没有代表，《法令》并不自动适用于辖区。不过，在或许有必要将联合王国立法适用于辖区之时，联合王国政府和辖区主管机构不仅就立法的内容和目的进行磋商，而且还就将该立法适用于辖区所采用的恰当方法进行磋商。</w:t>
      </w:r>
    </w:p>
    <w:p w:rsidR="00000000" w:rsidRDefault="00000000">
      <w:pPr>
        <w:pStyle w:val="Heading4"/>
        <w:rPr>
          <w:rFonts w:hint="eastAsia"/>
        </w:rPr>
      </w:pPr>
      <w:r>
        <w:rPr>
          <w:rFonts w:hint="eastAsia"/>
        </w:rPr>
        <w:t>与联合王国的宪法关系</w:t>
      </w:r>
    </w:p>
    <w:p w:rsidR="00000000" w:rsidRDefault="00000000">
      <w:pPr>
        <w:rPr>
          <w:rFonts w:hint="eastAsia"/>
        </w:rPr>
      </w:pPr>
      <w:r>
        <w:rPr>
          <w:rFonts w:hint="eastAsia"/>
        </w:rPr>
        <w:tab/>
        <w:t>8.  1969</w:t>
      </w:r>
      <w:r>
        <w:rPr>
          <w:rFonts w:hint="eastAsia"/>
        </w:rPr>
        <w:t>年设立的一个皇室委员会对联合王国与辖区的宪法和经济关系作了研究。该委员会接受这一惯例：在辖区主管机构同意的情况下，联合王国议会就内部事项为辖区制定立法，但委员会还认为：只要联合王国仍对辖区的对外关系及其善政负责，联合王国就必须有权在不得已的情况下对辖区的任何事项进行干预，包括有权为其制定立法。</w:t>
      </w:r>
    </w:p>
    <w:p w:rsidR="00000000" w:rsidRDefault="00000000">
      <w:pPr>
        <w:spacing w:after="240"/>
        <w:rPr>
          <w:rFonts w:hint="eastAsia"/>
        </w:rPr>
      </w:pPr>
      <w:r>
        <w:rPr>
          <w:rFonts w:hint="eastAsia"/>
        </w:rPr>
        <w:tab/>
        <w:t xml:space="preserve">9.  </w:t>
      </w:r>
      <w:r>
        <w:rPr>
          <w:rFonts w:hint="eastAsia"/>
        </w:rPr>
        <w:t>巴赫勋爵</w:t>
      </w:r>
      <w:r>
        <w:rPr>
          <w:rFonts w:hint="eastAsia"/>
        </w:rPr>
        <w:t>2000</w:t>
      </w:r>
      <w:r>
        <w:rPr>
          <w:rFonts w:hint="eastAsia"/>
        </w:rPr>
        <w:t>年</w:t>
      </w:r>
      <w:r>
        <w:rPr>
          <w:rFonts w:hint="eastAsia"/>
        </w:rPr>
        <w:t>5</w:t>
      </w:r>
      <w:r>
        <w:rPr>
          <w:rFonts w:hint="eastAsia"/>
        </w:rPr>
        <w:t>月</w:t>
      </w:r>
      <w:r>
        <w:rPr>
          <w:rFonts w:hint="eastAsia"/>
        </w:rPr>
        <w:t>3</w:t>
      </w:r>
      <w:r>
        <w:rPr>
          <w:rFonts w:hint="eastAsia"/>
        </w:rPr>
        <w:t>日在英国上议院将“善政”界定为：“在司法或社会秩序严重崩溃的情况下，可使用皇室剩余特权对海峡群岛和马恩岛的内部事务进行干预。”</w:t>
      </w:r>
    </w:p>
    <w:p w:rsidR="00000000" w:rsidRDefault="00000000">
      <w:pPr>
        <w:pStyle w:val="Heading4"/>
        <w:rPr>
          <w:rFonts w:hint="eastAsia"/>
        </w:rPr>
      </w:pPr>
      <w:r>
        <w:rPr>
          <w:rFonts w:hint="eastAsia"/>
        </w:rPr>
        <w:t>与欧洲联盟的宪法关系</w:t>
      </w:r>
    </w:p>
    <w:p w:rsidR="00000000" w:rsidRDefault="00000000">
      <w:pPr>
        <w:rPr>
          <w:rFonts w:hint="eastAsia"/>
        </w:rPr>
      </w:pPr>
      <w:r>
        <w:rPr>
          <w:rFonts w:hint="eastAsia"/>
        </w:rPr>
        <w:tab/>
        <w:t xml:space="preserve">10.  </w:t>
      </w:r>
      <w:r>
        <w:rPr>
          <w:rFonts w:hint="eastAsia"/>
        </w:rPr>
        <w:t>在联合王国政府</w:t>
      </w:r>
      <w:r>
        <w:rPr>
          <w:rFonts w:hint="eastAsia"/>
        </w:rPr>
        <w:t>1971</w:t>
      </w:r>
      <w:r>
        <w:rPr>
          <w:rFonts w:hint="eastAsia"/>
        </w:rPr>
        <w:t>年申请加入欧洲经济共同体之时，对辖区的地位作了进一步审查。在谈判之后达成的解决办法依据《加入条约》第</w:t>
      </w:r>
      <w:r>
        <w:rPr>
          <w:rFonts w:hint="eastAsia"/>
        </w:rPr>
        <w:t>3</w:t>
      </w:r>
      <w:r>
        <w:rPr>
          <w:rFonts w:hint="eastAsia"/>
        </w:rPr>
        <w:t>号议定书，使海峡群岛</w:t>
      </w:r>
      <w:r>
        <w:rPr>
          <w:rFonts w:hint="eastAsia"/>
        </w:rPr>
        <w:t>(</w:t>
      </w:r>
      <w:r>
        <w:rPr>
          <w:rFonts w:hint="eastAsia"/>
        </w:rPr>
        <w:t>辖区是群岛的一个组成部分</w:t>
      </w:r>
      <w:r>
        <w:rPr>
          <w:rFonts w:hint="eastAsia"/>
        </w:rPr>
        <w:t>)</w:t>
      </w:r>
      <w:r>
        <w:rPr>
          <w:rFonts w:hint="eastAsia"/>
        </w:rPr>
        <w:t>与欧洲共同体保持一种特殊关系。这项《议定书》的大意是，辖区各岛屿在欧洲共同体共同关税区和共同对外关税范围内，因而可以和成员国一样，在不受关税壁垒限制的情况下实际出口农产品和工业产品。但是，《欧共体条约》余下条款并不适用于海峡群岛，因而，就除关税以外的所有其他方面而言，群岛实际上属于“第三国”。《欧洲联盟条约》于</w:t>
      </w:r>
      <w:r>
        <w:rPr>
          <w:rFonts w:hint="eastAsia"/>
        </w:rPr>
        <w:t>1993</w:t>
      </w:r>
      <w:r>
        <w:rPr>
          <w:rFonts w:hint="eastAsia"/>
        </w:rPr>
        <w:t>年</w:t>
      </w:r>
      <w:r>
        <w:rPr>
          <w:rFonts w:hint="eastAsia"/>
        </w:rPr>
        <w:t>11</w:t>
      </w:r>
      <w:r>
        <w:rPr>
          <w:rFonts w:hint="eastAsia"/>
        </w:rPr>
        <w:t>月</w:t>
      </w:r>
      <w:r>
        <w:rPr>
          <w:rFonts w:hint="eastAsia"/>
        </w:rPr>
        <w:t>1</w:t>
      </w:r>
      <w:r>
        <w:rPr>
          <w:rFonts w:hint="eastAsia"/>
        </w:rPr>
        <w:t>日生效，但这并未改变《加入条约》第</w:t>
      </w:r>
      <w:r>
        <w:rPr>
          <w:rFonts w:hint="eastAsia"/>
        </w:rPr>
        <w:t>3</w:t>
      </w:r>
      <w:r>
        <w:rPr>
          <w:rFonts w:hint="eastAsia"/>
        </w:rPr>
        <w:t>号议定书所规定的宪法地位。</w:t>
      </w:r>
    </w:p>
    <w:p w:rsidR="00000000" w:rsidRDefault="00000000">
      <w:pPr>
        <w:spacing w:after="240"/>
        <w:rPr>
          <w:rFonts w:hint="eastAsia"/>
        </w:rPr>
      </w:pPr>
      <w:r>
        <w:rPr>
          <w:rFonts w:hint="eastAsia"/>
        </w:rPr>
        <w:tab/>
        <w:t xml:space="preserve">11.  </w:t>
      </w:r>
      <w:r>
        <w:rPr>
          <w:rFonts w:hint="eastAsia"/>
        </w:rPr>
        <w:t>《第</w:t>
      </w:r>
      <w:r>
        <w:rPr>
          <w:rFonts w:hint="eastAsia"/>
        </w:rPr>
        <w:t>3</w:t>
      </w:r>
      <w:r>
        <w:rPr>
          <w:rFonts w:hint="eastAsia"/>
        </w:rPr>
        <w:t>号议定书》确立了辖区与联合王国在欧洲经济共同体内的宪法关系，并使此种关系成了一种正式关系。此种关系是无法改变的，除非修改《议定书》，而修改《议定书》需要欧洲联盟所有</w:t>
      </w:r>
      <w:r>
        <w:rPr>
          <w:rFonts w:hint="eastAsia"/>
        </w:rPr>
        <w:t>12</w:t>
      </w:r>
      <w:r>
        <w:rPr>
          <w:rFonts w:hint="eastAsia"/>
        </w:rPr>
        <w:t>个成员国的一致同意，还需要海峡群岛人民的同意。</w:t>
      </w:r>
    </w:p>
    <w:p w:rsidR="00000000" w:rsidRDefault="00000000">
      <w:pPr>
        <w:pStyle w:val="Heading4"/>
        <w:rPr>
          <w:rFonts w:hint="eastAsia"/>
        </w:rPr>
      </w:pPr>
      <w:r>
        <w:rPr>
          <w:rFonts w:hint="eastAsia"/>
        </w:rPr>
        <w:t>隶属于英王室的公务人员</w:t>
      </w:r>
    </w:p>
    <w:p w:rsidR="00000000" w:rsidRDefault="00000000">
      <w:pPr>
        <w:rPr>
          <w:rFonts w:hint="eastAsia"/>
        </w:rPr>
      </w:pPr>
      <w:r>
        <w:rPr>
          <w:rFonts w:hint="eastAsia"/>
        </w:rPr>
        <w:tab/>
        <w:t xml:space="preserve">12.  </w:t>
      </w:r>
      <w:r>
        <w:rPr>
          <w:rFonts w:hint="eastAsia"/>
        </w:rPr>
        <w:t>辖区内或根西隶属于王室的工作人员有：副总督、首席文官、助理文官、检察官</w:t>
      </w:r>
      <w:r>
        <w:rPr>
          <w:rFonts w:hint="eastAsia"/>
        </w:rPr>
        <w:t>(</w:t>
      </w:r>
      <w:r>
        <w:rPr>
          <w:rFonts w:hint="eastAsia"/>
        </w:rPr>
        <w:t>总检察长</w:t>
      </w:r>
      <w:r>
        <w:rPr>
          <w:rFonts w:hint="eastAsia"/>
        </w:rPr>
        <w:t>)</w:t>
      </w:r>
      <w:r>
        <w:rPr>
          <w:rFonts w:hint="eastAsia"/>
        </w:rPr>
        <w:t>、审计官</w:t>
      </w:r>
      <w:r>
        <w:rPr>
          <w:rFonts w:hint="eastAsia"/>
        </w:rPr>
        <w:t>(</w:t>
      </w:r>
      <w:r>
        <w:rPr>
          <w:rFonts w:hint="eastAsia"/>
        </w:rPr>
        <w:t>副检察长</w:t>
      </w:r>
      <w:r>
        <w:rPr>
          <w:rFonts w:hint="eastAsia"/>
        </w:rPr>
        <w:t>)</w:t>
      </w:r>
      <w:r>
        <w:rPr>
          <w:rFonts w:hint="eastAsia"/>
        </w:rPr>
        <w:t>、登记官、岁入官、司法行政官、法律干事。</w:t>
      </w:r>
    </w:p>
    <w:p w:rsidR="00000000" w:rsidRDefault="00000000">
      <w:pPr>
        <w:rPr>
          <w:rFonts w:hint="eastAsia"/>
        </w:rPr>
      </w:pPr>
      <w:r>
        <w:rPr>
          <w:rFonts w:hint="eastAsia"/>
        </w:rPr>
        <w:tab/>
        <w:t xml:space="preserve">13.  </w:t>
      </w:r>
      <w:r>
        <w:rPr>
          <w:rFonts w:hint="eastAsia"/>
        </w:rPr>
        <w:t>副总督是女王在辖区的个人代表，是王室和辖区主管机构之间的正式联络渠道。他是辖区的最高统帅，不过只有在发生战事之时他才履行这项职责。</w:t>
      </w:r>
    </w:p>
    <w:p w:rsidR="00000000" w:rsidRDefault="00000000">
      <w:pPr>
        <w:rPr>
          <w:rFonts w:hint="eastAsia"/>
        </w:rPr>
      </w:pPr>
      <w:r>
        <w:rPr>
          <w:rFonts w:hint="eastAsia"/>
        </w:rPr>
        <w:tab/>
        <w:t xml:space="preserve">14.  </w:t>
      </w:r>
      <w:r>
        <w:rPr>
          <w:rFonts w:hint="eastAsia"/>
        </w:rPr>
        <w:t>首席文官是司法机构负责人和岛屿议会的议长，后一项职务为非政治性职务。首席文官传统上是岛屿的豁免权和特权的维护者。他还与副总督一道，在根西政府与王室之间起到联络作用。助理文官协助首席文官履行职责。</w:t>
      </w:r>
    </w:p>
    <w:p w:rsidR="00000000" w:rsidRDefault="00000000">
      <w:pPr>
        <w:rPr>
          <w:rFonts w:hint="eastAsia"/>
        </w:rPr>
      </w:pPr>
      <w:r>
        <w:rPr>
          <w:rFonts w:hint="eastAsia"/>
        </w:rPr>
        <w:tab/>
        <w:t xml:space="preserve">15.  </w:t>
      </w:r>
      <w:r>
        <w:rPr>
          <w:rFonts w:hint="eastAsia"/>
        </w:rPr>
        <w:t>检察官和审计官是王室和根西、奥尔德尼和萨克岛所有三个立法机构的法律顾问。检察官和审计官</w:t>
      </w:r>
      <w:r>
        <w:rPr>
          <w:rFonts w:hint="eastAsia"/>
        </w:rPr>
        <w:t>(</w:t>
      </w:r>
      <w:r>
        <w:rPr>
          <w:rFonts w:hint="eastAsia"/>
        </w:rPr>
        <w:t>程度次之</w:t>
      </w:r>
      <w:r>
        <w:rPr>
          <w:rFonts w:hint="eastAsia"/>
        </w:rPr>
        <w:t>)</w:t>
      </w:r>
      <w:r>
        <w:rPr>
          <w:rFonts w:hint="eastAsia"/>
        </w:rPr>
        <w:t>还负责提起刑事诉讼，并负责起草立法。这两人都不得充当个体开业者。他们的行动不受政府干预。</w:t>
      </w:r>
    </w:p>
    <w:p w:rsidR="00000000" w:rsidRDefault="00000000">
      <w:pPr>
        <w:rPr>
          <w:rFonts w:hint="eastAsia"/>
        </w:rPr>
      </w:pPr>
      <w:r>
        <w:rPr>
          <w:rFonts w:hint="eastAsia"/>
        </w:rPr>
        <w:tab/>
        <w:t xml:space="preserve">16.  </w:t>
      </w:r>
      <w:r>
        <w:rPr>
          <w:rFonts w:hint="eastAsia"/>
        </w:rPr>
        <w:t>登记官是根西立法机构和司法机构的办事员。他还充当根西岛和萨克岛居民的出生、死亡和婚姻的总登记官。</w:t>
      </w:r>
    </w:p>
    <w:p w:rsidR="00000000" w:rsidRDefault="00000000">
      <w:pPr>
        <w:rPr>
          <w:rFonts w:hint="eastAsia"/>
        </w:rPr>
      </w:pPr>
      <w:r>
        <w:rPr>
          <w:rFonts w:hint="eastAsia"/>
        </w:rPr>
        <w:tab/>
        <w:t xml:space="preserve">17.  </w:t>
      </w:r>
      <w:r>
        <w:rPr>
          <w:rFonts w:hint="eastAsia"/>
        </w:rPr>
        <w:t>岁入官负责向政府缴款的征收及核算，并在总体上负责整个辖区的政府收入。岁入官在英国财政大臣的指导下行事。</w:t>
      </w:r>
    </w:p>
    <w:p w:rsidR="00000000" w:rsidRDefault="00000000">
      <w:pPr>
        <w:spacing w:after="240"/>
        <w:rPr>
          <w:rFonts w:hint="eastAsia"/>
        </w:rPr>
      </w:pPr>
      <w:r>
        <w:rPr>
          <w:rFonts w:hint="eastAsia"/>
        </w:rPr>
        <w:tab/>
        <w:t xml:space="preserve">18.  </w:t>
      </w:r>
      <w:r>
        <w:rPr>
          <w:rFonts w:hint="eastAsia"/>
        </w:rPr>
        <w:t>司法行政官和法律干事是泽西立法机关和司法机关的工作人员。司法行政官负责执行法院的判决和宣判，并协助维持法院和岛屿立法机构的秩序。法律干事负责送达传票以及根西岛的其他法律秩序，充当不在岛屿人员的司法代理人，并履行法院和立法机构委托他履行的其他职责。</w:t>
      </w:r>
    </w:p>
    <w:p w:rsidR="00000000" w:rsidRDefault="00000000">
      <w:pPr>
        <w:pStyle w:val="Heading4"/>
        <w:rPr>
          <w:rFonts w:hint="eastAsia"/>
        </w:rPr>
      </w:pPr>
      <w:r>
        <w:rPr>
          <w:rFonts w:hint="eastAsia"/>
        </w:rPr>
        <w:t>各立法机构的权力</w:t>
      </w:r>
    </w:p>
    <w:p w:rsidR="00000000" w:rsidRDefault="00000000">
      <w:pPr>
        <w:rPr>
          <w:rFonts w:hint="eastAsia"/>
        </w:rPr>
      </w:pPr>
      <w:r>
        <w:rPr>
          <w:rFonts w:hint="eastAsia"/>
        </w:rPr>
        <w:tab/>
        <w:t xml:space="preserve">19.  </w:t>
      </w:r>
      <w:r>
        <w:rPr>
          <w:rFonts w:hint="eastAsia"/>
        </w:rPr>
        <w:t>辖区由三个单独的机构实行管理。根西岛、赫姆岛和杰图岛由审议院管理，奥尔德尼岛由奥尔德尼岛议会管理，萨克岛和布雷克胡岛由萨克岛议会管理。但是，根西岛议会在财政和行政上对奥尔德尼岛的某些政府部门进行管理，并将根西岛的计入该岛屿收入的税收和关税额度适用于奥尔德尼岛，还在作出必要修改之后，将根西岛的此类立法适用于由根西岛负责的部门。根西岛负责奥尔德尼岛的机场、移民、警察、社会事务、卫生、教育及收养等事项。</w:t>
      </w:r>
    </w:p>
    <w:p w:rsidR="00000000" w:rsidRDefault="00000000">
      <w:pPr>
        <w:spacing w:after="240"/>
        <w:rPr>
          <w:rFonts w:hint="eastAsia"/>
        </w:rPr>
      </w:pPr>
      <w:r>
        <w:rPr>
          <w:rFonts w:hint="eastAsia"/>
        </w:rPr>
        <w:tab/>
        <w:t xml:space="preserve">20.  </w:t>
      </w:r>
      <w:r>
        <w:rPr>
          <w:rFonts w:hint="eastAsia"/>
        </w:rPr>
        <w:t>立法机构负责提出内部立法，决定开支和税收水平，制定财政和经济政策，并在总体上实行善政。每个立法机关在立法和征税方面都完全独立于联合王国议会，但辖区的善政最终由英王负责</w:t>
      </w:r>
      <w:r>
        <w:rPr>
          <w:rFonts w:hint="eastAsia"/>
        </w:rPr>
        <w:t>(</w:t>
      </w:r>
      <w:r>
        <w:rPr>
          <w:rFonts w:hint="eastAsia"/>
        </w:rPr>
        <w:t>见第</w:t>
      </w:r>
      <w:r>
        <w:rPr>
          <w:rFonts w:hint="eastAsia"/>
        </w:rPr>
        <w:t>9</w:t>
      </w:r>
      <w:r>
        <w:rPr>
          <w:rFonts w:hint="eastAsia"/>
        </w:rPr>
        <w:t>段</w:t>
      </w:r>
      <w:r>
        <w:rPr>
          <w:rFonts w:hint="eastAsia"/>
        </w:rPr>
        <w:t>)</w:t>
      </w:r>
      <w:r>
        <w:rPr>
          <w:rFonts w:hint="eastAsia"/>
        </w:rPr>
        <w:t>。</w:t>
      </w:r>
    </w:p>
    <w:p w:rsidR="00000000" w:rsidRDefault="00000000">
      <w:pPr>
        <w:pStyle w:val="Heading4"/>
        <w:rPr>
          <w:rFonts w:hint="eastAsia"/>
        </w:rPr>
      </w:pPr>
      <w:r>
        <w:rPr>
          <w:rFonts w:hint="eastAsia"/>
        </w:rPr>
        <w:t>各立法机关的构成</w:t>
      </w:r>
    </w:p>
    <w:p w:rsidR="00000000" w:rsidRDefault="00000000">
      <w:pPr>
        <w:pStyle w:val="Heading4"/>
        <w:rPr>
          <w:rFonts w:hint="eastAsia"/>
        </w:rPr>
      </w:pPr>
      <w:r>
        <w:rPr>
          <w:rFonts w:hint="eastAsia"/>
          <w:u w:val="none"/>
        </w:rPr>
        <w:tab/>
      </w:r>
      <w:r>
        <w:rPr>
          <w:rFonts w:hint="eastAsia"/>
        </w:rPr>
        <w:t>根西岛</w:t>
      </w:r>
    </w:p>
    <w:p w:rsidR="00000000" w:rsidRDefault="00000000">
      <w:pPr>
        <w:rPr>
          <w:rFonts w:hint="eastAsia"/>
        </w:rPr>
      </w:pPr>
      <w:r>
        <w:rPr>
          <w:rFonts w:hint="eastAsia"/>
        </w:rPr>
        <w:tab/>
        <w:t xml:space="preserve">21.  </w:t>
      </w:r>
      <w:r>
        <w:rPr>
          <w:rFonts w:hint="eastAsia"/>
        </w:rPr>
        <w:t>根西岛议会依据经修订的</w:t>
      </w:r>
      <w:r>
        <w:rPr>
          <w:rFonts w:hint="eastAsia"/>
        </w:rPr>
        <w:t>1948</w:t>
      </w:r>
      <w:r>
        <w:rPr>
          <w:rFonts w:hint="eastAsia"/>
        </w:rPr>
        <w:t>年《根西岛改革法》设立，由两个机构组成，即审议院和选举院。选举院的唯一职能，是充分治安官的选举团，治安官一职类似于联合王国的治安法官。</w:t>
      </w:r>
    </w:p>
    <w:p w:rsidR="00000000" w:rsidRDefault="00000000">
      <w:pPr>
        <w:rPr>
          <w:rFonts w:hint="eastAsia"/>
        </w:rPr>
      </w:pPr>
      <w:r>
        <w:rPr>
          <w:rFonts w:hint="eastAsia"/>
        </w:rPr>
        <w:tab/>
        <w:t xml:space="preserve">22.  </w:t>
      </w:r>
      <w:r>
        <w:rPr>
          <w:rFonts w:hint="eastAsia"/>
        </w:rPr>
        <w:t>审议院是根西岛的立法机关，其权威和权力来自普通法和经修订的</w:t>
      </w:r>
      <w:r>
        <w:rPr>
          <w:rFonts w:hint="eastAsia"/>
        </w:rPr>
        <w:t>1948</w:t>
      </w:r>
      <w:r>
        <w:rPr>
          <w:rFonts w:hint="eastAsia"/>
        </w:rPr>
        <w:t>年《根西岛改革法》。审议院由以下人员组成：首席文官及当然议长；</w:t>
      </w:r>
      <w:r>
        <w:rPr>
          <w:rFonts w:hint="eastAsia"/>
        </w:rPr>
        <w:t>12</w:t>
      </w:r>
      <w:r>
        <w:rPr>
          <w:rFonts w:hint="eastAsia"/>
        </w:rPr>
        <w:t>名参议员，他们被视为审议院中最资深、经验最丰富的成员；</w:t>
      </w:r>
      <w:r>
        <w:rPr>
          <w:rFonts w:hint="eastAsia"/>
        </w:rPr>
        <w:t>33</w:t>
      </w:r>
      <w:r>
        <w:rPr>
          <w:rFonts w:hint="eastAsia"/>
        </w:rPr>
        <w:t>名人民代表；</w:t>
      </w:r>
      <w:r>
        <w:rPr>
          <w:rFonts w:hint="eastAsia"/>
        </w:rPr>
        <w:t>10</w:t>
      </w:r>
      <w:r>
        <w:rPr>
          <w:rFonts w:hint="eastAsia"/>
        </w:rPr>
        <w:t>名参事，</w:t>
      </w:r>
      <w:r>
        <w:rPr>
          <w:rFonts w:hint="eastAsia"/>
        </w:rPr>
        <w:t>2</w:t>
      </w:r>
      <w:r>
        <w:rPr>
          <w:rFonts w:hint="eastAsia"/>
        </w:rPr>
        <w:t>名奥尔德尼岛议会议员；皇家检察官和皇家审计官。</w:t>
      </w:r>
    </w:p>
    <w:p w:rsidR="00000000" w:rsidRDefault="00000000">
      <w:pPr>
        <w:rPr>
          <w:rFonts w:hint="eastAsia"/>
        </w:rPr>
      </w:pPr>
      <w:r>
        <w:rPr>
          <w:rFonts w:hint="eastAsia"/>
        </w:rPr>
        <w:tab/>
        <w:t xml:space="preserve">23.  </w:t>
      </w:r>
      <w:r>
        <w:rPr>
          <w:rFonts w:hint="eastAsia"/>
        </w:rPr>
        <w:t>人民代表经普选产生。审议院任期</w:t>
      </w:r>
      <w:r>
        <w:rPr>
          <w:rFonts w:hint="eastAsia"/>
        </w:rPr>
        <w:t>4</w:t>
      </w:r>
      <w:r>
        <w:rPr>
          <w:rFonts w:hint="eastAsia"/>
        </w:rPr>
        <w:t>年，</w:t>
      </w:r>
      <w:r>
        <w:rPr>
          <w:rFonts w:hint="eastAsia"/>
        </w:rPr>
        <w:t>4</w:t>
      </w:r>
      <w:r>
        <w:rPr>
          <w:rFonts w:hint="eastAsia"/>
        </w:rPr>
        <w:t>年后举行大选。参事由</w:t>
      </w:r>
      <w:r>
        <w:rPr>
          <w:rFonts w:hint="eastAsia"/>
        </w:rPr>
        <w:t>10</w:t>
      </w:r>
      <w:r>
        <w:rPr>
          <w:rFonts w:hint="eastAsia"/>
        </w:rPr>
        <w:t>名卸任参事或岛屿堂区理事会任命，任期一年。</w:t>
      </w:r>
    </w:p>
    <w:p w:rsidR="00000000" w:rsidRDefault="00000000">
      <w:pPr>
        <w:rPr>
          <w:rFonts w:hint="eastAsia"/>
        </w:rPr>
      </w:pPr>
      <w:r>
        <w:rPr>
          <w:rFonts w:hint="eastAsia"/>
        </w:rPr>
        <w:tab/>
        <w:t xml:space="preserve">24.  </w:t>
      </w:r>
      <w:r>
        <w:rPr>
          <w:rFonts w:hint="eastAsia"/>
        </w:rPr>
        <w:t>审议院</w:t>
      </w:r>
      <w:r>
        <w:rPr>
          <w:rFonts w:hint="eastAsia"/>
        </w:rPr>
        <w:t>(</w:t>
      </w:r>
      <w:r>
        <w:rPr>
          <w:rFonts w:hint="eastAsia"/>
        </w:rPr>
        <w:t>下称“议院”</w:t>
      </w:r>
      <w:r>
        <w:rPr>
          <w:rFonts w:hint="eastAsia"/>
        </w:rPr>
        <w:t>)</w:t>
      </w:r>
      <w:r>
        <w:rPr>
          <w:rFonts w:hint="eastAsia"/>
        </w:rPr>
        <w:t>通过委员会行使行政和管理职能，每个委员会在行动上都对议会负责。这些委员会由议会依据决议设立，承担具体任务，或依据立法得到设立，应由法定权力并行使法定职能。这些委员会行使根西岛政府的各项职能，如财政、文职机构、农业、行政、卫生、教育、住房、园艺、旅游、就业、电信、水电、法律和治安、邮政以及城镇和社区规划等。议会已经逐步建立起了一个固定的文职机构。该机构由议会各委员会直接管理和负责。所以，在根西岛，文职机构的权力来自议会，而不是像联合王国那样来自王室。</w:t>
      </w:r>
    </w:p>
    <w:p w:rsidR="00000000" w:rsidRDefault="00000000">
      <w:pPr>
        <w:rPr>
          <w:rFonts w:hint="eastAsia"/>
        </w:rPr>
      </w:pPr>
      <w:r>
        <w:rPr>
          <w:rFonts w:hint="eastAsia"/>
        </w:rPr>
        <w:tab/>
        <w:t xml:space="preserve">25.  </w:t>
      </w:r>
      <w:r>
        <w:rPr>
          <w:rFonts w:hint="eastAsia"/>
        </w:rPr>
        <w:t>议会每月举行会议，审议各委员会向其提交的提案。这些提案涉及经济和财政政策，提出和批准立法草案，以及各种开支项目。但是，议会作出的决定不得对今后的议会有约束力，而且，由于根西没有类似内阁政府的结构，议会任何委员会都不得迫使议会通过任何特定措施，不论该措施有多么重要。根西不存在党派政治，因此，立法程序要求议会独立成员具有达成高度协商一致的意愿，只有这样才能使拟议的措施获得批准。</w:t>
      </w:r>
    </w:p>
    <w:p w:rsidR="00000000" w:rsidRDefault="00000000">
      <w:pPr>
        <w:spacing w:after="320"/>
        <w:rPr>
          <w:rFonts w:hint="eastAsia"/>
        </w:rPr>
      </w:pPr>
      <w:r>
        <w:rPr>
          <w:rFonts w:hint="eastAsia"/>
        </w:rPr>
        <w:tab/>
        <w:t xml:space="preserve">26.  </w:t>
      </w:r>
      <w:r>
        <w:rPr>
          <w:rFonts w:hint="eastAsia"/>
        </w:rPr>
        <w:t>议会咨询和财政委员会被视为高级委员会，其任务是审查提交议会审议的所有提案和报告。为经选举产生的议会委员会提供支持的，是一支约由</w:t>
      </w:r>
      <w:r>
        <w:rPr>
          <w:rFonts w:hint="eastAsia"/>
        </w:rPr>
        <w:t>1,800</w:t>
      </w:r>
      <w:r>
        <w:rPr>
          <w:rFonts w:hint="eastAsia"/>
        </w:rPr>
        <w:t>人组成的专业文职人员。每个议会委员会都设有一名主任</w:t>
      </w:r>
      <w:r>
        <w:rPr>
          <w:rFonts w:hint="eastAsia"/>
        </w:rPr>
        <w:t>(</w:t>
      </w:r>
      <w:r>
        <w:rPr>
          <w:rFonts w:hint="eastAsia"/>
        </w:rPr>
        <w:t>或首席执行官</w:t>
      </w:r>
      <w:r>
        <w:rPr>
          <w:rFonts w:hint="eastAsia"/>
        </w:rPr>
        <w:t>)</w:t>
      </w:r>
      <w:r>
        <w:rPr>
          <w:rFonts w:hint="eastAsia"/>
        </w:rPr>
        <w:t>。议会督导员是根西文职机关负责人，并担任议会咨询和财政委员会主任。议会各委员会还直接雇用大约</w:t>
      </w:r>
      <w:r>
        <w:rPr>
          <w:rFonts w:hint="eastAsia"/>
        </w:rPr>
        <w:t>3,000</w:t>
      </w:r>
      <w:r>
        <w:rPr>
          <w:rFonts w:hint="eastAsia"/>
        </w:rPr>
        <w:t>名非文职人员，这些人员包括体力劳动人员</w:t>
      </w:r>
      <w:r>
        <w:rPr>
          <w:rFonts w:hint="eastAsia"/>
        </w:rPr>
        <w:t>(1,300</w:t>
      </w:r>
      <w:r>
        <w:rPr>
          <w:rFonts w:hint="eastAsia"/>
        </w:rPr>
        <w:t>名</w:t>
      </w:r>
      <w:r>
        <w:rPr>
          <w:rFonts w:hint="eastAsia"/>
        </w:rPr>
        <w:t>)</w:t>
      </w:r>
      <w:r>
        <w:rPr>
          <w:rFonts w:hint="eastAsia"/>
        </w:rPr>
        <w:t>、护理员</w:t>
      </w:r>
      <w:r>
        <w:rPr>
          <w:rFonts w:hint="eastAsia"/>
        </w:rPr>
        <w:t>(760</w:t>
      </w:r>
      <w:r>
        <w:rPr>
          <w:rFonts w:hint="eastAsia"/>
        </w:rPr>
        <w:t>名</w:t>
      </w:r>
      <w:r>
        <w:rPr>
          <w:rFonts w:hint="eastAsia"/>
        </w:rPr>
        <w:t>)</w:t>
      </w:r>
      <w:r>
        <w:rPr>
          <w:rFonts w:hint="eastAsia"/>
        </w:rPr>
        <w:t>、教师</w:t>
      </w:r>
      <w:r>
        <w:rPr>
          <w:rFonts w:hint="eastAsia"/>
        </w:rPr>
        <w:t>(550</w:t>
      </w:r>
      <w:r>
        <w:rPr>
          <w:rFonts w:hint="eastAsia"/>
        </w:rPr>
        <w:t>名</w:t>
      </w:r>
      <w:r>
        <w:rPr>
          <w:rFonts w:hint="eastAsia"/>
        </w:rPr>
        <w:t>)</w:t>
      </w:r>
      <w:r>
        <w:rPr>
          <w:rFonts w:hint="eastAsia"/>
        </w:rPr>
        <w:t>、警察</w:t>
      </w:r>
      <w:r>
        <w:rPr>
          <w:rFonts w:hint="eastAsia"/>
        </w:rPr>
        <w:t>(150</w:t>
      </w:r>
      <w:r>
        <w:rPr>
          <w:rFonts w:hint="eastAsia"/>
        </w:rPr>
        <w:t>名</w:t>
      </w:r>
      <w:r>
        <w:rPr>
          <w:rFonts w:hint="eastAsia"/>
        </w:rPr>
        <w:t>)</w:t>
      </w:r>
      <w:r>
        <w:rPr>
          <w:rFonts w:hint="eastAsia"/>
        </w:rPr>
        <w:t>以及海关人员</w:t>
      </w:r>
      <w:r>
        <w:rPr>
          <w:rFonts w:hint="eastAsia"/>
        </w:rPr>
        <w:t>(70</w:t>
      </w:r>
      <w:r>
        <w:rPr>
          <w:rFonts w:hint="eastAsia"/>
        </w:rPr>
        <w:t>名</w:t>
      </w:r>
      <w:r>
        <w:rPr>
          <w:rFonts w:hint="eastAsia"/>
        </w:rPr>
        <w:t>)</w:t>
      </w:r>
      <w:r>
        <w:rPr>
          <w:rFonts w:hint="eastAsia"/>
        </w:rPr>
        <w:t>。</w:t>
      </w:r>
    </w:p>
    <w:p w:rsidR="00000000" w:rsidRDefault="00000000">
      <w:pPr>
        <w:pStyle w:val="Heading4"/>
        <w:ind w:left="500"/>
        <w:rPr>
          <w:rFonts w:hint="eastAsia"/>
        </w:rPr>
      </w:pPr>
      <w:r>
        <w:rPr>
          <w:rFonts w:hint="eastAsia"/>
        </w:rPr>
        <w:t>奥尔德尼岛</w:t>
      </w:r>
    </w:p>
    <w:p w:rsidR="00000000" w:rsidRDefault="00000000">
      <w:pPr>
        <w:spacing w:after="320"/>
        <w:rPr>
          <w:rFonts w:hint="eastAsia"/>
        </w:rPr>
      </w:pPr>
      <w:r>
        <w:rPr>
          <w:rFonts w:hint="eastAsia"/>
        </w:rPr>
        <w:tab/>
        <w:t xml:space="preserve">27.  </w:t>
      </w:r>
      <w:r>
        <w:rPr>
          <w:rFonts w:hint="eastAsia"/>
        </w:rPr>
        <w:t>奥尔德尼岛议会是奥尔德尼岛的立法机构，其权威和权力来自</w:t>
      </w:r>
      <w:r>
        <w:rPr>
          <w:rFonts w:hint="eastAsia"/>
        </w:rPr>
        <w:t>1987</w:t>
      </w:r>
      <w:r>
        <w:rPr>
          <w:rFonts w:hint="eastAsia"/>
        </w:rPr>
        <w:t>年《奥尔德尼岛治理法》。议会由奥尔德尼岛议长</w:t>
      </w:r>
      <w:r>
        <w:rPr>
          <w:rFonts w:hint="eastAsia"/>
        </w:rPr>
        <w:t>(</w:t>
      </w:r>
      <w:r>
        <w:rPr>
          <w:rFonts w:hint="eastAsia"/>
        </w:rPr>
        <w:t>岛屿文职机关负责人、岛屿代表、经普选产生、任期</w:t>
      </w:r>
      <w:r>
        <w:rPr>
          <w:rFonts w:hint="eastAsia"/>
        </w:rPr>
        <w:t>4</w:t>
      </w:r>
      <w:r>
        <w:rPr>
          <w:rFonts w:hint="eastAsia"/>
        </w:rPr>
        <w:t>年</w:t>
      </w:r>
      <w:r>
        <w:rPr>
          <w:rFonts w:hint="eastAsia"/>
        </w:rPr>
        <w:t>)</w:t>
      </w:r>
      <w:r>
        <w:rPr>
          <w:rFonts w:hint="eastAsia"/>
        </w:rPr>
        <w:t>和</w:t>
      </w:r>
      <w:r>
        <w:rPr>
          <w:rFonts w:hint="eastAsia"/>
        </w:rPr>
        <w:t>10</w:t>
      </w:r>
      <w:r>
        <w:rPr>
          <w:rFonts w:hint="eastAsia"/>
        </w:rPr>
        <w:t>名成员组成，后者也是经普选产生，任期</w:t>
      </w:r>
      <w:r>
        <w:rPr>
          <w:rFonts w:hint="eastAsia"/>
        </w:rPr>
        <w:t>4</w:t>
      </w:r>
      <w:r>
        <w:rPr>
          <w:rFonts w:hint="eastAsia"/>
        </w:rPr>
        <w:t>年。除了由根西岛议会立法规定并由该议会管理的事务以外，奥尔德尼岛政府的余下的职能由议会委员会管理。奥尔德尼岛的政体密切参照根西岛的政体，一支人数很少的文职人员队伍辅助政府部门开展工作。但是，根西岛议会在征得奥尔德尼岛议会同意之后，可就任何事项为奥尔德尼岛制定立法，前者还可在无须经后者同意的情况下就刑事事项制定立法。考虑到根西岛议会对奥尔德尼岛承担的责任</w:t>
      </w:r>
      <w:r>
        <w:rPr>
          <w:rFonts w:hint="eastAsia"/>
        </w:rPr>
        <w:t>(</w:t>
      </w:r>
      <w:r>
        <w:rPr>
          <w:rFonts w:hint="eastAsia"/>
        </w:rPr>
        <w:t>见第</w:t>
      </w:r>
      <w:r>
        <w:rPr>
          <w:rFonts w:hint="eastAsia"/>
        </w:rPr>
        <w:t>19</w:t>
      </w:r>
      <w:r>
        <w:rPr>
          <w:rFonts w:hint="eastAsia"/>
        </w:rPr>
        <w:t>段</w:t>
      </w:r>
      <w:r>
        <w:rPr>
          <w:rFonts w:hint="eastAsia"/>
        </w:rPr>
        <w:t>)</w:t>
      </w:r>
      <w:r>
        <w:rPr>
          <w:rFonts w:hint="eastAsia"/>
        </w:rPr>
        <w:t>，奥尔德尼岛由两名成员的审议院担任议员。</w:t>
      </w:r>
    </w:p>
    <w:p w:rsidR="00000000" w:rsidRDefault="00000000">
      <w:pPr>
        <w:pStyle w:val="Heading4"/>
        <w:ind w:left="500"/>
        <w:rPr>
          <w:rFonts w:hint="eastAsia"/>
        </w:rPr>
      </w:pPr>
      <w:r>
        <w:rPr>
          <w:rFonts w:hint="eastAsia"/>
        </w:rPr>
        <w:t>萨</w:t>
      </w:r>
      <w:r>
        <w:t xml:space="preserve"> </w:t>
      </w:r>
      <w:r>
        <w:rPr>
          <w:rFonts w:hint="eastAsia"/>
        </w:rPr>
        <w:t>克</w:t>
      </w:r>
      <w:r>
        <w:t xml:space="preserve"> </w:t>
      </w:r>
      <w:r>
        <w:rPr>
          <w:rFonts w:hint="eastAsia"/>
        </w:rPr>
        <w:t>岛</w:t>
      </w:r>
    </w:p>
    <w:p w:rsidR="00000000" w:rsidRDefault="00000000">
      <w:pPr>
        <w:rPr>
          <w:rFonts w:hint="eastAsia"/>
        </w:rPr>
      </w:pPr>
      <w:r>
        <w:rPr>
          <w:rFonts w:hint="eastAsia"/>
        </w:rPr>
        <w:tab/>
        <w:t xml:space="preserve">28.  </w:t>
      </w:r>
      <w:r>
        <w:rPr>
          <w:rFonts w:hint="eastAsia"/>
        </w:rPr>
        <w:t>萨克岛议会</w:t>
      </w:r>
      <w:r>
        <w:rPr>
          <w:rFonts w:hint="eastAsia"/>
        </w:rPr>
        <w:t>(C</w:t>
      </w:r>
      <w:r>
        <w:t>hief Pleas of Sark</w:t>
      </w:r>
      <w:r>
        <w:rPr>
          <w:rFonts w:hint="eastAsia"/>
        </w:rPr>
        <w:t>)</w:t>
      </w:r>
      <w:r>
        <w:rPr>
          <w:rFonts w:hint="eastAsia"/>
        </w:rPr>
        <w:t>是萨克岛的立法机构，其权威和权力来自</w:t>
      </w:r>
      <w:r>
        <w:rPr>
          <w:rFonts w:hint="eastAsia"/>
        </w:rPr>
        <w:t>1951</w:t>
      </w:r>
      <w:r>
        <w:rPr>
          <w:rFonts w:hint="eastAsia"/>
        </w:rPr>
        <w:t>年《萨克岛改革法》。该议会由以下成员组成：</w:t>
      </w:r>
    </w:p>
    <w:p w:rsidR="00000000" w:rsidRDefault="00000000">
      <w:pPr>
        <w:numPr>
          <w:ilvl w:val="0"/>
          <w:numId w:val="111"/>
        </w:numPr>
        <w:rPr>
          <w:rFonts w:hint="eastAsia"/>
        </w:rPr>
      </w:pPr>
      <w:r>
        <w:rPr>
          <w:rFonts w:hint="eastAsia"/>
        </w:rPr>
        <w:t>萨克岛领主；</w:t>
      </w:r>
    </w:p>
    <w:p w:rsidR="00000000" w:rsidRDefault="00000000">
      <w:pPr>
        <w:numPr>
          <w:ilvl w:val="0"/>
          <w:numId w:val="111"/>
        </w:numPr>
        <w:rPr>
          <w:rFonts w:hint="eastAsia"/>
        </w:rPr>
      </w:pPr>
      <w:r>
        <w:rPr>
          <w:rFonts w:hint="eastAsia"/>
        </w:rPr>
        <w:t>法官；</w:t>
      </w:r>
    </w:p>
    <w:p w:rsidR="00000000" w:rsidRDefault="00000000">
      <w:pPr>
        <w:numPr>
          <w:ilvl w:val="0"/>
          <w:numId w:val="111"/>
        </w:numPr>
        <w:rPr>
          <w:rFonts w:hint="eastAsia"/>
        </w:rPr>
      </w:pPr>
      <w:r>
        <w:rPr>
          <w:rFonts w:hint="eastAsia"/>
        </w:rPr>
        <w:t>萨克岛</w:t>
      </w:r>
      <w:r>
        <w:rPr>
          <w:rFonts w:hint="eastAsia"/>
        </w:rPr>
        <w:t>40</w:t>
      </w:r>
      <w:r>
        <w:rPr>
          <w:rFonts w:hint="eastAsia"/>
        </w:rPr>
        <w:t>名承租人，他们与领主和一些自由保有的财产所有人一道，是萨克岛所有土地的排他所有人；</w:t>
      </w:r>
    </w:p>
    <w:p w:rsidR="00000000" w:rsidRDefault="00000000">
      <w:pPr>
        <w:numPr>
          <w:ilvl w:val="0"/>
          <w:numId w:val="111"/>
        </w:numPr>
        <w:rPr>
          <w:rFonts w:hint="eastAsia"/>
        </w:rPr>
      </w:pPr>
      <w:r>
        <w:rPr>
          <w:rFonts w:hint="eastAsia"/>
        </w:rPr>
        <w:t>是按普选产生的代表，任期</w:t>
      </w:r>
      <w:r>
        <w:rPr>
          <w:rFonts w:hint="eastAsia"/>
        </w:rPr>
        <w:t>3</w:t>
      </w:r>
      <w:r>
        <w:rPr>
          <w:rFonts w:hint="eastAsia"/>
        </w:rPr>
        <w:t>年。</w:t>
      </w:r>
    </w:p>
    <w:p w:rsidR="00000000" w:rsidRDefault="00000000">
      <w:pPr>
        <w:rPr>
          <w:rFonts w:hint="eastAsia"/>
        </w:rPr>
      </w:pPr>
      <w:r>
        <w:rPr>
          <w:rFonts w:hint="eastAsia"/>
        </w:rPr>
        <w:tab/>
        <w:t xml:space="preserve">29.  </w:t>
      </w:r>
      <w:r>
        <w:rPr>
          <w:rFonts w:hint="eastAsia"/>
        </w:rPr>
        <w:t>萨克岛领主是文职机构负责人、岛屿代表。这一职位属于世袭职位。法官则为议会当然议长，由领主在征得辖区副总督批准之后任命。</w:t>
      </w:r>
    </w:p>
    <w:p w:rsidR="00000000" w:rsidRDefault="00000000">
      <w:pPr>
        <w:spacing w:after="320"/>
      </w:pPr>
      <w:r>
        <w:rPr>
          <w:rFonts w:hint="eastAsia"/>
        </w:rPr>
        <w:tab/>
        <w:t xml:space="preserve">30.  </w:t>
      </w:r>
      <w:r>
        <w:rPr>
          <w:rFonts w:hint="eastAsia"/>
        </w:rPr>
        <w:t>萨克岛议会每年举行</w:t>
      </w:r>
      <w:r>
        <w:rPr>
          <w:rFonts w:hint="eastAsia"/>
        </w:rPr>
        <w:t>3</w:t>
      </w:r>
      <w:r>
        <w:rPr>
          <w:rFonts w:hint="eastAsia"/>
        </w:rPr>
        <w:t>次会议，并以非常类似于根西岛议会和奥尔德尼岛议会的方式行使政府职能。和奥尔德尼岛一样，根西岛议会可在未经萨克岛议会同意的情况下就刑事事项为该岛制订立法，但就任何其他事项制订立法则须经萨克岛议会事先同意。</w:t>
      </w:r>
    </w:p>
    <w:p w:rsidR="00000000" w:rsidRDefault="00000000">
      <w:pPr>
        <w:pStyle w:val="Heading4"/>
        <w:rPr>
          <w:rFonts w:hint="eastAsia"/>
        </w:rPr>
      </w:pPr>
      <w:r>
        <w:rPr>
          <w:rFonts w:hint="eastAsia"/>
        </w:rPr>
        <w:t>议会的质询时间</w:t>
      </w:r>
    </w:p>
    <w:p w:rsidR="00000000" w:rsidRDefault="00000000">
      <w:pPr>
        <w:spacing w:after="320"/>
        <w:rPr>
          <w:rFonts w:hint="eastAsia"/>
        </w:rPr>
      </w:pPr>
      <w:r>
        <w:rPr>
          <w:rFonts w:hint="eastAsia"/>
        </w:rPr>
        <w:tab/>
        <w:t xml:space="preserve">31.  </w:t>
      </w:r>
      <w:r>
        <w:rPr>
          <w:rFonts w:hint="eastAsia"/>
        </w:rPr>
        <w:t>由于根西岛议会在每月举行会议之时，其时间主要用来处理公共事务，因此，为了解有关议会委员会的意图或做法的情况而采用的最佳途径，是使用议会的质询时间</w:t>
      </w:r>
      <w:r>
        <w:rPr>
          <w:rFonts w:hint="eastAsia"/>
        </w:rPr>
        <w:t>(</w:t>
      </w:r>
      <w:r>
        <w:rPr>
          <w:rFonts w:hint="eastAsia"/>
        </w:rPr>
        <w:t>除此之外，议会成员可能无法了解这方面的情况</w:t>
      </w:r>
      <w:r>
        <w:rPr>
          <w:rFonts w:hint="eastAsia"/>
        </w:rPr>
        <w:t>)</w:t>
      </w:r>
      <w:r>
        <w:rPr>
          <w:rFonts w:hint="eastAsia"/>
        </w:rPr>
        <w:t>。忆及《议事规则》，议会的成员只要作出事先通知，均可在议会会议开始正式处理有关事项之前，请有关委员会主席口头回答问题。或者，也可以书面方式提出问题，有关委员会主席将书面答复散发给议会所有成员和媒体。</w:t>
      </w:r>
    </w:p>
    <w:p w:rsidR="00000000" w:rsidRDefault="00000000">
      <w:pPr>
        <w:pStyle w:val="Heading3"/>
        <w:rPr>
          <w:rFonts w:hint="eastAsia"/>
        </w:rPr>
      </w:pPr>
      <w:r>
        <w:rPr>
          <w:rFonts w:hint="eastAsia"/>
          <w:u w:val="none"/>
        </w:rPr>
        <w:t>B</w:t>
      </w:r>
      <w:r>
        <w:rPr>
          <w:u w:val="none"/>
        </w:rPr>
        <w:t xml:space="preserve">.  </w:t>
      </w:r>
      <w:r>
        <w:rPr>
          <w:rFonts w:hint="eastAsia"/>
        </w:rPr>
        <w:t>法</w:t>
      </w:r>
      <w:r>
        <w:rPr>
          <w:rFonts w:hint="eastAsia"/>
        </w:rPr>
        <w:t xml:space="preserve">  </w:t>
      </w:r>
      <w:r>
        <w:rPr>
          <w:rFonts w:hint="eastAsia"/>
        </w:rPr>
        <w:t>律</w:t>
      </w:r>
    </w:p>
    <w:p w:rsidR="00000000" w:rsidRDefault="00000000">
      <w:pPr>
        <w:rPr>
          <w:rFonts w:hint="eastAsia"/>
        </w:rPr>
      </w:pPr>
      <w:r>
        <w:rPr>
          <w:rFonts w:hint="eastAsia"/>
        </w:rPr>
        <w:tab/>
        <w:t xml:space="preserve">32.  </w:t>
      </w:r>
      <w:r>
        <w:rPr>
          <w:rFonts w:hint="eastAsia"/>
        </w:rPr>
        <w:t>辖区的司法机关完全独立于政府，而且不接受根西岛议会、奥尔德尼岛议会或萨克岛议会的指示，也不受其控制。根西岛首席文官为皇室法院和上诉法院院长。首席文官是皇室法院唯一的法官。</w:t>
      </w:r>
    </w:p>
    <w:p w:rsidR="00000000" w:rsidRDefault="00000000">
      <w:pPr>
        <w:rPr>
          <w:rFonts w:hint="eastAsia"/>
        </w:rPr>
      </w:pPr>
      <w:r>
        <w:rPr>
          <w:rFonts w:hint="eastAsia"/>
        </w:rPr>
        <w:tab/>
        <w:t xml:space="preserve">33.  </w:t>
      </w:r>
      <w:r>
        <w:rPr>
          <w:rFonts w:hint="eastAsia"/>
        </w:rPr>
        <w:t>皇室检察官和皇室审计官是辖区在辖区法律方面的主要顾问，并在所有刑事诉讼方面代表皇室。皇室检察官以及皇室审计官</w:t>
      </w:r>
      <w:r>
        <w:rPr>
          <w:rFonts w:hint="eastAsia"/>
        </w:rPr>
        <w:t>(</w:t>
      </w:r>
      <w:r>
        <w:rPr>
          <w:rFonts w:hint="eastAsia"/>
        </w:rPr>
        <w:t>程度低于前者</w:t>
      </w:r>
      <w:r>
        <w:rPr>
          <w:rFonts w:hint="eastAsia"/>
        </w:rPr>
        <w:t>)</w:t>
      </w:r>
      <w:r>
        <w:rPr>
          <w:rFonts w:hint="eastAsia"/>
        </w:rPr>
        <w:t>负责执行刑法，并负责以政府法律官员的名义提出的刑事诉讼。根西岛设有自己的警察部队，警察部队在总体上归根西岛议会内部事务委员会领导，该部队参照联合王国的警察部队加以设置。根西岛警察部队不时被要求协助维持奥尔德尼岛和萨克岛这两个较小的岛屿的治安。皇家警察巡官定期对警察部队进行视察。</w:t>
      </w:r>
    </w:p>
    <w:p w:rsidR="00000000" w:rsidRDefault="00000000">
      <w:pPr>
        <w:spacing w:after="320"/>
        <w:rPr>
          <w:rFonts w:hint="eastAsia"/>
        </w:rPr>
      </w:pPr>
      <w:r>
        <w:rPr>
          <w:rFonts w:hint="eastAsia"/>
        </w:rPr>
        <w:tab/>
        <w:t xml:space="preserve">34.  </w:t>
      </w:r>
      <w:r>
        <w:rPr>
          <w:rFonts w:hint="eastAsia"/>
        </w:rPr>
        <w:t>根西岛所有法院的管理由首席文官负责，奥尔德尼岛则由奥尔德尼岛法院院长负责，萨克岛由萨克岛法官负责。</w:t>
      </w:r>
    </w:p>
    <w:p w:rsidR="00000000" w:rsidRDefault="00000000">
      <w:pPr>
        <w:pStyle w:val="Heading4"/>
        <w:rPr>
          <w:rFonts w:hint="eastAsia"/>
        </w:rPr>
      </w:pPr>
      <w:r>
        <w:rPr>
          <w:rFonts w:hint="eastAsia"/>
        </w:rPr>
        <w:t>法</w:t>
      </w:r>
      <w:r>
        <w:rPr>
          <w:rFonts w:hint="eastAsia"/>
        </w:rPr>
        <w:t xml:space="preserve">  </w:t>
      </w:r>
      <w:r>
        <w:rPr>
          <w:rFonts w:hint="eastAsia"/>
        </w:rPr>
        <w:t>院</w:t>
      </w:r>
    </w:p>
    <w:p w:rsidR="00000000" w:rsidRDefault="00000000">
      <w:pPr>
        <w:spacing w:after="320"/>
        <w:rPr>
          <w:rFonts w:hint="eastAsia"/>
        </w:rPr>
      </w:pPr>
      <w:r>
        <w:rPr>
          <w:rFonts w:hint="eastAsia"/>
        </w:rPr>
        <w:tab/>
        <w:t xml:space="preserve">35.  </w:t>
      </w:r>
      <w:r>
        <w:rPr>
          <w:rFonts w:hint="eastAsia"/>
        </w:rPr>
        <w:t>根西岛法院分为三个部分，即上诉法院、皇室法院和治安法院。此外，还有教会法院，该法院有着悠久的历史。奥尔德尼岛设有奥尔德尼岛法院，萨克岛设有萨克岛法院。</w:t>
      </w:r>
    </w:p>
    <w:p w:rsidR="00000000" w:rsidRDefault="00000000">
      <w:pPr>
        <w:pStyle w:val="Heading4"/>
        <w:rPr>
          <w:rFonts w:hint="eastAsia"/>
        </w:rPr>
      </w:pPr>
      <w:r>
        <w:rPr>
          <w:rFonts w:hint="eastAsia"/>
        </w:rPr>
        <w:t>上诉法院</w:t>
      </w:r>
    </w:p>
    <w:p w:rsidR="00000000" w:rsidRDefault="00000000">
      <w:pPr>
        <w:rPr>
          <w:rFonts w:hint="eastAsia"/>
        </w:rPr>
      </w:pPr>
      <w:r>
        <w:rPr>
          <w:rFonts w:hint="eastAsia"/>
        </w:rPr>
        <w:tab/>
        <w:t xml:space="preserve">36.  </w:t>
      </w:r>
      <w:r>
        <w:rPr>
          <w:rFonts w:hint="eastAsia"/>
        </w:rPr>
        <w:t>根西岛上诉法院依据</w:t>
      </w:r>
      <w:r>
        <w:rPr>
          <w:rFonts w:hint="eastAsia"/>
        </w:rPr>
        <w:t>1961</w:t>
      </w:r>
      <w:r>
        <w:rPr>
          <w:rFonts w:hint="eastAsia"/>
        </w:rPr>
        <w:t>年《根西岛上诉法院法》设立，按照该法律的规定，拥有民事和刑事管辖权。该法院根据所实行的管辖权，可以更确切地称为“民事庭”或“刑事庭”。</w:t>
      </w:r>
    </w:p>
    <w:p w:rsidR="00000000" w:rsidRDefault="00000000">
      <w:pPr>
        <w:rPr>
          <w:rFonts w:hint="eastAsia"/>
          <w:spacing w:val="8"/>
        </w:rPr>
      </w:pPr>
      <w:r>
        <w:rPr>
          <w:rFonts w:hint="eastAsia"/>
        </w:rPr>
        <w:tab/>
        <w:t xml:space="preserve">37.  </w:t>
      </w:r>
      <w:r>
        <w:rPr>
          <w:rFonts w:hint="eastAsia"/>
          <w:spacing w:val="8"/>
        </w:rPr>
        <w:t>首席文官是上诉法院的当然法官，也是该法院的院长。在审理曾由首席文官在下级法院主持审理的案件时，首席文官不得在上诉法院开庭审理这些案件。其他法官</w:t>
      </w:r>
      <w:r>
        <w:rPr>
          <w:rFonts w:hint="eastAsia"/>
          <w:spacing w:val="8"/>
        </w:rPr>
        <w:t>(</w:t>
      </w:r>
      <w:r>
        <w:rPr>
          <w:rFonts w:hint="eastAsia"/>
          <w:spacing w:val="8"/>
        </w:rPr>
        <w:t>通常称为普通法官</w:t>
      </w:r>
      <w:r>
        <w:rPr>
          <w:rFonts w:hint="eastAsia"/>
          <w:spacing w:val="8"/>
        </w:rPr>
        <w:t>)</w:t>
      </w:r>
      <w:r>
        <w:rPr>
          <w:rFonts w:hint="eastAsia"/>
          <w:spacing w:val="8"/>
        </w:rPr>
        <w:t>由皇室任命，通常由英格兰和威尔士、苏格兰和北爱尔兰以及泽西辖区担任开业律师的著名的皇室法律顾问组成。上诉法庭如由人数属于奇数的法官组成，便属于得到妥为设立的法庭，但法官人数不得低于</w:t>
      </w:r>
      <w:r>
        <w:rPr>
          <w:rFonts w:hint="eastAsia"/>
          <w:spacing w:val="8"/>
        </w:rPr>
        <w:t>3</w:t>
      </w:r>
      <w:r>
        <w:rPr>
          <w:rFonts w:hint="eastAsia"/>
          <w:spacing w:val="8"/>
        </w:rPr>
        <w:t>人。</w:t>
      </w:r>
    </w:p>
    <w:p w:rsidR="00000000" w:rsidRDefault="00000000">
      <w:pPr>
        <w:rPr>
          <w:rFonts w:hint="eastAsia"/>
          <w:spacing w:val="8"/>
        </w:rPr>
      </w:pPr>
      <w:r>
        <w:rPr>
          <w:rFonts w:hint="eastAsia"/>
        </w:rPr>
        <w:tab/>
        <w:t xml:space="preserve">38.  </w:t>
      </w:r>
      <w:r>
        <w:rPr>
          <w:rFonts w:hint="eastAsia"/>
          <w:spacing w:val="8"/>
        </w:rPr>
        <w:t>在民事事件中，不服皇室法院作为普通法院开庭作出的裁决的当事人，以及不服皇室法院婚姻案件诉讼庭裁决的当事人，可向上诉法院提出上诉，但</w:t>
      </w:r>
      <w:r>
        <w:rPr>
          <w:rFonts w:hint="eastAsia"/>
          <w:spacing w:val="8"/>
        </w:rPr>
        <w:t>1961</w:t>
      </w:r>
      <w:r>
        <w:rPr>
          <w:rFonts w:hint="eastAsia"/>
          <w:spacing w:val="8"/>
        </w:rPr>
        <w:t>年《根西岛上诉法院法》对涉及法院作出的某些裁决提出的上诉作了明确限制。</w:t>
      </w:r>
    </w:p>
    <w:p w:rsidR="00000000" w:rsidRDefault="00000000">
      <w:pPr>
        <w:rPr>
          <w:rFonts w:hint="eastAsia"/>
        </w:rPr>
      </w:pPr>
      <w:r>
        <w:rPr>
          <w:rFonts w:hint="eastAsia"/>
        </w:rPr>
        <w:tab/>
        <w:t xml:space="preserve">39.  </w:t>
      </w:r>
      <w:r>
        <w:rPr>
          <w:rFonts w:hint="eastAsia"/>
        </w:rPr>
        <w:t>在刑事事件中，在作为合议庭开庭的皇室法院的一具诉状或以即决方式定罪的人，可仅依据法律；或在某些情况下仅依据事实，或既依据法律又依据事实，向上诉法院提出上诉；或依据上诉法院认为足在构成上诉理由的任何其他理由向上诉法院提出上诉；也可在经上诉法院准许的前提下，就在定罪之后作出的宣判提出上诉，除非这一宣判依据法院规定不可更改。</w:t>
      </w:r>
      <w:r>
        <w:rPr>
          <w:rFonts w:hint="eastAsia"/>
        </w:rPr>
        <w:t>1998</w:t>
      </w:r>
      <w:r>
        <w:rPr>
          <w:rFonts w:hint="eastAsia"/>
        </w:rPr>
        <w:t>年《根西治安法院</w:t>
      </w:r>
      <w:r>
        <w:rPr>
          <w:rFonts w:hint="eastAsia"/>
        </w:rPr>
        <w:t>(</w:t>
      </w:r>
      <w:r>
        <w:rPr>
          <w:rFonts w:hint="eastAsia"/>
        </w:rPr>
        <w:t>刑事上诉</w:t>
      </w:r>
      <w:r>
        <w:rPr>
          <w:rFonts w:hint="eastAsia"/>
        </w:rPr>
        <w:t>)</w:t>
      </w:r>
      <w:r>
        <w:rPr>
          <w:rFonts w:hint="eastAsia"/>
        </w:rPr>
        <w:t>法》也规定，刑事案件当事人不满治安法院裁决的，有权依据法律问题向上诉法院提出上诉。</w:t>
      </w:r>
    </w:p>
    <w:p w:rsidR="00000000" w:rsidRDefault="00000000">
      <w:pPr>
        <w:rPr>
          <w:rFonts w:hint="eastAsia"/>
        </w:rPr>
      </w:pPr>
      <w:r>
        <w:rPr>
          <w:rFonts w:hint="eastAsia"/>
        </w:rPr>
        <w:tab/>
        <w:t xml:space="preserve">40.  </w:t>
      </w:r>
      <w:r>
        <w:rPr>
          <w:rFonts w:hint="eastAsia"/>
        </w:rPr>
        <w:t>在民事事件中，当事人不满上诉法院裁决而向枢密院提出上诉的，须征得枢密院特别准许，或征得上诉法院准许，但争议事项的价值等于或超过</w:t>
      </w:r>
      <w:r>
        <w:rPr>
          <w:rFonts w:hint="eastAsia"/>
        </w:rPr>
        <w:t>500</w:t>
      </w:r>
      <w:r>
        <w:rPr>
          <w:rFonts w:hint="eastAsia"/>
        </w:rPr>
        <w:t>英镑的情况除外。任何此种上诉均由枢密院司法委员会审理，该机构属于辖区的最高上诉法院。</w:t>
      </w:r>
    </w:p>
    <w:p w:rsidR="00000000" w:rsidRDefault="00000000">
      <w:pPr>
        <w:spacing w:after="240"/>
        <w:rPr>
          <w:rFonts w:hint="eastAsia"/>
        </w:rPr>
      </w:pPr>
      <w:r>
        <w:rPr>
          <w:rFonts w:hint="eastAsia"/>
        </w:rPr>
        <w:tab/>
        <w:t xml:space="preserve">41.  </w:t>
      </w:r>
      <w:r>
        <w:rPr>
          <w:rFonts w:hint="eastAsia"/>
        </w:rPr>
        <w:t>在刑事事件中，不服上诉法院裁决的当事方可向枢密院提出上诉，</w:t>
      </w:r>
      <w:r>
        <w:rPr>
          <w:rFonts w:hint="eastAsia"/>
        </w:rPr>
        <w:t>1961</w:t>
      </w:r>
      <w:r>
        <w:rPr>
          <w:rFonts w:hint="eastAsia"/>
        </w:rPr>
        <w:t>年《根西岛上诉法院法》的任何规定都不影响英王作出宽恕处理的特权。</w:t>
      </w:r>
    </w:p>
    <w:p w:rsidR="00000000" w:rsidRDefault="00000000">
      <w:pPr>
        <w:pStyle w:val="Heading4"/>
        <w:rPr>
          <w:rFonts w:hint="eastAsia"/>
        </w:rPr>
      </w:pPr>
      <w:r>
        <w:rPr>
          <w:rFonts w:hint="eastAsia"/>
        </w:rPr>
        <w:t>皇室法院</w:t>
      </w:r>
    </w:p>
    <w:p w:rsidR="00000000" w:rsidRDefault="00000000">
      <w:pPr>
        <w:rPr>
          <w:rFonts w:hint="eastAsia"/>
        </w:rPr>
      </w:pPr>
      <w:r>
        <w:rPr>
          <w:rFonts w:hint="eastAsia"/>
        </w:rPr>
        <w:tab/>
        <w:t xml:space="preserve">42.  </w:t>
      </w:r>
      <w:r>
        <w:rPr>
          <w:rFonts w:hint="eastAsia"/>
        </w:rPr>
        <w:t>皇室法院负责执行根西岛的民法和刑法。皇室法院作为以下法庭开庭：</w:t>
      </w:r>
    </w:p>
    <w:p w:rsidR="00000000" w:rsidRDefault="00000000">
      <w:pPr>
        <w:numPr>
          <w:ilvl w:val="0"/>
          <w:numId w:val="112"/>
        </w:numPr>
        <w:rPr>
          <w:rFonts w:hint="eastAsia"/>
        </w:rPr>
      </w:pPr>
      <w:r>
        <w:rPr>
          <w:rFonts w:hint="eastAsia"/>
        </w:rPr>
        <w:t>议事庭；或</w:t>
      </w:r>
    </w:p>
    <w:p w:rsidR="00000000" w:rsidRDefault="00000000">
      <w:pPr>
        <w:numPr>
          <w:ilvl w:val="0"/>
          <w:numId w:val="112"/>
        </w:numPr>
        <w:rPr>
          <w:rFonts w:hint="eastAsia"/>
        </w:rPr>
      </w:pPr>
      <w:r>
        <w:rPr>
          <w:rFonts w:hint="eastAsia"/>
        </w:rPr>
        <w:t>合议庭；或</w:t>
      </w:r>
    </w:p>
    <w:p w:rsidR="00000000" w:rsidRDefault="00000000">
      <w:pPr>
        <w:numPr>
          <w:ilvl w:val="0"/>
          <w:numId w:val="112"/>
        </w:numPr>
        <w:rPr>
          <w:rFonts w:hint="eastAsia"/>
        </w:rPr>
      </w:pPr>
      <w:r>
        <w:rPr>
          <w:rFonts w:hint="eastAsia"/>
        </w:rPr>
        <w:t>普通法庭；或</w:t>
      </w:r>
    </w:p>
    <w:p w:rsidR="00000000" w:rsidRDefault="00000000">
      <w:pPr>
        <w:numPr>
          <w:ilvl w:val="0"/>
          <w:numId w:val="112"/>
        </w:numPr>
        <w:rPr>
          <w:rFonts w:hint="eastAsia"/>
        </w:rPr>
      </w:pPr>
      <w:r>
        <w:rPr>
          <w:rFonts w:hint="eastAsia"/>
        </w:rPr>
        <w:t>审理婚姻诉讼案件的法庭。</w:t>
      </w:r>
    </w:p>
    <w:p w:rsidR="00000000" w:rsidRDefault="00000000">
      <w:pPr>
        <w:rPr>
          <w:rFonts w:hint="eastAsia"/>
        </w:rPr>
      </w:pPr>
      <w:r>
        <w:rPr>
          <w:rFonts w:hint="eastAsia"/>
        </w:rPr>
        <w:tab/>
        <w:t xml:space="preserve">43.  </w:t>
      </w:r>
      <w:r>
        <w:rPr>
          <w:rFonts w:hint="eastAsia"/>
        </w:rPr>
        <w:t>皇室法院的院长是首席文官或助理文官，该法院由首席文官或助理文官和</w:t>
      </w:r>
      <w:r>
        <w:rPr>
          <w:rFonts w:hint="eastAsia"/>
        </w:rPr>
        <w:t>12</w:t>
      </w:r>
      <w:r>
        <w:rPr>
          <w:rFonts w:hint="eastAsia"/>
        </w:rPr>
        <w:t>名治安司法官组成。首席文官或助理文官是皇室法院唯一的法官，本身属于专业律师。治安司法官一直非常古老，大致类似于联合王国的治安官。</w:t>
      </w:r>
    </w:p>
    <w:p w:rsidR="00000000" w:rsidRDefault="00000000">
      <w:pPr>
        <w:rPr>
          <w:rFonts w:hint="eastAsia"/>
        </w:rPr>
      </w:pPr>
      <w:r>
        <w:rPr>
          <w:rFonts w:hint="eastAsia"/>
        </w:rPr>
        <w:tab/>
        <w:t xml:space="preserve">44.  </w:t>
      </w:r>
      <w:r>
        <w:rPr>
          <w:rFonts w:hint="eastAsia"/>
        </w:rPr>
        <w:t>皇室法院作为议事庭开庭时，由首席文官或助理文官和至少</w:t>
      </w:r>
      <w:r>
        <w:rPr>
          <w:rFonts w:hint="eastAsia"/>
        </w:rPr>
        <w:t>7</w:t>
      </w:r>
      <w:r>
        <w:rPr>
          <w:rFonts w:hint="eastAsia"/>
        </w:rPr>
        <w:t>名治安司法官组成。议事庭每年开庭</w:t>
      </w:r>
      <w:r>
        <w:rPr>
          <w:rFonts w:hint="eastAsia"/>
        </w:rPr>
        <w:t>3</w:t>
      </w:r>
      <w:r>
        <w:rPr>
          <w:rFonts w:hint="eastAsia"/>
        </w:rPr>
        <w:t>次，开庭时，直接效忠于皇室的世袭土地领主、辩护人、以及所在堂区的警官必须到庭，并在被点名后签字答复有关问题。议事庭还接受并审议有关机构依据法庭职责向其提交的某些报告，例如有关岛屿水道状况的报告，或经议事庭具体请求而向其提供的报告，例如有关持有执照的公共娱乐场所状况的报告。</w:t>
      </w:r>
    </w:p>
    <w:p w:rsidR="00000000" w:rsidRDefault="00000000">
      <w:pPr>
        <w:rPr>
          <w:rFonts w:hint="eastAsia"/>
        </w:rPr>
      </w:pPr>
      <w:r>
        <w:rPr>
          <w:rFonts w:hint="eastAsia"/>
        </w:rPr>
        <w:tab/>
        <w:t xml:space="preserve">45.  </w:t>
      </w:r>
      <w:r>
        <w:rPr>
          <w:rFonts w:hint="eastAsia"/>
        </w:rPr>
        <w:t>皇室法院作为合议庭开庭时由首席文官或助理文官以及至少</w:t>
      </w:r>
      <w:r>
        <w:rPr>
          <w:rFonts w:hint="eastAsia"/>
        </w:rPr>
        <w:t>7</w:t>
      </w:r>
      <w:r>
        <w:rPr>
          <w:rFonts w:hint="eastAsia"/>
        </w:rPr>
        <w:t>名治安司法官组成。合议庭对民事案件不具有原审权，不过，合议庭负责处理卖酒执照以及不服议会委员会的决定而提出的上诉。就刑事案件而言，合议庭对在辖区任何地方犯下的所有可起诉的犯罪拥有原审权，并且还在下列情形中拥有原审权：</w:t>
      </w:r>
    </w:p>
    <w:p w:rsidR="00000000" w:rsidRDefault="00000000">
      <w:pPr>
        <w:numPr>
          <w:ilvl w:val="0"/>
          <w:numId w:val="113"/>
        </w:numPr>
        <w:rPr>
          <w:rFonts w:hint="eastAsia"/>
        </w:rPr>
      </w:pPr>
      <w:r>
        <w:rPr>
          <w:rFonts w:hint="eastAsia"/>
        </w:rPr>
        <w:t>根西岛治安法院认为，某项犯罪超出其管辖范围，或者，判处有关惩罚会超出该法院的权限；</w:t>
      </w:r>
    </w:p>
    <w:p w:rsidR="00000000" w:rsidRDefault="00000000">
      <w:pPr>
        <w:numPr>
          <w:ilvl w:val="0"/>
          <w:numId w:val="113"/>
        </w:numPr>
        <w:rPr>
          <w:rFonts w:hint="eastAsia"/>
        </w:rPr>
      </w:pPr>
      <w:r>
        <w:rPr>
          <w:rFonts w:hint="eastAsia"/>
        </w:rPr>
        <w:t>普通法庭对由奥尔德尼岛法院或萨克岛法院移交给它审理的一项犯罪持有类似的看法；</w:t>
      </w:r>
    </w:p>
    <w:p w:rsidR="00000000" w:rsidRDefault="00000000">
      <w:pPr>
        <w:numPr>
          <w:ilvl w:val="0"/>
          <w:numId w:val="113"/>
        </w:numPr>
        <w:rPr>
          <w:rFonts w:hint="eastAsia"/>
        </w:rPr>
      </w:pPr>
      <w:r>
        <w:rPr>
          <w:rFonts w:hint="eastAsia"/>
        </w:rPr>
        <w:t>对犯有一项可因此而判处三个月以上徒刑的执行</w:t>
      </w:r>
      <w:r>
        <w:rPr>
          <w:rFonts w:hint="eastAsia"/>
        </w:rPr>
        <w:t>(</w:t>
      </w:r>
      <w:r>
        <w:rPr>
          <w:rFonts w:hint="eastAsia"/>
        </w:rPr>
        <w:t>侵犯人身罪除外</w:t>
      </w:r>
      <w:r>
        <w:rPr>
          <w:rFonts w:hint="eastAsia"/>
        </w:rPr>
        <w:t>)</w:t>
      </w:r>
      <w:r>
        <w:rPr>
          <w:rFonts w:hint="eastAsia"/>
        </w:rPr>
        <w:t>的人选择由合议庭进行审理。</w:t>
      </w:r>
    </w:p>
    <w:p w:rsidR="00000000" w:rsidRDefault="00000000">
      <w:pPr>
        <w:rPr>
          <w:rFonts w:hint="eastAsia"/>
        </w:rPr>
      </w:pPr>
      <w:r>
        <w:rPr>
          <w:rFonts w:hint="eastAsia"/>
        </w:rPr>
        <w:tab/>
        <w:t xml:space="preserve">46.  </w:t>
      </w:r>
      <w:r>
        <w:rPr>
          <w:rFonts w:hint="eastAsia"/>
        </w:rPr>
        <w:t>皇室法院作为合议庭开庭审理时对刑事案件还拥有上诉管辖权。不服治安法院或普通法院的定罪或定罪后的判决，或既不服定罪也不服判决的人，有权向合议庭提出上诉，除非法律明确规定不得提出上诉。公诉方不服治安或普通法院对任何人作出的无罪开释的判决，也有权向合议庭提出上诉。除无罪开释的情形以外，凡是对奥尔德尼岛法院和萨克岛法院的刑事案件中作出的判决不服的，均可向合议庭提出上诉。</w:t>
      </w:r>
    </w:p>
    <w:p w:rsidR="00000000" w:rsidRDefault="00000000">
      <w:pPr>
        <w:rPr>
          <w:rFonts w:hint="eastAsia"/>
        </w:rPr>
      </w:pPr>
      <w:r>
        <w:rPr>
          <w:rFonts w:hint="eastAsia"/>
        </w:rPr>
        <w:tab/>
        <w:t xml:space="preserve">47.  </w:t>
      </w:r>
      <w:r>
        <w:rPr>
          <w:rFonts w:hint="eastAsia"/>
        </w:rPr>
        <w:t>皇室法院作为普通法院开庭时由首席文官或助理文官或一名代理文官以及至少</w:t>
      </w:r>
      <w:r>
        <w:rPr>
          <w:rFonts w:hint="eastAsia"/>
        </w:rPr>
        <w:t>2</w:t>
      </w:r>
      <w:r>
        <w:rPr>
          <w:rFonts w:hint="eastAsia"/>
        </w:rPr>
        <w:t>名治安司法官组成。普通法庭对在根西提起的所有民事诉讼，包括</w:t>
      </w:r>
      <w:r>
        <w:rPr>
          <w:rFonts w:hint="eastAsia"/>
        </w:rPr>
        <w:t>(</w:t>
      </w:r>
      <w:r>
        <w:rPr>
          <w:rFonts w:hint="eastAsia"/>
        </w:rPr>
        <w:t>求助</w:t>
      </w:r>
      <w:r>
        <w:rPr>
          <w:rFonts w:hint="eastAsia"/>
        </w:rPr>
        <w:t>)</w:t>
      </w:r>
      <w:r>
        <w:rPr>
          <w:rFonts w:hint="eastAsia"/>
        </w:rPr>
        <w:t>叫喊者</w:t>
      </w:r>
      <w:r>
        <w:rPr>
          <w:rFonts w:hint="eastAsia"/>
        </w:rPr>
        <w:t>(</w:t>
      </w:r>
      <w:r>
        <w:rPr>
          <w:rFonts w:hint="eastAsia"/>
        </w:rPr>
        <w:t>见下文第</w:t>
      </w:r>
      <w:r>
        <w:rPr>
          <w:rFonts w:hint="eastAsia"/>
        </w:rPr>
        <w:t>62</w:t>
      </w:r>
      <w:r>
        <w:rPr>
          <w:rFonts w:hint="eastAsia"/>
        </w:rPr>
        <w:t>段</w:t>
      </w:r>
      <w:r>
        <w:rPr>
          <w:rFonts w:hint="eastAsia"/>
        </w:rPr>
        <w:t>)</w:t>
      </w:r>
      <w:r>
        <w:rPr>
          <w:rFonts w:hint="eastAsia"/>
        </w:rPr>
        <w:t>提起的民事诉讼拥有原审权，并处理包括财产转让、不动产遗嘱、专利、外观设计和商标、责任有限公司组成简章和章程的登记注册等在内的多种非诉讼事件，还负责为未成年人和神智不健全以及无力管理财产者指定人身和财产监护人。</w:t>
      </w:r>
    </w:p>
    <w:p w:rsidR="00000000" w:rsidRDefault="00000000">
      <w:pPr>
        <w:rPr>
          <w:rFonts w:hint="eastAsia"/>
          <w:spacing w:val="8"/>
        </w:rPr>
      </w:pPr>
      <w:r>
        <w:rPr>
          <w:rFonts w:hint="eastAsia"/>
        </w:rPr>
        <w:tab/>
        <w:t xml:space="preserve">48. </w:t>
      </w:r>
      <w:r>
        <w:rPr>
          <w:rFonts w:hint="eastAsia"/>
          <w:spacing w:val="8"/>
        </w:rPr>
        <w:t xml:space="preserve"> </w:t>
      </w:r>
      <w:r>
        <w:rPr>
          <w:rFonts w:hint="eastAsia"/>
          <w:spacing w:val="8"/>
        </w:rPr>
        <w:t>在多数民事诉讼中，不服治安法院裁决的当事方有权向普通法院提出上诉。此外，在民事事件中，不服奥尔德尼岛法院和萨克岛法院裁决的当事方也可向普通法院提出上诉。普通法院对于刑事事件无诉讼管辖权，但是，在奥尔德尼岛法院和萨克岛法院认为某一方或与该项犯罪相称的惩罚已超出其管辖范围的情况下，普通法院则对于奥尔德尼岛法院和萨克岛法院相关的刑事事件拥有某种原审权。</w:t>
      </w:r>
    </w:p>
    <w:p w:rsidR="00000000" w:rsidRDefault="00000000">
      <w:pPr>
        <w:rPr>
          <w:rFonts w:hint="eastAsia"/>
        </w:rPr>
      </w:pPr>
      <w:r>
        <w:rPr>
          <w:rFonts w:hint="eastAsia"/>
        </w:rPr>
        <w:tab/>
        <w:t xml:space="preserve">49.  </w:t>
      </w:r>
      <w:r>
        <w:rPr>
          <w:rFonts w:hint="eastAsia"/>
        </w:rPr>
        <w:t>皇室法院婚姻诉讼庭依据</w:t>
      </w:r>
      <w:r>
        <w:rPr>
          <w:rFonts w:hint="eastAsia"/>
        </w:rPr>
        <w:t>1939</w:t>
      </w:r>
      <w:r>
        <w:rPr>
          <w:rFonts w:hint="eastAsia"/>
        </w:rPr>
        <w:t>年《根西岛婚姻诉讼法》的规定受理，由首席文官或助理文官以及</w:t>
      </w:r>
      <w:r>
        <w:rPr>
          <w:rFonts w:hint="eastAsia"/>
        </w:rPr>
        <w:t>4</w:t>
      </w:r>
      <w:r>
        <w:rPr>
          <w:rFonts w:hint="eastAsia"/>
        </w:rPr>
        <w:t>名治安司法官组成，首席文官或助理文官也可单独开庭。皇室法院还有权任命一名在根西岛、英格兰、苏格兰、北爱尔兰和泽西岛担任开业律师至少已满</w:t>
      </w:r>
      <w:r>
        <w:rPr>
          <w:rFonts w:hint="eastAsia"/>
        </w:rPr>
        <w:t>10</w:t>
      </w:r>
      <w:r>
        <w:rPr>
          <w:rFonts w:hint="eastAsia"/>
        </w:rPr>
        <w:t>年的人担任皇室法院专员，有权与婚姻诉讼庭一道行使法院的职能和管辖权。</w:t>
      </w:r>
    </w:p>
    <w:p w:rsidR="00000000" w:rsidRDefault="00000000">
      <w:pPr>
        <w:spacing w:after="320"/>
        <w:rPr>
          <w:rFonts w:hint="eastAsia"/>
          <w:spacing w:val="8"/>
        </w:rPr>
      </w:pPr>
      <w:r>
        <w:rPr>
          <w:rFonts w:hint="eastAsia"/>
        </w:rPr>
        <w:tab/>
        <w:t xml:space="preserve">50.  </w:t>
      </w:r>
      <w:r>
        <w:rPr>
          <w:rFonts w:hint="eastAsia"/>
          <w:spacing w:val="8"/>
        </w:rPr>
        <w:t>除某些例外以外，婚姻诉讼庭对所有离婚、分居或宣告婚姻无效的诉讼；要求宣告推定某人已经死亡因而解除所涉婚姻关系的申请；以及</w:t>
      </w:r>
      <w:r>
        <w:rPr>
          <w:rFonts w:hint="eastAsia"/>
          <w:spacing w:val="8"/>
        </w:rPr>
        <w:t>1993</w:t>
      </w:r>
      <w:r>
        <w:rPr>
          <w:rFonts w:hint="eastAsia"/>
          <w:spacing w:val="8"/>
        </w:rPr>
        <w:t>年《根西岛婚姻诉讼法》之下的所有其他案件，诉讼及婚姻事件拥有原审权。婚姻诉讼庭还对由奥尔德尼岛法院和萨克岛法院受理的分居诉讼和相关事件拥有上诉管辖权。</w:t>
      </w:r>
    </w:p>
    <w:p w:rsidR="00000000" w:rsidRDefault="00000000">
      <w:pPr>
        <w:pStyle w:val="Heading4"/>
        <w:spacing w:after="160"/>
        <w:rPr>
          <w:rFonts w:hint="eastAsia"/>
        </w:rPr>
      </w:pPr>
      <w:r>
        <w:rPr>
          <w:rFonts w:hint="eastAsia"/>
        </w:rPr>
        <w:t>治安法院</w:t>
      </w:r>
    </w:p>
    <w:p w:rsidR="00000000" w:rsidRDefault="00000000">
      <w:pPr>
        <w:widowControl w:val="0"/>
        <w:spacing w:after="320"/>
        <w:rPr>
          <w:rFonts w:hint="eastAsia"/>
        </w:rPr>
      </w:pPr>
      <w:r>
        <w:rPr>
          <w:rFonts w:hint="eastAsia"/>
        </w:rPr>
        <w:tab/>
        <w:t xml:space="preserve">51.  </w:t>
      </w:r>
      <w:r>
        <w:rPr>
          <w:rFonts w:hint="eastAsia"/>
        </w:rPr>
        <w:t>治安法院由一名治安法官或一名充当代表治安法官的治安司法官负责，对刑事事件拥有即决管辖权，并对索赔额不超过</w:t>
      </w:r>
      <w:r>
        <w:rPr>
          <w:rFonts w:hint="eastAsia"/>
        </w:rPr>
        <w:t>2,500</w:t>
      </w:r>
      <w:r>
        <w:rPr>
          <w:rFonts w:hint="eastAsia"/>
        </w:rPr>
        <w:t>英镑的民事诉讼拥有即决管辖权。治安法院受理的刑事事件的当事方可向皇室法院合议庭提出上诉，民事事件当事方可向普通法庭提出上诉</w:t>
      </w:r>
      <w:r>
        <w:rPr>
          <w:rFonts w:hint="eastAsia"/>
        </w:rPr>
        <w:t>(</w:t>
      </w:r>
      <w:r>
        <w:rPr>
          <w:rFonts w:hint="eastAsia"/>
        </w:rPr>
        <w:t>还见第</w:t>
      </w:r>
      <w:r>
        <w:rPr>
          <w:rFonts w:hint="eastAsia"/>
        </w:rPr>
        <w:t>39</w:t>
      </w:r>
      <w:r>
        <w:rPr>
          <w:rFonts w:hint="eastAsia"/>
        </w:rPr>
        <w:t>段</w:t>
      </w:r>
      <w:r>
        <w:rPr>
          <w:rFonts w:hint="eastAsia"/>
        </w:rPr>
        <w:t>)</w:t>
      </w:r>
      <w:r>
        <w:rPr>
          <w:rFonts w:hint="eastAsia"/>
        </w:rPr>
        <w:t>。治安法官还可充当验尸官，但只有在司法人员提出请求的情况下才能这样做。</w:t>
      </w:r>
    </w:p>
    <w:p w:rsidR="00000000" w:rsidRDefault="00000000">
      <w:pPr>
        <w:pStyle w:val="Heading4"/>
        <w:rPr>
          <w:rFonts w:hint="eastAsia"/>
        </w:rPr>
      </w:pPr>
      <w:r>
        <w:rPr>
          <w:rFonts w:hint="eastAsia"/>
        </w:rPr>
        <w:t>教会法院</w:t>
      </w:r>
    </w:p>
    <w:p w:rsidR="00000000" w:rsidRDefault="00000000">
      <w:pPr>
        <w:spacing w:after="320"/>
        <w:rPr>
          <w:rFonts w:hint="eastAsia"/>
        </w:rPr>
      </w:pPr>
      <w:r>
        <w:rPr>
          <w:rFonts w:hint="eastAsia"/>
        </w:rPr>
        <w:tab/>
        <w:t xml:space="preserve">52.  </w:t>
      </w:r>
      <w:r>
        <w:rPr>
          <w:rFonts w:hint="eastAsia"/>
        </w:rPr>
        <w:t>教会法院由法官</w:t>
      </w:r>
      <w:r>
        <w:rPr>
          <w:rFonts w:hint="eastAsia"/>
          <w:spacing w:val="-50"/>
        </w:rPr>
        <w:t>―</w:t>
      </w:r>
      <w:r>
        <w:rPr>
          <w:rFonts w:hint="eastAsia"/>
        </w:rPr>
        <w:t>―它是根西教长、温切斯特主教代表</w:t>
      </w:r>
      <w:r>
        <w:rPr>
          <w:rFonts w:hint="eastAsia"/>
          <w:spacing w:val="-50"/>
        </w:rPr>
        <w:t>―</w:t>
      </w:r>
      <w:r>
        <w:rPr>
          <w:rFonts w:hint="eastAsia"/>
        </w:rPr>
        <w:t>―和他的</w:t>
      </w:r>
      <w:r>
        <w:rPr>
          <w:rFonts w:hint="eastAsia"/>
        </w:rPr>
        <w:t>9</w:t>
      </w:r>
      <w:r>
        <w:rPr>
          <w:rFonts w:hint="eastAsia"/>
        </w:rPr>
        <w:t>名助理组成，这</w:t>
      </w:r>
      <w:r>
        <w:rPr>
          <w:rFonts w:hint="eastAsia"/>
        </w:rPr>
        <w:t>9</w:t>
      </w:r>
      <w:r>
        <w:rPr>
          <w:rFonts w:hint="eastAsia"/>
        </w:rPr>
        <w:t>名助理是根西岛其他教区的教区长。除了助理各种教会事务以外，该法院还负责签发与个人财产有关的遗嘱检验证书和遗产管理委托书，并有权决定如何处置属于自杀者的动产。</w:t>
      </w:r>
    </w:p>
    <w:p w:rsidR="00000000" w:rsidRDefault="00000000">
      <w:pPr>
        <w:pStyle w:val="Heading4"/>
        <w:rPr>
          <w:rFonts w:hint="eastAsia"/>
        </w:rPr>
      </w:pPr>
      <w:r>
        <w:rPr>
          <w:rFonts w:hint="eastAsia"/>
        </w:rPr>
        <w:t>奥尔德尼岛法院</w:t>
      </w:r>
    </w:p>
    <w:p w:rsidR="00000000" w:rsidRDefault="00000000">
      <w:pPr>
        <w:rPr>
          <w:rFonts w:hint="eastAsia"/>
          <w:spacing w:val="8"/>
        </w:rPr>
      </w:pPr>
      <w:r>
        <w:rPr>
          <w:rFonts w:hint="eastAsia"/>
        </w:rPr>
        <w:tab/>
        <w:t xml:space="preserve">53.  </w:t>
      </w:r>
      <w:r>
        <w:rPr>
          <w:rFonts w:hint="eastAsia"/>
          <w:spacing w:val="8"/>
        </w:rPr>
        <w:t>奥尔德尼岛法院由至少</w:t>
      </w:r>
      <w:r>
        <w:rPr>
          <w:rFonts w:hint="eastAsia"/>
          <w:spacing w:val="8"/>
        </w:rPr>
        <w:t>3</w:t>
      </w:r>
      <w:r>
        <w:rPr>
          <w:rFonts w:hint="eastAsia"/>
          <w:spacing w:val="8"/>
        </w:rPr>
        <w:t>名法案司法官组成，这些人员是由联合王国政府内政大臣任命的奥尔德尼岛治安司法官，其中</w:t>
      </w:r>
      <w:r>
        <w:rPr>
          <w:rFonts w:hint="eastAsia"/>
          <w:spacing w:val="8"/>
        </w:rPr>
        <w:t>1</w:t>
      </w:r>
      <w:r>
        <w:rPr>
          <w:rFonts w:hint="eastAsia"/>
          <w:spacing w:val="8"/>
        </w:rPr>
        <w:t>名治安司法官由内政大臣指定为法院院长。该法院对奥尔德尼岛出现的民事事件实行全权管辖。不服该法院对民事事件作出的裁决的当事方，有权向作为普通法庭开庭的根西岛皇室法院提出上诉。</w:t>
      </w:r>
    </w:p>
    <w:p w:rsidR="00000000" w:rsidRDefault="00000000">
      <w:pPr>
        <w:spacing w:after="320"/>
        <w:rPr>
          <w:rFonts w:hint="eastAsia"/>
          <w:spacing w:val="6"/>
        </w:rPr>
      </w:pPr>
      <w:r>
        <w:rPr>
          <w:rFonts w:hint="eastAsia"/>
        </w:rPr>
        <w:tab/>
        <w:t xml:space="preserve">54.  </w:t>
      </w:r>
      <w:r>
        <w:rPr>
          <w:rFonts w:hint="eastAsia"/>
          <w:spacing w:val="6"/>
        </w:rPr>
        <w:t>在刑事事件中，除某些情形以外，依据</w:t>
      </w:r>
      <w:r>
        <w:rPr>
          <w:rFonts w:hint="eastAsia"/>
          <w:spacing w:val="6"/>
        </w:rPr>
        <w:t>1987</w:t>
      </w:r>
      <w:r>
        <w:rPr>
          <w:rFonts w:hint="eastAsia"/>
          <w:spacing w:val="6"/>
        </w:rPr>
        <w:t>年《法律》，该法院拥有原审权，可处以不超过</w:t>
      </w:r>
      <w:r>
        <w:rPr>
          <w:rFonts w:hint="eastAsia"/>
          <w:spacing w:val="6"/>
        </w:rPr>
        <w:t>2,000</w:t>
      </w:r>
      <w:r>
        <w:rPr>
          <w:rFonts w:hint="eastAsia"/>
          <w:spacing w:val="6"/>
        </w:rPr>
        <w:t>英镑的罚款或判处不超过</w:t>
      </w:r>
      <w:r>
        <w:rPr>
          <w:rFonts w:hint="eastAsia"/>
          <w:spacing w:val="6"/>
        </w:rPr>
        <w:t>3</w:t>
      </w:r>
      <w:r>
        <w:rPr>
          <w:rFonts w:hint="eastAsia"/>
          <w:spacing w:val="6"/>
        </w:rPr>
        <w:t>个月的徒刑，或既处以罚款又判处徒刑，如作出一项以上的宣判，罚款总额上限为</w:t>
      </w:r>
      <w:r>
        <w:rPr>
          <w:rFonts w:hint="eastAsia"/>
          <w:spacing w:val="6"/>
        </w:rPr>
        <w:t>4,000</w:t>
      </w:r>
      <w:r>
        <w:rPr>
          <w:rFonts w:hint="eastAsia"/>
          <w:spacing w:val="6"/>
        </w:rPr>
        <w:t>英镑。由该法院受理的这些刑事事件的当事方有权向作为合议庭开庭的根西岛皇室法院提出上诉。对于奥尔德尼岛所有其他刑事事件的原审权，属于作为普通法庭开庭的根西岛皇室法院。</w:t>
      </w:r>
    </w:p>
    <w:p w:rsidR="00000000" w:rsidRDefault="00000000">
      <w:pPr>
        <w:pStyle w:val="Heading4"/>
        <w:rPr>
          <w:rFonts w:hint="eastAsia"/>
        </w:rPr>
      </w:pPr>
      <w:r>
        <w:rPr>
          <w:rFonts w:hint="eastAsia"/>
        </w:rPr>
        <w:t>萨克岛法院</w:t>
      </w:r>
    </w:p>
    <w:p w:rsidR="00000000" w:rsidRDefault="00000000">
      <w:pPr>
        <w:rPr>
          <w:rFonts w:hint="eastAsia"/>
        </w:rPr>
      </w:pPr>
      <w:r>
        <w:rPr>
          <w:rFonts w:hint="eastAsia"/>
        </w:rPr>
        <w:tab/>
        <w:t xml:space="preserve">55.  </w:t>
      </w:r>
      <w:r>
        <w:rPr>
          <w:rFonts w:hint="eastAsia"/>
        </w:rPr>
        <w:t>萨克岛法院由法官负责。该法院全权管辖民事事件，不服该法院判决的当事方有权向作为普通法庭开庭的根西岛皇室法院提出上诉。</w:t>
      </w:r>
    </w:p>
    <w:p w:rsidR="00000000" w:rsidRDefault="00000000">
      <w:pPr>
        <w:spacing w:after="320"/>
        <w:rPr>
          <w:rFonts w:hint="eastAsia"/>
        </w:rPr>
      </w:pPr>
      <w:r>
        <w:rPr>
          <w:rFonts w:hint="eastAsia"/>
        </w:rPr>
        <w:tab/>
        <w:t xml:space="preserve">56.  </w:t>
      </w:r>
      <w:r>
        <w:rPr>
          <w:rFonts w:hint="eastAsia"/>
        </w:rPr>
        <w:t>在刑事事件中，该法院拥有原审权，可处以不超过</w:t>
      </w:r>
      <w:r>
        <w:rPr>
          <w:rFonts w:hint="eastAsia"/>
        </w:rPr>
        <w:t>1,000</w:t>
      </w:r>
      <w:r>
        <w:rPr>
          <w:rFonts w:hint="eastAsia"/>
        </w:rPr>
        <w:t>英镑的罚款或判处不超过</w:t>
      </w:r>
      <w:r>
        <w:rPr>
          <w:rFonts w:hint="eastAsia"/>
        </w:rPr>
        <w:t>1</w:t>
      </w:r>
      <w:r>
        <w:rPr>
          <w:rFonts w:hint="eastAsia"/>
        </w:rPr>
        <w:t>个月的徒刑，或既处以罚款又判处徒刑，在作出一项以上宣判的情况下，罚款总额上限为</w:t>
      </w:r>
      <w:r>
        <w:rPr>
          <w:rFonts w:hint="eastAsia"/>
        </w:rPr>
        <w:t>2,000</w:t>
      </w:r>
      <w:r>
        <w:rPr>
          <w:rFonts w:hint="eastAsia"/>
        </w:rPr>
        <w:t>英镑。由该法院受理的这些刑事事件的当事方，有权向作为合议庭开庭的根西岛皇室法院提出上诉。对萨克岛所有其他刑事事件的原审权，属于作为普通法庭开庭的根西岛皇室法院。</w:t>
      </w:r>
    </w:p>
    <w:p w:rsidR="00000000" w:rsidRDefault="00000000">
      <w:pPr>
        <w:pStyle w:val="Heading4"/>
        <w:rPr>
          <w:rFonts w:hint="eastAsia"/>
        </w:rPr>
      </w:pPr>
      <w:r>
        <w:rPr>
          <w:rFonts w:hint="eastAsia"/>
        </w:rPr>
        <w:t>审</w:t>
      </w:r>
      <w:r>
        <w:rPr>
          <w:rFonts w:hint="eastAsia"/>
        </w:rPr>
        <w:t xml:space="preserve">  </w:t>
      </w:r>
      <w:r>
        <w:rPr>
          <w:rFonts w:hint="eastAsia"/>
        </w:rPr>
        <w:t>判</w:t>
      </w:r>
    </w:p>
    <w:p w:rsidR="00000000" w:rsidRDefault="00000000">
      <w:pPr>
        <w:rPr>
          <w:rFonts w:hint="eastAsia"/>
        </w:rPr>
      </w:pPr>
      <w:r>
        <w:rPr>
          <w:rFonts w:hint="eastAsia"/>
        </w:rPr>
        <w:tab/>
        <w:t xml:space="preserve">57.  </w:t>
      </w:r>
      <w:r>
        <w:rPr>
          <w:rFonts w:hint="eastAsia"/>
        </w:rPr>
        <w:t>辖区的《刑法和刑事诉讼法》大体类似于英格兰和威尔士的《刑法和刑事诉讼法》。刑事审判采用对抗制。由于在证明被告有罪之前，法律推定其无罪，因此，公诉方对于被告方并不具有任何表面上或实际的优势。被告有权聘请律师，或者在由皇室法院进行审理的情况下，有权请法院为其指定律师，律师还可以对还押候审者进行探望，以确保妥为准备辩护。</w:t>
      </w:r>
    </w:p>
    <w:p w:rsidR="00000000" w:rsidRDefault="00000000">
      <w:pPr>
        <w:rPr>
          <w:rFonts w:hint="eastAsia"/>
        </w:rPr>
      </w:pPr>
      <w:r>
        <w:rPr>
          <w:rFonts w:hint="eastAsia"/>
        </w:rPr>
        <w:tab/>
        <w:t xml:space="preserve">58.  </w:t>
      </w:r>
      <w:r>
        <w:rPr>
          <w:rFonts w:hint="eastAsia"/>
        </w:rPr>
        <w:t>刑事审判通常公开进行，而且与事实证明相关的证据规则得到严格采用。如果证据是以不当方式接受的，定罪可在上诉后被推翻。审判过程中，被告有权通常通过律师听取公诉方证人的陈述并对其进行盘问，传唤自己的证人，这些证人如果不自愿到庭，可依法迫使其到庭；还有权亲自或通过律师在法庭上进行陈述。如不同意宣誓作证为自己辩护，就不能对被告进行询问。在被告愿意作证时，有关性格或其他行为的盘问只有在例外情况下才能允许进行，一般情况下，公诉方不得提出此种证据。</w:t>
      </w:r>
    </w:p>
    <w:p w:rsidR="00000000" w:rsidRDefault="00000000">
      <w:pPr>
        <w:spacing w:after="320"/>
        <w:rPr>
          <w:rFonts w:hint="eastAsia"/>
        </w:rPr>
      </w:pPr>
      <w:r>
        <w:rPr>
          <w:rFonts w:hint="eastAsia"/>
        </w:rPr>
        <w:tab/>
        <w:t xml:space="preserve">59.  </w:t>
      </w:r>
      <w:r>
        <w:rPr>
          <w:rFonts w:hint="eastAsia"/>
        </w:rPr>
        <w:t>辖区不实行陪审团制度。当审判在皇室法院进行之时，案件由首席文官或助理文官以及至少</w:t>
      </w:r>
      <w:r>
        <w:rPr>
          <w:rFonts w:hint="eastAsia"/>
        </w:rPr>
        <w:t>7</w:t>
      </w:r>
      <w:r>
        <w:rPr>
          <w:rFonts w:hint="eastAsia"/>
        </w:rPr>
        <w:t>名治安司法官负责审理。首席文官作为法院院长视为有资格裁定法律问题和程序问题的人，他还负责为治安司法官概述证据情况，并就相关法律对其发出指示。治安司法官裁定被告是否有罪，并负责量刑，但宣判由首席文官宣布。判决可以简单多数作出。如治安司法官作出“无罪”裁决，公诉方无权提出上诉，而且不能以同样的犯罪对被告再次进行审理。如作出“有罪”裁决，被告有权向上诉法院提出上诉。</w:t>
      </w:r>
    </w:p>
    <w:p w:rsidR="00000000" w:rsidRDefault="00000000">
      <w:pPr>
        <w:pStyle w:val="Heading4"/>
        <w:rPr>
          <w:rFonts w:hint="eastAsia"/>
        </w:rPr>
      </w:pPr>
      <w:r>
        <w:rPr>
          <w:rFonts w:hint="eastAsia"/>
        </w:rPr>
        <w:t>验尸法院</w:t>
      </w:r>
    </w:p>
    <w:p w:rsidR="00000000" w:rsidRDefault="00000000">
      <w:pPr>
        <w:spacing w:after="320"/>
        <w:rPr>
          <w:rFonts w:hint="eastAsia"/>
        </w:rPr>
      </w:pPr>
      <w:r>
        <w:rPr>
          <w:rFonts w:hint="eastAsia"/>
        </w:rPr>
        <w:tab/>
        <w:t xml:space="preserve">60.  </w:t>
      </w:r>
      <w:r>
        <w:rPr>
          <w:rFonts w:hint="eastAsia"/>
        </w:rPr>
        <w:t>在根西岛，治安法官或代理治安法官可充当验尸官，但只有在司法人员提出请求的情况下才能这样做。验尸官负责调查暴力死亡和非自然死亡案件或死因不明的突然死亡案件。不过，对于突然死亡和死因不明的案件，如司法人员在进行尸体解剖之后认定死者由于自然原因而死亡，就无须进行调查。凡司法人员有理由认为，死者死于暴力或非自然原因，或在狱中或在其他某些情况下死亡的，他们将请治安法官充当验尸官，以进行调查，验尸法院须查明死者死亡的原因、时间及地点。验尸官单独开庭审理有关案件。</w:t>
      </w:r>
    </w:p>
    <w:p w:rsidR="00000000" w:rsidRDefault="00000000">
      <w:pPr>
        <w:pStyle w:val="Heading4"/>
        <w:rPr>
          <w:rFonts w:hint="eastAsia"/>
        </w:rPr>
      </w:pPr>
      <w:r>
        <w:rPr>
          <w:rFonts w:hint="eastAsia"/>
        </w:rPr>
        <w:t>民</w:t>
      </w:r>
      <w:r>
        <w:rPr>
          <w:rFonts w:hint="eastAsia"/>
        </w:rPr>
        <w:t xml:space="preserve">  </w:t>
      </w:r>
      <w:r>
        <w:rPr>
          <w:rFonts w:hint="eastAsia"/>
        </w:rPr>
        <w:t>法</w:t>
      </w:r>
    </w:p>
    <w:p w:rsidR="00000000" w:rsidRDefault="00000000">
      <w:pPr>
        <w:rPr>
          <w:rFonts w:hint="eastAsia"/>
        </w:rPr>
      </w:pPr>
      <w:r>
        <w:rPr>
          <w:rFonts w:hint="eastAsia"/>
        </w:rPr>
        <w:tab/>
        <w:t xml:space="preserve">61.  </w:t>
      </w:r>
      <w:r>
        <w:rPr>
          <w:rFonts w:hint="eastAsia"/>
        </w:rPr>
        <w:t>辖区的普通法源自诺曼底习惯法。但到了近代，根西法律已越来越英国化，成文法用英文颁布，而且常常源自英国的类似的成文法。诺曼法的重要性已经降低，英国的普通法作为唯一有说服力的权威，逐渐在习惯不适用或不存在的领域得到适用。然而，诺曼底习惯法仍在根西岛不动产和继承法方面具有相当大的重要性。辖区立法的渊源有以下几个：</w:t>
      </w:r>
    </w:p>
    <w:p w:rsidR="00000000" w:rsidRDefault="00000000">
      <w:pPr>
        <w:numPr>
          <w:ilvl w:val="0"/>
          <w:numId w:val="115"/>
        </w:numPr>
        <w:rPr>
          <w:rFonts w:hint="eastAsia"/>
        </w:rPr>
      </w:pPr>
      <w:r>
        <w:rPr>
          <w:rFonts w:hint="eastAsia"/>
        </w:rPr>
        <w:t>审议院、奥尔德尼岛议会或萨克岛议会通过的获得枢密院批准的法律；</w:t>
      </w:r>
    </w:p>
    <w:p w:rsidR="00000000" w:rsidRDefault="00000000">
      <w:pPr>
        <w:numPr>
          <w:ilvl w:val="0"/>
          <w:numId w:val="115"/>
        </w:numPr>
        <w:rPr>
          <w:rFonts w:hint="eastAsia"/>
        </w:rPr>
      </w:pPr>
      <w:r>
        <w:rPr>
          <w:rFonts w:hint="eastAsia"/>
        </w:rPr>
        <w:t>依据以上述方式通过的法律的规定颁布的条例和命令；</w:t>
      </w:r>
    </w:p>
    <w:p w:rsidR="00000000" w:rsidRDefault="00000000">
      <w:pPr>
        <w:numPr>
          <w:ilvl w:val="0"/>
          <w:numId w:val="115"/>
        </w:numPr>
        <w:rPr>
          <w:rFonts w:hint="eastAsia"/>
        </w:rPr>
      </w:pPr>
      <w:r>
        <w:rPr>
          <w:rFonts w:hint="eastAsia"/>
        </w:rPr>
        <w:t>审议院、奥尔德尼岛议会或萨克岛议会通过的条例；</w:t>
      </w:r>
    </w:p>
    <w:p w:rsidR="00000000" w:rsidRDefault="00000000">
      <w:pPr>
        <w:numPr>
          <w:ilvl w:val="0"/>
          <w:numId w:val="115"/>
        </w:numPr>
        <w:rPr>
          <w:rFonts w:hint="eastAsia"/>
        </w:rPr>
      </w:pPr>
      <w:r>
        <w:rPr>
          <w:rFonts w:hint="eastAsia"/>
        </w:rPr>
        <w:t>英国议会《法令》，以及在《法令》之下颁布的，在征得审议院、奥尔德尼岛议会和萨克岛议会同意的情况下，依据《枢密院令》对根西岛、奥尔德尼岛和萨克岛适用的法定文件；</w:t>
      </w:r>
    </w:p>
    <w:p w:rsidR="00000000" w:rsidRDefault="00000000">
      <w:pPr>
        <w:numPr>
          <w:ilvl w:val="0"/>
          <w:numId w:val="115"/>
        </w:numPr>
        <w:rPr>
          <w:rFonts w:hint="eastAsia"/>
        </w:rPr>
      </w:pPr>
      <w:r>
        <w:rPr>
          <w:rFonts w:hint="eastAsia"/>
        </w:rPr>
        <w:t>明确适用于辖区的联合王国《法令》；</w:t>
      </w:r>
    </w:p>
    <w:p w:rsidR="00000000" w:rsidRDefault="00000000">
      <w:pPr>
        <w:numPr>
          <w:ilvl w:val="0"/>
          <w:numId w:val="115"/>
        </w:numPr>
        <w:rPr>
          <w:rFonts w:hint="eastAsia"/>
        </w:rPr>
      </w:pPr>
      <w:r>
        <w:rPr>
          <w:rFonts w:hint="eastAsia"/>
        </w:rPr>
        <w:t>《第</w:t>
      </w:r>
      <w:r>
        <w:rPr>
          <w:rFonts w:hint="eastAsia"/>
        </w:rPr>
        <w:t>3</w:t>
      </w:r>
      <w:r>
        <w:rPr>
          <w:rFonts w:hint="eastAsia"/>
        </w:rPr>
        <w:t>号议定书》适用的欧洲共同体条例</w:t>
      </w:r>
      <w:r>
        <w:rPr>
          <w:rFonts w:hint="eastAsia"/>
          <w:spacing w:val="-50"/>
        </w:rPr>
        <w:t>―</w:t>
      </w:r>
      <w:r>
        <w:rPr>
          <w:rFonts w:hint="eastAsia"/>
        </w:rPr>
        <w:t>―不过，通常有必要颁布当地立法，以规定法则和执行办法。相关的司法决定也构成辖区的法律渊源。凡是辖区法律没有提供明确先例的，辖区法院通常在对受理的案件作出裁决之时，参照诺曼底法律和英国法律。</w:t>
      </w:r>
    </w:p>
    <w:p w:rsidR="00000000" w:rsidRDefault="00000000">
      <w:pPr>
        <w:rPr>
          <w:rFonts w:hint="eastAsia"/>
        </w:rPr>
      </w:pPr>
      <w:r>
        <w:rPr>
          <w:rFonts w:hint="eastAsia"/>
        </w:rPr>
        <w:tab/>
        <w:t xml:space="preserve">62.  </w:t>
      </w:r>
      <w:r>
        <w:rPr>
          <w:rFonts w:hint="eastAsia"/>
        </w:rPr>
        <w:t>叫喊</w:t>
      </w:r>
      <w:r>
        <w:rPr>
          <w:rFonts w:hint="eastAsia"/>
        </w:rPr>
        <w:t>(</w:t>
      </w:r>
      <w:r>
        <w:rPr>
          <w:rFonts w:hint="eastAsia"/>
        </w:rPr>
        <w:t>求助</w:t>
      </w:r>
      <w:r>
        <w:rPr>
          <w:rFonts w:hint="eastAsia"/>
        </w:rPr>
        <w:t>)</w:t>
      </w:r>
      <w:r>
        <w:rPr>
          <w:rFonts w:hint="eastAsia"/>
        </w:rPr>
        <w:t>是一种古老的诺曼法律手段，依据此种手段，提出申诉者可得到一项禁止令，以防止其财产遭受损害，在此之后，可以提出或不提出民事诉讼。这一程序是这样进行的：提出申诉者在一名证人在场的情况下跪在受影响的宅地上，用法语呼喊他的帝王或君主向他提供救助，随后用法语背诵主祷文。接着，须在</w:t>
      </w:r>
      <w:r>
        <w:rPr>
          <w:rFonts w:hint="eastAsia"/>
        </w:rPr>
        <w:t>24</w:t>
      </w:r>
      <w:r>
        <w:rPr>
          <w:rFonts w:hint="eastAsia"/>
        </w:rPr>
        <w:t>小时之内将有人叫喊求助一事通报给首席文官，而且叫喊求助者须在这一时间内向登记官办公室登记。这样做可使所有据称正在为提出申诉者的财产造成损害的活动立即停止。叫喊求助者提出叫喊求助时申诉的人，须在提出此种申诉一天或最多一年之内通过作为普通法庭开庭的皇室法院提起民事诉讼。被告如认为受到不公正待遇的，也可通过皇室法院提起民事诉讼，因为在没有真凭实据的情况下，提出叫喊求助申诉者可能须支付赔偿金。</w:t>
      </w:r>
    </w:p>
    <w:p w:rsidR="00000000" w:rsidRDefault="00000000">
      <w:pPr>
        <w:spacing w:after="240"/>
        <w:rPr>
          <w:rFonts w:hint="eastAsia"/>
        </w:rPr>
      </w:pPr>
      <w:r>
        <w:rPr>
          <w:rFonts w:hint="eastAsia"/>
        </w:rPr>
        <w:tab/>
        <w:t xml:space="preserve">63.  </w:t>
      </w:r>
      <w:r>
        <w:rPr>
          <w:rFonts w:hint="eastAsia"/>
        </w:rPr>
        <w:t>可依据现代立法条款以及习俗权力发出禁止令。</w:t>
      </w:r>
    </w:p>
    <w:p w:rsidR="00000000" w:rsidRDefault="00000000">
      <w:pPr>
        <w:pStyle w:val="Heading4"/>
        <w:rPr>
          <w:rFonts w:hint="eastAsia"/>
        </w:rPr>
      </w:pPr>
      <w:r>
        <w:rPr>
          <w:rFonts w:hint="eastAsia"/>
        </w:rPr>
        <w:t>皇室法院的辩护人</w:t>
      </w:r>
    </w:p>
    <w:p w:rsidR="00000000" w:rsidRDefault="00000000">
      <w:pPr>
        <w:rPr>
          <w:rFonts w:hint="eastAsia"/>
        </w:rPr>
      </w:pPr>
      <w:r>
        <w:rPr>
          <w:rFonts w:hint="eastAsia"/>
        </w:rPr>
        <w:tab/>
        <w:t xml:space="preserve">64.  </w:t>
      </w:r>
      <w:r>
        <w:rPr>
          <w:rFonts w:hint="eastAsia"/>
        </w:rPr>
        <w:t>辖区的开业律师称为根西皇室法院的辩护人。凡是能有资格以皇室法院辩护人的身份加入根西律师协会的人，必须是在年满</w:t>
      </w:r>
      <w:r>
        <w:rPr>
          <w:rFonts w:hint="eastAsia"/>
        </w:rPr>
        <w:t>16</w:t>
      </w:r>
      <w:r>
        <w:rPr>
          <w:rFonts w:hint="eastAsia"/>
        </w:rPr>
        <w:t>岁之后在根西岛辖区作为常住居民住满至少三年的人，而且必须：</w:t>
      </w:r>
    </w:p>
    <w:p w:rsidR="00000000" w:rsidRDefault="00000000">
      <w:pPr>
        <w:numPr>
          <w:ilvl w:val="0"/>
          <w:numId w:val="102"/>
        </w:numPr>
        <w:ind w:left="2040" w:hanging="736"/>
        <w:rPr>
          <w:rFonts w:hint="eastAsia"/>
        </w:rPr>
      </w:pPr>
      <w:r>
        <w:t>(a)</w:t>
      </w:r>
      <w:r>
        <w:rPr>
          <w:rFonts w:hint="eastAsia"/>
        </w:rPr>
        <w:tab/>
      </w:r>
      <w:r>
        <w:rPr>
          <w:rFonts w:hint="eastAsia"/>
        </w:rPr>
        <w:t>是英格兰和威尔士律师协会、北爱尔兰律师协会、或苏格兰律师联合会成员；或</w:t>
      </w:r>
    </w:p>
    <w:p w:rsidR="00000000" w:rsidRDefault="00000000">
      <w:pPr>
        <w:pStyle w:val="a4"/>
        <w:ind w:left="2031"/>
        <w:rPr>
          <w:rFonts w:hint="eastAsia"/>
        </w:rPr>
      </w:pPr>
      <w:r>
        <w:t>(b)</w:t>
      </w:r>
      <w:r>
        <w:rPr>
          <w:rFonts w:hint="eastAsia"/>
        </w:rPr>
        <w:tab/>
      </w:r>
      <w:r>
        <w:rPr>
          <w:rFonts w:hint="eastAsia"/>
        </w:rPr>
        <w:t>苏格兰和威尔士最高法院、北爱尔兰最高法院或苏格兰的初级律</w:t>
      </w:r>
      <w:r>
        <w:rPr>
          <w:rFonts w:hint="eastAsia"/>
        </w:rPr>
        <w:tab/>
      </w:r>
      <w:r>
        <w:rPr>
          <w:rFonts w:hint="eastAsia"/>
        </w:rPr>
        <w:t>师；以及</w:t>
      </w:r>
    </w:p>
    <w:p w:rsidR="00000000" w:rsidRDefault="00000000">
      <w:pPr>
        <w:numPr>
          <w:ilvl w:val="0"/>
          <w:numId w:val="102"/>
        </w:numPr>
        <w:ind w:left="2040" w:hanging="736"/>
        <w:rPr>
          <w:rFonts w:hint="eastAsia"/>
        </w:rPr>
      </w:pPr>
      <w:r>
        <w:rPr>
          <w:rFonts w:hint="eastAsia"/>
        </w:rPr>
        <w:t>持有</w:t>
      </w:r>
    </w:p>
    <w:p w:rsidR="00000000" w:rsidRDefault="00000000">
      <w:pPr>
        <w:pStyle w:val="a4"/>
        <w:ind w:left="2031"/>
        <w:rPr>
          <w:rFonts w:hint="eastAsia"/>
        </w:rPr>
      </w:pPr>
      <w:r>
        <w:t>(a)</w:t>
      </w:r>
      <w:r>
        <w:rPr>
          <w:rFonts w:hint="eastAsia"/>
        </w:rPr>
        <w:tab/>
      </w:r>
      <w:r>
        <w:rPr>
          <w:rFonts w:hint="eastAsia"/>
        </w:rPr>
        <w:t>证明获得法国高等院校法律专业学士的文凭；或持有</w:t>
      </w:r>
    </w:p>
    <w:p w:rsidR="00000000" w:rsidRDefault="00000000">
      <w:pPr>
        <w:pStyle w:val="a4"/>
        <w:ind w:left="2031"/>
        <w:rPr>
          <w:rFonts w:hint="eastAsia"/>
        </w:rPr>
      </w:pPr>
      <w:r>
        <w:t>(b)</w:t>
      </w:r>
      <w:r>
        <w:rPr>
          <w:rFonts w:hint="eastAsia"/>
        </w:rPr>
        <w:tab/>
      </w:r>
      <w:r>
        <w:rPr>
          <w:rFonts w:hint="eastAsia"/>
        </w:rPr>
        <w:t>卡昂大学颁发的“法国和诺曼底法律专业毕业文凭”；并且</w:t>
      </w:r>
    </w:p>
    <w:p w:rsidR="00000000" w:rsidRDefault="00000000">
      <w:pPr>
        <w:numPr>
          <w:ilvl w:val="0"/>
          <w:numId w:val="102"/>
        </w:numPr>
        <w:ind w:left="1560" w:hanging="256"/>
        <w:rPr>
          <w:rFonts w:hint="eastAsia"/>
        </w:rPr>
      </w:pPr>
      <w:r>
        <w:rPr>
          <w:rFonts w:hint="eastAsia"/>
        </w:rPr>
        <w:t>在充当一名任职至少</w:t>
      </w:r>
      <w:r>
        <w:rPr>
          <w:rFonts w:hint="eastAsia"/>
        </w:rPr>
        <w:t>5</w:t>
      </w:r>
      <w:r>
        <w:rPr>
          <w:rFonts w:hint="eastAsia"/>
        </w:rPr>
        <w:t>年的皇室法院辩护人的助手的同时，曾在根西岛学习，</w:t>
      </w:r>
    </w:p>
    <w:p w:rsidR="00000000" w:rsidRDefault="00000000">
      <w:pPr>
        <w:pStyle w:val="a4"/>
        <w:ind w:left="2031"/>
        <w:rPr>
          <w:rFonts w:hint="eastAsia"/>
        </w:rPr>
      </w:pPr>
      <w:r>
        <w:t>(a)</w:t>
      </w:r>
      <w:r>
        <w:rPr>
          <w:rFonts w:hint="eastAsia"/>
        </w:rPr>
        <w:tab/>
      </w:r>
      <w:r>
        <w:rPr>
          <w:rFonts w:hint="eastAsia"/>
        </w:rPr>
        <w:t>就无法使皇室法院相信已在有关辖区内完成至少</w:t>
      </w:r>
      <w:r>
        <w:rPr>
          <w:rFonts w:hint="eastAsia"/>
        </w:rPr>
        <w:t>6</w:t>
      </w:r>
      <w:r>
        <w:rPr>
          <w:rFonts w:hint="eastAsia"/>
        </w:rPr>
        <w:t>个月的学习的苏格兰和威尔士律师协会、北爱尔兰律师协会或苏格兰律师联合会的成员而言，学习时间不得少于</w:t>
      </w:r>
      <w:r>
        <w:rPr>
          <w:rFonts w:hint="eastAsia"/>
        </w:rPr>
        <w:t>12</w:t>
      </w:r>
      <w:r>
        <w:rPr>
          <w:rFonts w:hint="eastAsia"/>
        </w:rPr>
        <w:t>个月，或者</w:t>
      </w:r>
    </w:p>
    <w:p w:rsidR="00000000" w:rsidRDefault="00000000">
      <w:pPr>
        <w:pStyle w:val="a4"/>
        <w:ind w:left="2031"/>
        <w:rPr>
          <w:rFonts w:hint="eastAsia"/>
        </w:rPr>
      </w:pPr>
      <w:r>
        <w:t>(b)</w:t>
      </w:r>
      <w:r>
        <w:rPr>
          <w:rFonts w:hint="eastAsia"/>
        </w:rPr>
        <w:tab/>
      </w:r>
      <w:r>
        <w:rPr>
          <w:rFonts w:hint="eastAsia"/>
        </w:rPr>
        <w:t>就任何其他情形而言，学习时间不少于</w:t>
      </w:r>
      <w:r>
        <w:rPr>
          <w:rFonts w:hint="eastAsia"/>
        </w:rPr>
        <w:t>6</w:t>
      </w:r>
      <w:r>
        <w:rPr>
          <w:rFonts w:hint="eastAsia"/>
        </w:rPr>
        <w:t>个月；而且</w:t>
      </w:r>
    </w:p>
    <w:p w:rsidR="00000000" w:rsidRDefault="00000000">
      <w:pPr>
        <w:numPr>
          <w:ilvl w:val="0"/>
          <w:numId w:val="102"/>
        </w:numPr>
        <w:spacing w:after="240"/>
        <w:ind w:left="1560" w:hanging="256"/>
        <w:rPr>
          <w:rFonts w:hint="eastAsia"/>
        </w:rPr>
      </w:pPr>
      <w:r>
        <w:rPr>
          <w:rFonts w:hint="eastAsia"/>
        </w:rPr>
        <w:t>已经通过由一个在皇室法院领导下的委员会举行的考试。辖区的辩护人既充当英国的诉状律师，又充当英国的初级律师。虽然任何律师均可在辖区开业，但只有皇室法院辩护人才有权在根西岛、奥尔德尼岛和萨克岛的法院充当辩护人，并在辖区范围内就当地法律问题提供咨询意见。</w:t>
      </w:r>
    </w:p>
    <w:p w:rsidR="00000000" w:rsidRDefault="00000000">
      <w:pPr>
        <w:pStyle w:val="Heading4"/>
        <w:rPr>
          <w:rFonts w:hint="eastAsia"/>
        </w:rPr>
      </w:pPr>
      <w:r>
        <w:rPr>
          <w:rFonts w:hint="eastAsia"/>
        </w:rPr>
        <w:t>行政法庭</w:t>
      </w:r>
    </w:p>
    <w:p w:rsidR="00000000" w:rsidRDefault="00000000">
      <w:pPr>
        <w:rPr>
          <w:rFonts w:hint="eastAsia"/>
        </w:rPr>
      </w:pPr>
      <w:r>
        <w:rPr>
          <w:rFonts w:hint="eastAsia"/>
        </w:rPr>
        <w:tab/>
        <w:t xml:space="preserve">65.  </w:t>
      </w:r>
      <w:r>
        <w:rPr>
          <w:rFonts w:hint="eastAsia"/>
        </w:rPr>
        <w:t>根西岛实行一项专门法庭制度，这些专门法庭行使不同于法院的司法职能。一般来说，专门法院依据法定权利设立，这些法庭权利对法庭的构成、职能和程序作出规定。与法院相比，专门法庭往往更将予以受理申诉，不象法院那样正式，诉讼费用也低于法院。专门法庭还具备其特定管辖领域的专门知识。</w:t>
      </w:r>
    </w:p>
    <w:p w:rsidR="00000000" w:rsidRDefault="00000000">
      <w:pPr>
        <w:rPr>
          <w:rFonts w:hint="eastAsia"/>
        </w:rPr>
      </w:pPr>
      <w:r>
        <w:rPr>
          <w:rFonts w:hint="eastAsia"/>
        </w:rPr>
        <w:tab/>
        <w:t xml:space="preserve">66.  </w:t>
      </w:r>
      <w:r>
        <w:rPr>
          <w:rFonts w:hint="eastAsia"/>
        </w:rPr>
        <w:t>专门法庭制度在辖区实行的较晚。专门法庭独立于政府，对公民个人之间的争端作出裁决，例如，劳资争端法庭在处理就业纠纷方面发挥着重要作用。此种争端涉及公民个人对有关政府部门提出的社会保障诉讼，而税务法庭则对有关政府部门对公民个人提起的诉讼作出裁决。专门法庭作出的裁决或是对有关政府部门具有约束力，或是可采用建议的形式。</w:t>
      </w:r>
    </w:p>
    <w:p w:rsidR="00000000" w:rsidRDefault="00000000">
      <w:pPr>
        <w:rPr>
          <w:rFonts w:hint="eastAsia"/>
        </w:rPr>
      </w:pPr>
      <w:r>
        <w:rPr>
          <w:rFonts w:hint="eastAsia"/>
        </w:rPr>
        <w:tab/>
        <w:t xml:space="preserve">67.  </w:t>
      </w:r>
      <w:r>
        <w:rPr>
          <w:rFonts w:hint="eastAsia"/>
        </w:rPr>
        <w:t>专门法庭成员从独立人士名单中任命，这些名单由根西岛皇室法院或议会咨询和财政委员会在征求有关方面意见之后拟订，或者就劳资争议仲裁厅而言，由劳资争议事务官员拟订，或以法律明确规定的方式拟订。</w:t>
      </w:r>
    </w:p>
    <w:p w:rsidR="00000000" w:rsidRDefault="00000000">
      <w:pPr>
        <w:spacing w:after="320"/>
        <w:rPr>
          <w:rFonts w:hint="eastAsia"/>
        </w:rPr>
      </w:pPr>
      <w:r>
        <w:rPr>
          <w:rFonts w:hint="eastAsia"/>
        </w:rPr>
        <w:tab/>
        <w:t xml:space="preserve">68.  </w:t>
      </w:r>
      <w:r>
        <w:rPr>
          <w:rFonts w:hint="eastAsia"/>
        </w:rPr>
        <w:t>还有一种法庭称为行政决定审查委员会，该委员会负责审理公民个人对政府管理的某些方面提出的申诉，因为就这些方面的问题公民无权提出上诉也无法将问题提交法院解决。每个审查委员会的成员以临时方式决定。委员会由议会成员组成，这些成员不得为其决定属于申诉所涉问题的委员会的成员，也不得有任何其他利益冲突。参事会会长也可担任审查委员会成员。</w:t>
      </w:r>
    </w:p>
    <w:p w:rsidR="00000000" w:rsidRDefault="00000000">
      <w:pPr>
        <w:pStyle w:val="Heading2"/>
        <w:spacing w:after="160"/>
        <w:rPr>
          <w:rFonts w:hint="eastAsia"/>
        </w:rPr>
      </w:pPr>
      <w:r>
        <w:rPr>
          <w:rFonts w:hint="eastAsia"/>
        </w:rPr>
        <w:t>三、保护人权的总的法律框架</w:t>
      </w:r>
    </w:p>
    <w:p w:rsidR="00000000" w:rsidRDefault="00000000">
      <w:pPr>
        <w:pStyle w:val="Heading3"/>
        <w:spacing w:after="160"/>
        <w:rPr>
          <w:rFonts w:hint="eastAsia"/>
        </w:rPr>
      </w:pPr>
      <w:r>
        <w:rPr>
          <w:rFonts w:hint="eastAsia"/>
          <w:u w:val="none"/>
        </w:rPr>
        <w:t xml:space="preserve">A. </w:t>
      </w:r>
      <w:r>
        <w:rPr>
          <w:rFonts w:hint="eastAsia"/>
        </w:rPr>
        <w:t>主管人权的机关</w:t>
      </w:r>
    </w:p>
    <w:p w:rsidR="00000000" w:rsidRDefault="00000000">
      <w:pPr>
        <w:rPr>
          <w:rFonts w:hint="eastAsia"/>
        </w:rPr>
      </w:pPr>
      <w:r>
        <w:rPr>
          <w:rFonts w:hint="eastAsia"/>
        </w:rPr>
        <w:tab/>
        <w:t xml:space="preserve">69.  </w:t>
      </w:r>
      <w:r>
        <w:rPr>
          <w:rFonts w:hint="eastAsia"/>
        </w:rPr>
        <w:t>现已代表辖区批准了以下公约：</w:t>
      </w:r>
    </w:p>
    <w:p w:rsidR="00000000" w:rsidRDefault="00000000">
      <w:pPr>
        <w:numPr>
          <w:ilvl w:val="0"/>
          <w:numId w:val="103"/>
        </w:numPr>
        <w:rPr>
          <w:rFonts w:hint="eastAsia"/>
        </w:rPr>
      </w:pPr>
      <w:r>
        <w:rPr>
          <w:rFonts w:hint="eastAsia"/>
        </w:rPr>
        <w:t>《欧洲保护人权和基本自由公约》；</w:t>
      </w:r>
    </w:p>
    <w:p w:rsidR="00000000" w:rsidRDefault="00000000">
      <w:pPr>
        <w:numPr>
          <w:ilvl w:val="0"/>
          <w:numId w:val="103"/>
        </w:numPr>
        <w:rPr>
          <w:rFonts w:hint="eastAsia"/>
        </w:rPr>
      </w:pPr>
      <w:r>
        <w:rPr>
          <w:rFonts w:hint="eastAsia"/>
        </w:rPr>
        <w:t>《公民权利和政治权利国际公约》</w:t>
      </w:r>
      <w:r>
        <w:t>；</w:t>
      </w:r>
    </w:p>
    <w:p w:rsidR="00000000" w:rsidRDefault="00000000">
      <w:pPr>
        <w:numPr>
          <w:ilvl w:val="0"/>
          <w:numId w:val="103"/>
        </w:numPr>
        <w:rPr>
          <w:rFonts w:hint="eastAsia"/>
        </w:rPr>
      </w:pPr>
      <w:r>
        <w:rPr>
          <w:rFonts w:hint="eastAsia"/>
        </w:rPr>
        <w:t>《经济、社会、文化权利国际公约》；</w:t>
      </w:r>
    </w:p>
    <w:p w:rsidR="00000000" w:rsidRDefault="00000000">
      <w:pPr>
        <w:numPr>
          <w:ilvl w:val="0"/>
          <w:numId w:val="103"/>
        </w:numPr>
        <w:rPr>
          <w:rFonts w:hint="eastAsia"/>
        </w:rPr>
      </w:pPr>
      <w:r>
        <w:rPr>
          <w:rFonts w:hint="eastAsia"/>
        </w:rPr>
        <w:t>《消除一切形式种族歧视国际公约》。</w:t>
      </w:r>
    </w:p>
    <w:p w:rsidR="00000000" w:rsidRDefault="00000000">
      <w:pPr>
        <w:widowControl w:val="0"/>
        <w:spacing w:after="240"/>
        <w:rPr>
          <w:rFonts w:hint="eastAsia"/>
        </w:rPr>
      </w:pPr>
      <w:r>
        <w:rPr>
          <w:rFonts w:hint="eastAsia"/>
        </w:rPr>
        <w:t>依据辖区《宪法》及其与联合王国的宪法上的关系，拥有权利和自由是辖区社会成员的一个固有的属性。只有依据议会的民主决定或最终依据枢密院令才能对这些权利和自由加以限制。因此，议会的作用不是赋予权利，而是兼顾社会和个人的需要。以下段落将阐述辖区保护人权的机制和法律保障措施。</w:t>
      </w:r>
    </w:p>
    <w:p w:rsidR="00000000" w:rsidRDefault="00000000">
      <w:pPr>
        <w:pStyle w:val="Heading4"/>
        <w:rPr>
          <w:rFonts w:hint="eastAsia"/>
        </w:rPr>
      </w:pPr>
      <w:r>
        <w:rPr>
          <w:rFonts w:hint="eastAsia"/>
        </w:rPr>
        <w:t>法律援助</w:t>
      </w:r>
    </w:p>
    <w:p w:rsidR="00000000" w:rsidRDefault="00000000">
      <w:pPr>
        <w:spacing w:after="240"/>
        <w:rPr>
          <w:rFonts w:hint="eastAsia"/>
        </w:rPr>
      </w:pPr>
      <w:r>
        <w:rPr>
          <w:rFonts w:hint="eastAsia"/>
        </w:rPr>
        <w:tab/>
        <w:t xml:space="preserve">70.  </w:t>
      </w:r>
      <w:r>
        <w:rPr>
          <w:rFonts w:hint="eastAsia"/>
        </w:rPr>
        <w:t>辖区并不以联合王国采用的方式向需要法律咨询或在法庭得到法律代理的人员提供法律援助，但辖区在适当情况下提供某些有限的法律援助。目前正在拟订关于一项更为全面的民事和刑事法律援助方案的建议，以及这些建议将于</w:t>
      </w:r>
      <w:r>
        <w:rPr>
          <w:rFonts w:hint="eastAsia"/>
        </w:rPr>
        <w:t>2001</w:t>
      </w:r>
      <w:r>
        <w:rPr>
          <w:rFonts w:hint="eastAsia"/>
        </w:rPr>
        <w:t>年得到执行。</w:t>
      </w:r>
    </w:p>
    <w:p w:rsidR="00000000" w:rsidRDefault="00000000">
      <w:pPr>
        <w:pStyle w:val="Heading4"/>
        <w:rPr>
          <w:rFonts w:hint="eastAsia"/>
        </w:rPr>
      </w:pPr>
      <w:r>
        <w:rPr>
          <w:rFonts w:hint="eastAsia"/>
        </w:rPr>
        <w:t>向被非法定罪</w:t>
      </w:r>
      <w:r>
        <w:rPr>
          <w:rFonts w:hint="eastAsia"/>
        </w:rPr>
        <w:t>/</w:t>
      </w:r>
      <w:r>
        <w:rPr>
          <w:rFonts w:hint="eastAsia"/>
        </w:rPr>
        <w:t>拘留者提供赔偿</w:t>
      </w:r>
    </w:p>
    <w:p w:rsidR="00000000" w:rsidRDefault="00000000">
      <w:pPr>
        <w:spacing w:after="240"/>
        <w:rPr>
          <w:rFonts w:hint="eastAsia"/>
        </w:rPr>
      </w:pPr>
      <w:r>
        <w:rPr>
          <w:rFonts w:hint="eastAsia"/>
        </w:rPr>
        <w:tab/>
        <w:t xml:space="preserve">71.  </w:t>
      </w:r>
      <w:r>
        <w:rPr>
          <w:rFonts w:hint="eastAsia"/>
        </w:rPr>
        <w:t>辖区没有制定关于向被非法定罪或拘留者支付赔偿金的法规。但是，受害者可通过各岛屿的民事法庭提出民事诉讼，要求获得赔偿金。</w:t>
      </w:r>
    </w:p>
    <w:p w:rsidR="00000000" w:rsidRDefault="00000000">
      <w:pPr>
        <w:pStyle w:val="Heading4"/>
        <w:rPr>
          <w:rFonts w:hint="eastAsia"/>
        </w:rPr>
      </w:pPr>
      <w:r>
        <w:rPr>
          <w:rFonts w:hint="eastAsia"/>
        </w:rPr>
        <w:t>向犯罪或事故受害人提供赔偿</w:t>
      </w:r>
    </w:p>
    <w:p w:rsidR="00000000" w:rsidRDefault="00000000">
      <w:pPr>
        <w:rPr>
          <w:rFonts w:hint="eastAsia"/>
        </w:rPr>
      </w:pPr>
      <w:r>
        <w:rPr>
          <w:rFonts w:hint="eastAsia"/>
        </w:rPr>
        <w:tab/>
        <w:t xml:space="preserve">72.  </w:t>
      </w:r>
      <w:r>
        <w:rPr>
          <w:rFonts w:hint="eastAsia"/>
        </w:rPr>
        <w:t>关于向犯罪受害者或因事故而死亡的人员的家属支付赔偿金的法律规定，见：</w:t>
      </w:r>
    </w:p>
    <w:p w:rsidR="00000000" w:rsidRDefault="00000000">
      <w:pPr>
        <w:numPr>
          <w:ilvl w:val="0"/>
          <w:numId w:val="104"/>
        </w:numPr>
        <w:rPr>
          <w:rFonts w:hint="eastAsia"/>
        </w:rPr>
      </w:pPr>
      <w:r>
        <w:rPr>
          <w:rFonts w:hint="eastAsia"/>
        </w:rPr>
        <w:t>1990</w:t>
      </w:r>
      <w:r>
        <w:rPr>
          <w:rFonts w:hint="eastAsia"/>
        </w:rPr>
        <w:t>年《根西辖区刑事审判</w:t>
      </w:r>
      <w:r>
        <w:rPr>
          <w:rFonts w:hint="eastAsia"/>
        </w:rPr>
        <w:t>(</w:t>
      </w:r>
      <w:r>
        <w:rPr>
          <w:rFonts w:hint="eastAsia"/>
        </w:rPr>
        <w:t>赔偿</w:t>
      </w:r>
      <w:r>
        <w:rPr>
          <w:rFonts w:hint="eastAsia"/>
        </w:rPr>
        <w:t>)</w:t>
      </w:r>
      <w:r>
        <w:rPr>
          <w:rFonts w:hint="eastAsia"/>
        </w:rPr>
        <w:t>法》；</w:t>
      </w:r>
    </w:p>
    <w:p w:rsidR="00000000" w:rsidRDefault="00000000">
      <w:pPr>
        <w:numPr>
          <w:ilvl w:val="0"/>
          <w:numId w:val="104"/>
        </w:numPr>
        <w:rPr>
          <w:rFonts w:hint="eastAsia"/>
        </w:rPr>
      </w:pPr>
      <w:r>
        <w:rPr>
          <w:rFonts w:hint="eastAsia"/>
        </w:rPr>
        <w:t>1900</w:t>
      </w:r>
      <w:r>
        <w:rPr>
          <w:rFonts w:hint="eastAsia"/>
        </w:rPr>
        <w:t>年《关于向因事故而死亡的人员的家属提供赔偿的法规》，这部法规经</w:t>
      </w:r>
      <w:r>
        <w:rPr>
          <w:rFonts w:hint="eastAsia"/>
        </w:rPr>
        <w:t>1960</w:t>
      </w:r>
      <w:r>
        <w:rPr>
          <w:rFonts w:hint="eastAsia"/>
        </w:rPr>
        <w:t>年《根西严重事故处理法》和</w:t>
      </w:r>
      <w:r>
        <w:rPr>
          <w:rFonts w:hint="eastAsia"/>
        </w:rPr>
        <w:t>1965</w:t>
      </w:r>
      <w:r>
        <w:rPr>
          <w:rFonts w:hint="eastAsia"/>
        </w:rPr>
        <w:t>年《根西辖区严重事故和法律改革</w:t>
      </w:r>
      <w:r>
        <w:rPr>
          <w:rFonts w:hint="eastAsia"/>
        </w:rPr>
        <w:t>(</w:t>
      </w:r>
      <w:r>
        <w:rPr>
          <w:rFonts w:hint="eastAsia"/>
        </w:rPr>
        <w:t>杂项规定</w:t>
      </w:r>
      <w:r>
        <w:rPr>
          <w:rFonts w:hint="eastAsia"/>
        </w:rPr>
        <w:t>)</w:t>
      </w:r>
      <w:r>
        <w:rPr>
          <w:rFonts w:hint="eastAsia"/>
        </w:rPr>
        <w:t>法》修订。</w:t>
      </w:r>
    </w:p>
    <w:p w:rsidR="00000000" w:rsidRDefault="00000000">
      <w:pPr>
        <w:rPr>
          <w:rFonts w:hint="eastAsia"/>
        </w:rPr>
      </w:pPr>
      <w:r>
        <w:rPr>
          <w:rFonts w:hint="eastAsia"/>
        </w:rPr>
        <w:tab/>
        <w:t xml:space="preserve">73.  </w:t>
      </w:r>
      <w:r>
        <w:rPr>
          <w:rFonts w:hint="eastAsia"/>
        </w:rPr>
        <w:t>对于犯罪受害人，辖区法院可在定罪之后命令犯罪者向受害人支付赔偿金，以赔偿所涉犯罪或法院在量刑时考虑到的任何犯罪引起的人身伤害、损失或损害</w:t>
      </w:r>
      <w:r>
        <w:rPr>
          <w:rFonts w:hint="eastAsia"/>
        </w:rPr>
        <w:t>(</w:t>
      </w:r>
      <w:r>
        <w:rPr>
          <w:rFonts w:hint="eastAsia"/>
        </w:rPr>
        <w:t>包括犯罪行为的作出直接引起的恐惧和痛苦</w:t>
      </w:r>
      <w:r>
        <w:rPr>
          <w:rFonts w:hint="eastAsia"/>
        </w:rPr>
        <w:t>)</w:t>
      </w:r>
      <w:r>
        <w:rPr>
          <w:rFonts w:hint="eastAsia"/>
        </w:rPr>
        <w:t>。凡是法院下令要求在犯罪时未满</w:t>
      </w:r>
      <w:r>
        <w:rPr>
          <w:rFonts w:hint="eastAsia"/>
        </w:rPr>
        <w:t>17</w:t>
      </w:r>
      <w:r>
        <w:rPr>
          <w:rFonts w:hint="eastAsia"/>
        </w:rPr>
        <w:t>岁的犯罪者支付赔偿金的，如犯罪者未满</w:t>
      </w:r>
      <w:r>
        <w:rPr>
          <w:rFonts w:hint="eastAsia"/>
        </w:rPr>
        <w:t>14</w:t>
      </w:r>
      <w:r>
        <w:rPr>
          <w:rFonts w:hint="eastAsia"/>
        </w:rPr>
        <w:t>岁，法院可以并且应当命令犯罪者的父亲、母亲或监护人支付赔偿金。凡是法院其考虑命令犯罪者支付赔偿金，又考虑命令其支付罚款的，赔偿金的支付必须先于罚款的支付，法院裁定的赔偿金须在支付罚款之前得到支付。此外，暴力犯罪的受害人有权提起民事诉讼，要求犯罪者支付侵权赔偿金。目前正在制定关于执行一项全面的赔偿方案的建议，预计这些建议将在</w:t>
      </w:r>
      <w:r>
        <w:rPr>
          <w:rFonts w:hint="eastAsia"/>
        </w:rPr>
        <w:t>2001</w:t>
      </w:r>
      <w:r>
        <w:rPr>
          <w:rFonts w:hint="eastAsia"/>
        </w:rPr>
        <w:t>年得到执行。</w:t>
      </w:r>
    </w:p>
    <w:p w:rsidR="00000000" w:rsidRDefault="00000000">
      <w:pPr>
        <w:spacing w:after="320"/>
        <w:rPr>
          <w:rFonts w:hint="eastAsia"/>
        </w:rPr>
      </w:pPr>
      <w:r>
        <w:rPr>
          <w:rFonts w:hint="eastAsia"/>
        </w:rPr>
        <w:tab/>
        <w:t xml:space="preserve">74.  </w:t>
      </w:r>
      <w:r>
        <w:rPr>
          <w:rFonts w:hint="eastAsia"/>
        </w:rPr>
        <w:t>对于因事故而死亡的人员的家属，如法院认定：有关人员的死亡是由于被告失误或过失，或由于其不称职或丧失能力引起的，法院可命令被告支付赔偿金。</w:t>
      </w:r>
    </w:p>
    <w:p w:rsidR="00000000" w:rsidRDefault="00000000">
      <w:pPr>
        <w:pStyle w:val="Heading3"/>
        <w:rPr>
          <w:rFonts w:hint="eastAsia"/>
        </w:rPr>
      </w:pPr>
      <w:r>
        <w:rPr>
          <w:rFonts w:hint="eastAsia"/>
          <w:u w:val="none"/>
        </w:rPr>
        <w:t xml:space="preserve">B.  </w:t>
      </w:r>
      <w:r>
        <w:rPr>
          <w:rFonts w:hint="eastAsia"/>
        </w:rPr>
        <w:t>将人权文书纳入国内立法</w:t>
      </w:r>
    </w:p>
    <w:p w:rsidR="00000000" w:rsidRDefault="00000000">
      <w:pPr>
        <w:rPr>
          <w:rFonts w:hint="eastAsia"/>
        </w:rPr>
      </w:pPr>
      <w:r>
        <w:rPr>
          <w:rFonts w:hint="eastAsia"/>
        </w:rPr>
        <w:tab/>
        <w:t xml:space="preserve">75.  </w:t>
      </w:r>
      <w:r>
        <w:rPr>
          <w:rFonts w:hint="eastAsia"/>
        </w:rPr>
        <w:t>辖区不是一个主权国家，而是英王领地。依据国际法，英国政府负责辖区的对外关系。辖区在英国政府参加的国际协定中的地位，由协定本身加以确定。根据惯例，在代表辖区批准某项国际协定或将该协定适用于辖区之前，英国政府向辖区主管机构发出通知，并征求其意见。</w:t>
      </w:r>
    </w:p>
    <w:p w:rsidR="00000000" w:rsidRDefault="00000000">
      <w:pPr>
        <w:rPr>
          <w:rFonts w:hint="eastAsia"/>
        </w:rPr>
      </w:pPr>
      <w:r>
        <w:rPr>
          <w:rFonts w:hint="eastAsia"/>
        </w:rPr>
        <w:tab/>
        <w:t xml:space="preserve">76.  </w:t>
      </w:r>
      <w:r>
        <w:rPr>
          <w:rFonts w:hint="eastAsia"/>
        </w:rPr>
        <w:t>除下文提到的一个例外以外，条约和公约并不直接纳入当地立法。实际做法是：如需要修改法律，以使辖区能够遵守某项条约和公约，议会有关部门将提出一项法律草案，以便执行条约和公约的有关条款。随后，通过正常程序，使法律草案在议会和枢密院获通过，然后依据女王在枢密院命令获得批准。</w:t>
      </w:r>
    </w:p>
    <w:p w:rsidR="00000000" w:rsidRDefault="00000000">
      <w:pPr>
        <w:spacing w:after="320"/>
        <w:rPr>
          <w:rFonts w:hint="eastAsia"/>
        </w:rPr>
      </w:pPr>
      <w:r>
        <w:rPr>
          <w:rFonts w:hint="eastAsia"/>
        </w:rPr>
        <w:tab/>
        <w:t xml:space="preserve">77.  </w:t>
      </w:r>
      <w:r>
        <w:rPr>
          <w:rFonts w:hint="eastAsia"/>
        </w:rPr>
        <w:t>没有排除将《公民权利和政治权利国际公约》和《经济、社会、文化权利国际公约》纳入内部立法的可能性，但是，辖区主管机构想要确保</w:t>
      </w:r>
      <w:r>
        <w:rPr>
          <w:rFonts w:hint="eastAsia"/>
        </w:rPr>
        <w:t>(</w:t>
      </w:r>
      <w:r>
        <w:rPr>
          <w:rFonts w:hint="eastAsia"/>
        </w:rPr>
        <w:t>如同联合王国那样</w:t>
      </w:r>
      <w:r>
        <w:rPr>
          <w:rFonts w:hint="eastAsia"/>
        </w:rPr>
        <w:t>)</w:t>
      </w:r>
      <w:r>
        <w:rPr>
          <w:rFonts w:hint="eastAsia"/>
        </w:rPr>
        <w:t>它们不过多地承担义务，以致于影响到《欧洲人权和基本自由公约》的成功纳入。不过，将《欧洲公约》纳入内部立法将使相应的《两公约》之下的权利能够在岛屿法院直接得到落实，并使政府工作人员必须依据两公约的规定行事。</w:t>
      </w:r>
    </w:p>
    <w:p w:rsidR="00000000" w:rsidRDefault="00000000">
      <w:pPr>
        <w:pStyle w:val="Heading3"/>
        <w:rPr>
          <w:rFonts w:hint="eastAsia"/>
        </w:rPr>
      </w:pPr>
      <w:r>
        <w:rPr>
          <w:rFonts w:hint="eastAsia"/>
          <w:u w:val="none"/>
        </w:rPr>
        <w:t xml:space="preserve">C.  </w:t>
      </w:r>
      <w:r>
        <w:rPr>
          <w:rFonts w:hint="eastAsia"/>
        </w:rPr>
        <w:t>法院执行人权文书</w:t>
      </w:r>
    </w:p>
    <w:p w:rsidR="00000000" w:rsidRDefault="00000000">
      <w:pPr>
        <w:spacing w:after="320"/>
        <w:rPr>
          <w:rFonts w:hint="eastAsia"/>
        </w:rPr>
      </w:pPr>
      <w:r>
        <w:rPr>
          <w:rFonts w:hint="eastAsia"/>
        </w:rPr>
        <w:tab/>
        <w:t xml:space="preserve">78.  </w:t>
      </w:r>
      <w:r>
        <w:rPr>
          <w:rFonts w:hint="eastAsia"/>
        </w:rPr>
        <w:t>辖区法院仅对议会颁布的法律或适用于辖区的《法令》作出解释。但是，在解释与人权有关的当地法律时，法院将考虑到适用的人权文书所载的有关规定。</w:t>
      </w:r>
    </w:p>
    <w:p w:rsidR="00000000" w:rsidRDefault="00000000">
      <w:pPr>
        <w:pStyle w:val="Heading3"/>
        <w:rPr>
          <w:rFonts w:hint="eastAsia"/>
        </w:rPr>
      </w:pPr>
      <w:r>
        <w:rPr>
          <w:rFonts w:hint="eastAsia"/>
          <w:u w:val="none"/>
        </w:rPr>
        <w:t xml:space="preserve">D.  </w:t>
      </w:r>
      <w:r>
        <w:rPr>
          <w:rFonts w:hint="eastAsia"/>
        </w:rPr>
        <w:t>落实人权的国内机制</w:t>
      </w:r>
    </w:p>
    <w:p w:rsidR="00000000" w:rsidRDefault="00000000">
      <w:pPr>
        <w:spacing w:after="240"/>
        <w:rPr>
          <w:rFonts w:hint="eastAsia"/>
        </w:rPr>
      </w:pPr>
      <w:r>
        <w:rPr>
          <w:rFonts w:hint="eastAsia"/>
        </w:rPr>
        <w:tab/>
        <w:t xml:space="preserve">79.  </w:t>
      </w:r>
      <w:r>
        <w:rPr>
          <w:rFonts w:hint="eastAsia"/>
        </w:rPr>
        <w:t>辖区并非总是认为有必要将人权文书变为当地立法，这是因为辖区社会和民主政体已经非常完善，因而某些基本权利和自由自然已经到位。辖区居民在法律面前人人平等，而且，由于人口并非由多种族居民组成，种族歧视并没有成为一个问题。由于经济充满活力，而且总得来说实现了相对充分就业，因而形成了一个高效率的社会，居民生活水平较高。由于辖区已加入《欧洲保护人权和基本自由公约》，辖区居民有权向设在斯特拉斯堡的欧洲人权法院提出申诉。目前即将颁布立法，以便将这项《欧洲公约》纳入内部立法。</w:t>
      </w:r>
    </w:p>
    <w:p w:rsidR="00000000" w:rsidRDefault="00000000">
      <w:pPr>
        <w:pStyle w:val="Heading4"/>
        <w:rPr>
          <w:rFonts w:hint="eastAsia"/>
        </w:rPr>
      </w:pPr>
      <w:r>
        <w:rPr>
          <w:rFonts w:hint="eastAsia"/>
        </w:rPr>
        <w:t>资料保护</w:t>
      </w:r>
    </w:p>
    <w:p w:rsidR="00000000" w:rsidRDefault="00000000">
      <w:pPr>
        <w:rPr>
          <w:rFonts w:hint="eastAsia"/>
        </w:rPr>
      </w:pPr>
      <w:r>
        <w:rPr>
          <w:rFonts w:hint="eastAsia"/>
        </w:rPr>
        <w:tab/>
        <w:t xml:space="preserve">80.  </w:t>
      </w:r>
      <w:r>
        <w:rPr>
          <w:rFonts w:hint="eastAsia"/>
        </w:rPr>
        <w:t>和其他地方一样，自</w:t>
      </w:r>
      <w:r>
        <w:rPr>
          <w:rFonts w:hint="eastAsia"/>
        </w:rPr>
        <w:t>1970</w:t>
      </w:r>
      <w:r>
        <w:rPr>
          <w:rFonts w:hint="eastAsia"/>
        </w:rPr>
        <w:t>年代初以来，辖区主管机构总得来说也对利用计算机收集和传送个人资料的势头越来越猛表示关切。</w:t>
      </w:r>
      <w:r>
        <w:rPr>
          <w:rFonts w:hint="eastAsia"/>
        </w:rPr>
        <w:t>1986</w:t>
      </w:r>
      <w:r>
        <w:rPr>
          <w:rFonts w:hint="eastAsia"/>
        </w:rPr>
        <w:t>年《根西辖区资料保护法》对利用计算机处理个人资料适用保障措施，这转而使</w:t>
      </w:r>
      <w:r>
        <w:rPr>
          <w:rFonts w:hint="eastAsia"/>
        </w:rPr>
        <w:t>1981</w:t>
      </w:r>
      <w:r>
        <w:rPr>
          <w:rFonts w:hint="eastAsia"/>
        </w:rPr>
        <w:t>年《关于在个人资料的自动处理方面对个人实行保护的公约》条款能够适用于辖区。已经有人建议颁布与</w:t>
      </w:r>
      <w:r>
        <w:rPr>
          <w:rFonts w:hint="eastAsia"/>
        </w:rPr>
        <w:t>95/46/EC</w:t>
      </w:r>
      <w:r>
        <w:rPr>
          <w:rFonts w:hint="eastAsia"/>
        </w:rPr>
        <w:t>号《欧洲议会和委员会指示》相一致的立法，而且，一名独立的数据保护专员即将得到任命。</w:t>
      </w:r>
    </w:p>
    <w:p w:rsidR="00000000" w:rsidRDefault="00000000">
      <w:pPr>
        <w:spacing w:after="240"/>
        <w:rPr>
          <w:rFonts w:hint="eastAsia"/>
        </w:rPr>
      </w:pPr>
      <w:r>
        <w:rPr>
          <w:rFonts w:hint="eastAsia"/>
        </w:rPr>
        <w:tab/>
        <w:t>81.  1986</w:t>
      </w:r>
      <w:r>
        <w:rPr>
          <w:rFonts w:hint="eastAsia"/>
        </w:rPr>
        <w:t>年《法律》规定，应当以公正、合法的方式处理个人资料，个人资料应当仅用于明确的目的，而且应妥为加以保密。想要处理资料者必须</w:t>
      </w:r>
      <w:r>
        <w:rPr>
          <w:rFonts w:hint="eastAsia"/>
        </w:rPr>
        <w:t>(</w:t>
      </w:r>
      <w:r>
        <w:rPr>
          <w:rFonts w:hint="eastAsia"/>
        </w:rPr>
        <w:t>除某些例外以来</w:t>
      </w:r>
      <w:r>
        <w:rPr>
          <w:rFonts w:hint="eastAsia"/>
        </w:rPr>
        <w:t>)</w:t>
      </w:r>
      <w:r>
        <w:rPr>
          <w:rFonts w:hint="eastAsia"/>
        </w:rPr>
        <w:t>向当地资料保护登记官登记，后者有权以强制方式使这项立法得到遵守。虽然这项立法及其所依据的《公约》涉及数据保护，但该立法和公约同时也是为了便利资料的流通。但是同时，也规定了保障措施，以便对将资料透露给登记为被透露者的第三方实行管理，从而兼顾知情权和个人隐私权。</w:t>
      </w:r>
    </w:p>
    <w:p w:rsidR="00000000" w:rsidRDefault="00000000">
      <w:pPr>
        <w:pStyle w:val="Heading4"/>
        <w:rPr>
          <w:rFonts w:hint="eastAsia"/>
        </w:rPr>
      </w:pPr>
      <w:r>
        <w:rPr>
          <w:rFonts w:hint="eastAsia"/>
        </w:rPr>
        <w:t>警务和监狱事务投诉</w:t>
      </w:r>
    </w:p>
    <w:p w:rsidR="00000000" w:rsidRDefault="00000000">
      <w:pPr>
        <w:rPr>
          <w:rFonts w:hint="eastAsia"/>
        </w:rPr>
      </w:pPr>
      <w:r>
        <w:rPr>
          <w:rFonts w:hint="eastAsia"/>
        </w:rPr>
        <w:tab/>
        <w:t xml:space="preserve">82.  </w:t>
      </w:r>
      <w:r>
        <w:rPr>
          <w:rFonts w:hint="eastAsia"/>
        </w:rPr>
        <w:t>联合王国设立的警备投诉受理局不对辖区实行管辖。但是，根西警察部队将内政部发布的题为“警察局长警务投诉和纪律程序指南”作为《行为守则》。该《指南》明确规定了受理和调查警务投诉的程序。</w:t>
      </w:r>
    </w:p>
    <w:p w:rsidR="00000000" w:rsidRDefault="00000000">
      <w:pPr>
        <w:rPr>
          <w:rFonts w:hint="eastAsia"/>
        </w:rPr>
      </w:pPr>
      <w:r>
        <w:rPr>
          <w:rFonts w:hint="eastAsia"/>
        </w:rPr>
        <w:tab/>
        <w:t xml:space="preserve">83.  </w:t>
      </w:r>
      <w:r>
        <w:rPr>
          <w:rFonts w:hint="eastAsia"/>
        </w:rPr>
        <w:t>此外，作为一种保障措施，英国警察巡官在视察岛屿警察部队时，定期检查投诉程序。投诉登记册也被定期提交给内部事务委员会供审查。</w:t>
      </w:r>
    </w:p>
    <w:p w:rsidR="00000000" w:rsidRDefault="00000000">
      <w:pPr>
        <w:rPr>
          <w:rFonts w:hint="eastAsia"/>
        </w:rPr>
      </w:pPr>
      <w:r>
        <w:rPr>
          <w:rFonts w:hint="eastAsia"/>
        </w:rPr>
        <w:tab/>
        <w:t xml:space="preserve">84.  </w:t>
      </w:r>
      <w:r>
        <w:rPr>
          <w:rFonts w:hint="eastAsia"/>
        </w:rPr>
        <w:t>如投诉人对警方调查的一项投诉的结果不满，投诉登记册将如实记录这一点。此时，投诉人，乃至在任何时候在总体上对警方的行为不满的任何人员，都有权向内部事务委员会提出交涉。</w:t>
      </w:r>
    </w:p>
    <w:p w:rsidR="00000000" w:rsidRDefault="00000000">
      <w:pPr>
        <w:rPr>
          <w:rFonts w:hint="eastAsia"/>
        </w:rPr>
      </w:pPr>
      <w:r>
        <w:rPr>
          <w:rFonts w:hint="eastAsia"/>
        </w:rPr>
        <w:tab/>
        <w:t xml:space="preserve">85.  </w:t>
      </w:r>
      <w:r>
        <w:rPr>
          <w:rFonts w:hint="eastAsia"/>
        </w:rPr>
        <w:t>不过，凡是声称警方做出犯罪行为的投诉，如声称警方在实施逮捕过程中过度使用武力等，都将提交政府法律官员。</w:t>
      </w:r>
    </w:p>
    <w:p w:rsidR="00000000" w:rsidRDefault="00000000">
      <w:pPr>
        <w:spacing w:after="320"/>
        <w:rPr>
          <w:rFonts w:hint="eastAsia"/>
        </w:rPr>
      </w:pPr>
      <w:r>
        <w:rPr>
          <w:rFonts w:hint="eastAsia"/>
        </w:rPr>
        <w:tab/>
        <w:t xml:space="preserve">86.  </w:t>
      </w:r>
      <w:r>
        <w:rPr>
          <w:rFonts w:hint="eastAsia"/>
        </w:rPr>
        <w:t>对监狱管理人员提出的涉及关押在根西监狱的犯人的申诉，依照既定程序办理，根据这些程序，可以向狱长、内部事务委员会任何成员提交申诉，也可以向探监工作者委员会任何成员提交申诉。所有申诉均须登记并得到详细调查。此外，犯人有权在任何时候向内部事务委员会提交书面请愿，此种请愿也须得到登记和处理。</w:t>
      </w:r>
    </w:p>
    <w:p w:rsidR="00000000" w:rsidRDefault="00000000">
      <w:pPr>
        <w:pStyle w:val="Heading2"/>
        <w:rPr>
          <w:rFonts w:hint="eastAsia"/>
        </w:rPr>
      </w:pPr>
      <w:r>
        <w:rPr>
          <w:rFonts w:hint="eastAsia"/>
        </w:rPr>
        <w:t>四、公布和宣传</w:t>
      </w:r>
    </w:p>
    <w:p w:rsidR="00000000" w:rsidRDefault="00000000">
      <w:pPr>
        <w:rPr>
          <w:rFonts w:hint="eastAsia"/>
        </w:rPr>
      </w:pPr>
      <w:r>
        <w:rPr>
          <w:rFonts w:hint="eastAsia"/>
        </w:rPr>
        <w:tab/>
        <w:t xml:space="preserve">87.  </w:t>
      </w:r>
      <w:r>
        <w:rPr>
          <w:rFonts w:hint="eastAsia"/>
        </w:rPr>
        <w:t>公众可在辖区官方档案管理处，即档案登记处查阅和购买议会的所有立法、《官方公报》、以及相关的正式文件。公众还可通过岛屿档案局查阅《欧洲联盟公报》。</w:t>
      </w:r>
    </w:p>
    <w:p w:rsidR="00000000" w:rsidRDefault="00000000">
      <w:pPr>
        <w:rPr>
          <w:rFonts w:hint="eastAsia"/>
        </w:rPr>
      </w:pPr>
      <w:r>
        <w:rPr>
          <w:rFonts w:hint="eastAsia"/>
        </w:rPr>
        <w:tab/>
        <w:t xml:space="preserve">88.  </w:t>
      </w:r>
      <w:r>
        <w:rPr>
          <w:rFonts w:hint="eastAsia"/>
        </w:rPr>
        <w:t>辖区提交给依照联合国各项人权文书设立的负责监督缔约国条约义务履行情况的机构的报告，由根西岛议会借助由政府部门提供的资料编写，公众可通过政府部门、公民咨询局和公共图书馆得到这些报告。</w:t>
      </w:r>
    </w:p>
    <w:p w:rsidR="00000000" w:rsidRDefault="00000000">
      <w:pPr>
        <w:rPr>
          <w:rFonts w:hint="eastAsia"/>
        </w:rPr>
      </w:pPr>
    </w:p>
    <w:p w:rsidR="00000000" w:rsidRDefault="00000000">
      <w:pPr>
        <w:jc w:val="center"/>
        <w:rPr>
          <w:rFonts w:hint="eastAsia"/>
        </w:rPr>
      </w:pPr>
      <w:r>
        <w:t>--  --  --  --  --</w:t>
      </w:r>
    </w:p>
    <w:p w:rsidR="00000000" w:rsidRDefault="00000000">
      <w:pPr>
        <w:tabs>
          <w:tab w:val="left" w:pos="2310"/>
        </w:tabs>
      </w:pP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01-</w:t>
          </w:r>
          <w:r>
            <w:rPr>
              <w:rFonts w:hint="eastAsia"/>
            </w:rPr>
            <w:t>43436</w:t>
          </w:r>
          <w:r>
            <w:t xml:space="preserve"> (C)</w:t>
          </w:r>
        </w:p>
      </w:tc>
      <w:tc>
        <w:tcPr>
          <w:tcW w:w="1050" w:type="dxa"/>
        </w:tcPr>
        <w:p w:rsidR="00000000" w:rsidRDefault="00000000">
          <w:pPr>
            <w:pStyle w:val="Footer"/>
            <w:rPr>
              <w:rFonts w:hint="eastAsia"/>
            </w:rPr>
          </w:pPr>
          <w:r>
            <w:rPr>
              <w:rFonts w:hint="eastAsia"/>
            </w:rPr>
            <w:t>170102</w:t>
          </w:r>
        </w:p>
      </w:tc>
      <w:tc>
        <w:tcPr>
          <w:tcW w:w="6061" w:type="dxa"/>
        </w:tcPr>
        <w:p w:rsidR="00000000" w:rsidRDefault="00000000">
          <w:pPr>
            <w:pStyle w:val="Footer"/>
            <w:rPr>
              <w:rFonts w:hint="eastAsia"/>
            </w:rPr>
          </w:pPr>
          <w:r>
            <w:rPr>
              <w:rFonts w:hint="eastAsia"/>
            </w:rPr>
            <w:t>310102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HRI/</w:t>
    </w:r>
    <w:r>
      <w:rPr>
        <w:rFonts w:hint="eastAsia"/>
      </w:rPr>
      <w:t>CORE/1/</w:t>
    </w:r>
    <w:r>
      <w:t>Add.</w:t>
    </w:r>
    <w:r>
      <w:rPr>
        <w:rFonts w:hint="eastAsia"/>
      </w:rPr>
      <w:t>6</w:t>
    </w:r>
    <w:r>
      <w:t>2/Rev.1</w:t>
    </w:r>
  </w:p>
  <w:p w:rsidR="00000000" w:rsidRDefault="00000000">
    <w:pPr>
      <w:pStyle w:val="1R2"/>
      <w:framePr w:w="0" w:hRule="auto" w:hSpace="0" w:wrap="auto" w:vAnchor="margin" w:hAnchor="text" w:xAlign="left" w:yAlign="inline"/>
      <w:tabs>
        <w:tab w:val="clear" w:pos="1202"/>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tabs>
        <w:tab w:val="clear" w:pos="6124"/>
        <w:tab w:val="left" w:pos="6360"/>
      </w:tabs>
      <w:rPr>
        <w:rFonts w:hint="eastAsia"/>
      </w:rPr>
    </w:pPr>
    <w:r>
      <w:tab/>
    </w:r>
    <w:r>
      <w:tab/>
      <w:t>HRI/</w:t>
    </w:r>
    <w:r>
      <w:rPr>
        <w:rFonts w:hint="eastAsia"/>
      </w:rPr>
      <w:t>CORE/1/</w:t>
    </w:r>
    <w:r>
      <w:t>Add.</w:t>
    </w:r>
    <w:r>
      <w:rPr>
        <w:rFonts w:hint="eastAsia"/>
      </w:rPr>
      <w:t>6</w:t>
    </w:r>
    <w:r>
      <w:t>2/Rev.1</w:t>
    </w:r>
  </w:p>
  <w:p w:rsidR="00000000" w:rsidRDefault="00000000">
    <w:pPr>
      <w:pStyle w:val="1R2"/>
      <w:framePr w:w="0" w:hRule="auto" w:hSpace="0" w:wrap="auto" w:vAnchor="margin" w:hAnchor="text" w:xAlign="left" w:yAlign="inline"/>
      <w:tabs>
        <w:tab w:val="clear" w:pos="1202"/>
        <w:tab w:val="clear" w:pos="6124"/>
        <w:tab w:val="left" w:pos="6360"/>
        <w:tab w:val="left" w:pos="6634"/>
        <w:tab w:val="left" w:pos="7144"/>
        <w:tab w:val="left" w:pos="7655"/>
        <w:tab w:val="left" w:pos="8165"/>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p>
  <w:p w:rsidR="00000000" w:rsidRDefault="00000000">
    <w:pPr>
      <w:pStyle w:val="a0"/>
      <w:spacing w:after="160"/>
    </w:pPr>
    <w:r>
      <w:rPr>
        <w:noProof/>
      </w:rPr>
      <w:pict>
        <v:rect id="_x0000_s1025" style="position:absolute;margin-left:499.05pt;margin-top:57.65pt;width:66.05pt;height:31.25pt;z-index:-5;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p>
  <w:p w:rsidR="00000000" w:rsidRDefault="00000000">
    <w:pPr>
      <w:pStyle w:val="a0"/>
    </w:pPr>
    <w:r>
      <w:pict>
        <v:rect id="_x0000_s1029" style="position:absolute;margin-left:73.05pt;margin-top:109.6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0"/>
    </w:pPr>
    <w:r>
      <w:pict>
        <v:rect id="_x0000_s1027" style="position:absolute;margin-left:151.05pt;margin-top:120.05pt;width:156.05pt;height:31.25pt;z-index:-3;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a0"/>
    </w:pPr>
  </w:p>
  <w:p w:rsidR="00000000" w:rsidRDefault="00000000">
    <w:pPr>
      <w:pStyle w:val="1R2"/>
      <w:framePr w:w="3550" w:wrap="around" w:x="8062"/>
    </w:pPr>
    <w:r>
      <w:t>Distr.</w:t>
    </w:r>
  </w:p>
  <w:p w:rsidR="00000000" w:rsidRDefault="00000000">
    <w:pPr>
      <w:pStyle w:val="1R2"/>
      <w:framePr w:w="3550" w:wrap="around" w:x="8062"/>
    </w:pPr>
    <w:r>
      <w:t>GENERAL</w:t>
    </w:r>
  </w:p>
  <w:p w:rsidR="00000000" w:rsidRDefault="00000000">
    <w:pPr>
      <w:pStyle w:val="1R2"/>
      <w:framePr w:w="3550" w:wrap="around" w:x="8062"/>
    </w:pPr>
  </w:p>
  <w:p w:rsidR="00000000" w:rsidRDefault="00000000">
    <w:pPr>
      <w:pStyle w:val="1R2"/>
      <w:framePr w:w="3550" w:wrap="around" w:x="8062"/>
      <w:rPr>
        <w:rFonts w:hint="eastAsia"/>
      </w:rPr>
    </w:pPr>
    <w:r>
      <w:t>HRI/</w:t>
    </w:r>
    <w:r>
      <w:rPr>
        <w:rFonts w:hint="eastAsia"/>
      </w:rPr>
      <w:t>CORE/1/</w:t>
    </w:r>
    <w:r>
      <w:t>Add.</w:t>
    </w:r>
    <w:r>
      <w:rPr>
        <w:rFonts w:hint="eastAsia"/>
      </w:rPr>
      <w:t>6</w:t>
    </w:r>
    <w:r>
      <w:t>2/Rev.1</w:t>
    </w:r>
  </w:p>
  <w:p w:rsidR="00000000" w:rsidRDefault="00000000">
    <w:pPr>
      <w:pStyle w:val="1R2"/>
      <w:framePr w:w="3550" w:wrap="around" w:x="8062"/>
    </w:pPr>
    <w:r>
      <w:rPr>
        <w:rFonts w:hint="eastAsia"/>
      </w:rPr>
      <w:t xml:space="preserve">13 </w:t>
    </w:r>
    <w:r>
      <w:t>July 2001</w:t>
    </w:r>
  </w:p>
  <w:p w:rsidR="00000000" w:rsidRDefault="00000000">
    <w:pPr>
      <w:pStyle w:val="1R2"/>
      <w:framePr w:w="3550" w:wrap="around" w:x="8062"/>
    </w:pPr>
    <w:r>
      <w:t>CHINESE</w:t>
    </w:r>
  </w:p>
  <w:p w:rsidR="00000000" w:rsidRDefault="00000000">
    <w:pPr>
      <w:pStyle w:val="1R2"/>
      <w:framePr w:w="3550" w:wrap="around" w:x="8062"/>
    </w:pPr>
    <w:r>
      <w:t>Original:</w:t>
    </w:r>
    <w:r>
      <w:tab/>
      <w:t>ENGLISH</w: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5431E51"/>
    <w:multiLevelType w:val="hybridMultilevel"/>
    <w:tmpl w:val="9A9602BE"/>
    <w:lvl w:ilvl="0" w:tplc="093EE60A">
      <w:start w:val="1"/>
      <w:numFmt w:val="chineseCountingThousand"/>
      <w:lvlRestart w:val="0"/>
      <w:lvlText w:val="(%1)"/>
      <w:lvlJc w:val="right"/>
      <w:pPr>
        <w:tabs>
          <w:tab w:val="num" w:pos="670"/>
        </w:tabs>
        <w:ind w:left="670" w:hanging="170"/>
      </w:pPr>
      <w:rPr>
        <w:rFonts w:ascii="Times New Roman" w:hAnsi="Times New Roman" w:hint="eastAsia"/>
        <w:sz w:val="20"/>
      </w:rPr>
    </w:lvl>
    <w:lvl w:ilvl="1" w:tplc="438E344C">
      <w:start w:val="1"/>
      <w:numFmt w:val="chineseCountingThousand"/>
      <w:lvlRestart w:val="0"/>
      <w:lvlText w:val="(%2)"/>
      <w:lvlJc w:val="right"/>
      <w:pPr>
        <w:tabs>
          <w:tab w:val="num" w:pos="389"/>
        </w:tabs>
        <w:ind w:left="389" w:hanging="170"/>
      </w:pPr>
      <w:rPr>
        <w:rFonts w:ascii="Times New Roman" w:hAnsi="Times New Roman"/>
        <w:sz w:val="20"/>
      </w:rPr>
    </w:lvl>
    <w:lvl w:ilvl="2" w:tplc="0409001B" w:tentative="1">
      <w:start w:val="1"/>
      <w:numFmt w:val="lowerRoman"/>
      <w:lvlText w:val="%3."/>
      <w:lvlJc w:val="right"/>
      <w:pPr>
        <w:tabs>
          <w:tab w:val="num" w:pos="1299"/>
        </w:tabs>
        <w:ind w:left="1299" w:hanging="180"/>
      </w:pPr>
    </w:lvl>
    <w:lvl w:ilvl="3" w:tplc="0409000F" w:tentative="1">
      <w:start w:val="1"/>
      <w:numFmt w:val="decimal"/>
      <w:lvlText w:val="%4."/>
      <w:lvlJc w:val="left"/>
      <w:pPr>
        <w:tabs>
          <w:tab w:val="num" w:pos="2019"/>
        </w:tabs>
        <w:ind w:left="2019" w:hanging="360"/>
      </w:pPr>
    </w:lvl>
    <w:lvl w:ilvl="4" w:tplc="04090019" w:tentative="1">
      <w:start w:val="1"/>
      <w:numFmt w:val="lowerLetter"/>
      <w:lvlText w:val="%5."/>
      <w:lvlJc w:val="left"/>
      <w:pPr>
        <w:tabs>
          <w:tab w:val="num" w:pos="2739"/>
        </w:tabs>
        <w:ind w:left="2739" w:hanging="360"/>
      </w:pPr>
    </w:lvl>
    <w:lvl w:ilvl="5" w:tplc="0409001B" w:tentative="1">
      <w:start w:val="1"/>
      <w:numFmt w:val="lowerRoman"/>
      <w:lvlText w:val="%6."/>
      <w:lvlJc w:val="right"/>
      <w:pPr>
        <w:tabs>
          <w:tab w:val="num" w:pos="3459"/>
        </w:tabs>
        <w:ind w:left="3459" w:hanging="180"/>
      </w:pPr>
    </w:lvl>
    <w:lvl w:ilvl="6" w:tplc="0409000F" w:tentative="1">
      <w:start w:val="1"/>
      <w:numFmt w:val="decimal"/>
      <w:lvlText w:val="%7."/>
      <w:lvlJc w:val="left"/>
      <w:pPr>
        <w:tabs>
          <w:tab w:val="num" w:pos="4179"/>
        </w:tabs>
        <w:ind w:left="4179" w:hanging="360"/>
      </w:pPr>
    </w:lvl>
    <w:lvl w:ilvl="7" w:tplc="04090019" w:tentative="1">
      <w:start w:val="1"/>
      <w:numFmt w:val="lowerLetter"/>
      <w:lvlText w:val="%8."/>
      <w:lvlJc w:val="left"/>
      <w:pPr>
        <w:tabs>
          <w:tab w:val="num" w:pos="4899"/>
        </w:tabs>
        <w:ind w:left="4899" w:hanging="360"/>
      </w:pPr>
    </w:lvl>
    <w:lvl w:ilvl="8" w:tplc="0409001B" w:tentative="1">
      <w:start w:val="1"/>
      <w:numFmt w:val="lowerRoman"/>
      <w:lvlText w:val="%9."/>
      <w:lvlJc w:val="right"/>
      <w:pPr>
        <w:tabs>
          <w:tab w:val="num" w:pos="5619"/>
        </w:tabs>
        <w:ind w:left="5619" w:hanging="180"/>
      </w:pPr>
    </w:lvl>
  </w:abstractNum>
  <w:abstractNum w:abstractNumId="4">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5">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6">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9967351"/>
    <w:multiLevelType w:val="hybridMultilevel"/>
    <w:tmpl w:val="973E90E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C3748B5"/>
    <w:multiLevelType w:val="hybridMultilevel"/>
    <w:tmpl w:val="36B66568"/>
    <w:lvl w:ilvl="0" w:tplc="CFCC506E">
      <w:start w:val="1"/>
      <w:numFmt w:val="decimal"/>
      <w:lvlRestart w:val="0"/>
      <w:lvlText w:val="(%1)"/>
      <w:lvlJc w:val="right"/>
      <w:pPr>
        <w:tabs>
          <w:tab w:val="num" w:pos="1531"/>
        </w:tabs>
        <w:ind w:left="1531" w:hanging="227"/>
      </w:pPr>
      <w:rPr>
        <w:rFonts w:ascii="Times New Roman" w:hAnsi="Times New Roman"/>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1">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5">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6">
    <w:nsid w:val="157E2B24"/>
    <w:multiLevelType w:val="hybridMultilevel"/>
    <w:tmpl w:val="8760CE2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
    <w:nsid w:val="16BB32E2"/>
    <w:multiLevelType w:val="hybridMultilevel"/>
    <w:tmpl w:val="9E7A16FE"/>
    <w:lvl w:ilvl="0" w:tplc="093EE60A">
      <w:start w:val="1"/>
      <w:numFmt w:val="chineseCountingThousand"/>
      <w:lvlRestart w:val="0"/>
      <w:lvlText w:val="(%1)"/>
      <w:lvlJc w:val="right"/>
      <w:pPr>
        <w:tabs>
          <w:tab w:val="num" w:pos="170"/>
        </w:tabs>
        <w:ind w:left="170" w:hanging="170"/>
      </w:pPr>
      <w:rPr>
        <w:rFonts w:ascii="Times New Roman" w:hAnsi="Times New Roman" w:hint="eastAsia"/>
        <w:sz w:val="20"/>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9">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1">
    <w:nsid w:val="1AA30B7A"/>
    <w:multiLevelType w:val="hybridMultilevel"/>
    <w:tmpl w:val="0128D62A"/>
    <w:lvl w:ilvl="0" w:tplc="093EE60A">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3">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6">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
    <w:nsid w:val="2B3E37AC"/>
    <w:multiLevelType w:val="hybridMultilevel"/>
    <w:tmpl w:val="DD242BA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E77589"/>
    <w:multiLevelType w:val="hybridMultilevel"/>
    <w:tmpl w:val="932C6D1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33">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34">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5">
    <w:nsid w:val="34BF430B"/>
    <w:multiLevelType w:val="hybridMultilevel"/>
    <w:tmpl w:val="6C383CB8"/>
    <w:lvl w:ilvl="0" w:tplc="B9E8A16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7">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8">
    <w:nsid w:val="39D90235"/>
    <w:multiLevelType w:val="singleLevel"/>
    <w:tmpl w:val="FCBA2D34"/>
    <w:lvl w:ilvl="0">
      <w:start w:val="1"/>
      <w:numFmt w:val="bullet"/>
      <w:pStyle w:val="12cm"/>
      <w:lvlText w:val=""/>
      <w:lvlJc w:val="left"/>
      <w:pPr>
        <w:tabs>
          <w:tab w:val="num" w:pos="510"/>
        </w:tabs>
        <w:ind w:left="510" w:hanging="510"/>
      </w:pPr>
      <w:rPr>
        <w:rFonts w:ascii="Symbol" w:hAnsi="Symbol" w:hint="default"/>
      </w:rPr>
    </w:lvl>
  </w:abstractNum>
  <w:abstractNum w:abstractNumId="39">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0">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1">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3F9C0211"/>
    <w:multiLevelType w:val="hybridMultilevel"/>
    <w:tmpl w:val="E50A6F38"/>
    <w:lvl w:ilvl="0" w:tplc="093EE60A">
      <w:start w:val="1"/>
      <w:numFmt w:val="chineseCountingThousand"/>
      <w:lvlRestart w:val="0"/>
      <w:lvlText w:val="(%1)"/>
      <w:lvlJc w:val="right"/>
      <w:pPr>
        <w:tabs>
          <w:tab w:val="num" w:pos="1531"/>
        </w:tabs>
        <w:ind w:left="1531" w:hanging="170"/>
      </w:pPr>
      <w:rPr>
        <w:rFonts w:ascii="Times New Roman" w:hAnsi="Times New Roman" w:hint="eastAsi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4">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3">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507317FD"/>
    <w:multiLevelType w:val="singleLevel"/>
    <w:tmpl w:val="5686E45A"/>
    <w:lvl w:ilvl="0">
      <w:start w:val="1"/>
      <w:numFmt w:val="bullet"/>
      <w:pStyle w:val="a"/>
      <w:lvlText w:val=""/>
      <w:lvlJc w:val="left"/>
      <w:pPr>
        <w:tabs>
          <w:tab w:val="num" w:pos="510"/>
        </w:tabs>
        <w:ind w:left="510" w:hanging="510"/>
      </w:pPr>
      <w:rPr>
        <w:rFonts w:ascii="Symbol" w:hAnsi="Symbol" w:hint="default"/>
        <w:sz w:val="16"/>
      </w:rPr>
    </w:lvl>
  </w:abstractNum>
  <w:abstractNum w:abstractNumId="5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18C1F53"/>
    <w:multiLevelType w:val="hybridMultilevel"/>
    <w:tmpl w:val="F15E3DE0"/>
    <w:lvl w:ilvl="0" w:tplc="B9E8A16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1BD121B"/>
    <w:multiLevelType w:val="hybridMultilevel"/>
    <w:tmpl w:val="6F6AAC0E"/>
    <w:lvl w:ilvl="0" w:tplc="0E6A6C2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2390A7D"/>
    <w:multiLevelType w:val="hybridMultilevel"/>
    <w:tmpl w:val="33BC3606"/>
    <w:lvl w:ilvl="0" w:tplc="093EE60A">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61">
    <w:nsid w:val="53522553"/>
    <w:multiLevelType w:val="hybridMultilevel"/>
    <w:tmpl w:val="2FB6D072"/>
    <w:lvl w:ilvl="0" w:tplc="093EE60A">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63">
    <w:nsid w:val="56431804"/>
    <w:multiLevelType w:val="hybridMultilevel"/>
    <w:tmpl w:val="EFB804E4"/>
    <w:lvl w:ilvl="0" w:tplc="B9E8A16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7">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8">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5DC06A6A"/>
    <w:multiLevelType w:val="hybridMultilevel"/>
    <w:tmpl w:val="6C64CBB8"/>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5EBA5AD2"/>
    <w:multiLevelType w:val="hybridMultilevel"/>
    <w:tmpl w:val="DA0242A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7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7">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8">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9">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81">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82">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73CB00FD"/>
    <w:multiLevelType w:val="hybridMultilevel"/>
    <w:tmpl w:val="39DE4BD2"/>
    <w:lvl w:ilvl="0" w:tplc="4296E0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9">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796449BA"/>
    <w:multiLevelType w:val="hybridMultilevel"/>
    <w:tmpl w:val="4B5429EE"/>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5">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33"/>
  </w:num>
  <w:num w:numId="2">
    <w:abstractNumId w:val="55"/>
  </w:num>
  <w:num w:numId="3">
    <w:abstractNumId w:val="38"/>
  </w:num>
  <w:num w:numId="4">
    <w:abstractNumId w:val="32"/>
  </w:num>
  <w:num w:numId="5">
    <w:abstractNumId w:val="33"/>
  </w:num>
  <w:num w:numId="6">
    <w:abstractNumId w:val="55"/>
  </w:num>
  <w:num w:numId="7">
    <w:abstractNumId w:val="38"/>
  </w:num>
  <w:num w:numId="8">
    <w:abstractNumId w:val="32"/>
  </w:num>
  <w:num w:numId="9">
    <w:abstractNumId w:val="33"/>
  </w:num>
  <w:num w:numId="10">
    <w:abstractNumId w:val="55"/>
  </w:num>
  <w:num w:numId="11">
    <w:abstractNumId w:val="38"/>
  </w:num>
  <w:num w:numId="12">
    <w:abstractNumId w:val="32"/>
  </w:num>
  <w:num w:numId="13">
    <w:abstractNumId w:val="33"/>
  </w:num>
  <w:num w:numId="14">
    <w:abstractNumId w:val="55"/>
  </w:num>
  <w:num w:numId="15">
    <w:abstractNumId w:val="38"/>
  </w:num>
  <w:num w:numId="16">
    <w:abstractNumId w:val="55"/>
  </w:num>
  <w:num w:numId="17">
    <w:abstractNumId w:val="38"/>
  </w:num>
  <w:num w:numId="18">
    <w:abstractNumId w:val="4"/>
  </w:num>
  <w:num w:numId="19">
    <w:abstractNumId w:val="55"/>
  </w:num>
  <w:num w:numId="20">
    <w:abstractNumId w:val="38"/>
  </w:num>
  <w:num w:numId="21">
    <w:abstractNumId w:val="89"/>
  </w:num>
  <w:num w:numId="22">
    <w:abstractNumId w:val="26"/>
  </w:num>
  <w:num w:numId="23">
    <w:abstractNumId w:val="26"/>
  </w:num>
  <w:num w:numId="24">
    <w:abstractNumId w:val="55"/>
  </w:num>
  <w:num w:numId="25">
    <w:abstractNumId w:val="38"/>
  </w:num>
  <w:num w:numId="26">
    <w:abstractNumId w:val="58"/>
  </w:num>
  <w:num w:numId="27">
    <w:abstractNumId w:val="90"/>
  </w:num>
  <w:num w:numId="28">
    <w:abstractNumId w:val="0"/>
  </w:num>
  <w:num w:numId="29">
    <w:abstractNumId w:val="48"/>
  </w:num>
  <w:num w:numId="30">
    <w:abstractNumId w:val="28"/>
  </w:num>
  <w:num w:numId="31">
    <w:abstractNumId w:val="11"/>
  </w:num>
  <w:num w:numId="32">
    <w:abstractNumId w:val="17"/>
  </w:num>
  <w:num w:numId="33">
    <w:abstractNumId w:val="83"/>
  </w:num>
  <w:num w:numId="34">
    <w:abstractNumId w:val="22"/>
  </w:num>
  <w:num w:numId="35">
    <w:abstractNumId w:val="88"/>
  </w:num>
  <w:num w:numId="36">
    <w:abstractNumId w:val="52"/>
  </w:num>
  <w:num w:numId="37">
    <w:abstractNumId w:val="56"/>
  </w:num>
  <w:num w:numId="38">
    <w:abstractNumId w:val="5"/>
  </w:num>
  <w:num w:numId="39">
    <w:abstractNumId w:val="95"/>
  </w:num>
  <w:num w:numId="40">
    <w:abstractNumId w:val="82"/>
  </w:num>
  <w:num w:numId="41">
    <w:abstractNumId w:val="79"/>
  </w:num>
  <w:num w:numId="42">
    <w:abstractNumId w:val="8"/>
  </w:num>
  <w:num w:numId="43">
    <w:abstractNumId w:val="54"/>
  </w:num>
  <w:num w:numId="44">
    <w:abstractNumId w:val="62"/>
  </w:num>
  <w:num w:numId="45">
    <w:abstractNumId w:val="93"/>
  </w:num>
  <w:num w:numId="46">
    <w:abstractNumId w:val="72"/>
  </w:num>
  <w:num w:numId="47">
    <w:abstractNumId w:val="69"/>
  </w:num>
  <w:num w:numId="48">
    <w:abstractNumId w:val="47"/>
  </w:num>
  <w:num w:numId="49">
    <w:abstractNumId w:val="13"/>
  </w:num>
  <w:num w:numId="50">
    <w:abstractNumId w:val="10"/>
  </w:num>
  <w:num w:numId="51">
    <w:abstractNumId w:val="96"/>
  </w:num>
  <w:num w:numId="52">
    <w:abstractNumId w:val="1"/>
  </w:num>
  <w:num w:numId="53">
    <w:abstractNumId w:val="20"/>
  </w:num>
  <w:num w:numId="54">
    <w:abstractNumId w:val="86"/>
  </w:num>
  <w:num w:numId="55">
    <w:abstractNumId w:val="29"/>
  </w:num>
  <w:num w:numId="56">
    <w:abstractNumId w:val="78"/>
  </w:num>
  <w:num w:numId="57">
    <w:abstractNumId w:val="77"/>
  </w:num>
  <w:num w:numId="58">
    <w:abstractNumId w:val="39"/>
  </w:num>
  <w:num w:numId="59">
    <w:abstractNumId w:val="64"/>
  </w:num>
  <w:num w:numId="60">
    <w:abstractNumId w:val="68"/>
  </w:num>
  <w:num w:numId="61">
    <w:abstractNumId w:val="84"/>
  </w:num>
  <w:num w:numId="62">
    <w:abstractNumId w:val="6"/>
  </w:num>
  <w:num w:numId="63">
    <w:abstractNumId w:val="36"/>
  </w:num>
  <w:num w:numId="64">
    <w:abstractNumId w:val="94"/>
  </w:num>
  <w:num w:numId="65">
    <w:abstractNumId w:val="67"/>
  </w:num>
  <w:num w:numId="66">
    <w:abstractNumId w:val="80"/>
  </w:num>
  <w:num w:numId="67">
    <w:abstractNumId w:val="27"/>
  </w:num>
  <w:num w:numId="68">
    <w:abstractNumId w:val="37"/>
  </w:num>
  <w:num w:numId="69">
    <w:abstractNumId w:val="15"/>
  </w:num>
  <w:num w:numId="70">
    <w:abstractNumId w:val="74"/>
  </w:num>
  <w:num w:numId="71">
    <w:abstractNumId w:val="65"/>
  </w:num>
  <w:num w:numId="72">
    <w:abstractNumId w:val="41"/>
  </w:num>
  <w:num w:numId="73">
    <w:abstractNumId w:val="19"/>
  </w:num>
  <w:num w:numId="74">
    <w:abstractNumId w:val="66"/>
  </w:num>
  <w:num w:numId="75">
    <w:abstractNumId w:val="14"/>
  </w:num>
  <w:num w:numId="76">
    <w:abstractNumId w:val="40"/>
  </w:num>
  <w:num w:numId="77">
    <w:abstractNumId w:val="50"/>
  </w:num>
  <w:num w:numId="78">
    <w:abstractNumId w:val="91"/>
  </w:num>
  <w:num w:numId="79">
    <w:abstractNumId w:val="57"/>
  </w:num>
  <w:num w:numId="80">
    <w:abstractNumId w:val="43"/>
  </w:num>
  <w:num w:numId="81">
    <w:abstractNumId w:val="34"/>
  </w:num>
  <w:num w:numId="82">
    <w:abstractNumId w:val="51"/>
  </w:num>
  <w:num w:numId="83">
    <w:abstractNumId w:val="24"/>
  </w:num>
  <w:num w:numId="84">
    <w:abstractNumId w:val="76"/>
  </w:num>
  <w:num w:numId="85">
    <w:abstractNumId w:val="75"/>
  </w:num>
  <w:num w:numId="86">
    <w:abstractNumId w:val="2"/>
  </w:num>
  <w:num w:numId="87">
    <w:abstractNumId w:val="53"/>
  </w:num>
  <w:num w:numId="88">
    <w:abstractNumId w:val="23"/>
  </w:num>
  <w:num w:numId="89">
    <w:abstractNumId w:val="49"/>
  </w:num>
  <w:num w:numId="90">
    <w:abstractNumId w:val="12"/>
  </w:num>
  <w:num w:numId="91">
    <w:abstractNumId w:val="70"/>
  </w:num>
  <w:num w:numId="92">
    <w:abstractNumId w:val="46"/>
  </w:num>
  <w:num w:numId="93">
    <w:abstractNumId w:val="85"/>
  </w:num>
  <w:num w:numId="94">
    <w:abstractNumId w:val="81"/>
  </w:num>
  <w:num w:numId="95">
    <w:abstractNumId w:val="25"/>
  </w:num>
  <w:num w:numId="96">
    <w:abstractNumId w:val="44"/>
  </w:num>
  <w:num w:numId="97">
    <w:abstractNumId w:val="45"/>
  </w:num>
  <w:num w:numId="98">
    <w:abstractNumId w:val="87"/>
  </w:num>
  <w:num w:numId="99">
    <w:abstractNumId w:val="31"/>
  </w:num>
  <w:num w:numId="100">
    <w:abstractNumId w:val="16"/>
  </w:num>
  <w:num w:numId="101">
    <w:abstractNumId w:val="73"/>
  </w:num>
  <w:num w:numId="102">
    <w:abstractNumId w:val="9"/>
  </w:num>
  <w:num w:numId="103">
    <w:abstractNumId w:val="35"/>
  </w:num>
  <w:num w:numId="104">
    <w:abstractNumId w:val="63"/>
  </w:num>
  <w:num w:numId="105">
    <w:abstractNumId w:val="18"/>
  </w:num>
  <w:num w:numId="106">
    <w:abstractNumId w:val="42"/>
  </w:num>
  <w:num w:numId="107">
    <w:abstractNumId w:val="21"/>
  </w:num>
  <w:num w:numId="108">
    <w:abstractNumId w:val="7"/>
  </w:num>
  <w:num w:numId="109">
    <w:abstractNumId w:val="71"/>
  </w:num>
  <w:num w:numId="110">
    <w:abstractNumId w:val="92"/>
  </w:num>
  <w:num w:numId="111">
    <w:abstractNumId w:val="61"/>
  </w:num>
  <w:num w:numId="112">
    <w:abstractNumId w:val="60"/>
  </w:num>
  <w:num w:numId="113">
    <w:abstractNumId w:val="59"/>
  </w:num>
  <w:num w:numId="114">
    <w:abstractNumId w:val="3"/>
  </w:num>
  <w:num w:numId="1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1">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3">
    <w:name w:val="居中页眉"/>
    <w:basedOn w:val="Header"/>
    <w:pPr>
      <w:tabs>
        <w:tab w:val="left" w:pos="1202"/>
      </w:tabs>
      <w:snapToGrid/>
      <w:spacing w:line="288" w:lineRule="auto"/>
    </w:pPr>
  </w:style>
  <w:style w:type="paragraph" w:customStyle="1" w:styleId="a4">
    <w:name w:val="悬挂"/>
    <w:basedOn w:val="Normal"/>
    <w:pPr>
      <w:ind w:left="1531" w:hanging="510"/>
    </w:pPr>
  </w:style>
  <w:style w:type="paragraph" w:customStyle="1" w:styleId="a5">
    <w:name w:val="悬挂符号－"/>
    <w:basedOn w:val="a4"/>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9">
    <w:name w:val="楷体"/>
    <w:basedOn w:val="Normal"/>
    <w:pPr>
      <w:widowControl w:val="0"/>
    </w:pPr>
    <w:rPr>
      <w:rFonts w:eastAsia="KaiTi_GB2312"/>
      <w:snapToGrid/>
      <w:spacing w:val="0"/>
    </w:rPr>
  </w:style>
  <w:style w:type="paragraph" w:customStyle="1" w:styleId="aa">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b">
    <w:name w:val="目录"/>
    <w:basedOn w:val="Normal"/>
    <w:autoRedefine/>
    <w:pPr>
      <w:keepNext/>
      <w:widowControl w:val="0"/>
      <w:tabs>
        <w:tab w:val="left" w:pos="510"/>
        <w:tab w:val="left" w:pos="7088"/>
        <w:tab w:val="left" w:pos="7711"/>
        <w:tab w:val="left" w:pos="8080"/>
        <w:tab w:val="left" w:pos="8640"/>
        <w:tab w:val="right" w:pos="9356"/>
      </w:tabs>
      <w:spacing w:after="120"/>
      <w:jc w:val="center"/>
    </w:pPr>
    <w:rPr>
      <w:rFonts w:eastAsia="KaiTi_GB2312"/>
      <w:noProof/>
      <w:snapToGrid/>
      <w:kern w:val="24"/>
      <w:sz w:val="26"/>
    </w:rPr>
  </w:style>
  <w:style w:type="paragraph" w:customStyle="1" w:styleId="cdL1">
    <w:name w:val="cdL1"/>
    <w:basedOn w:val="Normal"/>
    <w:pPr>
      <w:widowControl w:val="0"/>
      <w:tabs>
        <w:tab w:val="left" w:pos="510"/>
      </w:tabs>
    </w:pPr>
    <w:rPr>
      <w:snapToGrid/>
      <w:spacing w:val="0"/>
    </w:rPr>
  </w:style>
  <w:style w:type="paragraph" w:customStyle="1" w:styleId="ac">
    <w:name w:val="正文缩进"/>
    <w:basedOn w:val="Normal"/>
    <w:pPr>
      <w:ind w:left="1021" w:firstLine="510"/>
    </w:pPr>
  </w:style>
  <w:style w:type="paragraph" w:customStyle="1" w:styleId="ad">
    <w:name w:val="表决"/>
    <w:basedOn w:val="Normal"/>
    <w:pPr>
      <w:ind w:left="2042"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234</TotalTime>
  <Pages>135</Pages>
  <Words>14557</Words>
  <Characters>82977</Characters>
  <Application>Microsoft Office Word</Application>
  <DocSecurity>4</DocSecurity>
  <Lines>691</Lines>
  <Paragraphs>165</Paragraphs>
  <ScaleCrop>false</ScaleCrop>
  <HeadingPairs>
    <vt:vector size="2" baseType="variant">
      <vt:variant>
        <vt:lpstr>题目</vt:lpstr>
      </vt:variant>
      <vt:variant>
        <vt:i4>1</vt:i4>
      </vt:variant>
    </vt:vector>
  </HeadingPairs>
  <TitlesOfParts>
    <vt:vector size="1" baseType="lpstr">
      <vt:lpstr>HRI.dot</vt:lpstr>
    </vt:vector>
  </TitlesOfParts>
  <Company>ONU</Company>
  <LinksUpToDate>false</LinksUpToDate>
  <CharactersWithSpaces>101901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SUN</dc:creator>
  <cp:keywords/>
  <dc:description/>
  <cp:lastModifiedBy>Niu</cp:lastModifiedBy>
  <cp:revision>16</cp:revision>
  <cp:lastPrinted>2002-01-31T09:32:00Z</cp:lastPrinted>
  <dcterms:created xsi:type="dcterms:W3CDTF">2002-01-30T10:32:00Z</dcterms:created>
  <dcterms:modified xsi:type="dcterms:W3CDTF">2002-01-31T09:32:00Z</dcterms:modified>
</cp:coreProperties>
</file>