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5321"/>
    <w:p w:rsidR="00000000" w:rsidRDefault="00A15321"/>
    <w:p w:rsidR="00000000" w:rsidRDefault="00A15321"/>
    <w:p w:rsidR="00000000" w:rsidRDefault="00A15321">
      <w:pPr>
        <w:pStyle w:val="Heading2"/>
        <w:spacing w:after="600"/>
        <w:rPr>
          <w:rFonts w:hint="eastAsia"/>
        </w:rPr>
      </w:pPr>
      <w:r>
        <w:rPr>
          <w:rFonts w:hint="eastAsia"/>
        </w:rPr>
        <w:t>作为签约国报告组成部分的核心文件</w:t>
      </w:r>
    </w:p>
    <w:p w:rsidR="00000000" w:rsidRDefault="00A15321">
      <w:pPr>
        <w:pStyle w:val="Heading3"/>
        <w:rPr>
          <w:rFonts w:ascii="Time New Roman" w:eastAsia="SimHei" w:hAnsi="Time New Roman"/>
          <w:u w:val="none"/>
        </w:rPr>
      </w:pPr>
      <w:r>
        <w:rPr>
          <w:rFonts w:ascii="Time New Roman" w:eastAsia="SimHei" w:hAnsi="Time New Roman" w:hint="eastAsia"/>
          <w:u w:val="none"/>
        </w:rPr>
        <w:t>斯洛文尼亚</w:t>
      </w:r>
    </w:p>
    <w:p w:rsidR="00000000" w:rsidRDefault="00A15321">
      <w:pPr>
        <w:pStyle w:val="Heading3"/>
        <w:rPr>
          <w:u w:val="none"/>
        </w:rPr>
      </w:pPr>
      <w:r>
        <w:rPr>
          <w:u w:val="none"/>
        </w:rPr>
        <w:t>[2004</w:t>
      </w:r>
      <w:r>
        <w:rPr>
          <w:rFonts w:hint="eastAsia"/>
          <w:u w:val="none"/>
        </w:rPr>
        <w:t>年</w:t>
      </w:r>
      <w:r>
        <w:rPr>
          <w:rFonts w:hint="eastAsia"/>
          <w:u w:val="none"/>
        </w:rPr>
        <w:t>8</w:t>
      </w:r>
      <w:r>
        <w:rPr>
          <w:rFonts w:hint="eastAsia"/>
          <w:u w:val="none"/>
        </w:rPr>
        <w:t>月</w:t>
      </w:r>
      <w:r>
        <w:rPr>
          <w:u w:val="none"/>
        </w:rPr>
        <w:t>2</w:t>
      </w:r>
      <w:r>
        <w:rPr>
          <w:rFonts w:hint="eastAsia"/>
          <w:u w:val="none"/>
        </w:rPr>
        <w:t>0</w:t>
      </w:r>
      <w:r>
        <w:rPr>
          <w:rFonts w:hint="eastAsia"/>
          <w:u w:val="none"/>
        </w:rPr>
        <w:t>日</w:t>
      </w:r>
      <w:r>
        <w:rPr>
          <w:u w:val="none"/>
        </w:rPr>
        <w:t>]</w:t>
      </w:r>
    </w:p>
    <w:p w:rsidR="00000000" w:rsidRDefault="00A15321">
      <w:pPr>
        <w:pStyle w:val="Heading2"/>
        <w:rPr>
          <w:rFonts w:hint="eastAsia"/>
        </w:rPr>
      </w:pPr>
      <w:r>
        <w:br w:type="page"/>
      </w:r>
      <w:r>
        <w:rPr>
          <w:rFonts w:hint="eastAsia"/>
        </w:rPr>
        <w:t>一、土地与人民</w:t>
      </w:r>
    </w:p>
    <w:p w:rsidR="00000000" w:rsidRDefault="00A15321">
      <w:pPr>
        <w:pStyle w:val="Heading3"/>
        <w:rPr>
          <w:rFonts w:hint="eastAsia"/>
        </w:rPr>
      </w:pPr>
      <w:r>
        <w:rPr>
          <w:u w:val="none"/>
        </w:rPr>
        <w:t>A.</w:t>
      </w:r>
      <w:r>
        <w:rPr>
          <w:rFonts w:hint="eastAsia"/>
          <w:u w:val="none"/>
        </w:rPr>
        <w:t xml:space="preserve">  </w:t>
      </w:r>
      <w:r>
        <w:rPr>
          <w:rFonts w:hint="eastAsia"/>
        </w:rPr>
        <w:t>地理与气候</w:t>
      </w:r>
    </w:p>
    <w:p w:rsidR="00000000" w:rsidRDefault="00A15321" w:rsidP="00A15321">
      <w:pPr>
        <w:ind w:firstLineChars="200" w:firstLine="31680"/>
        <w:rPr>
          <w:rFonts w:hint="eastAsia"/>
        </w:rPr>
      </w:pPr>
      <w:r>
        <w:rPr>
          <w:rFonts w:hint="eastAsia"/>
        </w:rPr>
        <w:t>1.</w:t>
      </w:r>
      <w:r>
        <w:tab/>
      </w:r>
      <w:r>
        <w:rPr>
          <w:rFonts w:hint="eastAsia"/>
        </w:rPr>
        <w:t>斯洛文尼亚是欧洲的一个较小的国家。其国土面积为</w:t>
      </w:r>
      <w:r>
        <w:t>20,273</w:t>
      </w:r>
      <w:r>
        <w:rPr>
          <w:rFonts w:hint="eastAsia"/>
        </w:rPr>
        <w:t>平方公里。斯洛文尼亚北邻奥地利，东北接匈牙利，东南连克罗地亚，西临意大利和亚德里亚海</w:t>
      </w:r>
      <w:r>
        <w:rPr>
          <w:rFonts w:hint="eastAsia"/>
        </w:rPr>
        <w:t>(</w:t>
      </w:r>
      <w:r>
        <w:rPr>
          <w:rFonts w:hint="eastAsia"/>
        </w:rPr>
        <w:t>有</w:t>
      </w:r>
      <w:r>
        <w:t>46.6</w:t>
      </w:r>
      <w:r>
        <w:rPr>
          <w:rFonts w:hint="eastAsia"/>
        </w:rPr>
        <w:t>公里的海岸线</w:t>
      </w:r>
      <w:r>
        <w:rPr>
          <w:rFonts w:hint="eastAsia"/>
        </w:rPr>
        <w:t>)</w:t>
      </w:r>
      <w:r>
        <w:rPr>
          <w:rFonts w:hint="eastAsia"/>
        </w:rPr>
        <w:t>。它位于中欧、地中海和阿尔卑斯山的交汇点。包括尤利安阿尔卑斯山、卡姆尼克－萨文那阿尔卑斯山、卡拉万克山脉和波霍列山在内的阿尔卑斯山脉，盘踞在斯洛文尼亚北部沿与奥地利的边界一带。“喀斯特”</w:t>
      </w:r>
      <w:r>
        <w:rPr>
          <w:rFonts w:hint="eastAsia"/>
          <w:spacing w:val="-50"/>
        </w:rPr>
        <w:t>―</w:t>
      </w:r>
      <w:r>
        <w:rPr>
          <w:rFonts w:hint="eastAsia"/>
        </w:rPr>
        <w:t>―即有地下河、峡谷和洞穴的石灰岩地</w:t>
      </w:r>
      <w:r>
        <w:rPr>
          <w:rFonts w:hint="eastAsia"/>
        </w:rPr>
        <w:t>区</w:t>
      </w:r>
      <w:r>
        <w:rPr>
          <w:rFonts w:hint="eastAsia"/>
          <w:spacing w:val="-50"/>
        </w:rPr>
        <w:t>―</w:t>
      </w:r>
      <w:r>
        <w:rPr>
          <w:rFonts w:hint="eastAsia"/>
        </w:rPr>
        <w:t>―源出在卢布尔雅那与意大利边境之间的斯洛文尼亚的喀斯特高原。在靠近克罗地亚和匈牙利边境的东部和东北部潘诺尼亚平原，景观基本上一片平坦。</w:t>
      </w:r>
    </w:p>
    <w:p w:rsidR="00000000" w:rsidRDefault="00A15321" w:rsidP="00A15321">
      <w:pPr>
        <w:ind w:firstLineChars="200" w:firstLine="31680"/>
        <w:rPr>
          <w:rFonts w:hint="eastAsia"/>
        </w:rPr>
      </w:pPr>
      <w:r>
        <w:rPr>
          <w:rFonts w:hint="eastAsia"/>
        </w:rPr>
        <w:t>2.</w:t>
      </w:r>
      <w:r>
        <w:rPr>
          <w:rFonts w:hint="eastAsia"/>
        </w:rPr>
        <w:tab/>
      </w:r>
      <w:r>
        <w:rPr>
          <w:rFonts w:hint="eastAsia"/>
        </w:rPr>
        <w:t>海岸线只有</w:t>
      </w:r>
      <w:r>
        <w:t>46.6</w:t>
      </w:r>
      <w:r>
        <w:rPr>
          <w:rFonts w:hint="eastAsia"/>
        </w:rPr>
        <w:t>公里，但是有</w:t>
      </w:r>
      <w:r>
        <w:t>26,000</w:t>
      </w:r>
      <w:r>
        <w:rPr>
          <w:rFonts w:hint="eastAsia"/>
        </w:rPr>
        <w:t>公里的河流，包括大约</w:t>
      </w:r>
      <w:r>
        <w:t>7,500</w:t>
      </w:r>
      <w:r>
        <w:rPr>
          <w:rFonts w:hint="eastAsia"/>
        </w:rPr>
        <w:t>处可饮的水泉，其中的几百处是第一流的有治疗作用的矿泉。</w:t>
      </w:r>
    </w:p>
    <w:p w:rsidR="00000000" w:rsidRDefault="00A15321" w:rsidP="00A15321">
      <w:pPr>
        <w:ind w:firstLineChars="200" w:firstLine="31680"/>
        <w:rPr>
          <w:rFonts w:hint="eastAsia"/>
        </w:rPr>
      </w:pPr>
      <w:r>
        <w:rPr>
          <w:rFonts w:hint="eastAsia"/>
        </w:rPr>
        <w:t>3.</w:t>
      </w:r>
      <w:r>
        <w:rPr>
          <w:rFonts w:hint="eastAsia"/>
        </w:rPr>
        <w:tab/>
      </w:r>
      <w:r>
        <w:rPr>
          <w:rFonts w:hint="eastAsia"/>
        </w:rPr>
        <w:t>斯洛文尼亚领土的很大一部分是丘陵或山地，</w:t>
      </w:r>
      <w:r>
        <w:rPr>
          <w:rFonts w:hint="eastAsia"/>
        </w:rPr>
        <w:t>90%</w:t>
      </w:r>
      <w:r>
        <w:rPr>
          <w:rFonts w:hint="eastAsia"/>
        </w:rPr>
        <w:t>的地面高出海平面</w:t>
      </w:r>
      <w:r>
        <w:rPr>
          <w:rFonts w:hint="eastAsia"/>
        </w:rPr>
        <w:t>200</w:t>
      </w:r>
      <w:r>
        <w:rPr>
          <w:rFonts w:hint="eastAsia"/>
        </w:rPr>
        <w:t>米或更多。平均海拔高度为</w:t>
      </w:r>
      <w:r>
        <w:t>556.8</w:t>
      </w:r>
      <w:r>
        <w:rPr>
          <w:rFonts w:hint="eastAsia"/>
        </w:rPr>
        <w:t>米，最高的山峰是特里格拉夫山“三头峰”，有</w:t>
      </w:r>
      <w:r>
        <w:t>2,864</w:t>
      </w:r>
      <w:r>
        <w:rPr>
          <w:rFonts w:hint="eastAsia"/>
        </w:rPr>
        <w:t>米高。特里格拉夫山也是一个国家的标志，在国徽和国旗上都有它的形象。</w:t>
      </w:r>
    </w:p>
    <w:p w:rsidR="00000000" w:rsidRDefault="00A15321" w:rsidP="00A15321">
      <w:pPr>
        <w:ind w:firstLineChars="200" w:firstLine="31680"/>
        <w:rPr>
          <w:rFonts w:hint="eastAsia"/>
        </w:rPr>
      </w:pPr>
      <w:r>
        <w:rPr>
          <w:rFonts w:hint="eastAsia"/>
        </w:rPr>
        <w:t>4.</w:t>
      </w:r>
      <w:r>
        <w:rPr>
          <w:rFonts w:hint="eastAsia"/>
        </w:rPr>
        <w:tab/>
      </w:r>
      <w:r>
        <w:rPr>
          <w:rFonts w:hint="eastAsia"/>
        </w:rPr>
        <w:t>领土</w:t>
      </w:r>
      <w:r>
        <w:rPr>
          <w:rFonts w:hint="eastAsia"/>
        </w:rPr>
        <w:t>的一半为森林所覆盖，面积约为</w:t>
      </w:r>
      <w:r>
        <w:t>10,124</w:t>
      </w:r>
      <w:r>
        <w:rPr>
          <w:rFonts w:hint="eastAsia"/>
        </w:rPr>
        <w:t>平方公里；因此，斯洛文尼亚是欧洲第三位森林最多的国家，仅次于芬兰和瑞典。仍然能够找到原始森林的残留，最大的一片在科切维地区。该地区以北已经绝迹的熊仍然生活在这些森林里，在这里还可能遇上一只狼或山猫。我国</w:t>
      </w:r>
      <w:r>
        <w:t>5,593</w:t>
      </w:r>
      <w:r>
        <w:rPr>
          <w:rFonts w:hint="eastAsia"/>
        </w:rPr>
        <w:t>平方公里的面积是草原，</w:t>
      </w:r>
      <w:r>
        <w:rPr>
          <w:rFonts w:hint="eastAsia"/>
        </w:rPr>
        <w:t>2,</w:t>
      </w:r>
      <w:r>
        <w:t>471</w:t>
      </w:r>
      <w:r>
        <w:rPr>
          <w:rFonts w:hint="eastAsia"/>
        </w:rPr>
        <w:t>平方公里是田地和花园。还有</w:t>
      </w:r>
      <w:r>
        <w:rPr>
          <w:rFonts w:hint="eastAsia"/>
        </w:rPr>
        <w:t>36</w:t>
      </w:r>
      <w:r>
        <w:t>3</w:t>
      </w:r>
      <w:r>
        <w:rPr>
          <w:rFonts w:hint="eastAsia"/>
        </w:rPr>
        <w:t>平方公里的果园和</w:t>
      </w:r>
      <w:r>
        <w:rPr>
          <w:rFonts w:hint="eastAsia"/>
        </w:rPr>
        <w:t>216</w:t>
      </w:r>
      <w:r>
        <w:rPr>
          <w:rFonts w:hint="eastAsia"/>
        </w:rPr>
        <w:t>平方公里的葡萄园。</w:t>
      </w:r>
    </w:p>
    <w:p w:rsidR="00000000" w:rsidRDefault="00A15321" w:rsidP="00A15321">
      <w:pPr>
        <w:ind w:firstLineChars="200" w:firstLine="31680"/>
        <w:rPr>
          <w:rFonts w:hint="eastAsia"/>
        </w:rPr>
      </w:pPr>
      <w:r>
        <w:rPr>
          <w:rFonts w:hint="eastAsia"/>
        </w:rPr>
        <w:t>5.</w:t>
      </w:r>
      <w:r>
        <w:rPr>
          <w:rFonts w:hint="eastAsia"/>
        </w:rPr>
        <w:tab/>
      </w:r>
      <w:r>
        <w:rPr>
          <w:rFonts w:hint="eastAsia"/>
        </w:rPr>
        <w:t>斯洛文尼亚有三个气候区。海岸地区是典型的地中海气候，冬天不冷。中部和西北部受到阿尔卑斯山的影响，冬天比较漫长、寒冷。斯洛文尼亚的大部分地区是大陆性气</w:t>
      </w:r>
      <w:r>
        <w:rPr>
          <w:rFonts w:hint="eastAsia"/>
        </w:rPr>
        <w:t>候，冬冷夏热。一月份的平均气温是零下</w:t>
      </w:r>
      <w:r>
        <w:rPr>
          <w:rFonts w:hint="eastAsia"/>
        </w:rPr>
        <w:t>2</w:t>
      </w:r>
      <w:r>
        <w:rPr>
          <w:rFonts w:hint="eastAsia"/>
        </w:rPr>
        <w:t>摄氏度，七月份是</w:t>
      </w:r>
      <w:r>
        <w:rPr>
          <w:rFonts w:hint="eastAsia"/>
        </w:rPr>
        <w:t>21</w:t>
      </w:r>
      <w:r>
        <w:rPr>
          <w:rFonts w:hint="eastAsia"/>
        </w:rPr>
        <w:t>摄氏度。平均降雨量在沿海地区是</w:t>
      </w:r>
      <w:r>
        <w:t>1,000</w:t>
      </w:r>
      <w:r>
        <w:rPr>
          <w:rFonts w:hint="eastAsia"/>
        </w:rPr>
        <w:t>毫米，在阿尔卑斯山地区多达</w:t>
      </w:r>
      <w:r>
        <w:rPr>
          <w:rFonts w:hint="eastAsia"/>
        </w:rPr>
        <w:t>3,5</w:t>
      </w:r>
      <w:r>
        <w:t>00</w:t>
      </w:r>
      <w:r>
        <w:rPr>
          <w:rFonts w:hint="eastAsia"/>
        </w:rPr>
        <w:t>毫米，在东南部是</w:t>
      </w:r>
      <w:r>
        <w:rPr>
          <w:rFonts w:hint="eastAsia"/>
        </w:rPr>
        <w:t>8</w:t>
      </w:r>
      <w:r>
        <w:t>00</w:t>
      </w:r>
      <w:r>
        <w:rPr>
          <w:rFonts w:hint="eastAsia"/>
        </w:rPr>
        <w:t>毫米，在斯洛文尼亚中部则是</w:t>
      </w:r>
      <w:r>
        <w:t>1,</w:t>
      </w:r>
      <w:r>
        <w:rPr>
          <w:rFonts w:hint="eastAsia"/>
        </w:rPr>
        <w:t>4</w:t>
      </w:r>
      <w:r>
        <w:t>00</w:t>
      </w:r>
      <w:r>
        <w:rPr>
          <w:rFonts w:hint="eastAsia"/>
        </w:rPr>
        <w:t>毫米。</w:t>
      </w:r>
    </w:p>
    <w:p w:rsidR="00000000" w:rsidRDefault="00A15321" w:rsidP="00A15321">
      <w:pPr>
        <w:spacing w:after="320"/>
        <w:ind w:firstLineChars="200" w:firstLine="31680"/>
        <w:rPr>
          <w:rFonts w:hint="eastAsia"/>
        </w:rPr>
      </w:pPr>
      <w:r>
        <w:rPr>
          <w:rFonts w:hint="eastAsia"/>
        </w:rPr>
        <w:t>6.</w:t>
      </w:r>
      <w:r>
        <w:rPr>
          <w:rFonts w:hint="eastAsia"/>
        </w:rPr>
        <w:tab/>
      </w:r>
      <w:r>
        <w:rPr>
          <w:rFonts w:hint="eastAsia"/>
        </w:rPr>
        <w:t>斯洛文尼亚是</w:t>
      </w:r>
      <w:r>
        <w:rPr>
          <w:rFonts w:hint="eastAsia"/>
        </w:rPr>
        <w:t>5</w:t>
      </w:r>
      <w:r>
        <w:rPr>
          <w:rFonts w:hint="eastAsia"/>
        </w:rPr>
        <w:t>万多种动物物种和</w:t>
      </w:r>
      <w:r>
        <w:rPr>
          <w:rFonts w:hint="eastAsia"/>
        </w:rPr>
        <w:t>3</w:t>
      </w:r>
      <w:r>
        <w:rPr>
          <w:rFonts w:hint="eastAsia"/>
        </w:rPr>
        <w:t>千多种植物物种的家园。斯洛文尼亚大约</w:t>
      </w:r>
      <w:r>
        <w:rPr>
          <w:rFonts w:hint="eastAsia"/>
        </w:rPr>
        <w:t>8%</w:t>
      </w:r>
      <w:r>
        <w:rPr>
          <w:rFonts w:hint="eastAsia"/>
        </w:rPr>
        <w:t>的领土受到特别保护；执行这个制度的最大的地区是特里格拉夫国家公园，其地表面积为</w:t>
      </w:r>
      <w:r>
        <w:t>848</w:t>
      </w:r>
      <w:r>
        <w:rPr>
          <w:rFonts w:hint="eastAsia"/>
        </w:rPr>
        <w:t>平方公里。什科茨扬洞穴在</w:t>
      </w:r>
      <w:r>
        <w:rPr>
          <w:rFonts w:hint="eastAsia"/>
        </w:rPr>
        <w:t>1986</w:t>
      </w:r>
      <w:r>
        <w:rPr>
          <w:rFonts w:hint="eastAsia"/>
        </w:rPr>
        <w:t>年载入教科文组织的世界遗产名单，塞乔夫利盐田载入《拉姆萨尔具有国际重要性的湿地名册》。</w:t>
      </w:r>
    </w:p>
    <w:p w:rsidR="00000000" w:rsidRDefault="00A15321">
      <w:pPr>
        <w:pStyle w:val="Heading3"/>
        <w:rPr>
          <w:rFonts w:hint="eastAsia"/>
        </w:rPr>
      </w:pPr>
      <w:r>
        <w:rPr>
          <w:u w:val="none"/>
        </w:rPr>
        <w:t>B.</w:t>
      </w:r>
      <w:r>
        <w:rPr>
          <w:rFonts w:hint="eastAsia"/>
          <w:u w:val="none"/>
        </w:rPr>
        <w:t xml:space="preserve">  </w:t>
      </w:r>
      <w:r>
        <w:rPr>
          <w:rFonts w:hint="eastAsia"/>
        </w:rPr>
        <w:t>人口数据</w:t>
      </w:r>
    </w:p>
    <w:p w:rsidR="00000000" w:rsidRDefault="00A15321">
      <w:pPr>
        <w:pStyle w:val="Heading3"/>
        <w:rPr>
          <w:rFonts w:hint="eastAsia"/>
        </w:rPr>
      </w:pPr>
      <w:r>
        <w:rPr>
          <w:rFonts w:hint="eastAsia"/>
          <w:u w:val="none"/>
        </w:rPr>
        <w:t xml:space="preserve">1.  </w:t>
      </w:r>
      <w:r>
        <w:rPr>
          <w:rFonts w:hint="eastAsia"/>
        </w:rPr>
        <w:t>最近</w:t>
      </w:r>
      <w:r>
        <w:rPr>
          <w:rFonts w:hint="eastAsia"/>
        </w:rPr>
        <w:t>的人口发展情况</w:t>
      </w:r>
    </w:p>
    <w:p w:rsidR="00000000" w:rsidRDefault="00A15321" w:rsidP="00A15321">
      <w:pPr>
        <w:ind w:firstLineChars="200" w:firstLine="31680"/>
        <w:rPr>
          <w:rFonts w:hint="eastAsia"/>
        </w:rPr>
      </w:pPr>
      <w:r>
        <w:rPr>
          <w:rFonts w:hint="eastAsia"/>
        </w:rPr>
        <w:t>7.</w:t>
      </w:r>
      <w:r>
        <w:rPr>
          <w:rFonts w:hint="eastAsia"/>
        </w:rPr>
        <w:tab/>
      </w:r>
      <w:r>
        <w:rPr>
          <w:rFonts w:hint="eastAsia"/>
        </w:rPr>
        <w:t>根据</w:t>
      </w:r>
      <w:r>
        <w:rPr>
          <w:rFonts w:hint="eastAsia"/>
        </w:rPr>
        <w:t>2</w:t>
      </w:r>
      <w:r>
        <w:rPr>
          <w:rFonts w:hint="eastAsia"/>
          <w:spacing w:val="14"/>
        </w:rPr>
        <w:t>002</w:t>
      </w:r>
      <w:r>
        <w:rPr>
          <w:rFonts w:hint="eastAsia"/>
          <w:spacing w:val="14"/>
        </w:rPr>
        <w:t>年人口调查的数据，斯洛文尼亚有</w:t>
      </w:r>
      <w:r>
        <w:rPr>
          <w:spacing w:val="14"/>
        </w:rPr>
        <w:t>1,964,036</w:t>
      </w:r>
      <w:r>
        <w:rPr>
          <w:rFonts w:hint="eastAsia"/>
          <w:spacing w:val="14"/>
        </w:rPr>
        <w:t>名居民。根据最新的资料</w:t>
      </w:r>
      <w:r>
        <w:rPr>
          <w:rFonts w:hint="eastAsia"/>
          <w:spacing w:val="14"/>
        </w:rPr>
        <w:t>(200</w:t>
      </w:r>
      <w:r>
        <w:rPr>
          <w:spacing w:val="14"/>
        </w:rPr>
        <w:t>3</w:t>
      </w:r>
      <w:r>
        <w:rPr>
          <w:rFonts w:hint="eastAsia"/>
          <w:spacing w:val="14"/>
        </w:rPr>
        <w:t>年</w:t>
      </w:r>
      <w:r>
        <w:rPr>
          <w:spacing w:val="14"/>
        </w:rPr>
        <w:t>12</w:t>
      </w:r>
      <w:r>
        <w:rPr>
          <w:rFonts w:hint="eastAsia"/>
          <w:spacing w:val="14"/>
        </w:rPr>
        <w:t>月</w:t>
      </w:r>
      <w:r>
        <w:rPr>
          <w:spacing w:val="14"/>
        </w:rPr>
        <w:t>31</w:t>
      </w:r>
      <w:r>
        <w:rPr>
          <w:rFonts w:hint="eastAsia"/>
          <w:spacing w:val="14"/>
        </w:rPr>
        <w:t>日</w:t>
      </w:r>
      <w:r>
        <w:rPr>
          <w:rFonts w:hint="eastAsia"/>
          <w:spacing w:val="14"/>
        </w:rPr>
        <w:t>)</w:t>
      </w:r>
      <w:r>
        <w:rPr>
          <w:rFonts w:hint="eastAsia"/>
          <w:spacing w:val="14"/>
        </w:rPr>
        <w:t>，斯洛文尼亚有</w:t>
      </w:r>
      <w:r>
        <w:rPr>
          <w:spacing w:val="14"/>
        </w:rPr>
        <w:t>1,996,433</w:t>
      </w:r>
      <w:r>
        <w:rPr>
          <w:rFonts w:hint="eastAsia"/>
          <w:spacing w:val="14"/>
        </w:rPr>
        <w:t>名居民，其中</w:t>
      </w:r>
      <w:r>
        <w:rPr>
          <w:spacing w:val="14"/>
        </w:rPr>
        <w:t>976,802</w:t>
      </w:r>
      <w:r>
        <w:rPr>
          <w:rFonts w:hint="eastAsia"/>
          <w:spacing w:val="14"/>
        </w:rPr>
        <w:t>人为男性，占</w:t>
      </w:r>
      <w:r>
        <w:rPr>
          <w:spacing w:val="14"/>
        </w:rPr>
        <w:t>48.93%</w:t>
      </w:r>
      <w:r>
        <w:rPr>
          <w:rFonts w:hint="eastAsia"/>
          <w:spacing w:val="14"/>
        </w:rPr>
        <w:t>；</w:t>
      </w:r>
      <w:r>
        <w:rPr>
          <w:spacing w:val="14"/>
        </w:rPr>
        <w:t>1,019,631</w:t>
      </w:r>
      <w:r>
        <w:rPr>
          <w:rFonts w:hint="eastAsia"/>
          <w:spacing w:val="14"/>
        </w:rPr>
        <w:t>人为女性，占</w:t>
      </w:r>
      <w:r>
        <w:rPr>
          <w:spacing w:val="14"/>
        </w:rPr>
        <w:t>51.07%</w:t>
      </w:r>
      <w:r>
        <w:rPr>
          <w:rFonts w:hint="eastAsia"/>
          <w:spacing w:val="14"/>
        </w:rPr>
        <w:t>。人口密度达到每</w:t>
      </w:r>
      <w:r>
        <w:rPr>
          <w:rFonts w:hint="eastAsia"/>
        </w:rPr>
        <w:t>平方公里</w:t>
      </w:r>
      <w:r>
        <w:rPr>
          <w:rFonts w:hint="eastAsia"/>
        </w:rPr>
        <w:t>98</w:t>
      </w:r>
      <w:r>
        <w:rPr>
          <w:rFonts w:hint="eastAsia"/>
        </w:rPr>
        <w:t>名居民。</w:t>
      </w:r>
    </w:p>
    <w:p w:rsidR="00000000" w:rsidRDefault="00A15321" w:rsidP="00A15321">
      <w:pPr>
        <w:spacing w:after="320"/>
        <w:ind w:firstLineChars="200" w:firstLine="31680"/>
        <w:rPr>
          <w:rFonts w:hint="eastAsia"/>
        </w:rPr>
      </w:pPr>
      <w:r>
        <w:rPr>
          <w:rFonts w:hint="eastAsia"/>
        </w:rPr>
        <w:t>8.</w:t>
      </w:r>
      <w:r>
        <w:rPr>
          <w:rFonts w:hint="eastAsia"/>
        </w:rPr>
        <w:tab/>
      </w:r>
      <w:r>
        <w:rPr>
          <w:rFonts w:hint="eastAsia"/>
        </w:rPr>
        <w:t>斯洛文尼亚的首都是卢布尔雅那，人口为</w:t>
      </w:r>
      <w:r>
        <w:rPr>
          <w:rFonts w:hint="eastAsia"/>
        </w:rPr>
        <w:t>252,585</w:t>
      </w:r>
      <w:r>
        <w:rPr>
          <w:rFonts w:hint="eastAsia"/>
        </w:rPr>
        <w:t>人。其他的主要城市中心为马里博尔</w:t>
      </w:r>
      <w:r>
        <w:rPr>
          <w:rFonts w:hint="eastAsia"/>
        </w:rPr>
        <w:t>(</w:t>
      </w:r>
      <w:r>
        <w:t>94,635</w:t>
      </w:r>
      <w:r>
        <w:rPr>
          <w:rFonts w:hint="eastAsia"/>
        </w:rPr>
        <w:t>人</w:t>
      </w:r>
      <w:r>
        <w:rPr>
          <w:rFonts w:hint="eastAsia"/>
        </w:rPr>
        <w:t>)</w:t>
      </w:r>
      <w:r>
        <w:rPr>
          <w:rFonts w:hint="eastAsia"/>
        </w:rPr>
        <w:t>、采列</w:t>
      </w:r>
      <w:r>
        <w:rPr>
          <w:rFonts w:hint="eastAsia"/>
        </w:rPr>
        <w:t>(</w:t>
      </w:r>
      <w:r>
        <w:t>37,476</w:t>
      </w:r>
      <w:r>
        <w:rPr>
          <w:rFonts w:hint="eastAsia"/>
        </w:rPr>
        <w:t>人</w:t>
      </w:r>
      <w:r>
        <w:rPr>
          <w:rFonts w:hint="eastAsia"/>
        </w:rPr>
        <w:t>)</w:t>
      </w:r>
      <w:r>
        <w:rPr>
          <w:rFonts w:hint="eastAsia"/>
        </w:rPr>
        <w:t>、克拉尼</w:t>
      </w:r>
      <w:r>
        <w:rPr>
          <w:rFonts w:hint="eastAsia"/>
        </w:rPr>
        <w:t>(</w:t>
      </w:r>
      <w:r>
        <w:t>35,019</w:t>
      </w:r>
      <w:r>
        <w:rPr>
          <w:rFonts w:hint="eastAsia"/>
        </w:rPr>
        <w:t>人</w:t>
      </w:r>
      <w:r>
        <w:rPr>
          <w:rFonts w:hint="eastAsia"/>
        </w:rPr>
        <w:t>)</w:t>
      </w:r>
      <w:r>
        <w:rPr>
          <w:rFonts w:hint="eastAsia"/>
        </w:rPr>
        <w:t>、维伦尼耶</w:t>
      </w:r>
      <w:r>
        <w:rPr>
          <w:rFonts w:hint="eastAsia"/>
        </w:rPr>
        <w:t>(</w:t>
      </w:r>
      <w:r>
        <w:t>25,966</w:t>
      </w:r>
      <w:r>
        <w:rPr>
          <w:rFonts w:hint="eastAsia"/>
        </w:rPr>
        <w:t>人</w:t>
      </w:r>
      <w:r>
        <w:rPr>
          <w:rFonts w:hint="eastAsia"/>
        </w:rPr>
        <w:t>)</w:t>
      </w:r>
      <w:r>
        <w:rPr>
          <w:rFonts w:hint="eastAsia"/>
        </w:rPr>
        <w:t>、科佩尔</w:t>
      </w:r>
      <w:r>
        <w:rPr>
          <w:rFonts w:hint="eastAsia"/>
        </w:rPr>
        <w:t>(</w:t>
      </w:r>
      <w:r>
        <w:t>23,064</w:t>
      </w:r>
      <w:r>
        <w:rPr>
          <w:rFonts w:hint="eastAsia"/>
        </w:rPr>
        <w:t>人</w:t>
      </w:r>
      <w:r>
        <w:rPr>
          <w:rFonts w:hint="eastAsia"/>
        </w:rPr>
        <w:t>)</w:t>
      </w:r>
      <w:r>
        <w:rPr>
          <w:rFonts w:hint="eastAsia"/>
        </w:rPr>
        <w:t>、新梅斯</w:t>
      </w:r>
      <w:r>
        <w:rPr>
          <w:rFonts w:hint="eastAsia"/>
        </w:rPr>
        <w:t>托</w:t>
      </w:r>
      <w:r>
        <w:rPr>
          <w:rFonts w:hint="eastAsia"/>
        </w:rPr>
        <w:t>(</w:t>
      </w:r>
      <w:r>
        <w:t>21,604</w:t>
      </w:r>
      <w:r>
        <w:rPr>
          <w:rFonts w:hint="eastAsia"/>
        </w:rPr>
        <w:t>人</w:t>
      </w:r>
      <w:r>
        <w:rPr>
          <w:rFonts w:hint="eastAsia"/>
        </w:rPr>
        <w:t>)</w:t>
      </w:r>
      <w:r>
        <w:rPr>
          <w:rFonts w:hint="eastAsia"/>
        </w:rPr>
        <w:t>、普图伊</w:t>
      </w:r>
      <w:r>
        <w:rPr>
          <w:rFonts w:hint="eastAsia"/>
        </w:rPr>
        <w:t>(</w:t>
      </w:r>
      <w:r>
        <w:t>18,830</w:t>
      </w:r>
      <w:r>
        <w:rPr>
          <w:rFonts w:hint="eastAsia"/>
        </w:rPr>
        <w:t>人</w:t>
      </w:r>
      <w:r>
        <w:rPr>
          <w:rFonts w:hint="eastAsia"/>
        </w:rPr>
        <w:t>)</w:t>
      </w:r>
      <w:r>
        <w:rPr>
          <w:rFonts w:hint="eastAsia"/>
        </w:rPr>
        <w:t>、特尔博夫列</w:t>
      </w:r>
      <w:r>
        <w:rPr>
          <w:rFonts w:hint="eastAsia"/>
        </w:rPr>
        <w:t>(</w:t>
      </w:r>
      <w:r>
        <w:t>15,751</w:t>
      </w:r>
      <w:r>
        <w:rPr>
          <w:rFonts w:hint="eastAsia"/>
        </w:rPr>
        <w:t>人</w:t>
      </w:r>
      <w:r>
        <w:rPr>
          <w:rFonts w:hint="eastAsia"/>
        </w:rPr>
        <w:t>)</w:t>
      </w:r>
      <w:r>
        <w:rPr>
          <w:rFonts w:hint="eastAsia"/>
        </w:rPr>
        <w:t>、耶森尼采</w:t>
      </w:r>
      <w:r>
        <w:rPr>
          <w:rFonts w:hint="eastAsia"/>
        </w:rPr>
        <w:t>(</w:t>
      </w:r>
      <w:r>
        <w:t>13,202</w:t>
      </w:r>
      <w:r>
        <w:rPr>
          <w:rFonts w:hint="eastAsia"/>
        </w:rPr>
        <w:t>人</w:t>
      </w:r>
      <w:r>
        <w:rPr>
          <w:rFonts w:hint="eastAsia"/>
        </w:rPr>
        <w:t>)</w:t>
      </w:r>
      <w:r>
        <w:rPr>
          <w:rFonts w:hint="eastAsia"/>
        </w:rPr>
        <w:t>、新戈里察</w:t>
      </w:r>
      <w:r>
        <w:rPr>
          <w:rFonts w:hint="eastAsia"/>
        </w:rPr>
        <w:t>(</w:t>
      </w:r>
      <w:r>
        <w:t>12,942</w:t>
      </w:r>
      <w:r>
        <w:rPr>
          <w:rFonts w:hint="eastAsia"/>
        </w:rPr>
        <w:t>人</w:t>
      </w:r>
      <w:r>
        <w:rPr>
          <w:rFonts w:hint="eastAsia"/>
        </w:rPr>
        <w:t>)</w:t>
      </w:r>
      <w:r>
        <w:rPr>
          <w:rFonts w:hint="eastAsia"/>
        </w:rPr>
        <w:t>、穆尔斯卡索博塔</w:t>
      </w:r>
      <w:r>
        <w:rPr>
          <w:rFonts w:hint="eastAsia"/>
        </w:rPr>
        <w:t>(</w:t>
      </w:r>
      <w:r>
        <w:t>12,615</w:t>
      </w:r>
      <w:r>
        <w:rPr>
          <w:rFonts w:hint="eastAsia"/>
        </w:rPr>
        <w:t>人</w:t>
      </w:r>
      <w:r>
        <w:rPr>
          <w:rFonts w:hint="eastAsia"/>
        </w:rPr>
        <w:t>)</w:t>
      </w:r>
      <w:r>
        <w:rPr>
          <w:rFonts w:hint="eastAsia"/>
        </w:rPr>
        <w:t>、什科菲耶洛卡</w:t>
      </w:r>
      <w:r>
        <w:rPr>
          <w:rFonts w:hint="eastAsia"/>
        </w:rPr>
        <w:t>(</w:t>
      </w:r>
      <w:r>
        <w:t>12,14</w:t>
      </w:r>
      <w:r>
        <w:rPr>
          <w:rFonts w:hint="eastAsia"/>
        </w:rPr>
        <w:t>人</w:t>
      </w:r>
      <w:r>
        <w:rPr>
          <w:rFonts w:hint="eastAsia"/>
        </w:rPr>
        <w:t>)</w:t>
      </w:r>
      <w:r>
        <w:rPr>
          <w:rFonts w:hint="eastAsia"/>
        </w:rPr>
        <w:t>、卡姆尼克</w:t>
      </w:r>
      <w:r>
        <w:rPr>
          <w:rFonts w:hint="eastAsia"/>
        </w:rPr>
        <w:t>(</w:t>
      </w:r>
      <w:r>
        <w:t>12,128</w:t>
      </w:r>
      <w:r>
        <w:rPr>
          <w:rFonts w:hint="eastAsia"/>
        </w:rPr>
        <w:t>人</w:t>
      </w:r>
      <w:r>
        <w:rPr>
          <w:rFonts w:hint="eastAsia"/>
        </w:rPr>
        <w:t>)</w:t>
      </w:r>
      <w:r>
        <w:rPr>
          <w:rFonts w:hint="eastAsia"/>
        </w:rPr>
        <w:t>和多姆扎莱</w:t>
      </w:r>
      <w:r>
        <w:rPr>
          <w:rFonts w:hint="eastAsia"/>
        </w:rPr>
        <w:t>(</w:t>
      </w:r>
      <w:r>
        <w:t>11,527</w:t>
      </w:r>
      <w:r>
        <w:rPr>
          <w:rFonts w:hint="eastAsia"/>
        </w:rPr>
        <w:t>人</w:t>
      </w:r>
      <w:r>
        <w:rPr>
          <w:rFonts w:hint="eastAsia"/>
        </w:rPr>
        <w:t>)</w:t>
      </w:r>
      <w:r>
        <w:rPr>
          <w:rFonts w:hint="eastAsia"/>
        </w:rPr>
        <w:t>。</w:t>
      </w:r>
    </w:p>
    <w:p w:rsidR="00000000" w:rsidRDefault="00A15321">
      <w:pPr>
        <w:pStyle w:val="Heading3"/>
        <w:rPr>
          <w:rFonts w:hint="eastAsia"/>
        </w:rPr>
      </w:pPr>
      <w:r>
        <w:rPr>
          <w:rFonts w:hint="eastAsia"/>
          <w:u w:val="none"/>
        </w:rPr>
        <w:t xml:space="preserve">2.  </w:t>
      </w:r>
      <w:r>
        <w:rPr>
          <w:rFonts w:hint="eastAsia"/>
        </w:rPr>
        <w:t>预期寿命</w:t>
      </w:r>
    </w:p>
    <w:p w:rsidR="00000000" w:rsidRDefault="00A15321" w:rsidP="00A15321">
      <w:pPr>
        <w:spacing w:after="320"/>
        <w:ind w:firstLineChars="200" w:firstLine="31680"/>
        <w:rPr>
          <w:rFonts w:hint="eastAsia"/>
        </w:rPr>
      </w:pPr>
      <w:r>
        <w:rPr>
          <w:rFonts w:hint="eastAsia"/>
        </w:rPr>
        <w:t>9.</w:t>
      </w:r>
      <w:r>
        <w:rPr>
          <w:rFonts w:hint="eastAsia"/>
        </w:rPr>
        <w:tab/>
      </w:r>
      <w:r>
        <w:rPr>
          <w:rFonts w:hint="eastAsia"/>
        </w:rPr>
        <w:t>在</w:t>
      </w:r>
      <w:r>
        <w:rPr>
          <w:rFonts w:hint="eastAsia"/>
        </w:rPr>
        <w:t>2000-2002</w:t>
      </w:r>
      <w:r>
        <w:rPr>
          <w:rFonts w:hint="eastAsia"/>
        </w:rPr>
        <w:t>年期间，出生时预期寿命男子为</w:t>
      </w:r>
      <w:r>
        <w:t>72.27</w:t>
      </w:r>
      <w:r>
        <w:rPr>
          <w:rFonts w:hint="eastAsia"/>
        </w:rPr>
        <w:t>岁，妇女为</w:t>
      </w:r>
      <w:r>
        <w:t>80.20</w:t>
      </w:r>
      <w:r>
        <w:rPr>
          <w:rFonts w:hint="eastAsia"/>
        </w:rPr>
        <w:t>岁。预期寿命正在增加。从</w:t>
      </w:r>
      <w:r>
        <w:t>1990</w:t>
      </w:r>
      <w:r>
        <w:rPr>
          <w:rFonts w:hint="eastAsia"/>
        </w:rPr>
        <w:t>-</w:t>
      </w:r>
      <w:r>
        <w:t>199</w:t>
      </w:r>
      <w:r>
        <w:rPr>
          <w:rFonts w:hint="eastAsia"/>
        </w:rPr>
        <w:t>2</w:t>
      </w:r>
      <w:r>
        <w:rPr>
          <w:rFonts w:hint="eastAsia"/>
        </w:rPr>
        <w:t>年期间到</w:t>
      </w:r>
      <w:r>
        <w:rPr>
          <w:rFonts w:hint="eastAsia"/>
        </w:rPr>
        <w:t>2000-2002</w:t>
      </w:r>
      <w:r>
        <w:rPr>
          <w:rFonts w:hint="eastAsia"/>
        </w:rPr>
        <w:t>年期间，男子预期寿命男子增加了</w:t>
      </w:r>
      <w:r>
        <w:t>2.</w:t>
      </w:r>
      <w:r>
        <w:rPr>
          <w:rFonts w:hint="eastAsia"/>
        </w:rPr>
        <w:t>85</w:t>
      </w:r>
      <w:r>
        <w:rPr>
          <w:rFonts w:hint="eastAsia"/>
        </w:rPr>
        <w:t>岁，妇女预期寿命增加了</w:t>
      </w:r>
      <w:r>
        <w:t>2.</w:t>
      </w:r>
      <w:r>
        <w:rPr>
          <w:rFonts w:hint="eastAsia"/>
        </w:rPr>
        <w:t>9</w:t>
      </w:r>
      <w:r>
        <w:t>7</w:t>
      </w:r>
      <w:r>
        <w:rPr>
          <w:rFonts w:hint="eastAsia"/>
        </w:rPr>
        <w:t>岁。预期寿命随着年</w:t>
      </w:r>
      <w:r>
        <w:rPr>
          <w:rFonts w:hint="eastAsia"/>
        </w:rPr>
        <w:t>龄增加而增加：在过去</w:t>
      </w:r>
      <w:r>
        <w:rPr>
          <w:rFonts w:hint="eastAsia"/>
        </w:rPr>
        <w:t>10</w:t>
      </w:r>
      <w:r>
        <w:rPr>
          <w:rFonts w:hint="eastAsia"/>
        </w:rPr>
        <w:t>年里，预期寿命增加最多的是</w:t>
      </w:r>
      <w:r>
        <w:rPr>
          <w:rFonts w:hint="eastAsia"/>
        </w:rPr>
        <w:t>85</w:t>
      </w:r>
      <w:r>
        <w:rPr>
          <w:rFonts w:hint="eastAsia"/>
        </w:rPr>
        <w:t>岁或以上的人。越来越多的人活到“老年”：一半的男子可以期望活到</w:t>
      </w:r>
      <w:r>
        <w:rPr>
          <w:rFonts w:hint="eastAsia"/>
        </w:rPr>
        <w:t>75</w:t>
      </w:r>
      <w:r>
        <w:rPr>
          <w:rFonts w:hint="eastAsia"/>
        </w:rPr>
        <w:t>岁以上，一半的妇女至少可以期望活到</w:t>
      </w:r>
      <w:r>
        <w:rPr>
          <w:rFonts w:hint="eastAsia"/>
        </w:rPr>
        <w:t>83</w:t>
      </w:r>
      <w:r>
        <w:rPr>
          <w:rFonts w:hint="eastAsia"/>
        </w:rPr>
        <w:t>岁。</w:t>
      </w:r>
    </w:p>
    <w:p w:rsidR="00000000" w:rsidRDefault="00A15321">
      <w:pPr>
        <w:pStyle w:val="Heading3"/>
        <w:rPr>
          <w:rFonts w:hint="eastAsia"/>
        </w:rPr>
      </w:pPr>
      <w:r>
        <w:rPr>
          <w:rFonts w:hint="eastAsia"/>
          <w:u w:val="none"/>
        </w:rPr>
        <w:t xml:space="preserve">3.  </w:t>
      </w:r>
      <w:r>
        <w:rPr>
          <w:rFonts w:hint="eastAsia"/>
        </w:rPr>
        <w:t>婴儿死亡率</w:t>
      </w:r>
    </w:p>
    <w:p w:rsidR="00000000" w:rsidRDefault="00A15321" w:rsidP="00A15321">
      <w:pPr>
        <w:spacing w:after="320"/>
        <w:ind w:firstLineChars="200" w:firstLine="31680"/>
        <w:rPr>
          <w:rFonts w:hint="eastAsia"/>
        </w:rPr>
      </w:pPr>
      <w:r>
        <w:rPr>
          <w:rFonts w:hint="eastAsia"/>
        </w:rPr>
        <w:t xml:space="preserve">10.  </w:t>
      </w:r>
      <w:r>
        <w:rPr>
          <w:rFonts w:hint="eastAsia"/>
        </w:rPr>
        <w:t>在</w:t>
      </w:r>
      <w:r>
        <w:rPr>
          <w:rFonts w:hint="eastAsia"/>
        </w:rPr>
        <w:t>1991</w:t>
      </w:r>
      <w:r>
        <w:rPr>
          <w:rFonts w:hint="eastAsia"/>
        </w:rPr>
        <w:t>年，婴儿死亡率是每</w:t>
      </w:r>
      <w:r>
        <w:t>1,000</w:t>
      </w:r>
      <w:r>
        <w:rPr>
          <w:rFonts w:hint="eastAsia"/>
        </w:rPr>
        <w:t>次活产中有</w:t>
      </w:r>
      <w:r>
        <w:t>8.2</w:t>
      </w:r>
      <w:r>
        <w:rPr>
          <w:rFonts w:hint="eastAsia"/>
        </w:rPr>
        <w:t>个婴儿死亡，是</w:t>
      </w:r>
      <w:r>
        <w:rPr>
          <w:rFonts w:hint="eastAsia"/>
        </w:rPr>
        <w:t>1970</w:t>
      </w:r>
      <w:r>
        <w:rPr>
          <w:rFonts w:hint="eastAsia"/>
        </w:rPr>
        <w:t>年的三分之一。这个死亡率继续下降，在</w:t>
      </w:r>
      <w:r>
        <w:rPr>
          <w:rFonts w:hint="eastAsia"/>
        </w:rPr>
        <w:t>2000</w:t>
      </w:r>
      <w:r>
        <w:rPr>
          <w:rFonts w:hint="eastAsia"/>
        </w:rPr>
        <w:t>年是</w:t>
      </w:r>
      <w:r>
        <w:t>4.9</w:t>
      </w:r>
      <w:r>
        <w:rPr>
          <w:rFonts w:hint="eastAsia"/>
        </w:rPr>
        <w:t>人</w:t>
      </w:r>
      <w:r>
        <w:t>，</w:t>
      </w:r>
      <w:r>
        <w:rPr>
          <w:rFonts w:hint="eastAsia"/>
        </w:rPr>
        <w:t>2001</w:t>
      </w:r>
      <w:r>
        <w:rPr>
          <w:rFonts w:hint="eastAsia"/>
        </w:rPr>
        <w:t>年是</w:t>
      </w:r>
      <w:r>
        <w:t>4.</w:t>
      </w:r>
      <w:r>
        <w:rPr>
          <w:rFonts w:hint="eastAsia"/>
        </w:rPr>
        <w:t>2</w:t>
      </w:r>
      <w:r>
        <w:rPr>
          <w:rFonts w:hint="eastAsia"/>
        </w:rPr>
        <w:t>人</w:t>
      </w:r>
      <w:r>
        <w:t>，</w:t>
      </w:r>
      <w:r>
        <w:rPr>
          <w:rFonts w:hint="eastAsia"/>
        </w:rPr>
        <w:t>2002</w:t>
      </w:r>
      <w:r>
        <w:rPr>
          <w:rFonts w:hint="eastAsia"/>
        </w:rPr>
        <w:t>年是</w:t>
      </w:r>
      <w:r>
        <w:rPr>
          <w:rFonts w:hint="eastAsia"/>
        </w:rPr>
        <w:t>3.8</w:t>
      </w:r>
      <w:r>
        <w:rPr>
          <w:rFonts w:hint="eastAsia"/>
        </w:rPr>
        <w:t>人。</w:t>
      </w:r>
    </w:p>
    <w:p w:rsidR="00000000" w:rsidRDefault="00A15321">
      <w:pPr>
        <w:pStyle w:val="Heading3"/>
        <w:rPr>
          <w:rFonts w:hint="eastAsia"/>
        </w:rPr>
      </w:pPr>
      <w:r>
        <w:rPr>
          <w:rFonts w:hint="eastAsia"/>
          <w:u w:val="none"/>
        </w:rPr>
        <w:t xml:space="preserve">4.  </w:t>
      </w:r>
      <w:r>
        <w:rPr>
          <w:rFonts w:hint="eastAsia"/>
        </w:rPr>
        <w:t>产妇死亡率</w:t>
      </w:r>
    </w:p>
    <w:p w:rsidR="00000000" w:rsidRDefault="00A15321" w:rsidP="00A15321">
      <w:pPr>
        <w:spacing w:after="320"/>
        <w:ind w:firstLineChars="200" w:firstLine="31680"/>
        <w:rPr>
          <w:rFonts w:hint="eastAsia"/>
        </w:rPr>
      </w:pPr>
      <w:r>
        <w:rPr>
          <w:rFonts w:hint="eastAsia"/>
        </w:rPr>
        <w:t>11.  1985-2000</w:t>
      </w:r>
      <w:r>
        <w:rPr>
          <w:rFonts w:hint="eastAsia"/>
        </w:rPr>
        <w:t>年期间的产妇死亡率是</w:t>
      </w:r>
      <w:r>
        <w:rPr>
          <w:rFonts w:hint="eastAsia"/>
        </w:rPr>
        <w:t>(</w:t>
      </w:r>
      <w:r>
        <w:rPr>
          <w:rFonts w:hint="eastAsia"/>
        </w:rPr>
        <w:t>每</w:t>
      </w:r>
      <w:r>
        <w:t>1,000</w:t>
      </w:r>
      <w:r>
        <w:rPr>
          <w:rFonts w:hint="eastAsia"/>
        </w:rPr>
        <w:t>次活产中</w:t>
      </w:r>
      <w:r>
        <w:rPr>
          <w:rFonts w:hint="eastAsia"/>
        </w:rPr>
        <w:t>)17</w:t>
      </w:r>
      <w:r>
        <w:rPr>
          <w:rFonts w:hint="eastAsia"/>
        </w:rPr>
        <w:t>人。</w:t>
      </w:r>
    </w:p>
    <w:p w:rsidR="00000000" w:rsidRDefault="00A15321">
      <w:pPr>
        <w:pStyle w:val="Heading3"/>
        <w:rPr>
          <w:rFonts w:hint="eastAsia"/>
        </w:rPr>
      </w:pPr>
      <w:r>
        <w:rPr>
          <w:rFonts w:hint="eastAsia"/>
          <w:u w:val="none"/>
        </w:rPr>
        <w:t xml:space="preserve">5.  </w:t>
      </w:r>
      <w:r>
        <w:rPr>
          <w:rFonts w:hint="eastAsia"/>
        </w:rPr>
        <w:t>生育率</w:t>
      </w:r>
    </w:p>
    <w:p w:rsidR="00000000" w:rsidRDefault="00A15321" w:rsidP="00A15321">
      <w:pPr>
        <w:spacing w:after="320"/>
        <w:ind w:firstLineChars="200" w:firstLine="31680"/>
        <w:rPr>
          <w:rFonts w:hint="eastAsia"/>
        </w:rPr>
      </w:pPr>
      <w:r>
        <w:rPr>
          <w:rFonts w:hint="eastAsia"/>
        </w:rPr>
        <w:t xml:space="preserve">12.  </w:t>
      </w:r>
      <w:r>
        <w:rPr>
          <w:rFonts w:hint="eastAsia"/>
        </w:rPr>
        <w:t>斯洛文尼亚</w:t>
      </w:r>
      <w:r>
        <w:rPr>
          <w:rFonts w:hint="eastAsia"/>
        </w:rPr>
        <w:t>的生育率正在下降：</w:t>
      </w:r>
      <w:r>
        <w:rPr>
          <w:rFonts w:hint="eastAsia"/>
        </w:rPr>
        <w:t>2003</w:t>
      </w:r>
      <w:r>
        <w:rPr>
          <w:rFonts w:hint="eastAsia"/>
        </w:rPr>
        <w:t>年的生育率是育龄妇女人均</w:t>
      </w:r>
      <w:r>
        <w:t>1.20</w:t>
      </w:r>
      <w:r>
        <w:rPr>
          <w:rFonts w:hint="eastAsia"/>
        </w:rPr>
        <w:t>名子女，而</w:t>
      </w:r>
      <w:r>
        <w:t>1991</w:t>
      </w:r>
      <w:r>
        <w:rPr>
          <w:rFonts w:hint="eastAsia"/>
        </w:rPr>
        <w:t>年是</w:t>
      </w:r>
      <w:r>
        <w:t>1.42</w:t>
      </w:r>
      <w:r>
        <w:rPr>
          <w:rFonts w:hint="eastAsia"/>
        </w:rPr>
        <w:t>名。</w:t>
      </w:r>
    </w:p>
    <w:p w:rsidR="00000000" w:rsidRDefault="00A15321">
      <w:pPr>
        <w:pStyle w:val="Heading3"/>
        <w:rPr>
          <w:rFonts w:hint="eastAsia"/>
        </w:rPr>
      </w:pPr>
      <w:r>
        <w:rPr>
          <w:rFonts w:hint="eastAsia"/>
          <w:u w:val="none"/>
        </w:rPr>
        <w:t xml:space="preserve">6.  </w:t>
      </w:r>
      <w:r>
        <w:rPr>
          <w:rFonts w:hint="eastAsia"/>
        </w:rPr>
        <w:t>15</w:t>
      </w:r>
      <w:r>
        <w:rPr>
          <w:rFonts w:hint="eastAsia"/>
        </w:rPr>
        <w:t>岁以下和</w:t>
      </w:r>
      <w:r>
        <w:rPr>
          <w:rFonts w:hint="eastAsia"/>
        </w:rPr>
        <w:t>65</w:t>
      </w:r>
      <w:r>
        <w:rPr>
          <w:rFonts w:hint="eastAsia"/>
        </w:rPr>
        <w:t>岁以上的人口的比例</w:t>
      </w:r>
    </w:p>
    <w:p w:rsidR="00000000" w:rsidRDefault="00A15321" w:rsidP="00A15321">
      <w:pPr>
        <w:spacing w:after="320"/>
        <w:ind w:firstLineChars="200" w:firstLine="31680"/>
        <w:rPr>
          <w:rFonts w:hint="eastAsia"/>
        </w:rPr>
      </w:pPr>
      <w:r>
        <w:rPr>
          <w:rFonts w:hint="eastAsia"/>
        </w:rPr>
        <w:t xml:space="preserve">13.  </w:t>
      </w:r>
      <w:r>
        <w:rPr>
          <w:rFonts w:hint="eastAsia"/>
        </w:rPr>
        <w:t>根据</w:t>
      </w:r>
      <w:r>
        <w:rPr>
          <w:rFonts w:hint="eastAsia"/>
        </w:rPr>
        <w:t>2002</w:t>
      </w:r>
      <w:r>
        <w:rPr>
          <w:rFonts w:hint="eastAsia"/>
        </w:rPr>
        <w:t>年人口调查</w:t>
      </w:r>
      <w:r>
        <w:rPr>
          <w:rFonts w:hint="eastAsia"/>
        </w:rPr>
        <w:t>(2002</w:t>
      </w:r>
      <w:r>
        <w:rPr>
          <w:rFonts w:hint="eastAsia"/>
        </w:rPr>
        <w:t>年</w:t>
      </w:r>
      <w:r>
        <w:rPr>
          <w:rFonts w:hint="eastAsia"/>
        </w:rPr>
        <w:t>3</w:t>
      </w:r>
      <w:r>
        <w:rPr>
          <w:rFonts w:hint="eastAsia"/>
        </w:rPr>
        <w:t>月</w:t>
      </w:r>
      <w:r>
        <w:t>31</w:t>
      </w:r>
      <w:r>
        <w:rPr>
          <w:rFonts w:hint="eastAsia"/>
        </w:rPr>
        <w:t>日</w:t>
      </w:r>
      <w:r>
        <w:rPr>
          <w:rFonts w:hint="eastAsia"/>
        </w:rPr>
        <w:t>)</w:t>
      </w:r>
      <w:r>
        <w:rPr>
          <w:rFonts w:hint="eastAsia"/>
        </w:rPr>
        <w:t>的数据，</w:t>
      </w:r>
      <w:r>
        <w:rPr>
          <w:rFonts w:hint="eastAsia"/>
        </w:rPr>
        <w:t>15</w:t>
      </w:r>
      <w:r>
        <w:rPr>
          <w:rFonts w:hint="eastAsia"/>
        </w:rPr>
        <w:t>岁以下的人口有</w:t>
      </w:r>
      <w:r>
        <w:rPr>
          <w:rFonts w:hint="eastAsia"/>
        </w:rPr>
        <w:t>300,167</w:t>
      </w:r>
      <w:r>
        <w:rPr>
          <w:rFonts w:hint="eastAsia"/>
        </w:rPr>
        <w:t>名</w:t>
      </w:r>
      <w:r>
        <w:rPr>
          <w:rFonts w:hint="eastAsia"/>
        </w:rPr>
        <w:t>(</w:t>
      </w:r>
      <w:r>
        <w:rPr>
          <w:rFonts w:hint="eastAsia"/>
        </w:rPr>
        <w:t>占全部人口的</w:t>
      </w:r>
      <w:r>
        <w:t>15.3%</w:t>
      </w:r>
      <w:r>
        <w:rPr>
          <w:rFonts w:hint="eastAsia"/>
        </w:rPr>
        <w:t>)</w:t>
      </w:r>
      <w:r>
        <w:rPr>
          <w:rFonts w:hint="eastAsia"/>
        </w:rPr>
        <w:t>。</w:t>
      </w:r>
      <w:r>
        <w:rPr>
          <w:rFonts w:hint="eastAsia"/>
        </w:rPr>
        <w:t>15</w:t>
      </w:r>
      <w:r>
        <w:rPr>
          <w:rFonts w:hint="eastAsia"/>
        </w:rPr>
        <w:t>岁以上的人口有</w:t>
      </w:r>
      <w:r>
        <w:t>1,663,869</w:t>
      </w:r>
      <w:r>
        <w:rPr>
          <w:rFonts w:hint="eastAsia"/>
        </w:rPr>
        <w:t>名</w:t>
      </w:r>
      <w:r>
        <w:rPr>
          <w:rFonts w:hint="eastAsia"/>
        </w:rPr>
        <w:t>(</w:t>
      </w:r>
      <w:r>
        <w:rPr>
          <w:rFonts w:hint="eastAsia"/>
        </w:rPr>
        <w:t>占全部人口的</w:t>
      </w:r>
      <w:r>
        <w:t>84.7%</w:t>
      </w:r>
      <w:r>
        <w:rPr>
          <w:rFonts w:hint="eastAsia"/>
        </w:rPr>
        <w:t>)</w:t>
      </w:r>
      <w:r>
        <w:rPr>
          <w:rFonts w:hint="eastAsia"/>
        </w:rPr>
        <w:t>，其中</w:t>
      </w:r>
      <w:r>
        <w:t>804,286</w:t>
      </w:r>
      <w:r>
        <w:rPr>
          <w:rFonts w:hint="eastAsia"/>
        </w:rPr>
        <w:t>人</w:t>
      </w:r>
      <w:r>
        <w:rPr>
          <w:rFonts w:hint="eastAsia"/>
        </w:rPr>
        <w:t>(</w:t>
      </w:r>
      <w:r>
        <w:t>48.3%</w:t>
      </w:r>
      <w:r>
        <w:rPr>
          <w:rFonts w:hint="eastAsia"/>
        </w:rPr>
        <w:t>)</w:t>
      </w:r>
      <w:r>
        <w:rPr>
          <w:rFonts w:hint="eastAsia"/>
        </w:rPr>
        <w:t>为男性，</w:t>
      </w:r>
      <w:r>
        <w:t>859,583</w:t>
      </w:r>
      <w:r>
        <w:rPr>
          <w:rFonts w:hint="eastAsia"/>
        </w:rPr>
        <w:t>人</w:t>
      </w:r>
      <w:r>
        <w:rPr>
          <w:rFonts w:hint="eastAsia"/>
        </w:rPr>
        <w:t>(</w:t>
      </w:r>
      <w:r>
        <w:t>51.7%</w:t>
      </w:r>
      <w:r>
        <w:rPr>
          <w:rFonts w:hint="eastAsia"/>
        </w:rPr>
        <w:t>)</w:t>
      </w:r>
      <w:r>
        <w:rPr>
          <w:rFonts w:hint="eastAsia"/>
        </w:rPr>
        <w:t>为女性。</w:t>
      </w:r>
      <w:r>
        <w:rPr>
          <w:rFonts w:hint="eastAsia"/>
        </w:rPr>
        <w:t>65</w:t>
      </w:r>
      <w:r>
        <w:rPr>
          <w:rFonts w:hint="eastAsia"/>
        </w:rPr>
        <w:t>岁以上的人口有</w:t>
      </w:r>
      <w:r>
        <w:t>288,981</w:t>
      </w:r>
      <w:r>
        <w:rPr>
          <w:rFonts w:hint="eastAsia"/>
        </w:rPr>
        <w:t>人</w:t>
      </w:r>
      <w:r>
        <w:rPr>
          <w:rFonts w:hint="eastAsia"/>
        </w:rPr>
        <w:t>(</w:t>
      </w:r>
      <w:r>
        <w:t>14.7%</w:t>
      </w:r>
      <w:r>
        <w:rPr>
          <w:rFonts w:hint="eastAsia"/>
        </w:rPr>
        <w:t>)</w:t>
      </w:r>
      <w:r>
        <w:rPr>
          <w:rFonts w:hint="eastAsia"/>
        </w:rPr>
        <w:t>。</w:t>
      </w:r>
    </w:p>
    <w:p w:rsidR="00000000" w:rsidRDefault="00A15321">
      <w:pPr>
        <w:pStyle w:val="Heading3"/>
        <w:rPr>
          <w:rFonts w:hint="eastAsia"/>
        </w:rPr>
      </w:pPr>
      <w:r>
        <w:rPr>
          <w:rFonts w:hint="eastAsia"/>
          <w:u w:val="none"/>
        </w:rPr>
        <w:t xml:space="preserve">7.  </w:t>
      </w:r>
      <w:r>
        <w:rPr>
          <w:rFonts w:hint="eastAsia"/>
        </w:rPr>
        <w:t>农村和城市人口</w:t>
      </w:r>
    </w:p>
    <w:p w:rsidR="00000000" w:rsidRDefault="00A15321" w:rsidP="00A15321">
      <w:pPr>
        <w:spacing w:after="320"/>
        <w:ind w:firstLineChars="200" w:firstLine="31680"/>
        <w:rPr>
          <w:rFonts w:hint="eastAsia"/>
        </w:rPr>
      </w:pPr>
      <w:r>
        <w:rPr>
          <w:rFonts w:hint="eastAsia"/>
        </w:rPr>
        <w:t xml:space="preserve">14.  </w:t>
      </w:r>
      <w:r>
        <w:rPr>
          <w:rFonts w:hint="eastAsia"/>
        </w:rPr>
        <w:t>根据</w:t>
      </w:r>
      <w:r>
        <w:rPr>
          <w:rFonts w:hint="eastAsia"/>
        </w:rPr>
        <w:t>2002</w:t>
      </w:r>
      <w:r>
        <w:rPr>
          <w:rFonts w:hint="eastAsia"/>
        </w:rPr>
        <w:t>年人</w:t>
      </w:r>
      <w:r>
        <w:rPr>
          <w:rFonts w:hint="eastAsia"/>
        </w:rPr>
        <w:t>口调查的数据，斯洛文尼亚一共有</w:t>
      </w:r>
      <w:r>
        <w:t>5</w:t>
      </w:r>
      <w:r>
        <w:rPr>
          <w:rFonts w:hint="eastAsia"/>
        </w:rPr>
        <w:t>0.8</w:t>
      </w:r>
      <w:r>
        <w:t>%</w:t>
      </w:r>
      <w:r>
        <w:rPr>
          <w:rFonts w:hint="eastAsia"/>
        </w:rPr>
        <w:t>的人口居住在城市的定居点。</w:t>
      </w:r>
    </w:p>
    <w:p w:rsidR="00000000" w:rsidRDefault="00A15321">
      <w:pPr>
        <w:pStyle w:val="Heading3"/>
        <w:rPr>
          <w:rFonts w:hint="eastAsia"/>
        </w:rPr>
      </w:pPr>
      <w:r>
        <w:rPr>
          <w:rFonts w:hint="eastAsia"/>
          <w:u w:val="none"/>
        </w:rPr>
        <w:t xml:space="preserve">8.  </w:t>
      </w:r>
      <w:r>
        <w:rPr>
          <w:rFonts w:hint="eastAsia"/>
        </w:rPr>
        <w:t>单身母亲</w:t>
      </w:r>
    </w:p>
    <w:p w:rsidR="00000000" w:rsidRDefault="00A15321" w:rsidP="00A15321">
      <w:pPr>
        <w:spacing w:after="320"/>
        <w:ind w:firstLineChars="200" w:firstLine="31680"/>
        <w:rPr>
          <w:rFonts w:hint="eastAsia"/>
        </w:rPr>
      </w:pPr>
      <w:r>
        <w:rPr>
          <w:rFonts w:hint="eastAsia"/>
        </w:rPr>
        <w:t>15.  2002,</w:t>
      </w:r>
      <w:r>
        <w:rPr>
          <w:rFonts w:hint="eastAsia"/>
        </w:rPr>
        <w:t>斯洛文尼亚有</w:t>
      </w:r>
      <w:r>
        <w:t>428,303</w:t>
      </w:r>
      <w:r>
        <w:rPr>
          <w:rFonts w:hint="eastAsia"/>
        </w:rPr>
        <w:t>个家庭，其中</w:t>
      </w:r>
      <w:r>
        <w:t>24.4%</w:t>
      </w:r>
      <w:r>
        <w:rPr>
          <w:rFonts w:hint="eastAsia"/>
        </w:rPr>
        <w:t>(</w:t>
      </w:r>
      <w:r>
        <w:t>104,292</w:t>
      </w:r>
      <w:r>
        <w:rPr>
          <w:rFonts w:hint="eastAsia"/>
        </w:rPr>
        <w:t>个</w:t>
      </w:r>
      <w:r>
        <w:rPr>
          <w:rFonts w:hint="eastAsia"/>
        </w:rPr>
        <w:t>)</w:t>
      </w:r>
      <w:r>
        <w:rPr>
          <w:rFonts w:hint="eastAsia"/>
        </w:rPr>
        <w:t>只有单亲。</w:t>
      </w:r>
      <w:r>
        <w:t>2002</w:t>
      </w:r>
      <w:r>
        <w:rPr>
          <w:rFonts w:hint="eastAsia"/>
        </w:rPr>
        <w:t>年，有</w:t>
      </w:r>
      <w:r>
        <w:t>89,683</w:t>
      </w:r>
      <w:r>
        <w:rPr>
          <w:rFonts w:hint="eastAsia"/>
        </w:rPr>
        <w:t>个单身母亲。</w:t>
      </w:r>
    </w:p>
    <w:p w:rsidR="00000000" w:rsidRDefault="00A15321">
      <w:pPr>
        <w:pStyle w:val="Heading3"/>
        <w:rPr>
          <w:rFonts w:hint="eastAsia"/>
        </w:rPr>
      </w:pPr>
      <w:r>
        <w:rPr>
          <w:rFonts w:hint="eastAsia"/>
          <w:u w:val="none"/>
        </w:rPr>
        <w:t xml:space="preserve">9.  </w:t>
      </w:r>
      <w:r>
        <w:rPr>
          <w:rFonts w:hint="eastAsia"/>
        </w:rPr>
        <w:t>教育和识字率</w:t>
      </w:r>
    </w:p>
    <w:p w:rsidR="00000000" w:rsidRDefault="00A15321" w:rsidP="00A15321">
      <w:pPr>
        <w:ind w:firstLineChars="200" w:firstLine="31680"/>
        <w:rPr>
          <w:rFonts w:hint="eastAsia"/>
        </w:rPr>
      </w:pPr>
      <w:r>
        <w:rPr>
          <w:rFonts w:hint="eastAsia"/>
        </w:rPr>
        <w:t>16.  15</w:t>
      </w:r>
      <w:r>
        <w:rPr>
          <w:rFonts w:hint="eastAsia"/>
        </w:rPr>
        <w:t>岁以上的人口</w:t>
      </w:r>
      <w:r>
        <w:rPr>
          <w:rFonts w:hint="eastAsia"/>
        </w:rPr>
        <w:t>(</w:t>
      </w:r>
      <w:r>
        <w:rPr>
          <w:rFonts w:hint="eastAsia"/>
        </w:rPr>
        <w:t>以性别分</w:t>
      </w:r>
      <w:r>
        <w:rPr>
          <w:rFonts w:hint="eastAsia"/>
        </w:rPr>
        <w:t>)</w:t>
      </w:r>
      <w:r>
        <w:rPr>
          <w:rFonts w:hint="eastAsia"/>
        </w:rPr>
        <w:t>的教育结构如下：</w:t>
      </w:r>
    </w:p>
    <w:p w:rsidR="00000000" w:rsidRDefault="00A15321">
      <w:pPr>
        <w:numPr>
          <w:ilvl w:val="0"/>
          <w:numId w:val="93"/>
        </w:numPr>
        <w:tabs>
          <w:tab w:val="clear" w:pos="1531"/>
        </w:tabs>
        <w:rPr>
          <w:rFonts w:hint="eastAsia"/>
        </w:rPr>
      </w:pPr>
      <w:r>
        <w:rPr>
          <w:rFonts w:hint="eastAsia"/>
        </w:rPr>
        <w:t>斯洛文尼亚一向拥有教育程度较高的人口。成人文盲几乎不存在。</w:t>
      </w:r>
      <w:r>
        <w:rPr>
          <w:rFonts w:hint="eastAsia"/>
        </w:rPr>
        <w:t>2001</w:t>
      </w:r>
      <w:r>
        <w:rPr>
          <w:rFonts w:hint="eastAsia"/>
        </w:rPr>
        <w:t>年，估计成人文盲率男性为</w:t>
      </w:r>
      <w:r>
        <w:t>0.3%</w:t>
      </w:r>
      <w:r>
        <w:rPr>
          <w:rFonts w:hint="eastAsia"/>
        </w:rPr>
        <w:t>，女性为</w:t>
      </w:r>
      <w:r>
        <w:t>0.4%</w:t>
      </w:r>
      <w:r>
        <w:rPr>
          <w:rFonts w:hint="eastAsia"/>
        </w:rPr>
        <w:t>；</w:t>
      </w:r>
    </w:p>
    <w:p w:rsidR="00000000" w:rsidRDefault="00A15321">
      <w:pPr>
        <w:numPr>
          <w:ilvl w:val="0"/>
          <w:numId w:val="93"/>
        </w:numPr>
        <w:tabs>
          <w:tab w:val="clear" w:pos="1531"/>
        </w:tabs>
        <w:rPr>
          <w:rFonts w:hint="eastAsia"/>
        </w:rPr>
      </w:pPr>
      <w:r>
        <w:rPr>
          <w:rFonts w:hint="eastAsia"/>
        </w:rPr>
        <w:t>根据人口调查</w:t>
      </w:r>
      <w:r>
        <w:rPr>
          <w:rFonts w:hint="eastAsia"/>
        </w:rPr>
        <w:t>(2002</w:t>
      </w:r>
      <w:r>
        <w:rPr>
          <w:rFonts w:hint="eastAsia"/>
        </w:rPr>
        <w:t>年</w:t>
      </w:r>
      <w:r>
        <w:rPr>
          <w:rFonts w:hint="eastAsia"/>
        </w:rPr>
        <w:t>3</w:t>
      </w:r>
      <w:r>
        <w:rPr>
          <w:rFonts w:hint="eastAsia"/>
        </w:rPr>
        <w:t>月</w:t>
      </w:r>
      <w:r>
        <w:rPr>
          <w:rFonts w:hint="eastAsia"/>
        </w:rPr>
        <w:t>31</w:t>
      </w:r>
      <w:r>
        <w:rPr>
          <w:rFonts w:hint="eastAsia"/>
        </w:rPr>
        <w:t>日</w:t>
      </w:r>
      <w:r>
        <w:rPr>
          <w:rFonts w:hint="eastAsia"/>
        </w:rPr>
        <w:t>)</w:t>
      </w:r>
      <w:r>
        <w:rPr>
          <w:rFonts w:hint="eastAsia"/>
        </w:rPr>
        <w:t>的数据，</w:t>
      </w:r>
      <w:r>
        <w:t>0.7%</w:t>
      </w:r>
      <w:r>
        <w:rPr>
          <w:rFonts w:hint="eastAsia"/>
        </w:rPr>
        <w:t>的人口从来没有受过教育</w:t>
      </w:r>
      <w:r>
        <w:rPr>
          <w:rFonts w:hint="eastAsia"/>
        </w:rPr>
        <w:t>(</w:t>
      </w:r>
      <w:r>
        <w:t>0.</w:t>
      </w:r>
      <w:r>
        <w:rPr>
          <w:rFonts w:hint="eastAsia"/>
        </w:rPr>
        <w:t>5</w:t>
      </w:r>
      <w:r>
        <w:t>%</w:t>
      </w:r>
      <w:r>
        <w:rPr>
          <w:rFonts w:hint="eastAsia"/>
        </w:rPr>
        <w:t>为男性，</w:t>
      </w:r>
      <w:r>
        <w:t>0.</w:t>
      </w:r>
      <w:r>
        <w:rPr>
          <w:rFonts w:hint="eastAsia"/>
        </w:rPr>
        <w:t>8</w:t>
      </w:r>
      <w:r>
        <w:t>%</w:t>
      </w:r>
      <w:r>
        <w:rPr>
          <w:rFonts w:hint="eastAsia"/>
        </w:rPr>
        <w:t>为女性</w:t>
      </w:r>
      <w:r>
        <w:rPr>
          <w:rFonts w:hint="eastAsia"/>
        </w:rPr>
        <w:t>)</w:t>
      </w:r>
      <w:r>
        <w:rPr>
          <w:rFonts w:hint="eastAsia"/>
        </w:rPr>
        <w:t>；</w:t>
      </w:r>
    </w:p>
    <w:p w:rsidR="00000000" w:rsidRDefault="00A15321">
      <w:pPr>
        <w:numPr>
          <w:ilvl w:val="0"/>
          <w:numId w:val="93"/>
        </w:numPr>
        <w:tabs>
          <w:tab w:val="clear" w:pos="1531"/>
        </w:tabs>
        <w:rPr>
          <w:rFonts w:hint="eastAsia"/>
        </w:rPr>
      </w:pPr>
      <w:r>
        <w:t>6.3%</w:t>
      </w:r>
      <w:r>
        <w:rPr>
          <w:rFonts w:hint="eastAsia"/>
        </w:rPr>
        <w:t>的人口受过不完整的基础教育</w:t>
      </w:r>
      <w:r>
        <w:rPr>
          <w:rFonts w:hint="eastAsia"/>
        </w:rPr>
        <w:t>(</w:t>
      </w:r>
      <w:r>
        <w:rPr>
          <w:rFonts w:hint="eastAsia"/>
        </w:rPr>
        <w:t>即没有完成初等教育</w:t>
      </w:r>
      <w:r>
        <w:rPr>
          <w:rFonts w:hint="eastAsia"/>
        </w:rPr>
        <w:t>)(5.3</w:t>
      </w:r>
      <w:r>
        <w:t>%</w:t>
      </w:r>
      <w:r>
        <w:rPr>
          <w:rFonts w:hint="eastAsia"/>
        </w:rPr>
        <w:t>为男性，</w:t>
      </w:r>
      <w:r>
        <w:rPr>
          <w:rFonts w:hint="eastAsia"/>
        </w:rPr>
        <w:t>7.2</w:t>
      </w:r>
      <w:r>
        <w:t>%</w:t>
      </w:r>
      <w:r>
        <w:rPr>
          <w:rFonts w:hint="eastAsia"/>
        </w:rPr>
        <w:t>为女性</w:t>
      </w:r>
      <w:r>
        <w:rPr>
          <w:rFonts w:hint="eastAsia"/>
        </w:rPr>
        <w:t>)</w:t>
      </w:r>
      <w:r>
        <w:rPr>
          <w:rFonts w:hint="eastAsia"/>
        </w:rPr>
        <w:t>；</w:t>
      </w:r>
    </w:p>
    <w:p w:rsidR="00000000" w:rsidRDefault="00A15321">
      <w:pPr>
        <w:numPr>
          <w:ilvl w:val="0"/>
          <w:numId w:val="93"/>
        </w:numPr>
        <w:tabs>
          <w:tab w:val="clear" w:pos="1531"/>
        </w:tabs>
        <w:rPr>
          <w:rFonts w:hint="eastAsia"/>
        </w:rPr>
      </w:pPr>
      <w:r>
        <w:t>26.1%</w:t>
      </w:r>
      <w:r>
        <w:rPr>
          <w:rFonts w:hint="eastAsia"/>
        </w:rPr>
        <w:t>的人口受过完整的初等教育</w:t>
      </w:r>
      <w:r>
        <w:rPr>
          <w:rFonts w:hint="eastAsia"/>
        </w:rPr>
        <w:t>(</w:t>
      </w:r>
      <w:r>
        <w:rPr>
          <w:rFonts w:hint="eastAsia"/>
        </w:rPr>
        <w:t>原来是</w:t>
      </w:r>
      <w:r>
        <w:rPr>
          <w:rFonts w:hint="eastAsia"/>
        </w:rPr>
        <w:t>8</w:t>
      </w:r>
      <w:r>
        <w:rPr>
          <w:rFonts w:hint="eastAsia"/>
        </w:rPr>
        <w:t>年，现在是</w:t>
      </w:r>
      <w:r>
        <w:rPr>
          <w:rFonts w:hint="eastAsia"/>
        </w:rPr>
        <w:t>9</w:t>
      </w:r>
      <w:r>
        <w:rPr>
          <w:rFonts w:hint="eastAsia"/>
        </w:rPr>
        <w:t>年</w:t>
      </w:r>
      <w:r>
        <w:rPr>
          <w:rFonts w:hint="eastAsia"/>
        </w:rPr>
        <w:t>)(</w:t>
      </w:r>
      <w:r>
        <w:t>21.1%</w:t>
      </w:r>
      <w:r>
        <w:rPr>
          <w:rFonts w:hint="eastAsia"/>
        </w:rPr>
        <w:t>为男性，</w:t>
      </w:r>
      <w:r>
        <w:t>30.8%</w:t>
      </w:r>
      <w:r>
        <w:rPr>
          <w:rFonts w:hint="eastAsia"/>
        </w:rPr>
        <w:t>为女性</w:t>
      </w:r>
      <w:r>
        <w:rPr>
          <w:rFonts w:hint="eastAsia"/>
        </w:rPr>
        <w:t>)</w:t>
      </w:r>
      <w:r>
        <w:rPr>
          <w:rFonts w:hint="eastAsia"/>
        </w:rPr>
        <w:t>；</w:t>
      </w:r>
    </w:p>
    <w:p w:rsidR="00000000" w:rsidRDefault="00A15321">
      <w:pPr>
        <w:numPr>
          <w:ilvl w:val="0"/>
          <w:numId w:val="93"/>
        </w:numPr>
        <w:tabs>
          <w:tab w:val="clear" w:pos="1531"/>
        </w:tabs>
        <w:rPr>
          <w:rFonts w:hint="eastAsia"/>
        </w:rPr>
      </w:pPr>
      <w:r>
        <w:t>54.1%</w:t>
      </w:r>
      <w:r>
        <w:rPr>
          <w:rFonts w:hint="eastAsia"/>
        </w:rPr>
        <w:t>的人口受过中学教育</w:t>
      </w:r>
      <w:r>
        <w:rPr>
          <w:rFonts w:hint="eastAsia"/>
        </w:rPr>
        <w:t>(</w:t>
      </w:r>
      <w:r>
        <w:t>60.6%</w:t>
      </w:r>
      <w:r>
        <w:rPr>
          <w:rFonts w:hint="eastAsia"/>
        </w:rPr>
        <w:t>为男性，</w:t>
      </w:r>
      <w:r>
        <w:t>47.9%</w:t>
      </w:r>
      <w:r>
        <w:rPr>
          <w:rFonts w:hint="eastAsia"/>
        </w:rPr>
        <w:t>为女性</w:t>
      </w:r>
      <w:r>
        <w:rPr>
          <w:rFonts w:hint="eastAsia"/>
        </w:rPr>
        <w:t>)</w:t>
      </w:r>
      <w:r>
        <w:rPr>
          <w:rFonts w:hint="eastAsia"/>
        </w:rPr>
        <w:t>；</w:t>
      </w:r>
    </w:p>
    <w:p w:rsidR="00000000" w:rsidRDefault="00A15321">
      <w:pPr>
        <w:numPr>
          <w:ilvl w:val="0"/>
          <w:numId w:val="93"/>
        </w:numPr>
        <w:tabs>
          <w:tab w:val="clear" w:pos="1531"/>
        </w:tabs>
        <w:rPr>
          <w:rFonts w:hint="eastAsia"/>
        </w:rPr>
      </w:pPr>
      <w:r>
        <w:t>5.1%</w:t>
      </w:r>
      <w:r>
        <w:rPr>
          <w:rFonts w:hint="eastAsia"/>
        </w:rPr>
        <w:t>的人口受过短期高等教育</w:t>
      </w:r>
      <w:r>
        <w:rPr>
          <w:rFonts w:hint="eastAsia"/>
        </w:rPr>
        <w:t>(</w:t>
      </w:r>
      <w:r>
        <w:t>4.5%</w:t>
      </w:r>
      <w:r>
        <w:rPr>
          <w:rFonts w:hint="eastAsia"/>
        </w:rPr>
        <w:t>为男性，</w:t>
      </w:r>
      <w:r>
        <w:t>5.6%</w:t>
      </w:r>
      <w:r>
        <w:rPr>
          <w:rFonts w:hint="eastAsia"/>
        </w:rPr>
        <w:t>为女性</w:t>
      </w:r>
      <w:r>
        <w:rPr>
          <w:rFonts w:hint="eastAsia"/>
        </w:rPr>
        <w:t>)</w:t>
      </w:r>
      <w:r>
        <w:rPr>
          <w:rFonts w:hint="eastAsia"/>
        </w:rPr>
        <w:t>；</w:t>
      </w:r>
    </w:p>
    <w:p w:rsidR="00000000" w:rsidRDefault="00A15321">
      <w:pPr>
        <w:numPr>
          <w:ilvl w:val="0"/>
          <w:numId w:val="93"/>
        </w:numPr>
        <w:tabs>
          <w:tab w:val="clear" w:pos="1531"/>
        </w:tabs>
        <w:spacing w:after="320"/>
        <w:rPr>
          <w:rFonts w:hint="eastAsia"/>
        </w:rPr>
      </w:pPr>
      <w:r>
        <w:t>7.9%</w:t>
      </w:r>
      <w:r>
        <w:rPr>
          <w:rFonts w:hint="eastAsia"/>
        </w:rPr>
        <w:t>的人口受过大学教育</w:t>
      </w:r>
      <w:r>
        <w:rPr>
          <w:rFonts w:hint="eastAsia"/>
        </w:rPr>
        <w:t>(</w:t>
      </w:r>
      <w:r>
        <w:t>8.1%</w:t>
      </w:r>
      <w:r>
        <w:rPr>
          <w:rFonts w:hint="eastAsia"/>
        </w:rPr>
        <w:t>为男性，</w:t>
      </w:r>
      <w:r>
        <w:t>7.7%</w:t>
      </w:r>
      <w:r>
        <w:rPr>
          <w:rFonts w:hint="eastAsia"/>
        </w:rPr>
        <w:t>为女性</w:t>
      </w:r>
      <w:r>
        <w:rPr>
          <w:rFonts w:hint="eastAsia"/>
        </w:rPr>
        <w:t>)</w:t>
      </w:r>
      <w:r>
        <w:rPr>
          <w:rFonts w:hint="eastAsia"/>
        </w:rPr>
        <w:t>。</w:t>
      </w:r>
    </w:p>
    <w:p w:rsidR="00000000" w:rsidRDefault="00A15321">
      <w:pPr>
        <w:pStyle w:val="Heading3"/>
        <w:rPr>
          <w:rFonts w:hint="eastAsia"/>
        </w:rPr>
      </w:pPr>
      <w:r>
        <w:rPr>
          <w:rFonts w:hint="eastAsia"/>
          <w:u w:val="none"/>
        </w:rPr>
        <w:t xml:space="preserve">10.  </w:t>
      </w:r>
      <w:r>
        <w:rPr>
          <w:rFonts w:hint="eastAsia"/>
        </w:rPr>
        <w:t>按民族后裔分的人口</w:t>
      </w:r>
    </w:p>
    <w:p w:rsidR="00000000" w:rsidRDefault="00A15321" w:rsidP="00A15321">
      <w:pPr>
        <w:ind w:firstLineChars="200" w:firstLine="31680"/>
        <w:rPr>
          <w:rFonts w:hint="eastAsia"/>
        </w:rPr>
      </w:pPr>
      <w:r>
        <w:rPr>
          <w:rFonts w:hint="eastAsia"/>
        </w:rPr>
        <w:t xml:space="preserve">17.  </w:t>
      </w:r>
      <w:r>
        <w:rPr>
          <w:rFonts w:hint="eastAsia"/>
        </w:rPr>
        <w:t>在民族方面，斯洛文尼亚的人口比较单一：</w:t>
      </w:r>
      <w:r>
        <w:rPr>
          <w:rFonts w:hint="eastAsia"/>
        </w:rPr>
        <w:t>83.06</w:t>
      </w:r>
      <w:r>
        <w:t>%</w:t>
      </w:r>
      <w:r>
        <w:rPr>
          <w:rFonts w:hint="eastAsia"/>
        </w:rPr>
        <w:t>是斯</w:t>
      </w:r>
      <w:r>
        <w:rPr>
          <w:rFonts w:hint="eastAsia"/>
        </w:rPr>
        <w:t>洛文尼亚族人</w:t>
      </w:r>
      <w:r>
        <w:rPr>
          <w:rFonts w:hint="eastAsia"/>
        </w:rPr>
        <w:t>(</w:t>
      </w:r>
      <w:r>
        <w:rPr>
          <w:rFonts w:hint="eastAsia"/>
        </w:rPr>
        <w:t>截至</w:t>
      </w:r>
      <w:r>
        <w:rPr>
          <w:rFonts w:hint="eastAsia"/>
        </w:rPr>
        <w:t>2002</w:t>
      </w:r>
      <w:r>
        <w:rPr>
          <w:rFonts w:hint="eastAsia"/>
        </w:rPr>
        <w:t>年</w:t>
      </w:r>
      <w:r>
        <w:rPr>
          <w:rFonts w:hint="eastAsia"/>
        </w:rPr>
        <w:t>3</w:t>
      </w:r>
      <w:r>
        <w:rPr>
          <w:rFonts w:hint="eastAsia"/>
        </w:rPr>
        <w:t>月</w:t>
      </w:r>
      <w:r>
        <w:rPr>
          <w:rFonts w:hint="eastAsia"/>
        </w:rPr>
        <w:t>31</w:t>
      </w:r>
      <w:r>
        <w:rPr>
          <w:rFonts w:hint="eastAsia"/>
        </w:rPr>
        <w:t>日</w:t>
      </w:r>
      <w:r>
        <w:rPr>
          <w:rFonts w:hint="eastAsia"/>
        </w:rPr>
        <w:t>)</w:t>
      </w:r>
      <w:r>
        <w:rPr>
          <w:rFonts w:hint="eastAsia"/>
        </w:rPr>
        <w:t>。</w:t>
      </w:r>
    </w:p>
    <w:p w:rsidR="00000000" w:rsidRDefault="00A15321" w:rsidP="00A15321">
      <w:pPr>
        <w:spacing w:after="320"/>
        <w:ind w:firstLineChars="200" w:firstLine="31680"/>
        <w:rPr>
          <w:rFonts w:hint="eastAsia"/>
        </w:rPr>
      </w:pPr>
      <w:r>
        <w:rPr>
          <w:rFonts w:hint="eastAsia"/>
        </w:rPr>
        <w:t xml:space="preserve">18.  </w:t>
      </w:r>
      <w:r>
        <w:rPr>
          <w:rFonts w:hint="eastAsia"/>
        </w:rPr>
        <w:t>其他人数最多的民族有塞尔维亚族</w:t>
      </w:r>
      <w:r>
        <w:rPr>
          <w:rFonts w:hint="eastAsia"/>
        </w:rPr>
        <w:t>(</w:t>
      </w:r>
      <w:r>
        <w:t>1.98%</w:t>
      </w:r>
      <w:r>
        <w:rPr>
          <w:rFonts w:hint="eastAsia"/>
        </w:rPr>
        <w:t>)</w:t>
      </w:r>
      <w:r>
        <w:rPr>
          <w:rFonts w:hint="eastAsia"/>
        </w:rPr>
        <w:t>、克罗地亚族</w:t>
      </w:r>
      <w:r>
        <w:rPr>
          <w:rFonts w:hint="eastAsia"/>
        </w:rPr>
        <w:t>(</w:t>
      </w:r>
      <w:r>
        <w:t>1.81%</w:t>
      </w:r>
      <w:r>
        <w:rPr>
          <w:rFonts w:hint="eastAsia"/>
        </w:rPr>
        <w:t>)</w:t>
      </w:r>
      <w:r>
        <w:rPr>
          <w:rFonts w:hint="eastAsia"/>
        </w:rPr>
        <w:t>、波斯尼亚族</w:t>
      </w:r>
      <w:r>
        <w:rPr>
          <w:rFonts w:hint="eastAsia"/>
        </w:rPr>
        <w:t>(</w:t>
      </w:r>
      <w:r>
        <w:t>1.1%</w:t>
      </w:r>
      <w:r>
        <w:rPr>
          <w:rFonts w:hint="eastAsia"/>
        </w:rPr>
        <w:t>)</w:t>
      </w:r>
      <w:r>
        <w:rPr>
          <w:rFonts w:hint="eastAsia"/>
        </w:rPr>
        <w:t>，以及前多民族的南斯拉夫其他各族的成员</w:t>
      </w:r>
      <w:r>
        <w:rPr>
          <w:rFonts w:hint="eastAsia"/>
        </w:rPr>
        <w:t>(</w:t>
      </w:r>
      <w:r>
        <w:rPr>
          <w:rFonts w:hint="eastAsia"/>
        </w:rPr>
        <w:t>马其顿族、黑山族、阿尔巴尼亚族及其他民族</w:t>
      </w:r>
      <w:r>
        <w:rPr>
          <w:rFonts w:hint="eastAsia"/>
        </w:rPr>
        <w:t>)</w:t>
      </w:r>
      <w:r>
        <w:rPr>
          <w:rFonts w:hint="eastAsia"/>
        </w:rPr>
        <w:t>。在斯洛文尼亚共和国居住着两个原住少数民族社区，即东部的匈牙利族社区和西部的意大利族社区；这两个社区都比较小，总共有</w:t>
      </w:r>
      <w:r>
        <w:t>6.243</w:t>
      </w:r>
      <w:r>
        <w:rPr>
          <w:rFonts w:hint="eastAsia"/>
        </w:rPr>
        <w:t>名匈牙利族人和</w:t>
      </w:r>
      <w:r>
        <w:t>2,258</w:t>
      </w:r>
      <w:r>
        <w:rPr>
          <w:rFonts w:hint="eastAsia"/>
        </w:rPr>
        <w:t>名意大利族人。</w:t>
      </w:r>
    </w:p>
    <w:p w:rsidR="00000000" w:rsidRDefault="00A15321">
      <w:pPr>
        <w:pStyle w:val="Heading3"/>
        <w:rPr>
          <w:rFonts w:hint="eastAsia"/>
        </w:rPr>
      </w:pPr>
      <w:r>
        <w:rPr>
          <w:u w:val="none"/>
        </w:rPr>
        <w:t>1</w:t>
      </w:r>
      <w:r>
        <w:rPr>
          <w:rFonts w:hint="eastAsia"/>
          <w:u w:val="none"/>
        </w:rPr>
        <w:t xml:space="preserve">1.  </w:t>
      </w:r>
      <w:r>
        <w:rPr>
          <w:rFonts w:hint="eastAsia"/>
        </w:rPr>
        <w:t>宗</w:t>
      </w:r>
      <w:r>
        <w:rPr>
          <w:rFonts w:hint="eastAsia"/>
        </w:rPr>
        <w:t xml:space="preserve">  </w:t>
      </w:r>
      <w:r>
        <w:rPr>
          <w:rFonts w:hint="eastAsia"/>
        </w:rPr>
        <w:t>教</w:t>
      </w:r>
    </w:p>
    <w:p w:rsidR="00000000" w:rsidRDefault="00A15321" w:rsidP="00A15321">
      <w:pPr>
        <w:spacing w:after="320"/>
        <w:ind w:firstLineChars="200" w:firstLine="31680"/>
        <w:rPr>
          <w:rFonts w:hint="eastAsia"/>
        </w:rPr>
      </w:pPr>
      <w:r>
        <w:rPr>
          <w:rFonts w:hint="eastAsia"/>
        </w:rPr>
        <w:t xml:space="preserve">19.  </w:t>
      </w:r>
      <w:r>
        <w:rPr>
          <w:rFonts w:hint="eastAsia"/>
        </w:rPr>
        <w:t>大多数斯洛文尼亚人信仰天主教</w:t>
      </w:r>
      <w:r>
        <w:rPr>
          <w:rFonts w:hint="eastAsia"/>
        </w:rPr>
        <w:t>(69.1</w:t>
      </w:r>
      <w:r>
        <w:t>%</w:t>
      </w:r>
      <w:r>
        <w:rPr>
          <w:rFonts w:hint="eastAsia"/>
        </w:rPr>
        <w:t>)</w:t>
      </w:r>
      <w:r>
        <w:rPr>
          <w:rFonts w:hint="eastAsia"/>
        </w:rPr>
        <w:t>。有少量其他宗教的成员，例如</w:t>
      </w:r>
      <w:r>
        <w:t>1.1%</w:t>
      </w:r>
      <w:r>
        <w:rPr>
          <w:rFonts w:hint="eastAsia"/>
        </w:rPr>
        <w:t>信仰新教</w:t>
      </w:r>
      <w:r>
        <w:rPr>
          <w:rFonts w:hint="eastAsia"/>
        </w:rPr>
        <w:t>、</w:t>
      </w:r>
      <w:r>
        <w:rPr>
          <w:rFonts w:hint="eastAsia"/>
        </w:rPr>
        <w:t>0.6</w:t>
      </w:r>
      <w:r>
        <w:t>%</w:t>
      </w:r>
      <w:r>
        <w:rPr>
          <w:rFonts w:hint="eastAsia"/>
        </w:rPr>
        <w:t>信仰东正教，还有</w:t>
      </w:r>
      <w:r>
        <w:rPr>
          <w:rFonts w:hint="eastAsia"/>
        </w:rPr>
        <w:t>0.6</w:t>
      </w:r>
      <w:r>
        <w:t>%</w:t>
      </w:r>
      <w:r>
        <w:rPr>
          <w:rFonts w:hint="eastAsia"/>
        </w:rPr>
        <w:t>是穆斯林。</w:t>
      </w:r>
      <w:r>
        <w:rPr>
          <w:rFonts w:hint="eastAsia"/>
        </w:rPr>
        <w:t>6.3</w:t>
      </w:r>
      <w:r>
        <w:t>%</w:t>
      </w:r>
      <w:r>
        <w:rPr>
          <w:rFonts w:hint="eastAsia"/>
        </w:rPr>
        <w:t>人口的宗教情况不明，</w:t>
      </w:r>
      <w:r>
        <w:t>5.3%</w:t>
      </w:r>
      <w:r>
        <w:rPr>
          <w:rFonts w:hint="eastAsia"/>
        </w:rPr>
        <w:t>是无神论者，还有</w:t>
      </w:r>
      <w:r>
        <w:t>1</w:t>
      </w:r>
      <w:r>
        <w:rPr>
          <w:rFonts w:hint="eastAsia"/>
        </w:rPr>
        <w:t>4.</w:t>
      </w:r>
      <w:r>
        <w:t>1%</w:t>
      </w:r>
      <w:r>
        <w:rPr>
          <w:rFonts w:hint="eastAsia"/>
        </w:rPr>
        <w:t>在人口调查时表示，他们不希望写明属于哪种宗教。斯洛文尼亚有大约</w:t>
      </w:r>
      <w:r>
        <w:rPr>
          <w:rFonts w:hint="eastAsia"/>
        </w:rPr>
        <w:t>30</w:t>
      </w:r>
      <w:r>
        <w:rPr>
          <w:rFonts w:hint="eastAsia"/>
        </w:rPr>
        <w:t>个经登记的其他宗教团体、精神团体和协会。</w:t>
      </w:r>
    </w:p>
    <w:p w:rsidR="00000000" w:rsidRDefault="00A15321">
      <w:pPr>
        <w:pStyle w:val="Heading3"/>
        <w:rPr>
          <w:rFonts w:hint="eastAsia"/>
        </w:rPr>
      </w:pPr>
      <w:r>
        <w:rPr>
          <w:u w:val="none"/>
        </w:rPr>
        <w:t xml:space="preserve">C. </w:t>
      </w:r>
      <w:r>
        <w:rPr>
          <w:rFonts w:hint="eastAsia"/>
          <w:u w:val="none"/>
        </w:rPr>
        <w:t xml:space="preserve"> </w:t>
      </w:r>
      <w:r>
        <w:rPr>
          <w:rFonts w:hint="eastAsia"/>
        </w:rPr>
        <w:t>经</w:t>
      </w:r>
      <w:r>
        <w:rPr>
          <w:rFonts w:hint="eastAsia"/>
        </w:rPr>
        <w:t xml:space="preserve">  </w:t>
      </w:r>
      <w:r>
        <w:rPr>
          <w:rFonts w:hint="eastAsia"/>
        </w:rPr>
        <w:t>济</w:t>
      </w:r>
    </w:p>
    <w:p w:rsidR="00000000" w:rsidRDefault="00A15321">
      <w:pPr>
        <w:pStyle w:val="Heading3"/>
        <w:rPr>
          <w:rFonts w:hint="eastAsia"/>
          <w:sz w:val="28"/>
        </w:rPr>
      </w:pPr>
      <w:r>
        <w:rPr>
          <w:rFonts w:hint="eastAsia"/>
          <w:u w:val="none"/>
        </w:rPr>
        <w:t xml:space="preserve">1.  </w:t>
      </w:r>
      <w:r>
        <w:rPr>
          <w:rFonts w:hint="eastAsia"/>
        </w:rPr>
        <w:t>国内生产总值和国民收入总值</w:t>
      </w:r>
      <w:r>
        <w:rPr>
          <w:rFonts w:hint="eastAsia"/>
          <w:sz w:val="16"/>
          <w:u w:val="none"/>
        </w:rPr>
        <w:t xml:space="preserve"> </w:t>
      </w:r>
      <w:r>
        <w:rPr>
          <w:rStyle w:val="FootnoteReference"/>
          <w:rFonts w:ascii="SimSun" w:eastAsia="SimSun" w:hAnsi="SimSun"/>
          <w:sz w:val="28"/>
          <w:u w:val="none"/>
        </w:rPr>
        <w:footnoteReference w:id="1"/>
      </w:r>
    </w:p>
    <w:p w:rsidR="00000000" w:rsidRDefault="00A15321" w:rsidP="00A15321">
      <w:pPr>
        <w:ind w:firstLineChars="200" w:firstLine="31680"/>
        <w:rPr>
          <w:rFonts w:hint="eastAsia"/>
        </w:rPr>
      </w:pPr>
      <w:r>
        <w:t>20.</w:t>
      </w:r>
      <w:r>
        <w:rPr>
          <w:rFonts w:hint="eastAsia"/>
        </w:rPr>
        <w:t xml:space="preserve">  </w:t>
      </w:r>
      <w:r>
        <w:rPr>
          <w:rFonts w:hint="eastAsia"/>
        </w:rPr>
        <w:t>下面是</w:t>
      </w:r>
      <w:r>
        <w:t>1995</w:t>
      </w:r>
      <w:r>
        <w:rPr>
          <w:rFonts w:hint="eastAsia"/>
        </w:rPr>
        <w:t>年以来的国内生产总值</w:t>
      </w:r>
      <w:r>
        <w:rPr>
          <w:rFonts w:hint="eastAsia"/>
        </w:rPr>
        <w:t>(</w:t>
      </w:r>
      <w:r>
        <w:rPr>
          <w:rFonts w:hint="eastAsia"/>
        </w:rPr>
        <w:t>百万欧元</w:t>
      </w:r>
      <w:r>
        <w:rPr>
          <w:rFonts w:hint="eastAsia"/>
        </w:rPr>
        <w:t>)</w:t>
      </w:r>
      <w:r>
        <w:rPr>
          <w:rFonts w:hint="eastAsia"/>
        </w:rPr>
        <w:t>及增长率：</w:t>
      </w:r>
    </w:p>
    <w:p w:rsidR="00000000" w:rsidRDefault="00A15321" w:rsidP="00A15321">
      <w:pPr>
        <w:tabs>
          <w:tab w:val="left" w:pos="2210"/>
          <w:tab w:val="left" w:pos="3250"/>
        </w:tabs>
        <w:ind w:leftChars="400" w:left="31680"/>
      </w:pPr>
      <w:r>
        <w:t>2003</w:t>
      </w:r>
      <w:r>
        <w:rPr>
          <w:rFonts w:hint="eastAsia"/>
        </w:rPr>
        <w:t>年</w:t>
      </w:r>
      <w:r>
        <w:rPr>
          <w:rFonts w:hint="eastAsia"/>
        </w:rPr>
        <w:tab/>
      </w:r>
      <w:r>
        <w:t>24,503</w:t>
      </w:r>
      <w:r>
        <w:rPr>
          <w:rFonts w:hint="eastAsia"/>
        </w:rPr>
        <w:tab/>
      </w:r>
      <w:r>
        <w:t>2.3</w:t>
      </w:r>
    </w:p>
    <w:p w:rsidR="00000000" w:rsidRDefault="00A15321" w:rsidP="00A15321">
      <w:pPr>
        <w:tabs>
          <w:tab w:val="left" w:pos="2210"/>
          <w:tab w:val="left" w:pos="3250"/>
        </w:tabs>
        <w:ind w:leftChars="400" w:left="31680"/>
      </w:pPr>
      <w:r>
        <w:t>2002</w:t>
      </w:r>
      <w:r>
        <w:rPr>
          <w:rFonts w:hint="eastAsia"/>
        </w:rPr>
        <w:t>年</w:t>
      </w:r>
      <w:r>
        <w:rPr>
          <w:rFonts w:hint="eastAsia"/>
        </w:rPr>
        <w:tab/>
      </w:r>
      <w:r>
        <w:t>23,492</w:t>
      </w:r>
      <w:r>
        <w:rPr>
          <w:rFonts w:hint="eastAsia"/>
        </w:rPr>
        <w:tab/>
      </w:r>
      <w:r>
        <w:t>3.4</w:t>
      </w:r>
    </w:p>
    <w:p w:rsidR="00000000" w:rsidRDefault="00A15321" w:rsidP="00A15321">
      <w:pPr>
        <w:tabs>
          <w:tab w:val="left" w:pos="2210"/>
          <w:tab w:val="left" w:pos="3250"/>
        </w:tabs>
        <w:ind w:leftChars="400" w:left="31680"/>
      </w:pPr>
      <w:r>
        <w:t>2001</w:t>
      </w:r>
      <w:r>
        <w:rPr>
          <w:rFonts w:hint="eastAsia"/>
        </w:rPr>
        <w:t>年</w:t>
      </w:r>
      <w:r>
        <w:rPr>
          <w:rFonts w:hint="eastAsia"/>
        </w:rPr>
        <w:tab/>
      </w:r>
      <w:r>
        <w:t>21,925</w:t>
      </w:r>
      <w:r>
        <w:tab/>
        <w:t>2.7</w:t>
      </w:r>
    </w:p>
    <w:p w:rsidR="00000000" w:rsidRDefault="00A15321" w:rsidP="00A15321">
      <w:pPr>
        <w:tabs>
          <w:tab w:val="left" w:pos="2210"/>
          <w:tab w:val="left" w:pos="3250"/>
        </w:tabs>
        <w:ind w:leftChars="400" w:left="31680"/>
      </w:pPr>
      <w:r>
        <w:t>2000</w:t>
      </w:r>
      <w:r>
        <w:rPr>
          <w:rFonts w:hint="eastAsia"/>
        </w:rPr>
        <w:t>年</w:t>
      </w:r>
      <w:r>
        <w:rPr>
          <w:rFonts w:hint="eastAsia"/>
        </w:rPr>
        <w:tab/>
      </w:r>
      <w:r>
        <w:t>20,740</w:t>
      </w:r>
      <w:r>
        <w:rPr>
          <w:rFonts w:hint="eastAsia"/>
        </w:rPr>
        <w:tab/>
      </w:r>
      <w:r>
        <w:t>3.9</w:t>
      </w:r>
    </w:p>
    <w:p w:rsidR="00000000" w:rsidRDefault="00A15321" w:rsidP="00A15321">
      <w:pPr>
        <w:tabs>
          <w:tab w:val="left" w:pos="2210"/>
          <w:tab w:val="left" w:pos="3250"/>
        </w:tabs>
        <w:ind w:leftChars="400" w:left="31680"/>
      </w:pPr>
      <w:r>
        <w:t>1999</w:t>
      </w:r>
      <w:r>
        <w:rPr>
          <w:rFonts w:hint="eastAsia"/>
        </w:rPr>
        <w:t>年</w:t>
      </w:r>
      <w:r>
        <w:rPr>
          <w:rFonts w:hint="eastAsia"/>
        </w:rPr>
        <w:tab/>
      </w:r>
      <w:r>
        <w:t>20,011</w:t>
      </w:r>
      <w:r>
        <w:rPr>
          <w:rFonts w:hint="eastAsia"/>
        </w:rPr>
        <w:tab/>
      </w:r>
      <w:r>
        <w:t>5.6</w:t>
      </w:r>
    </w:p>
    <w:p w:rsidR="00000000" w:rsidRDefault="00A15321" w:rsidP="00A15321">
      <w:pPr>
        <w:tabs>
          <w:tab w:val="left" w:pos="2210"/>
          <w:tab w:val="left" w:pos="3250"/>
        </w:tabs>
        <w:ind w:leftChars="400" w:left="31680"/>
      </w:pPr>
      <w:r>
        <w:t>1</w:t>
      </w:r>
      <w:r>
        <w:t>998</w:t>
      </w:r>
      <w:r>
        <w:rPr>
          <w:rFonts w:hint="eastAsia"/>
        </w:rPr>
        <w:t>年</w:t>
      </w:r>
      <w:r>
        <w:rPr>
          <w:rFonts w:hint="eastAsia"/>
        </w:rPr>
        <w:tab/>
      </w:r>
      <w:r>
        <w:t>18,602</w:t>
      </w:r>
      <w:r>
        <w:rPr>
          <w:rFonts w:hint="eastAsia"/>
        </w:rPr>
        <w:tab/>
      </w:r>
      <w:r>
        <w:t>3.6</w:t>
      </w:r>
    </w:p>
    <w:p w:rsidR="00000000" w:rsidRDefault="00A15321" w:rsidP="00A15321">
      <w:pPr>
        <w:tabs>
          <w:tab w:val="left" w:pos="2210"/>
          <w:tab w:val="left" w:pos="3250"/>
        </w:tabs>
        <w:ind w:leftChars="400" w:left="31680"/>
      </w:pPr>
      <w:r>
        <w:t>1997</w:t>
      </w:r>
      <w:r>
        <w:rPr>
          <w:rFonts w:hint="eastAsia"/>
        </w:rPr>
        <w:t>年</w:t>
      </w:r>
      <w:r>
        <w:rPr>
          <w:rFonts w:hint="eastAsia"/>
        </w:rPr>
        <w:tab/>
      </w:r>
      <w:r>
        <w:t>17,240</w:t>
      </w:r>
      <w:r>
        <w:rPr>
          <w:rFonts w:hint="eastAsia"/>
        </w:rPr>
        <w:tab/>
      </w:r>
      <w:r>
        <w:t>4.8</w:t>
      </w:r>
    </w:p>
    <w:p w:rsidR="00000000" w:rsidRDefault="00A15321" w:rsidP="00A15321">
      <w:pPr>
        <w:tabs>
          <w:tab w:val="left" w:pos="2210"/>
          <w:tab w:val="left" w:pos="3250"/>
        </w:tabs>
        <w:ind w:leftChars="400" w:left="31680"/>
      </w:pPr>
      <w:r>
        <w:t>1996</w:t>
      </w:r>
      <w:r>
        <w:rPr>
          <w:rFonts w:hint="eastAsia"/>
        </w:rPr>
        <w:t>年</w:t>
      </w:r>
      <w:r>
        <w:rPr>
          <w:rFonts w:hint="eastAsia"/>
        </w:rPr>
        <w:tab/>
      </w:r>
      <w:r>
        <w:t>16,093</w:t>
      </w:r>
      <w:r>
        <w:rPr>
          <w:rFonts w:hint="eastAsia"/>
        </w:rPr>
        <w:tab/>
      </w:r>
      <w:r>
        <w:t>3.6</w:t>
      </w:r>
    </w:p>
    <w:p w:rsidR="00000000" w:rsidRDefault="00A15321" w:rsidP="00A15321">
      <w:pPr>
        <w:tabs>
          <w:tab w:val="left" w:pos="2210"/>
          <w:tab w:val="left" w:pos="3250"/>
        </w:tabs>
        <w:ind w:leftChars="400" w:left="31680"/>
      </w:pPr>
      <w:r>
        <w:t>1995</w:t>
      </w:r>
      <w:r>
        <w:rPr>
          <w:rFonts w:hint="eastAsia"/>
        </w:rPr>
        <w:t>年</w:t>
      </w:r>
      <w:r>
        <w:rPr>
          <w:rFonts w:hint="eastAsia"/>
        </w:rPr>
        <w:tab/>
      </w:r>
      <w:r>
        <w:t>15,496</w:t>
      </w:r>
      <w:r>
        <w:rPr>
          <w:rFonts w:hint="eastAsia"/>
        </w:rPr>
        <w:tab/>
      </w:r>
      <w:r>
        <w:t>4.1</w:t>
      </w:r>
    </w:p>
    <w:p w:rsidR="00000000" w:rsidRDefault="00A15321" w:rsidP="00A15321">
      <w:pPr>
        <w:ind w:firstLineChars="200" w:firstLine="31680"/>
        <w:rPr>
          <w:rFonts w:hint="eastAsia"/>
        </w:rPr>
      </w:pPr>
      <w:r>
        <w:t>21.</w:t>
      </w:r>
      <w:r>
        <w:rPr>
          <w:rFonts w:hint="eastAsia"/>
        </w:rPr>
        <w:t xml:space="preserve">  </w:t>
      </w:r>
      <w:r>
        <w:rPr>
          <w:rFonts w:hint="eastAsia"/>
        </w:rPr>
        <w:t>同期的人均国内生产总值</w:t>
      </w:r>
      <w:r>
        <w:rPr>
          <w:rFonts w:hint="eastAsia"/>
        </w:rPr>
        <w:t>(</w:t>
      </w:r>
      <w:r>
        <w:rPr>
          <w:rFonts w:hint="eastAsia"/>
        </w:rPr>
        <w:t>欧元</w:t>
      </w:r>
      <w:r>
        <w:rPr>
          <w:rFonts w:hint="eastAsia"/>
        </w:rPr>
        <w:t>)</w:t>
      </w:r>
      <w:r>
        <w:rPr>
          <w:rFonts w:hint="eastAsia"/>
        </w:rPr>
        <w:t>为：</w:t>
      </w:r>
    </w:p>
    <w:p w:rsidR="00000000" w:rsidRDefault="00A15321" w:rsidP="00A15321">
      <w:pPr>
        <w:tabs>
          <w:tab w:val="left" w:pos="2210"/>
          <w:tab w:val="left" w:pos="3250"/>
        </w:tabs>
        <w:ind w:leftChars="400" w:left="31680"/>
      </w:pPr>
      <w:r>
        <w:t>2003</w:t>
      </w:r>
      <w:r>
        <w:rPr>
          <w:rFonts w:hint="eastAsia"/>
        </w:rPr>
        <w:t>年</w:t>
      </w:r>
      <w:r>
        <w:rPr>
          <w:rFonts w:hint="eastAsia"/>
        </w:rPr>
        <w:tab/>
      </w:r>
      <w:r>
        <w:t>12,273</w:t>
      </w:r>
    </w:p>
    <w:p w:rsidR="00000000" w:rsidRDefault="00A15321" w:rsidP="00A15321">
      <w:pPr>
        <w:tabs>
          <w:tab w:val="left" w:pos="2210"/>
          <w:tab w:val="left" w:pos="3250"/>
        </w:tabs>
        <w:ind w:leftChars="400" w:left="31680"/>
        <w:rPr>
          <w:rFonts w:hint="eastAsia"/>
        </w:rPr>
      </w:pPr>
      <w:r>
        <w:t>2002</w:t>
      </w:r>
      <w:r>
        <w:rPr>
          <w:rFonts w:hint="eastAsia"/>
        </w:rPr>
        <w:t>年</w:t>
      </w:r>
      <w:r>
        <w:rPr>
          <w:rFonts w:hint="eastAsia"/>
        </w:rPr>
        <w:tab/>
      </w:r>
      <w:r>
        <w:t>11,775</w:t>
      </w:r>
    </w:p>
    <w:p w:rsidR="00000000" w:rsidRDefault="00A15321" w:rsidP="00A15321">
      <w:pPr>
        <w:tabs>
          <w:tab w:val="left" w:pos="2210"/>
          <w:tab w:val="left" w:pos="3250"/>
        </w:tabs>
        <w:ind w:leftChars="400" w:left="31680"/>
      </w:pPr>
      <w:r>
        <w:t>2001</w:t>
      </w:r>
      <w:r>
        <w:rPr>
          <w:rFonts w:hint="eastAsia"/>
        </w:rPr>
        <w:t>年</w:t>
      </w:r>
      <w:r>
        <w:rPr>
          <w:rFonts w:hint="eastAsia"/>
        </w:rPr>
        <w:tab/>
      </w:r>
      <w:r>
        <w:t>11,007</w:t>
      </w:r>
    </w:p>
    <w:p w:rsidR="00000000" w:rsidRDefault="00A15321" w:rsidP="00A15321">
      <w:pPr>
        <w:tabs>
          <w:tab w:val="left" w:pos="2210"/>
          <w:tab w:val="left" w:pos="3250"/>
        </w:tabs>
        <w:ind w:leftChars="400" w:left="31680"/>
      </w:pPr>
      <w:r>
        <w:t>2000</w:t>
      </w:r>
      <w:r>
        <w:rPr>
          <w:rFonts w:hint="eastAsia"/>
        </w:rPr>
        <w:t>年</w:t>
      </w:r>
      <w:r>
        <w:rPr>
          <w:rFonts w:hint="eastAsia"/>
        </w:rPr>
        <w:tab/>
      </w:r>
      <w:r>
        <w:t>10,425</w:t>
      </w:r>
    </w:p>
    <w:p w:rsidR="00000000" w:rsidRDefault="00A15321" w:rsidP="00A15321">
      <w:pPr>
        <w:tabs>
          <w:tab w:val="left" w:pos="2210"/>
          <w:tab w:val="left" w:pos="3250"/>
        </w:tabs>
        <w:ind w:leftChars="400" w:left="31680"/>
      </w:pPr>
      <w:r>
        <w:t>1999</w:t>
      </w:r>
      <w:r>
        <w:rPr>
          <w:rFonts w:hint="eastAsia"/>
        </w:rPr>
        <w:t>年</w:t>
      </w:r>
      <w:r>
        <w:rPr>
          <w:rFonts w:hint="eastAsia"/>
        </w:rPr>
        <w:tab/>
      </w:r>
      <w:r>
        <w:t>10,088</w:t>
      </w:r>
    </w:p>
    <w:p w:rsidR="00000000" w:rsidRDefault="00A15321" w:rsidP="00A15321">
      <w:pPr>
        <w:tabs>
          <w:tab w:val="left" w:pos="2210"/>
          <w:tab w:val="left" w:pos="3250"/>
        </w:tabs>
        <w:ind w:leftChars="400" w:left="31680"/>
      </w:pPr>
      <w:r>
        <w:t>1998</w:t>
      </w:r>
      <w:r>
        <w:rPr>
          <w:rFonts w:hint="eastAsia"/>
        </w:rPr>
        <w:t>年</w:t>
      </w:r>
      <w:r>
        <w:rPr>
          <w:rFonts w:hint="eastAsia"/>
        </w:rPr>
        <w:tab/>
      </w:r>
      <w:r>
        <w:t>9,383</w:t>
      </w:r>
    </w:p>
    <w:p w:rsidR="00000000" w:rsidRDefault="00A15321" w:rsidP="00A15321">
      <w:pPr>
        <w:tabs>
          <w:tab w:val="left" w:pos="2210"/>
          <w:tab w:val="left" w:pos="3250"/>
        </w:tabs>
        <w:ind w:leftChars="400" w:left="31680"/>
      </w:pPr>
      <w:r>
        <w:t>1997</w:t>
      </w:r>
      <w:r>
        <w:rPr>
          <w:rFonts w:hint="eastAsia"/>
        </w:rPr>
        <w:t>年</w:t>
      </w:r>
      <w:r>
        <w:rPr>
          <w:rFonts w:hint="eastAsia"/>
        </w:rPr>
        <w:tab/>
      </w:r>
      <w:r>
        <w:t>8,677</w:t>
      </w:r>
    </w:p>
    <w:p w:rsidR="00000000" w:rsidRDefault="00A15321" w:rsidP="00A15321">
      <w:pPr>
        <w:tabs>
          <w:tab w:val="left" w:pos="2210"/>
          <w:tab w:val="left" w:pos="3250"/>
        </w:tabs>
        <w:ind w:leftChars="400" w:left="31680"/>
      </w:pPr>
      <w:r>
        <w:t>1996</w:t>
      </w:r>
      <w:r>
        <w:rPr>
          <w:rFonts w:hint="eastAsia"/>
        </w:rPr>
        <w:t>年</w:t>
      </w:r>
      <w:r>
        <w:rPr>
          <w:rFonts w:hint="eastAsia"/>
        </w:rPr>
        <w:tab/>
      </w:r>
      <w:r>
        <w:t>8,082</w:t>
      </w:r>
    </w:p>
    <w:p w:rsidR="00000000" w:rsidRDefault="00A15321" w:rsidP="00A15321">
      <w:pPr>
        <w:tabs>
          <w:tab w:val="left" w:pos="2210"/>
          <w:tab w:val="left" w:pos="3250"/>
        </w:tabs>
        <w:ind w:leftChars="400" w:left="31680"/>
      </w:pPr>
      <w:r>
        <w:t>1995</w:t>
      </w:r>
      <w:r>
        <w:rPr>
          <w:rFonts w:hint="eastAsia"/>
        </w:rPr>
        <w:t>年</w:t>
      </w:r>
      <w:r>
        <w:rPr>
          <w:rFonts w:hint="eastAsia"/>
        </w:rPr>
        <w:tab/>
      </w:r>
      <w:r>
        <w:t>7,797</w:t>
      </w:r>
    </w:p>
    <w:p w:rsidR="00000000" w:rsidRDefault="00A15321" w:rsidP="00A15321">
      <w:pPr>
        <w:ind w:firstLineChars="200" w:firstLine="31680"/>
        <w:rPr>
          <w:rFonts w:hint="eastAsia"/>
        </w:rPr>
      </w:pPr>
      <w:r>
        <w:t>22.</w:t>
      </w:r>
      <w:r>
        <w:rPr>
          <w:rFonts w:hint="eastAsia"/>
        </w:rPr>
        <w:t xml:space="preserve">  </w:t>
      </w:r>
      <w:r>
        <w:rPr>
          <w:rFonts w:hint="eastAsia"/>
        </w:rPr>
        <w:t>同期的国民收入总值</w:t>
      </w:r>
      <w:r>
        <w:rPr>
          <w:rFonts w:hint="eastAsia"/>
        </w:rPr>
        <w:t>(</w:t>
      </w:r>
      <w:r>
        <w:rPr>
          <w:rFonts w:hint="eastAsia"/>
        </w:rPr>
        <w:t>百万欧元</w:t>
      </w:r>
      <w:r>
        <w:rPr>
          <w:rFonts w:hint="eastAsia"/>
        </w:rPr>
        <w:t>)</w:t>
      </w:r>
      <w:r>
        <w:rPr>
          <w:rFonts w:hint="eastAsia"/>
        </w:rPr>
        <w:t>为：</w:t>
      </w:r>
    </w:p>
    <w:p w:rsidR="00000000" w:rsidRDefault="00A15321" w:rsidP="00A15321">
      <w:pPr>
        <w:tabs>
          <w:tab w:val="left" w:pos="2210"/>
          <w:tab w:val="left" w:pos="3250"/>
        </w:tabs>
        <w:ind w:leftChars="400" w:left="31680"/>
      </w:pPr>
      <w:r>
        <w:t>2003</w:t>
      </w:r>
      <w:r>
        <w:rPr>
          <w:rFonts w:hint="eastAsia"/>
        </w:rPr>
        <w:t>年</w:t>
      </w:r>
      <w:r>
        <w:rPr>
          <w:rFonts w:hint="eastAsia"/>
        </w:rPr>
        <w:tab/>
      </w:r>
      <w:r>
        <w:t>24,435</w:t>
      </w:r>
    </w:p>
    <w:p w:rsidR="00000000" w:rsidRDefault="00A15321" w:rsidP="00A15321">
      <w:pPr>
        <w:tabs>
          <w:tab w:val="left" w:pos="2210"/>
          <w:tab w:val="left" w:pos="3250"/>
        </w:tabs>
        <w:ind w:leftChars="400" w:left="31680"/>
        <w:rPr>
          <w:rFonts w:hint="eastAsia"/>
        </w:rPr>
      </w:pPr>
      <w:r>
        <w:t>2002</w:t>
      </w:r>
      <w:r>
        <w:rPr>
          <w:rFonts w:hint="eastAsia"/>
        </w:rPr>
        <w:t>年</w:t>
      </w:r>
      <w:r>
        <w:rPr>
          <w:rFonts w:hint="eastAsia"/>
        </w:rPr>
        <w:tab/>
      </w:r>
      <w:r>
        <w:t>23,318</w:t>
      </w:r>
    </w:p>
    <w:p w:rsidR="00000000" w:rsidRDefault="00A15321" w:rsidP="00A15321">
      <w:pPr>
        <w:tabs>
          <w:tab w:val="left" w:pos="2210"/>
          <w:tab w:val="left" w:pos="3250"/>
        </w:tabs>
        <w:ind w:leftChars="400" w:left="31680"/>
      </w:pPr>
      <w:r>
        <w:t>2001</w:t>
      </w:r>
      <w:r>
        <w:rPr>
          <w:rFonts w:hint="eastAsia"/>
        </w:rPr>
        <w:t>年</w:t>
      </w:r>
      <w:r>
        <w:rPr>
          <w:rFonts w:hint="eastAsia"/>
        </w:rPr>
        <w:tab/>
      </w:r>
      <w:r>
        <w:t>21,968</w:t>
      </w:r>
    </w:p>
    <w:p w:rsidR="00000000" w:rsidRDefault="00A15321" w:rsidP="00A15321">
      <w:pPr>
        <w:tabs>
          <w:tab w:val="left" w:pos="2210"/>
          <w:tab w:val="left" w:pos="3250"/>
        </w:tabs>
        <w:ind w:leftChars="400" w:left="31680"/>
      </w:pPr>
      <w:r>
        <w:t>2000</w:t>
      </w:r>
      <w:r>
        <w:rPr>
          <w:rFonts w:hint="eastAsia"/>
        </w:rPr>
        <w:t>年</w:t>
      </w:r>
      <w:r>
        <w:rPr>
          <w:rFonts w:hint="eastAsia"/>
        </w:rPr>
        <w:tab/>
      </w:r>
      <w:r>
        <w:t>20,769</w:t>
      </w:r>
    </w:p>
    <w:p w:rsidR="00000000" w:rsidRDefault="00A15321" w:rsidP="00A15321">
      <w:pPr>
        <w:tabs>
          <w:tab w:val="left" w:pos="2210"/>
          <w:tab w:val="left" w:pos="3250"/>
        </w:tabs>
        <w:ind w:leftChars="400" w:left="31680"/>
      </w:pPr>
      <w:r>
        <w:t>1999</w:t>
      </w:r>
      <w:r>
        <w:rPr>
          <w:rFonts w:hint="eastAsia"/>
        </w:rPr>
        <w:t>年</w:t>
      </w:r>
      <w:r>
        <w:rPr>
          <w:rFonts w:hint="eastAsia"/>
        </w:rPr>
        <w:tab/>
      </w:r>
      <w:r>
        <w:t>20,069</w:t>
      </w:r>
    </w:p>
    <w:p w:rsidR="00000000" w:rsidRDefault="00A15321" w:rsidP="00A15321">
      <w:pPr>
        <w:tabs>
          <w:tab w:val="left" w:pos="2210"/>
          <w:tab w:val="left" w:pos="3250"/>
        </w:tabs>
        <w:ind w:leftChars="400" w:left="31680"/>
      </w:pPr>
      <w:r>
        <w:t>1998</w:t>
      </w:r>
      <w:r>
        <w:rPr>
          <w:rFonts w:hint="eastAsia"/>
        </w:rPr>
        <w:t>年</w:t>
      </w:r>
      <w:r>
        <w:rPr>
          <w:rFonts w:hint="eastAsia"/>
        </w:rPr>
        <w:tab/>
      </w:r>
      <w:r>
        <w:t>18,651</w:t>
      </w:r>
    </w:p>
    <w:p w:rsidR="00000000" w:rsidRDefault="00A15321" w:rsidP="00A15321">
      <w:pPr>
        <w:tabs>
          <w:tab w:val="left" w:pos="2210"/>
          <w:tab w:val="left" w:pos="3250"/>
        </w:tabs>
        <w:ind w:leftChars="400" w:left="31680"/>
      </w:pPr>
      <w:r>
        <w:t>1997</w:t>
      </w:r>
      <w:r>
        <w:rPr>
          <w:rFonts w:hint="eastAsia"/>
        </w:rPr>
        <w:t>年</w:t>
      </w:r>
      <w:r>
        <w:rPr>
          <w:rFonts w:hint="eastAsia"/>
        </w:rPr>
        <w:tab/>
      </w:r>
      <w:r>
        <w:t>17,306</w:t>
      </w:r>
    </w:p>
    <w:p w:rsidR="00000000" w:rsidRDefault="00A15321" w:rsidP="00A15321">
      <w:pPr>
        <w:tabs>
          <w:tab w:val="left" w:pos="2210"/>
          <w:tab w:val="left" w:pos="3250"/>
        </w:tabs>
        <w:ind w:leftChars="400" w:left="31680"/>
      </w:pPr>
      <w:r>
        <w:t>1996</w:t>
      </w:r>
      <w:r>
        <w:rPr>
          <w:rFonts w:hint="eastAsia"/>
        </w:rPr>
        <w:t>年</w:t>
      </w:r>
      <w:r>
        <w:rPr>
          <w:rFonts w:hint="eastAsia"/>
        </w:rPr>
        <w:tab/>
      </w:r>
      <w:r>
        <w:t>16,214</w:t>
      </w:r>
    </w:p>
    <w:p w:rsidR="00000000" w:rsidRDefault="00A15321" w:rsidP="00A15321">
      <w:pPr>
        <w:tabs>
          <w:tab w:val="left" w:pos="2210"/>
          <w:tab w:val="left" w:pos="3250"/>
        </w:tabs>
        <w:spacing w:after="320"/>
        <w:ind w:leftChars="400" w:left="31680"/>
        <w:rPr>
          <w:rFonts w:hint="eastAsia"/>
        </w:rPr>
      </w:pPr>
      <w:r>
        <w:t>1995</w:t>
      </w:r>
      <w:r>
        <w:rPr>
          <w:rFonts w:hint="eastAsia"/>
        </w:rPr>
        <w:t>年</w:t>
      </w:r>
      <w:r>
        <w:rPr>
          <w:rFonts w:hint="eastAsia"/>
        </w:rPr>
        <w:tab/>
      </w:r>
      <w:r>
        <w:t>15,650</w:t>
      </w:r>
    </w:p>
    <w:p w:rsidR="00000000" w:rsidRDefault="00A15321">
      <w:pPr>
        <w:pStyle w:val="Heading3"/>
        <w:rPr>
          <w:rFonts w:hint="eastAsia"/>
        </w:rPr>
      </w:pPr>
      <w:r>
        <w:rPr>
          <w:u w:val="none"/>
        </w:rPr>
        <w:t>2.</w:t>
      </w:r>
      <w:r>
        <w:rPr>
          <w:rFonts w:hint="eastAsia"/>
          <w:u w:val="none"/>
        </w:rPr>
        <w:t xml:space="preserve">  </w:t>
      </w:r>
      <w:r>
        <w:rPr>
          <w:rFonts w:hint="eastAsia"/>
        </w:rPr>
        <w:t>斯洛文尼亚的贸易和外国投资</w:t>
      </w:r>
    </w:p>
    <w:p w:rsidR="00000000" w:rsidRDefault="00A15321" w:rsidP="00A15321">
      <w:pPr>
        <w:ind w:firstLineChars="200" w:firstLine="31680"/>
        <w:rPr>
          <w:rFonts w:hint="eastAsia"/>
        </w:rPr>
      </w:pPr>
      <w:r>
        <w:rPr>
          <w:rFonts w:hint="eastAsia"/>
        </w:rPr>
        <w:t xml:space="preserve">23.  </w:t>
      </w:r>
      <w:r>
        <w:rPr>
          <w:rFonts w:hint="eastAsia"/>
        </w:rPr>
        <w:t>斯洛文尼亚的主要贸易对象是欧盟各国，特别是德国、意大利、奥地利和法国。但是，它的经济关系正在扩大，并且，在增加与现有合伙者的贸易额的同时，它打算扩展到欧盟内部的各新市场，并与前南斯拉夫市场的一部分重新建立贸易联系，以及更加扩大在美国、前苏联的某些国家和中欧自由贸易协会各成员国内的存在。根据统</w:t>
      </w:r>
      <w:r>
        <w:rPr>
          <w:rFonts w:hint="eastAsia"/>
        </w:rPr>
        <w:t>计办公室提供的数据，</w:t>
      </w:r>
      <w:r>
        <w:rPr>
          <w:rFonts w:hint="eastAsia"/>
        </w:rPr>
        <w:t>2003</w:t>
      </w:r>
      <w:r>
        <w:rPr>
          <w:rFonts w:hint="eastAsia"/>
        </w:rPr>
        <w:t>年，斯洛文尼亚出口的货物和服务的价值为</w:t>
      </w:r>
      <w:r>
        <w:rPr>
          <w:rFonts w:hint="eastAsia"/>
        </w:rPr>
        <w:t>139</w:t>
      </w:r>
      <w:r>
        <w:rPr>
          <w:rFonts w:hint="eastAsia"/>
        </w:rPr>
        <w:t>亿欧元，进口的货物和服务的价值为</w:t>
      </w:r>
      <w:r>
        <w:rPr>
          <w:rFonts w:hint="eastAsia"/>
        </w:rPr>
        <w:t>139</w:t>
      </w:r>
      <w:r>
        <w:rPr>
          <w:rFonts w:hint="eastAsia"/>
        </w:rPr>
        <w:t>亿欧元。根据这项数据，</w:t>
      </w:r>
      <w:r>
        <w:rPr>
          <w:rFonts w:hint="eastAsia"/>
        </w:rPr>
        <w:t>2003</w:t>
      </w:r>
      <w:r>
        <w:rPr>
          <w:rFonts w:hint="eastAsia"/>
        </w:rPr>
        <w:t>年最高的出口额在以下几个领域：电机、电气设备和电器</w:t>
      </w:r>
      <w:r>
        <w:rPr>
          <w:rFonts w:hint="eastAsia"/>
        </w:rPr>
        <w:t>(</w:t>
      </w:r>
      <w:r>
        <w:t>11.6%</w:t>
      </w:r>
      <w:r>
        <w:rPr>
          <w:rFonts w:hint="eastAsia"/>
        </w:rPr>
        <w:t>)</w:t>
      </w:r>
      <w:r>
        <w:rPr>
          <w:rFonts w:hint="eastAsia"/>
        </w:rPr>
        <w:t>公路车辆</w:t>
      </w:r>
      <w:r>
        <w:rPr>
          <w:rFonts w:hint="eastAsia"/>
        </w:rPr>
        <w:t>(</w:t>
      </w:r>
      <w:r>
        <w:t>11.4%</w:t>
      </w:r>
      <w:r>
        <w:rPr>
          <w:rFonts w:hint="eastAsia"/>
        </w:rPr>
        <w:t>)</w:t>
      </w:r>
      <w:r>
        <w:rPr>
          <w:rFonts w:hint="eastAsia"/>
        </w:rPr>
        <w:t>家具</w:t>
      </w:r>
      <w:r>
        <w:rPr>
          <w:rFonts w:hint="eastAsia"/>
        </w:rPr>
        <w:t>(</w:t>
      </w:r>
      <w:r>
        <w:t>6.9%</w:t>
      </w:r>
      <w:r>
        <w:rPr>
          <w:rFonts w:hint="eastAsia"/>
        </w:rPr>
        <w:t>)</w:t>
      </w:r>
      <w:r>
        <w:rPr>
          <w:rFonts w:hint="eastAsia"/>
        </w:rPr>
        <w:t>，以及医药产品</w:t>
      </w:r>
      <w:r>
        <w:rPr>
          <w:rFonts w:hint="eastAsia"/>
        </w:rPr>
        <w:t>(</w:t>
      </w:r>
      <w:r>
        <w:t>7.0%</w:t>
      </w:r>
      <w:r>
        <w:rPr>
          <w:rFonts w:hint="eastAsia"/>
        </w:rPr>
        <w:t>)</w:t>
      </w:r>
      <w:r>
        <w:rPr>
          <w:rFonts w:hint="eastAsia"/>
        </w:rPr>
        <w:t>。</w:t>
      </w:r>
    </w:p>
    <w:p w:rsidR="00000000" w:rsidRDefault="00A15321" w:rsidP="00A15321">
      <w:pPr>
        <w:spacing w:after="320"/>
        <w:ind w:firstLineChars="200" w:firstLine="31680"/>
        <w:rPr>
          <w:rFonts w:hint="eastAsia"/>
        </w:rPr>
      </w:pPr>
      <w:r>
        <w:rPr>
          <w:rFonts w:hint="eastAsia"/>
        </w:rPr>
        <w:t xml:space="preserve">24.  </w:t>
      </w:r>
      <w:r>
        <w:rPr>
          <w:rFonts w:hint="eastAsia"/>
        </w:rPr>
        <w:t>在</w:t>
      </w:r>
      <w:r>
        <w:rPr>
          <w:rFonts w:hint="eastAsia"/>
        </w:rPr>
        <w:t>2002</w:t>
      </w:r>
      <w:r>
        <w:rPr>
          <w:rFonts w:hint="eastAsia"/>
        </w:rPr>
        <w:t>年末，外国直接投资达到将近</w:t>
      </w:r>
      <w:r>
        <w:t>40</w:t>
      </w:r>
      <w:r>
        <w:rPr>
          <w:rFonts w:hint="eastAsia"/>
        </w:rPr>
        <w:t>亿欧元</w:t>
      </w:r>
      <w:r>
        <w:rPr>
          <w:rFonts w:hint="eastAsia"/>
        </w:rPr>
        <w:t>(39.</w:t>
      </w:r>
      <w:r>
        <w:t>18</w:t>
      </w:r>
      <w:r>
        <w:rPr>
          <w:rFonts w:hint="eastAsia"/>
        </w:rPr>
        <w:t>亿欧元</w:t>
      </w:r>
      <w:r>
        <w:rPr>
          <w:rFonts w:hint="eastAsia"/>
        </w:rPr>
        <w:t>)</w:t>
      </w:r>
      <w:r>
        <w:rPr>
          <w:rFonts w:hint="eastAsia"/>
        </w:rPr>
        <w:t>。斯洛文尼亚的外国投资者大多数来自欧盟：</w:t>
      </w:r>
      <w:r>
        <w:t>29.9%</w:t>
      </w:r>
      <w:r>
        <w:rPr>
          <w:rFonts w:hint="eastAsia"/>
        </w:rPr>
        <w:t>来自奥地利、</w:t>
      </w:r>
      <w:r>
        <w:t>10.9%</w:t>
      </w:r>
      <w:r>
        <w:rPr>
          <w:rFonts w:hint="eastAsia"/>
        </w:rPr>
        <w:t>来自德国、</w:t>
      </w:r>
      <w:r>
        <w:t>9.8%</w:t>
      </w:r>
      <w:r>
        <w:rPr>
          <w:rFonts w:hint="eastAsia"/>
        </w:rPr>
        <w:t>来自法国、</w:t>
      </w:r>
      <w:r>
        <w:t>7.5%</w:t>
      </w:r>
      <w:r>
        <w:rPr>
          <w:rFonts w:hint="eastAsia"/>
        </w:rPr>
        <w:t>来自意大利，以及</w:t>
      </w:r>
      <w:r>
        <w:t>—</w:t>
      </w:r>
      <w:r>
        <w:rPr>
          <w:rFonts w:hint="eastAsia"/>
        </w:rPr>
        <w:t>来自非欧盟国家</w:t>
      </w:r>
      <w:r>
        <w:rPr>
          <w:rFonts w:hint="eastAsia"/>
          <w:spacing w:val="-50"/>
        </w:rPr>
        <w:t>―</w:t>
      </w:r>
      <w:r>
        <w:rPr>
          <w:rFonts w:hint="eastAsia"/>
        </w:rPr>
        <w:t>―</w:t>
      </w:r>
      <w:r>
        <w:t>11.2%</w:t>
      </w:r>
      <w:r>
        <w:rPr>
          <w:rFonts w:hint="eastAsia"/>
        </w:rPr>
        <w:t>来自瑞士。</w:t>
      </w:r>
      <w:r>
        <w:rPr>
          <w:rFonts w:hint="eastAsia"/>
        </w:rPr>
        <w:t>继</w:t>
      </w:r>
      <w:r>
        <w:rPr>
          <w:rFonts w:hint="eastAsia"/>
        </w:rPr>
        <w:t>2001</w:t>
      </w:r>
      <w:r>
        <w:rPr>
          <w:rFonts w:hint="eastAsia"/>
        </w:rPr>
        <w:t>年外国直接投资流入的大量增加之后，</w:t>
      </w:r>
      <w:r>
        <w:rPr>
          <w:rFonts w:hint="eastAsia"/>
        </w:rPr>
        <w:t>2002</w:t>
      </w:r>
      <w:r>
        <w:rPr>
          <w:rFonts w:hint="eastAsia"/>
        </w:rPr>
        <w:t>年，斯洛文尼亚第一次有了比较大的金额的外国直接投资，而以前并不是这样的。</w:t>
      </w:r>
      <w:r>
        <w:rPr>
          <w:rFonts w:hint="eastAsia"/>
        </w:rPr>
        <w:t>2003</w:t>
      </w:r>
      <w:r>
        <w:rPr>
          <w:rFonts w:hint="eastAsia"/>
        </w:rPr>
        <w:t>年，外国直接投资流入只有达到</w:t>
      </w:r>
      <w:r>
        <w:t>1.6</w:t>
      </w:r>
      <w:r>
        <w:rPr>
          <w:rFonts w:hint="eastAsia"/>
        </w:rPr>
        <w:t>亿欧元</w:t>
      </w:r>
      <w:r>
        <w:rPr>
          <w:rFonts w:hint="eastAsia"/>
        </w:rPr>
        <w:t>(2002</w:t>
      </w:r>
      <w:r>
        <w:rPr>
          <w:rFonts w:hint="eastAsia"/>
        </w:rPr>
        <w:t>年是</w:t>
      </w:r>
      <w:r>
        <w:t>17.07</w:t>
      </w:r>
      <w:r>
        <w:rPr>
          <w:rFonts w:hint="eastAsia"/>
        </w:rPr>
        <w:t>亿欧元</w:t>
      </w:r>
      <w:r>
        <w:rPr>
          <w:rFonts w:hint="eastAsia"/>
        </w:rPr>
        <w:t>)</w:t>
      </w:r>
      <w:r>
        <w:rPr>
          <w:rFonts w:hint="eastAsia"/>
        </w:rPr>
        <w:t>，第一次低于向外直接投资。向外直接投资达到了迄今为止最高的数额，大部分是由于在前南斯拉夫各市场进行投资的缘故。</w:t>
      </w:r>
    </w:p>
    <w:p w:rsidR="00000000" w:rsidRDefault="00A15321">
      <w:pPr>
        <w:pStyle w:val="Heading3"/>
        <w:rPr>
          <w:rFonts w:hint="eastAsia"/>
        </w:rPr>
      </w:pPr>
      <w:r>
        <w:rPr>
          <w:rFonts w:hint="eastAsia"/>
          <w:u w:val="none"/>
        </w:rPr>
        <w:t xml:space="preserve">3.  </w:t>
      </w:r>
      <w:r>
        <w:rPr>
          <w:rFonts w:hint="eastAsia"/>
        </w:rPr>
        <w:t>失</w:t>
      </w:r>
      <w:r>
        <w:rPr>
          <w:rFonts w:hint="eastAsia"/>
        </w:rPr>
        <w:t xml:space="preserve">  </w:t>
      </w:r>
      <w:r>
        <w:rPr>
          <w:rFonts w:hint="eastAsia"/>
        </w:rPr>
        <w:t>业</w:t>
      </w:r>
    </w:p>
    <w:p w:rsidR="00000000" w:rsidRDefault="00A15321" w:rsidP="00A15321">
      <w:pPr>
        <w:ind w:firstLineChars="200" w:firstLine="31680"/>
        <w:rPr>
          <w:rFonts w:hint="eastAsia"/>
        </w:rPr>
      </w:pPr>
      <w:r>
        <w:rPr>
          <w:rFonts w:hint="eastAsia"/>
        </w:rPr>
        <w:t>25.  (</w:t>
      </w:r>
      <w:r>
        <w:rPr>
          <w:rFonts w:hint="eastAsia"/>
        </w:rPr>
        <w:t>根据劳动力调查的监测</w:t>
      </w:r>
      <w:r>
        <w:rPr>
          <w:rFonts w:hint="eastAsia"/>
        </w:rPr>
        <w:t>)2003</w:t>
      </w:r>
      <w:r>
        <w:rPr>
          <w:rFonts w:hint="eastAsia"/>
        </w:rPr>
        <w:t>年，劳动力的平均人数是</w:t>
      </w:r>
      <w:r>
        <w:t>962,000</w:t>
      </w:r>
      <w:r>
        <w:rPr>
          <w:rFonts w:hint="eastAsia"/>
        </w:rPr>
        <w:t>人，其中就业人数为</w:t>
      </w:r>
      <w:r>
        <w:t>897,000</w:t>
      </w:r>
      <w:r>
        <w:rPr>
          <w:rFonts w:hint="eastAsia"/>
        </w:rPr>
        <w:t>人，失业人数为</w:t>
      </w:r>
      <w:r>
        <w:t>65,000</w:t>
      </w:r>
      <w:r>
        <w:rPr>
          <w:rFonts w:hint="eastAsia"/>
        </w:rPr>
        <w:t>人。社会主义“过度就业”的消除、经济结构重</w:t>
      </w:r>
      <w:r>
        <w:rPr>
          <w:rFonts w:hint="eastAsia"/>
        </w:rPr>
        <w:t>组以及私人化进程缓慢都产生了结构性的失业现象，所以，尽管</w:t>
      </w:r>
      <w:r>
        <w:rPr>
          <w:rFonts w:hint="eastAsia"/>
        </w:rPr>
        <w:t>1993</w:t>
      </w:r>
      <w:r>
        <w:rPr>
          <w:rFonts w:hint="eastAsia"/>
        </w:rPr>
        <w:t>年以后经济有了比较强劲的增长，但主要由于这些原因，造成了就业的停滞不前。斯洛文尼亚的登记失业率从</w:t>
      </w:r>
      <w:r>
        <w:rPr>
          <w:rFonts w:hint="eastAsia"/>
        </w:rPr>
        <w:t>1993</w:t>
      </w:r>
      <w:r>
        <w:rPr>
          <w:rFonts w:hint="eastAsia"/>
        </w:rPr>
        <w:t>年的</w:t>
      </w:r>
      <w:r>
        <w:t>14.4%</w:t>
      </w:r>
      <w:r>
        <w:rPr>
          <w:rFonts w:hint="eastAsia"/>
        </w:rPr>
        <w:t>下降到</w:t>
      </w:r>
      <w:r>
        <w:rPr>
          <w:rFonts w:hint="eastAsia"/>
        </w:rPr>
        <w:t>199</w:t>
      </w:r>
      <w:r>
        <w:t>9</w:t>
      </w:r>
      <w:r>
        <w:rPr>
          <w:rFonts w:hint="eastAsia"/>
        </w:rPr>
        <w:t>年的</w:t>
      </w:r>
      <w:r>
        <w:t>13.6%</w:t>
      </w:r>
      <w:r>
        <w:rPr>
          <w:rFonts w:hint="eastAsia"/>
        </w:rPr>
        <w:t>；积极就业政策的执行和失业名册上的人员的删除使得失业率在</w:t>
      </w:r>
      <w:r>
        <w:t>200</w:t>
      </w:r>
      <w:r>
        <w:rPr>
          <w:rFonts w:hint="eastAsia"/>
        </w:rPr>
        <w:t>3</w:t>
      </w:r>
      <w:r>
        <w:rPr>
          <w:rFonts w:hint="eastAsia"/>
        </w:rPr>
        <w:t>年进一步迅减到</w:t>
      </w:r>
      <w:r>
        <w:t>11.2%</w:t>
      </w:r>
      <w:r>
        <w:rPr>
          <w:rFonts w:hint="eastAsia"/>
        </w:rPr>
        <w:t>。国际可比失业率</w:t>
      </w:r>
      <w:r>
        <w:rPr>
          <w:rFonts w:hint="eastAsia"/>
        </w:rPr>
        <w:t>(</w:t>
      </w:r>
      <w:r>
        <w:rPr>
          <w:rFonts w:hint="eastAsia"/>
        </w:rPr>
        <w:t>劳工组织</w:t>
      </w:r>
      <w:r>
        <w:rPr>
          <w:rFonts w:hint="eastAsia"/>
        </w:rPr>
        <w:t>)</w:t>
      </w:r>
      <w:r>
        <w:rPr>
          <w:rFonts w:hint="eastAsia"/>
        </w:rPr>
        <w:t>从</w:t>
      </w:r>
      <w:r>
        <w:rPr>
          <w:rFonts w:hint="eastAsia"/>
        </w:rPr>
        <w:t>1993</w:t>
      </w:r>
      <w:r>
        <w:rPr>
          <w:rFonts w:hint="eastAsia"/>
        </w:rPr>
        <w:t>年的</w:t>
      </w:r>
      <w:r>
        <w:rPr>
          <w:rFonts w:hint="eastAsia"/>
        </w:rPr>
        <w:t>9.1</w:t>
      </w:r>
      <w:r>
        <w:t>%</w:t>
      </w:r>
      <w:r>
        <w:rPr>
          <w:rFonts w:hint="eastAsia"/>
        </w:rPr>
        <w:t>下降到了</w:t>
      </w:r>
      <w:r>
        <w:t>200</w:t>
      </w:r>
      <w:r>
        <w:rPr>
          <w:rFonts w:hint="eastAsia"/>
        </w:rPr>
        <w:t>3</w:t>
      </w:r>
      <w:r>
        <w:rPr>
          <w:rFonts w:hint="eastAsia"/>
        </w:rPr>
        <w:t>年的</w:t>
      </w:r>
      <w:r>
        <w:rPr>
          <w:rFonts w:hint="eastAsia"/>
        </w:rPr>
        <w:t>6.7</w:t>
      </w:r>
      <w:r>
        <w:t>%</w:t>
      </w:r>
      <w:r>
        <w:rPr>
          <w:rFonts w:hint="eastAsia"/>
        </w:rPr>
        <w:t>。</w:t>
      </w:r>
      <w:r>
        <w:t>200</w:t>
      </w:r>
      <w:r>
        <w:rPr>
          <w:rFonts w:hint="eastAsia"/>
        </w:rPr>
        <w:t>2</w:t>
      </w:r>
      <w:r>
        <w:rPr>
          <w:rFonts w:hint="eastAsia"/>
        </w:rPr>
        <w:t>年</w:t>
      </w:r>
      <w:r>
        <w:rPr>
          <w:rFonts w:hint="eastAsia"/>
        </w:rPr>
        <w:t>11</w:t>
      </w:r>
      <w:r>
        <w:rPr>
          <w:rFonts w:hint="eastAsia"/>
        </w:rPr>
        <w:t>月，政府通过了</w:t>
      </w:r>
      <w:r>
        <w:t>200</w:t>
      </w:r>
      <w:r>
        <w:rPr>
          <w:rFonts w:hint="eastAsia"/>
        </w:rPr>
        <w:t>3</w:t>
      </w:r>
      <w:r>
        <w:rPr>
          <w:rFonts w:hint="eastAsia"/>
        </w:rPr>
        <w:t>年积极就业政策方案，这是</w:t>
      </w:r>
      <w:r>
        <w:t>200</w:t>
      </w:r>
      <w:r>
        <w:rPr>
          <w:rFonts w:hint="eastAsia"/>
        </w:rPr>
        <w:t>3</w:t>
      </w:r>
      <w:r>
        <w:rPr>
          <w:rFonts w:hint="eastAsia"/>
        </w:rPr>
        <w:t>年国家劳力市场发展方案的一项操作性战略目标计划。这项计划包括应该能</w:t>
      </w:r>
      <w:r>
        <w:rPr>
          <w:rFonts w:hint="eastAsia"/>
        </w:rPr>
        <w:t>够改善低就业前景的人的就业可能性、缩小失业率的地区差距，以及确保平等进入劳力市场和就业的各项目标措施。</w:t>
      </w:r>
      <w:r>
        <w:t>200</w:t>
      </w:r>
      <w:r>
        <w:rPr>
          <w:rFonts w:hint="eastAsia"/>
        </w:rPr>
        <w:t>3</w:t>
      </w:r>
      <w:r>
        <w:rPr>
          <w:rFonts w:hint="eastAsia"/>
        </w:rPr>
        <w:t>年，斯洛文尼亚的平均毛月工资是</w:t>
      </w:r>
      <w:r>
        <w:t>253,200</w:t>
      </w:r>
      <w:r>
        <w:rPr>
          <w:rFonts w:hint="eastAsia"/>
        </w:rPr>
        <w:t xml:space="preserve"> </w:t>
      </w:r>
      <w:r>
        <w:t>SIT</w:t>
      </w:r>
      <w:r>
        <w:rPr>
          <w:rFonts w:hint="eastAsia"/>
        </w:rPr>
        <w:t>(</w:t>
      </w:r>
      <w:r>
        <w:rPr>
          <w:rFonts w:hint="eastAsia"/>
        </w:rPr>
        <w:t>约相当于</w:t>
      </w:r>
      <w:r>
        <w:t>1,083</w:t>
      </w:r>
      <w:r>
        <w:rPr>
          <w:rFonts w:hint="eastAsia"/>
        </w:rPr>
        <w:t>欧元</w:t>
      </w:r>
      <w:r>
        <w:rPr>
          <w:rFonts w:hint="eastAsia"/>
        </w:rPr>
        <w:t>)</w:t>
      </w:r>
      <w:r>
        <w:rPr>
          <w:rFonts w:hint="eastAsia"/>
        </w:rPr>
        <w:t>。</w:t>
      </w:r>
    </w:p>
    <w:p w:rsidR="00000000" w:rsidRDefault="00A15321" w:rsidP="00A15321">
      <w:pPr>
        <w:ind w:firstLineChars="200" w:firstLine="31680"/>
        <w:rPr>
          <w:rFonts w:hint="eastAsia"/>
        </w:rPr>
      </w:pPr>
      <w:r>
        <w:rPr>
          <w:rFonts w:hint="eastAsia"/>
        </w:rPr>
        <w:t>26.  1999-2003</w:t>
      </w:r>
      <w:r>
        <w:rPr>
          <w:rFonts w:hint="eastAsia"/>
        </w:rPr>
        <w:t>年期间的标准失业率</w:t>
      </w:r>
      <w:r>
        <w:rPr>
          <w:rFonts w:hint="eastAsia"/>
        </w:rPr>
        <w:t>(</w:t>
      </w:r>
      <w:r>
        <w:rPr>
          <w:rFonts w:hint="eastAsia"/>
        </w:rPr>
        <w:t>劳工组织</w:t>
      </w:r>
      <w:r>
        <w:rPr>
          <w:rFonts w:hint="eastAsia"/>
        </w:rPr>
        <w:t>)</w:t>
      </w:r>
      <w:r>
        <w:rPr>
          <w:rFonts w:hint="eastAsia"/>
        </w:rPr>
        <w:t>为：</w:t>
      </w:r>
    </w:p>
    <w:p w:rsidR="00000000" w:rsidRDefault="00A15321" w:rsidP="00A15321">
      <w:pPr>
        <w:tabs>
          <w:tab w:val="left" w:pos="2210"/>
          <w:tab w:val="left" w:pos="3250"/>
        </w:tabs>
        <w:ind w:leftChars="400" w:left="31680"/>
      </w:pPr>
      <w:r>
        <w:t>2003</w:t>
      </w:r>
      <w:r>
        <w:rPr>
          <w:rFonts w:hint="eastAsia"/>
        </w:rPr>
        <w:t>年</w:t>
      </w:r>
      <w:r>
        <w:tab/>
        <w:t>6.7%</w:t>
      </w:r>
    </w:p>
    <w:p w:rsidR="00000000" w:rsidRDefault="00A15321" w:rsidP="00A15321">
      <w:pPr>
        <w:tabs>
          <w:tab w:val="left" w:pos="2210"/>
          <w:tab w:val="left" w:pos="3250"/>
        </w:tabs>
        <w:ind w:leftChars="400" w:left="31680"/>
      </w:pPr>
      <w:r>
        <w:t>2002</w:t>
      </w:r>
      <w:r>
        <w:rPr>
          <w:rFonts w:hint="eastAsia"/>
        </w:rPr>
        <w:t>年</w:t>
      </w:r>
      <w:r>
        <w:tab/>
        <w:t>6.4%</w:t>
      </w:r>
    </w:p>
    <w:p w:rsidR="00000000" w:rsidRDefault="00A15321" w:rsidP="00A15321">
      <w:pPr>
        <w:tabs>
          <w:tab w:val="left" w:pos="2210"/>
          <w:tab w:val="left" w:pos="3250"/>
        </w:tabs>
        <w:ind w:leftChars="400" w:left="31680"/>
      </w:pPr>
      <w:r>
        <w:t>2001</w:t>
      </w:r>
      <w:r>
        <w:rPr>
          <w:rFonts w:hint="eastAsia"/>
        </w:rPr>
        <w:t>年</w:t>
      </w:r>
      <w:r>
        <w:tab/>
        <w:t>6.4%</w:t>
      </w:r>
    </w:p>
    <w:p w:rsidR="00000000" w:rsidRDefault="00A15321" w:rsidP="00A15321">
      <w:pPr>
        <w:tabs>
          <w:tab w:val="left" w:pos="2210"/>
          <w:tab w:val="left" w:pos="3250"/>
        </w:tabs>
        <w:ind w:leftChars="400" w:left="31680"/>
      </w:pPr>
      <w:r>
        <w:t>2000</w:t>
      </w:r>
      <w:r>
        <w:rPr>
          <w:rFonts w:hint="eastAsia"/>
        </w:rPr>
        <w:t>年</w:t>
      </w:r>
      <w:r>
        <w:tab/>
        <w:t>7.0%</w:t>
      </w:r>
    </w:p>
    <w:p w:rsidR="00000000" w:rsidRDefault="00A15321" w:rsidP="00A15321">
      <w:pPr>
        <w:tabs>
          <w:tab w:val="left" w:pos="2210"/>
          <w:tab w:val="left" w:pos="3250"/>
        </w:tabs>
        <w:spacing w:after="320"/>
        <w:ind w:leftChars="400" w:left="31680"/>
        <w:rPr>
          <w:rFonts w:hint="eastAsia"/>
        </w:rPr>
      </w:pPr>
      <w:r>
        <w:t>1999</w:t>
      </w:r>
      <w:r>
        <w:rPr>
          <w:rFonts w:hint="eastAsia"/>
        </w:rPr>
        <w:t>年</w:t>
      </w:r>
      <w:r>
        <w:tab/>
        <w:t>7.6%</w:t>
      </w:r>
    </w:p>
    <w:p w:rsidR="00000000" w:rsidRDefault="00A15321">
      <w:pPr>
        <w:pStyle w:val="Heading3"/>
        <w:rPr>
          <w:rFonts w:hint="eastAsia"/>
        </w:rPr>
      </w:pPr>
      <w:r>
        <w:rPr>
          <w:u w:val="none"/>
        </w:rPr>
        <w:t xml:space="preserve">4. </w:t>
      </w:r>
      <w:r>
        <w:rPr>
          <w:rFonts w:hint="eastAsia"/>
          <w:u w:val="none"/>
        </w:rPr>
        <w:t xml:space="preserve"> </w:t>
      </w:r>
      <w:r>
        <w:rPr>
          <w:rFonts w:hint="eastAsia"/>
        </w:rPr>
        <w:t>通货膨胀率</w:t>
      </w:r>
    </w:p>
    <w:p w:rsidR="00000000" w:rsidRDefault="00A15321" w:rsidP="00A15321">
      <w:pPr>
        <w:ind w:firstLineChars="200" w:firstLine="31680"/>
        <w:rPr>
          <w:rFonts w:hint="eastAsia"/>
        </w:rPr>
      </w:pPr>
      <w:r>
        <w:rPr>
          <w:rFonts w:hint="eastAsia"/>
        </w:rPr>
        <w:t xml:space="preserve">27.  </w:t>
      </w:r>
      <w:r>
        <w:rPr>
          <w:rFonts w:hint="eastAsia"/>
        </w:rPr>
        <w:t>由于政府在金融政策和管制价格等方面采取了一整套抗通货膨胀的措施，斯洛文尼亚的物价在</w:t>
      </w:r>
      <w:r>
        <w:rPr>
          <w:rFonts w:hint="eastAsia"/>
        </w:rPr>
        <w:t>2003</w:t>
      </w:r>
      <w:r>
        <w:rPr>
          <w:rFonts w:hint="eastAsia"/>
        </w:rPr>
        <w:t>年总的上涨了</w:t>
      </w:r>
      <w:r>
        <w:t>4.6%</w:t>
      </w:r>
      <w:r>
        <w:rPr>
          <w:rFonts w:hint="eastAsia"/>
        </w:rPr>
        <w:t>(</w:t>
      </w:r>
      <w:r>
        <w:t>20</w:t>
      </w:r>
      <w:r>
        <w:t>02</w:t>
      </w:r>
      <w:r>
        <w:rPr>
          <w:rFonts w:hint="eastAsia"/>
        </w:rPr>
        <w:t>年为</w:t>
      </w:r>
      <w:r>
        <w:t>7.2%</w:t>
      </w:r>
      <w:r>
        <w:rPr>
          <w:rFonts w:hint="eastAsia"/>
        </w:rPr>
        <w:t>)</w:t>
      </w:r>
      <w:r>
        <w:rPr>
          <w:rFonts w:hint="eastAsia"/>
        </w:rPr>
        <w:t>，而平均通货膨胀率是</w:t>
      </w:r>
      <w:r>
        <w:rPr>
          <w:rFonts w:hint="eastAsia"/>
        </w:rPr>
        <w:t>5.</w:t>
      </w:r>
      <w:r>
        <w:t>6%</w:t>
      </w:r>
      <w:r>
        <w:rPr>
          <w:rFonts w:hint="eastAsia"/>
        </w:rPr>
        <w:t>。</w:t>
      </w:r>
      <w:r>
        <w:rPr>
          <w:rFonts w:hint="eastAsia"/>
        </w:rPr>
        <w:t>2003</w:t>
      </w:r>
      <w:r>
        <w:rPr>
          <w:rFonts w:hint="eastAsia"/>
        </w:rPr>
        <w:t>年的最后一季度，政府和斯洛文尼亚银行加强了政策的限制性，促使了通货膨胀的下降速度比秋季所预测的快。除此之外，采取了实行新汇率机制和采用欧元的方案。因此，由于放慢管理价格的上升和因通货膨胀预期的放松而使得贬值减缓，</w:t>
      </w:r>
      <w:r>
        <w:rPr>
          <w:rFonts w:hint="eastAsia"/>
        </w:rPr>
        <w:t>2003</w:t>
      </w:r>
      <w:r>
        <w:rPr>
          <w:rFonts w:hint="eastAsia"/>
        </w:rPr>
        <w:t>年的物价上涨低于</w:t>
      </w:r>
      <w:r>
        <w:rPr>
          <w:rFonts w:hint="eastAsia"/>
        </w:rPr>
        <w:t>2002</w:t>
      </w:r>
      <w:r>
        <w:rPr>
          <w:rFonts w:hint="eastAsia"/>
        </w:rPr>
        <w:t>年。预期这些措施最大的影响将在</w:t>
      </w:r>
      <w:r>
        <w:rPr>
          <w:rFonts w:hint="eastAsia"/>
        </w:rPr>
        <w:t>2004</w:t>
      </w:r>
      <w:r>
        <w:rPr>
          <w:rFonts w:hint="eastAsia"/>
        </w:rPr>
        <w:t>年和</w:t>
      </w:r>
      <w:r>
        <w:rPr>
          <w:rFonts w:hint="eastAsia"/>
        </w:rPr>
        <w:t>2005</w:t>
      </w:r>
      <w:r>
        <w:rPr>
          <w:rFonts w:hint="eastAsia"/>
        </w:rPr>
        <w:t>年显现出来，预计</w:t>
      </w:r>
      <w:r>
        <w:rPr>
          <w:rFonts w:hint="eastAsia"/>
        </w:rPr>
        <w:t>2004</w:t>
      </w:r>
      <w:r>
        <w:rPr>
          <w:rFonts w:hint="eastAsia"/>
        </w:rPr>
        <w:t>年通货膨胀率会下降到</w:t>
      </w:r>
      <w:r>
        <w:rPr>
          <w:rFonts w:hint="eastAsia"/>
        </w:rPr>
        <w:t>3.</w:t>
      </w:r>
      <w:r>
        <w:t>6%</w:t>
      </w:r>
      <w:r>
        <w:rPr>
          <w:rFonts w:hint="eastAsia"/>
        </w:rPr>
        <w:t>，</w:t>
      </w:r>
      <w:r>
        <w:rPr>
          <w:rFonts w:hint="eastAsia"/>
        </w:rPr>
        <w:t>2005</w:t>
      </w:r>
      <w:r>
        <w:rPr>
          <w:rFonts w:hint="eastAsia"/>
        </w:rPr>
        <w:t>年则下降到</w:t>
      </w:r>
      <w:r>
        <w:rPr>
          <w:rFonts w:hint="eastAsia"/>
        </w:rPr>
        <w:t>2.9</w:t>
      </w:r>
      <w:r>
        <w:t>%</w:t>
      </w:r>
      <w:r>
        <w:rPr>
          <w:rFonts w:hint="eastAsia"/>
        </w:rPr>
        <w:t>。</w:t>
      </w:r>
    </w:p>
    <w:p w:rsidR="00000000" w:rsidRDefault="00A15321" w:rsidP="00A15321">
      <w:pPr>
        <w:ind w:firstLineChars="200" w:firstLine="31680"/>
        <w:rPr>
          <w:rFonts w:hint="eastAsia"/>
        </w:rPr>
      </w:pPr>
      <w:r>
        <w:rPr>
          <w:rFonts w:hint="eastAsia"/>
        </w:rPr>
        <w:t>28.  1997-2003</w:t>
      </w:r>
      <w:r>
        <w:rPr>
          <w:rFonts w:hint="eastAsia"/>
        </w:rPr>
        <w:t>年期间的通货膨胀率</w:t>
      </w:r>
      <w:r>
        <w:rPr>
          <w:rFonts w:hint="eastAsia"/>
          <w:sz w:val="16"/>
        </w:rPr>
        <w:t xml:space="preserve"> </w:t>
      </w:r>
      <w:r>
        <w:rPr>
          <w:rStyle w:val="FootnoteReference"/>
          <w:rFonts w:ascii="SimSun" w:eastAsia="SimSun" w:hAnsi="SimSun"/>
          <w:sz w:val="28"/>
        </w:rPr>
        <w:footnoteReference w:id="2"/>
      </w:r>
      <w:r>
        <w:rPr>
          <w:rFonts w:hint="eastAsia"/>
          <w:sz w:val="16"/>
        </w:rPr>
        <w:t xml:space="preserve"> </w:t>
      </w:r>
      <w:r>
        <w:rPr>
          <w:rFonts w:hint="eastAsia"/>
        </w:rPr>
        <w:t>是：</w:t>
      </w:r>
    </w:p>
    <w:p w:rsidR="00000000" w:rsidRDefault="00A15321" w:rsidP="00A15321">
      <w:pPr>
        <w:tabs>
          <w:tab w:val="left" w:pos="2210"/>
          <w:tab w:val="left" w:pos="3250"/>
        </w:tabs>
        <w:ind w:leftChars="400" w:left="31680"/>
      </w:pPr>
      <w:r>
        <w:t>2003</w:t>
      </w:r>
      <w:r>
        <w:rPr>
          <w:rFonts w:hint="eastAsia"/>
        </w:rPr>
        <w:t>年</w:t>
      </w:r>
      <w:r>
        <w:tab/>
        <w:t>5.6%</w:t>
      </w:r>
    </w:p>
    <w:p w:rsidR="00000000" w:rsidRDefault="00A15321" w:rsidP="00A15321">
      <w:pPr>
        <w:tabs>
          <w:tab w:val="left" w:pos="2210"/>
          <w:tab w:val="left" w:pos="3250"/>
        </w:tabs>
        <w:ind w:leftChars="400" w:left="31680"/>
      </w:pPr>
      <w:r>
        <w:t>2002</w:t>
      </w:r>
      <w:r>
        <w:rPr>
          <w:rFonts w:hint="eastAsia"/>
        </w:rPr>
        <w:t>年</w:t>
      </w:r>
      <w:r>
        <w:tab/>
        <w:t>7.5%</w:t>
      </w:r>
    </w:p>
    <w:p w:rsidR="00000000" w:rsidRDefault="00A15321" w:rsidP="00A15321">
      <w:pPr>
        <w:tabs>
          <w:tab w:val="left" w:pos="2210"/>
          <w:tab w:val="left" w:pos="3250"/>
        </w:tabs>
        <w:ind w:leftChars="400" w:left="31680"/>
      </w:pPr>
      <w:r>
        <w:t>2001</w:t>
      </w:r>
      <w:r>
        <w:rPr>
          <w:rFonts w:hint="eastAsia"/>
        </w:rPr>
        <w:t>年</w:t>
      </w:r>
      <w:r>
        <w:tab/>
        <w:t>8.4%</w:t>
      </w:r>
    </w:p>
    <w:p w:rsidR="00000000" w:rsidRDefault="00A15321" w:rsidP="00A15321">
      <w:pPr>
        <w:tabs>
          <w:tab w:val="left" w:pos="2210"/>
          <w:tab w:val="left" w:pos="3250"/>
        </w:tabs>
        <w:ind w:leftChars="400" w:left="31680"/>
      </w:pPr>
      <w:r>
        <w:t>2000</w:t>
      </w:r>
      <w:r>
        <w:rPr>
          <w:rFonts w:hint="eastAsia"/>
        </w:rPr>
        <w:t>年</w:t>
      </w:r>
      <w:r>
        <w:tab/>
        <w:t>8.9%</w:t>
      </w:r>
    </w:p>
    <w:p w:rsidR="00000000" w:rsidRDefault="00A15321" w:rsidP="00A15321">
      <w:pPr>
        <w:tabs>
          <w:tab w:val="left" w:pos="2210"/>
          <w:tab w:val="left" w:pos="3250"/>
        </w:tabs>
        <w:ind w:leftChars="400" w:left="31680"/>
      </w:pPr>
      <w:r>
        <w:t>1999</w:t>
      </w:r>
      <w:r>
        <w:rPr>
          <w:rFonts w:hint="eastAsia"/>
        </w:rPr>
        <w:t>年</w:t>
      </w:r>
      <w:r>
        <w:tab/>
        <w:t>6.1%</w:t>
      </w:r>
    </w:p>
    <w:p w:rsidR="00000000" w:rsidRDefault="00A15321" w:rsidP="00A15321">
      <w:pPr>
        <w:tabs>
          <w:tab w:val="left" w:pos="2210"/>
          <w:tab w:val="left" w:pos="3250"/>
        </w:tabs>
        <w:ind w:leftChars="400" w:left="31680"/>
      </w:pPr>
      <w:r>
        <w:t>1998</w:t>
      </w:r>
      <w:r>
        <w:rPr>
          <w:rFonts w:hint="eastAsia"/>
        </w:rPr>
        <w:t>年</w:t>
      </w:r>
      <w:r>
        <w:tab/>
        <w:t>7.9%</w:t>
      </w:r>
    </w:p>
    <w:p w:rsidR="00000000" w:rsidRDefault="00A15321" w:rsidP="00A15321">
      <w:pPr>
        <w:tabs>
          <w:tab w:val="left" w:pos="2210"/>
          <w:tab w:val="left" w:pos="3250"/>
        </w:tabs>
        <w:spacing w:after="320"/>
        <w:ind w:leftChars="400" w:left="31680"/>
        <w:rPr>
          <w:rFonts w:hint="eastAsia"/>
        </w:rPr>
      </w:pPr>
      <w:r>
        <w:t>1997</w:t>
      </w:r>
      <w:r>
        <w:rPr>
          <w:rFonts w:hint="eastAsia"/>
        </w:rPr>
        <w:t>年</w:t>
      </w:r>
      <w:r>
        <w:tab/>
        <w:t>9.1%</w:t>
      </w:r>
    </w:p>
    <w:p w:rsidR="00000000" w:rsidRDefault="00A15321">
      <w:pPr>
        <w:pStyle w:val="Heading3"/>
        <w:rPr>
          <w:rFonts w:hint="eastAsia"/>
        </w:rPr>
      </w:pPr>
      <w:r>
        <w:rPr>
          <w:u w:val="none"/>
        </w:rPr>
        <w:t xml:space="preserve">5. </w:t>
      </w:r>
      <w:r>
        <w:rPr>
          <w:rFonts w:hint="eastAsia"/>
          <w:u w:val="none"/>
        </w:rPr>
        <w:t xml:space="preserve"> </w:t>
      </w:r>
      <w:r>
        <w:rPr>
          <w:rFonts w:hint="eastAsia"/>
        </w:rPr>
        <w:t>外</w:t>
      </w:r>
      <w:r>
        <w:rPr>
          <w:rFonts w:hint="eastAsia"/>
        </w:rPr>
        <w:t xml:space="preserve">  </w:t>
      </w:r>
      <w:r>
        <w:rPr>
          <w:rFonts w:hint="eastAsia"/>
        </w:rPr>
        <w:t>债</w:t>
      </w:r>
    </w:p>
    <w:p w:rsidR="00000000" w:rsidRDefault="00A15321" w:rsidP="00A15321">
      <w:pPr>
        <w:ind w:firstLineChars="200" w:firstLine="31680"/>
        <w:rPr>
          <w:rFonts w:hint="eastAsia"/>
        </w:rPr>
      </w:pPr>
      <w:r>
        <w:rPr>
          <w:rFonts w:hint="eastAsia"/>
        </w:rPr>
        <w:t xml:space="preserve">29.  </w:t>
      </w:r>
      <w:r>
        <w:rPr>
          <w:rFonts w:hint="eastAsia"/>
        </w:rPr>
        <w:t>关于斯洛文尼亚共和国截至</w:t>
      </w:r>
      <w:r>
        <w:rPr>
          <w:rFonts w:hint="eastAsia"/>
        </w:rPr>
        <w:t>2003</w:t>
      </w:r>
      <w:r>
        <w:rPr>
          <w:rFonts w:hint="eastAsia"/>
        </w:rPr>
        <w:t>年</w:t>
      </w:r>
      <w:r>
        <w:rPr>
          <w:rFonts w:hint="eastAsia"/>
        </w:rPr>
        <w:t>12</w:t>
      </w:r>
      <w:r>
        <w:rPr>
          <w:rFonts w:hint="eastAsia"/>
        </w:rPr>
        <w:t>月的外债的数据如下：</w:t>
      </w:r>
    </w:p>
    <w:p w:rsidR="00000000" w:rsidRDefault="00A15321">
      <w:pPr>
        <w:numPr>
          <w:ilvl w:val="0"/>
          <w:numId w:val="94"/>
        </w:numPr>
        <w:tabs>
          <w:tab w:val="clear" w:pos="1531"/>
        </w:tabs>
        <w:rPr>
          <w:rFonts w:hint="eastAsia"/>
        </w:rPr>
      </w:pPr>
      <w:r>
        <w:rPr>
          <w:rFonts w:hint="eastAsia"/>
        </w:rPr>
        <w:t>外债总额</w:t>
      </w:r>
      <w:r>
        <w:rPr>
          <w:rFonts w:hint="eastAsia"/>
          <w:spacing w:val="-50"/>
        </w:rPr>
        <w:t>―</w:t>
      </w:r>
      <w:r>
        <w:rPr>
          <w:rFonts w:hint="eastAsia"/>
        </w:rPr>
        <w:t>―</w:t>
      </w:r>
      <w:r>
        <w:t>129.95</w:t>
      </w:r>
      <w:r>
        <w:rPr>
          <w:rFonts w:hint="eastAsia"/>
        </w:rPr>
        <w:t>亿欧元</w:t>
      </w:r>
    </w:p>
    <w:p w:rsidR="00000000" w:rsidRDefault="00A15321">
      <w:pPr>
        <w:numPr>
          <w:ilvl w:val="0"/>
          <w:numId w:val="94"/>
        </w:numPr>
        <w:tabs>
          <w:tab w:val="clear" w:pos="1531"/>
        </w:tabs>
        <w:rPr>
          <w:rFonts w:hint="eastAsia"/>
        </w:rPr>
      </w:pPr>
      <w:r>
        <w:rPr>
          <w:rFonts w:hint="eastAsia"/>
        </w:rPr>
        <w:t>长期债务</w:t>
      </w:r>
      <w:r>
        <w:rPr>
          <w:rFonts w:hint="eastAsia"/>
          <w:spacing w:val="-50"/>
        </w:rPr>
        <w:t>―</w:t>
      </w:r>
      <w:r>
        <w:rPr>
          <w:rFonts w:hint="eastAsia"/>
        </w:rPr>
        <w:t>―</w:t>
      </w:r>
      <w:r>
        <w:rPr>
          <w:rFonts w:hint="eastAsia"/>
        </w:rPr>
        <w:t>9</w:t>
      </w:r>
      <w:r>
        <w:t>2.9</w:t>
      </w:r>
      <w:r>
        <w:rPr>
          <w:rFonts w:hint="eastAsia"/>
        </w:rPr>
        <w:t>0</w:t>
      </w:r>
      <w:r>
        <w:rPr>
          <w:rFonts w:hint="eastAsia"/>
        </w:rPr>
        <w:t>亿欧元</w:t>
      </w:r>
    </w:p>
    <w:p w:rsidR="00000000" w:rsidRDefault="00A15321">
      <w:pPr>
        <w:numPr>
          <w:ilvl w:val="0"/>
          <w:numId w:val="94"/>
        </w:numPr>
        <w:tabs>
          <w:tab w:val="clear" w:pos="1531"/>
        </w:tabs>
        <w:rPr>
          <w:rFonts w:hint="eastAsia"/>
        </w:rPr>
      </w:pPr>
      <w:r>
        <w:rPr>
          <w:rFonts w:hint="eastAsia"/>
        </w:rPr>
        <w:t>公共债务及公共担保债务</w:t>
      </w:r>
      <w:r>
        <w:rPr>
          <w:rFonts w:hint="eastAsia"/>
          <w:spacing w:val="-50"/>
        </w:rPr>
        <w:t>―</w:t>
      </w:r>
      <w:r>
        <w:rPr>
          <w:rFonts w:hint="eastAsia"/>
        </w:rPr>
        <w:t>―</w:t>
      </w:r>
      <w:r>
        <w:t>33.67</w:t>
      </w:r>
      <w:r>
        <w:rPr>
          <w:rFonts w:hint="eastAsia"/>
        </w:rPr>
        <w:t>亿欧元</w:t>
      </w:r>
    </w:p>
    <w:p w:rsidR="00000000" w:rsidRDefault="00A15321">
      <w:pPr>
        <w:numPr>
          <w:ilvl w:val="0"/>
          <w:numId w:val="94"/>
        </w:numPr>
        <w:tabs>
          <w:tab w:val="clear" w:pos="1531"/>
        </w:tabs>
        <w:rPr>
          <w:rFonts w:hint="eastAsia"/>
        </w:rPr>
      </w:pPr>
      <w:r>
        <w:rPr>
          <w:rFonts w:hint="eastAsia"/>
        </w:rPr>
        <w:t>私人无担保债务</w:t>
      </w:r>
      <w:r>
        <w:rPr>
          <w:rFonts w:hint="eastAsia"/>
          <w:spacing w:val="-50"/>
        </w:rPr>
        <w:t>―</w:t>
      </w:r>
      <w:r>
        <w:rPr>
          <w:rFonts w:hint="eastAsia"/>
        </w:rPr>
        <w:t>―</w:t>
      </w:r>
      <w:r>
        <w:t>96.29</w:t>
      </w:r>
      <w:r>
        <w:rPr>
          <w:rFonts w:hint="eastAsia"/>
        </w:rPr>
        <w:t>亿欧元</w:t>
      </w:r>
    </w:p>
    <w:p w:rsidR="00000000" w:rsidRDefault="00A15321">
      <w:pPr>
        <w:numPr>
          <w:ilvl w:val="0"/>
          <w:numId w:val="94"/>
        </w:numPr>
        <w:tabs>
          <w:tab w:val="clear" w:pos="1531"/>
        </w:tabs>
      </w:pPr>
      <w:r>
        <w:rPr>
          <w:rFonts w:hint="eastAsia"/>
        </w:rPr>
        <w:t>短期债务</w:t>
      </w:r>
      <w:r>
        <w:rPr>
          <w:rFonts w:hint="eastAsia"/>
          <w:spacing w:val="-50"/>
        </w:rPr>
        <w:t>―</w:t>
      </w:r>
      <w:r>
        <w:rPr>
          <w:rFonts w:hint="eastAsia"/>
        </w:rPr>
        <w:t>―</w:t>
      </w:r>
      <w:r>
        <w:t>24.39</w:t>
      </w:r>
      <w:r>
        <w:rPr>
          <w:rFonts w:hint="eastAsia"/>
        </w:rPr>
        <w:t>亿欧元</w:t>
      </w:r>
    </w:p>
    <w:p w:rsidR="00000000" w:rsidRDefault="00A15321" w:rsidP="00A15321">
      <w:pPr>
        <w:spacing w:after="320"/>
        <w:ind w:firstLineChars="200" w:firstLine="31680"/>
        <w:rPr>
          <w:rFonts w:hint="eastAsia"/>
        </w:rPr>
      </w:pPr>
      <w:r>
        <w:t>30.</w:t>
      </w:r>
      <w:r>
        <w:rPr>
          <w:rFonts w:hint="eastAsia"/>
        </w:rPr>
        <w:t xml:space="preserve">  </w:t>
      </w:r>
      <w:r>
        <w:rPr>
          <w:rFonts w:hint="eastAsia"/>
        </w:rPr>
        <w:t>关于公共债务及公共担保债务，应该指出，斯洛文尼亚根据</w:t>
      </w:r>
      <w:r>
        <w:rPr>
          <w:rFonts w:hint="eastAsia"/>
        </w:rPr>
        <w:t>1996</w:t>
      </w:r>
      <w:r>
        <w:rPr>
          <w:rFonts w:hint="eastAsia"/>
        </w:rPr>
        <w:t>年的新金融协议，承担了前南斯拉夫</w:t>
      </w:r>
      <w:r>
        <w:rPr>
          <w:rFonts w:hint="eastAsia"/>
        </w:rPr>
        <w:t>18%</w:t>
      </w:r>
      <w:r>
        <w:rPr>
          <w:rFonts w:hint="eastAsia"/>
        </w:rPr>
        <w:t>的非分配性</w:t>
      </w:r>
      <w:r>
        <w:rPr>
          <w:rFonts w:hint="eastAsia"/>
        </w:rPr>
        <w:t>债务。此外，在与巴黎俱乐部各个别国家进行双边谈判之后，斯洛文尼亚另外接管了前南斯拉夫</w:t>
      </w:r>
      <w:r>
        <w:rPr>
          <w:rFonts w:hint="eastAsia"/>
        </w:rPr>
        <w:t>1</w:t>
      </w:r>
      <w:r>
        <w:t>6.39</w:t>
      </w:r>
      <w:r>
        <w:rPr>
          <w:rFonts w:hint="eastAsia"/>
        </w:rPr>
        <w:t>%</w:t>
      </w:r>
      <w:r>
        <w:rPr>
          <w:rFonts w:hint="eastAsia"/>
        </w:rPr>
        <w:t>的非分配性债务。按照现行欧元汇率，从前南斯拉夫承担的全部债务达到</w:t>
      </w:r>
      <w:r>
        <w:rPr>
          <w:rFonts w:hint="eastAsia"/>
        </w:rPr>
        <w:t>5.2</w:t>
      </w:r>
      <w:r>
        <w:t>3</w:t>
      </w:r>
      <w:r>
        <w:rPr>
          <w:rFonts w:hint="eastAsia"/>
        </w:rPr>
        <w:t>亿欧元，或公共及公共担保外债的</w:t>
      </w:r>
      <w:r>
        <w:rPr>
          <w:rFonts w:hint="eastAsia"/>
        </w:rPr>
        <w:t>16%</w:t>
      </w:r>
      <w:r>
        <w:rPr>
          <w:rFonts w:hint="eastAsia"/>
        </w:rPr>
        <w:t>。</w:t>
      </w:r>
    </w:p>
    <w:p w:rsidR="00000000" w:rsidRDefault="00A15321">
      <w:pPr>
        <w:pStyle w:val="Heading2"/>
        <w:rPr>
          <w:rFonts w:hint="eastAsia"/>
        </w:rPr>
      </w:pPr>
      <w:r>
        <w:rPr>
          <w:rFonts w:hint="eastAsia"/>
        </w:rPr>
        <w:t>二、基本政治结构</w:t>
      </w:r>
    </w:p>
    <w:p w:rsidR="00000000" w:rsidRDefault="00A15321">
      <w:pPr>
        <w:pStyle w:val="Heading3"/>
        <w:rPr>
          <w:rFonts w:hint="eastAsia"/>
        </w:rPr>
      </w:pPr>
      <w:r>
        <w:rPr>
          <w:rFonts w:hint="eastAsia"/>
        </w:rPr>
        <w:t>历</w:t>
      </w:r>
      <w:r>
        <w:rPr>
          <w:rFonts w:hint="eastAsia"/>
        </w:rPr>
        <w:t xml:space="preserve">  </w:t>
      </w:r>
      <w:r>
        <w:rPr>
          <w:rFonts w:hint="eastAsia"/>
        </w:rPr>
        <w:t>史</w:t>
      </w:r>
    </w:p>
    <w:p w:rsidR="00000000" w:rsidRDefault="00A15321" w:rsidP="00A15321">
      <w:pPr>
        <w:ind w:firstLineChars="200" w:firstLine="31680"/>
        <w:rPr>
          <w:rFonts w:hint="eastAsia"/>
        </w:rPr>
      </w:pPr>
      <w:r>
        <w:rPr>
          <w:rFonts w:hint="eastAsia"/>
        </w:rPr>
        <w:t xml:space="preserve">31.  </w:t>
      </w:r>
      <w:r>
        <w:rPr>
          <w:rFonts w:hint="eastAsia"/>
        </w:rPr>
        <w:t>斯洛文尼亚共和国是世界上最年轻的国家之一。它是在前南斯拉夫解体或瓦解之后成立的。</w:t>
      </w:r>
    </w:p>
    <w:p w:rsidR="00000000" w:rsidRDefault="00A15321" w:rsidP="00A15321">
      <w:pPr>
        <w:ind w:firstLineChars="200" w:firstLine="31680"/>
        <w:rPr>
          <w:rFonts w:hint="eastAsia"/>
        </w:rPr>
      </w:pPr>
      <w:r>
        <w:rPr>
          <w:rFonts w:hint="eastAsia"/>
        </w:rPr>
        <w:t xml:space="preserve">32.  </w:t>
      </w:r>
      <w:r>
        <w:rPr>
          <w:rFonts w:hint="eastAsia"/>
        </w:rPr>
        <w:t>然而，第一个独立的斯洛文尼亚国家要追溯到很久之前。在罗马人被蒙古阿瓦尔人赶走，蒙古阿瓦尔人又被斯拉夫人驱逐之后，萨摩王</w:t>
      </w:r>
      <w:r>
        <w:rPr>
          <w:rFonts w:hint="eastAsia"/>
        </w:rPr>
        <w:t>(</w:t>
      </w:r>
      <w:r>
        <w:t>King Samo</w:t>
      </w:r>
      <w:r>
        <w:rPr>
          <w:rFonts w:hint="eastAsia"/>
        </w:rPr>
        <w:t>)</w:t>
      </w:r>
      <w:r>
        <w:rPr>
          <w:rFonts w:hint="eastAsia"/>
        </w:rPr>
        <w:t>在</w:t>
      </w:r>
      <w:r>
        <w:t>623</w:t>
      </w:r>
      <w:r>
        <w:rPr>
          <w:rFonts w:hint="eastAsia"/>
        </w:rPr>
        <w:t>年建立了一个从巴拉顿湖</w:t>
      </w:r>
      <w:r>
        <w:rPr>
          <w:rFonts w:hint="eastAsia"/>
        </w:rPr>
        <w:t>(</w:t>
      </w:r>
      <w:r>
        <w:rPr>
          <w:rFonts w:hint="eastAsia"/>
        </w:rPr>
        <w:t>现</w:t>
      </w:r>
      <w:r>
        <w:rPr>
          <w:rFonts w:hint="eastAsia"/>
        </w:rPr>
        <w:t>在匈牙利</w:t>
      </w:r>
      <w:r>
        <w:rPr>
          <w:rFonts w:hint="eastAsia"/>
        </w:rPr>
        <w:t>)</w:t>
      </w:r>
      <w:r>
        <w:rPr>
          <w:rFonts w:hint="eastAsia"/>
        </w:rPr>
        <w:t>延伸到地中海的王国</w:t>
      </w:r>
      <w:r>
        <w:rPr>
          <w:rFonts w:hint="eastAsia"/>
        </w:rPr>
        <w:t>(</w:t>
      </w:r>
      <w:r>
        <w:rPr>
          <w:rFonts w:hint="eastAsia"/>
        </w:rPr>
        <w:t>部落联盟</w:t>
      </w:r>
      <w:r>
        <w:rPr>
          <w:rFonts w:hint="eastAsia"/>
        </w:rPr>
        <w:t>)</w:t>
      </w:r>
      <w:r>
        <w:rPr>
          <w:rFonts w:hint="eastAsia"/>
        </w:rPr>
        <w:t>，其中心位于现在的捷克共和国。这片领土于</w:t>
      </w:r>
      <w:r>
        <w:rPr>
          <w:rFonts w:hint="eastAsia"/>
        </w:rPr>
        <w:t xml:space="preserve">8 </w:t>
      </w:r>
      <w:r>
        <w:rPr>
          <w:rFonts w:hint="eastAsia"/>
        </w:rPr>
        <w:t>世纪为法兰克帝国所兼并，到</w:t>
      </w:r>
      <w:r>
        <w:rPr>
          <w:rFonts w:hint="eastAsia"/>
        </w:rPr>
        <w:t xml:space="preserve"> 10 </w:t>
      </w:r>
      <w:r>
        <w:rPr>
          <w:rFonts w:hint="eastAsia"/>
        </w:rPr>
        <w:t>世纪，它成为神圣罗马帝国皇帝奥托一世治下的一个卡兰塔尼亚大公国。从这时起直到</w:t>
      </w:r>
      <w:r>
        <w:rPr>
          <w:rFonts w:hint="eastAsia"/>
        </w:rPr>
        <w:t>1414</w:t>
      </w:r>
      <w:r>
        <w:rPr>
          <w:rFonts w:hint="eastAsia"/>
        </w:rPr>
        <w:t>年，以斯洛文尼亚语举行王子登基的殊典。从</w:t>
      </w:r>
      <w:r>
        <w:rPr>
          <w:rFonts w:hint="eastAsia"/>
        </w:rPr>
        <w:t>1335</w:t>
      </w:r>
      <w:r>
        <w:rPr>
          <w:rFonts w:hint="eastAsia"/>
        </w:rPr>
        <w:t>年到</w:t>
      </w:r>
      <w:r>
        <w:rPr>
          <w:rFonts w:hint="eastAsia"/>
        </w:rPr>
        <w:t>1918</w:t>
      </w:r>
      <w:r>
        <w:rPr>
          <w:rFonts w:hint="eastAsia"/>
        </w:rPr>
        <w:t>年，斯洛文尼亚人被奥匈帝国的哈布斯堡王朝所统治</w:t>
      </w:r>
      <w:r>
        <w:rPr>
          <w:rFonts w:hint="eastAsia"/>
          <w:spacing w:val="-50"/>
        </w:rPr>
        <w:t>―</w:t>
      </w:r>
      <w:r>
        <w:rPr>
          <w:rFonts w:hint="eastAsia"/>
        </w:rPr>
        <w:t>―其中很短的一段从</w:t>
      </w:r>
      <w:r>
        <w:rPr>
          <w:rFonts w:hint="eastAsia"/>
        </w:rPr>
        <w:t>1809</w:t>
      </w:r>
      <w:r>
        <w:rPr>
          <w:rFonts w:hint="eastAsia"/>
        </w:rPr>
        <w:t>年到</w:t>
      </w:r>
      <w:r>
        <w:rPr>
          <w:rFonts w:hint="eastAsia"/>
        </w:rPr>
        <w:t>1814</w:t>
      </w:r>
      <w:r>
        <w:rPr>
          <w:rFonts w:hint="eastAsia"/>
        </w:rPr>
        <w:t>年的拿破仑战争期间除外，当时该地区被法国改组为伊里利亚诸省的一部分。</w:t>
      </w:r>
    </w:p>
    <w:p w:rsidR="00000000" w:rsidRDefault="00A15321" w:rsidP="00A15321">
      <w:pPr>
        <w:ind w:firstLineChars="200" w:firstLine="31680"/>
        <w:rPr>
          <w:rFonts w:hint="eastAsia"/>
        </w:rPr>
      </w:pPr>
      <w:r>
        <w:rPr>
          <w:rFonts w:hint="eastAsia"/>
        </w:rPr>
        <w:t xml:space="preserve">33.  </w:t>
      </w:r>
      <w:r>
        <w:rPr>
          <w:rFonts w:hint="eastAsia"/>
        </w:rPr>
        <w:t>第一次世界大战之后，斯洛文尼亚被吸收到塞尔维亚、克罗地亚和斯洛文尼亚王国</w:t>
      </w:r>
      <w:r>
        <w:rPr>
          <w:rFonts w:hint="eastAsia"/>
        </w:rPr>
        <w:t>(1929</w:t>
      </w:r>
      <w:r>
        <w:rPr>
          <w:rFonts w:hint="eastAsia"/>
        </w:rPr>
        <w:t>年</w:t>
      </w:r>
      <w:r>
        <w:rPr>
          <w:rFonts w:hint="eastAsia"/>
        </w:rPr>
        <w:t>更名为南斯拉夫王国</w:t>
      </w:r>
      <w:r>
        <w:rPr>
          <w:rFonts w:hint="eastAsia"/>
        </w:rPr>
        <w:t>)</w:t>
      </w:r>
      <w:r>
        <w:rPr>
          <w:rFonts w:hint="eastAsia"/>
        </w:rPr>
        <w:t>中去。其后，在第二次世界大战期间的</w:t>
      </w:r>
      <w:r>
        <w:rPr>
          <w:rFonts w:hint="eastAsia"/>
        </w:rPr>
        <w:t>1941</w:t>
      </w:r>
      <w:r>
        <w:rPr>
          <w:rFonts w:hint="eastAsia"/>
        </w:rPr>
        <w:t>年之后，德国、匈牙利和意大利三国瓜分了这片领土。尽管在战争期间强迫转移人口，但是从</w:t>
      </w:r>
      <w:r>
        <w:rPr>
          <w:rFonts w:hint="eastAsia"/>
        </w:rPr>
        <w:t>1945</w:t>
      </w:r>
      <w:r>
        <w:rPr>
          <w:rFonts w:hint="eastAsia"/>
        </w:rPr>
        <w:t>年起，大部分斯洛文尼亚人一直居住在斯洛文尼亚共和国境内，该共和国在</w:t>
      </w:r>
      <w:r>
        <w:rPr>
          <w:rFonts w:hint="eastAsia"/>
        </w:rPr>
        <w:t>1947</w:t>
      </w:r>
      <w:r>
        <w:rPr>
          <w:rFonts w:hint="eastAsia"/>
        </w:rPr>
        <w:t>年又从意大利获取了亚得里亚海沿岸讲斯洛文尼亚语的地区</w:t>
      </w:r>
      <w:r>
        <w:rPr>
          <w:rFonts w:hint="eastAsia"/>
        </w:rPr>
        <w:t>(</w:t>
      </w:r>
      <w:r>
        <w:rPr>
          <w:rFonts w:hint="eastAsia"/>
        </w:rPr>
        <w:t>在伊斯特利亚</w:t>
      </w:r>
      <w:r>
        <w:rPr>
          <w:rFonts w:hint="eastAsia"/>
        </w:rPr>
        <w:t>)</w:t>
      </w:r>
      <w:r>
        <w:rPr>
          <w:rFonts w:hint="eastAsia"/>
        </w:rPr>
        <w:t>。</w:t>
      </w:r>
    </w:p>
    <w:p w:rsidR="00000000" w:rsidRDefault="00A15321" w:rsidP="00A15321">
      <w:pPr>
        <w:spacing w:after="320"/>
        <w:ind w:firstLineChars="200" w:firstLine="31680"/>
        <w:rPr>
          <w:rFonts w:hint="eastAsia"/>
        </w:rPr>
      </w:pPr>
      <w:r>
        <w:rPr>
          <w:rFonts w:hint="eastAsia"/>
        </w:rPr>
        <w:t xml:space="preserve">34.  </w:t>
      </w:r>
      <w:r>
        <w:rPr>
          <w:rFonts w:hint="eastAsia"/>
        </w:rPr>
        <w:t>根据不但受到《公民权利和政治权利国际盟约》也受到前南斯拉夫《宪法》承认的自决权，斯洛文尼亚的居民通过于</w:t>
      </w:r>
      <w:r>
        <w:rPr>
          <w:rFonts w:hint="eastAsia"/>
        </w:rPr>
        <w:t>1990</w:t>
      </w:r>
      <w:r>
        <w:rPr>
          <w:rFonts w:hint="eastAsia"/>
        </w:rPr>
        <w:t>年</w:t>
      </w:r>
      <w:r>
        <w:rPr>
          <w:rFonts w:hint="eastAsia"/>
        </w:rPr>
        <w:t>12</w:t>
      </w:r>
      <w:r>
        <w:rPr>
          <w:rFonts w:hint="eastAsia"/>
        </w:rPr>
        <w:t>月</w:t>
      </w:r>
      <w:r>
        <w:rPr>
          <w:rFonts w:hint="eastAsia"/>
        </w:rPr>
        <w:t>23</w:t>
      </w:r>
      <w:r>
        <w:rPr>
          <w:rFonts w:hint="eastAsia"/>
        </w:rPr>
        <w:t>日举行的公民投票的绝对多数赞成票，决定成立一个不再与南斯拉夫社会主义联邦共和国结盟</w:t>
      </w:r>
      <w:r>
        <w:rPr>
          <w:rFonts w:hint="eastAsia"/>
        </w:rPr>
        <w:t>的独立的斯洛文尼亚。根据公民投票的决定，作为最高权力机构的斯洛文尼亚共和国大会</w:t>
      </w:r>
      <w:r>
        <w:rPr>
          <w:rFonts w:hint="eastAsia"/>
        </w:rPr>
        <w:t>(</w:t>
      </w:r>
      <w:r>
        <w:rPr>
          <w:rFonts w:hint="eastAsia"/>
        </w:rPr>
        <w:t>议会</w:t>
      </w:r>
      <w:r>
        <w:rPr>
          <w:rFonts w:hint="eastAsia"/>
        </w:rPr>
        <w:t>)</w:t>
      </w:r>
      <w:r>
        <w:rPr>
          <w:rFonts w:hint="eastAsia"/>
        </w:rPr>
        <w:t>于</w:t>
      </w:r>
      <w:r>
        <w:rPr>
          <w:rFonts w:hint="eastAsia"/>
        </w:rPr>
        <w:t>1991</w:t>
      </w:r>
      <w:r>
        <w:rPr>
          <w:rFonts w:hint="eastAsia"/>
        </w:rPr>
        <w:t>年</w:t>
      </w:r>
      <w:r>
        <w:rPr>
          <w:rFonts w:hint="eastAsia"/>
        </w:rPr>
        <w:t>6</w:t>
      </w:r>
      <w:r>
        <w:rPr>
          <w:rFonts w:hint="eastAsia"/>
        </w:rPr>
        <w:t>月</w:t>
      </w:r>
      <w:r>
        <w:rPr>
          <w:rFonts w:hint="eastAsia"/>
        </w:rPr>
        <w:t>25</w:t>
      </w:r>
      <w:r>
        <w:rPr>
          <w:rFonts w:hint="eastAsia"/>
        </w:rPr>
        <w:t>日通过了宪法法令</w:t>
      </w:r>
      <w:r>
        <w:rPr>
          <w:rFonts w:hint="eastAsia"/>
          <w:spacing w:val="-50"/>
        </w:rPr>
        <w:t>―</w:t>
      </w:r>
      <w:r>
        <w:rPr>
          <w:rFonts w:hint="eastAsia"/>
        </w:rPr>
        <w:t>―关于斯洛文尼亚独立的基本宪法文件。南斯拉夫部队不承认议会的宪法法令和斯洛文尼亚人民公民投票的决定，于</w:t>
      </w:r>
      <w:r>
        <w:rPr>
          <w:rFonts w:hint="eastAsia"/>
        </w:rPr>
        <w:t>1991</w:t>
      </w:r>
      <w:r>
        <w:rPr>
          <w:rFonts w:hint="eastAsia"/>
        </w:rPr>
        <w:t>年</w:t>
      </w:r>
      <w:r>
        <w:rPr>
          <w:rFonts w:hint="eastAsia"/>
        </w:rPr>
        <w:t>6</w:t>
      </w:r>
      <w:r>
        <w:rPr>
          <w:rFonts w:hint="eastAsia"/>
        </w:rPr>
        <w:t>月</w:t>
      </w:r>
      <w:r>
        <w:rPr>
          <w:rFonts w:hint="eastAsia"/>
        </w:rPr>
        <w:t>27</w:t>
      </w:r>
      <w:r>
        <w:rPr>
          <w:rFonts w:hint="eastAsia"/>
        </w:rPr>
        <w:t>日对斯洛文尼亚共和国发动了武装入侵。</w:t>
      </w:r>
      <w:r>
        <w:rPr>
          <w:rFonts w:hint="eastAsia"/>
        </w:rPr>
        <w:t>10</w:t>
      </w:r>
      <w:r>
        <w:rPr>
          <w:rFonts w:hint="eastAsia"/>
        </w:rPr>
        <w:t>天后，入侵以停火告终，其后南斯拉夫部队于</w:t>
      </w:r>
      <w:r>
        <w:rPr>
          <w:rFonts w:hint="eastAsia"/>
        </w:rPr>
        <w:t>1991</w:t>
      </w:r>
      <w:r>
        <w:rPr>
          <w:rFonts w:hint="eastAsia"/>
        </w:rPr>
        <w:t>年</w:t>
      </w:r>
      <w:r>
        <w:rPr>
          <w:rFonts w:hint="eastAsia"/>
        </w:rPr>
        <w:t>10</w:t>
      </w:r>
      <w:r>
        <w:rPr>
          <w:rFonts w:hint="eastAsia"/>
        </w:rPr>
        <w:t>月撤出斯洛文尼亚。就这样，到</w:t>
      </w:r>
      <w:r>
        <w:rPr>
          <w:rFonts w:hint="eastAsia"/>
        </w:rPr>
        <w:t>1991</w:t>
      </w:r>
      <w:r>
        <w:rPr>
          <w:rFonts w:hint="eastAsia"/>
        </w:rPr>
        <w:t>年下半年，斯洛文尼亚共和国已经有效控制了其全部领土。从</w:t>
      </w:r>
      <w:r>
        <w:rPr>
          <w:rFonts w:hint="eastAsia"/>
        </w:rPr>
        <w:t>1991</w:t>
      </w:r>
      <w:r>
        <w:rPr>
          <w:rFonts w:hint="eastAsia"/>
        </w:rPr>
        <w:t>年</w:t>
      </w:r>
      <w:r>
        <w:rPr>
          <w:rFonts w:hint="eastAsia"/>
        </w:rPr>
        <w:t>1</w:t>
      </w:r>
      <w:r>
        <w:rPr>
          <w:rFonts w:hint="eastAsia"/>
        </w:rPr>
        <w:t>月份起，斯洛文尼亚共和国受到国际上承认为一个独立国家。</w:t>
      </w:r>
      <w:r>
        <w:rPr>
          <w:rFonts w:hint="eastAsia"/>
        </w:rPr>
        <w:t>1992</w:t>
      </w:r>
      <w:r>
        <w:rPr>
          <w:rFonts w:hint="eastAsia"/>
        </w:rPr>
        <w:t>年</w:t>
      </w:r>
      <w:r>
        <w:rPr>
          <w:rFonts w:hint="eastAsia"/>
        </w:rPr>
        <w:t>5</w:t>
      </w:r>
      <w:r>
        <w:rPr>
          <w:rFonts w:hint="eastAsia"/>
        </w:rPr>
        <w:t>月，斯</w:t>
      </w:r>
      <w:r>
        <w:rPr>
          <w:rFonts w:hint="eastAsia"/>
        </w:rPr>
        <w:t>洛文尼亚共和国成为联合国的会员国。</w:t>
      </w:r>
    </w:p>
    <w:p w:rsidR="00000000" w:rsidRDefault="00A15321">
      <w:pPr>
        <w:pStyle w:val="Heading3"/>
        <w:rPr>
          <w:rFonts w:hint="eastAsia"/>
        </w:rPr>
      </w:pPr>
      <w:r>
        <w:rPr>
          <w:u w:val="none"/>
        </w:rPr>
        <w:t>B.</w:t>
      </w:r>
      <w:r>
        <w:rPr>
          <w:rFonts w:hint="eastAsia"/>
          <w:u w:val="none"/>
        </w:rPr>
        <w:t xml:space="preserve">  </w:t>
      </w:r>
      <w:r>
        <w:rPr>
          <w:rFonts w:hint="eastAsia"/>
        </w:rPr>
        <w:t>宪法框架</w:t>
      </w:r>
    </w:p>
    <w:p w:rsidR="00000000" w:rsidRDefault="00A15321">
      <w:pPr>
        <w:pStyle w:val="Heading3"/>
        <w:rPr>
          <w:rFonts w:hint="eastAsia"/>
        </w:rPr>
      </w:pPr>
      <w:r>
        <w:rPr>
          <w:rFonts w:hint="eastAsia"/>
          <w:u w:val="none"/>
        </w:rPr>
        <w:t xml:space="preserve">1.  </w:t>
      </w:r>
      <w:r>
        <w:rPr>
          <w:rFonts w:hint="eastAsia"/>
        </w:rPr>
        <w:t>斯洛文尼亚</w:t>
      </w:r>
      <w:r>
        <w:rPr>
          <w:rFonts w:hint="eastAsia"/>
          <w:spacing w:val="-50"/>
        </w:rPr>
        <w:t>―</w:t>
      </w:r>
      <w:r>
        <w:rPr>
          <w:rFonts w:hint="eastAsia"/>
        </w:rPr>
        <w:t>―一个共和国和民主国家</w:t>
      </w:r>
    </w:p>
    <w:p w:rsidR="00000000" w:rsidRDefault="00A15321" w:rsidP="00A15321">
      <w:pPr>
        <w:spacing w:after="320"/>
        <w:ind w:firstLineChars="200" w:firstLine="31680"/>
        <w:rPr>
          <w:rFonts w:hint="eastAsia"/>
        </w:rPr>
      </w:pPr>
      <w:r>
        <w:rPr>
          <w:rFonts w:hint="eastAsia"/>
        </w:rPr>
        <w:t>35.  1991</w:t>
      </w:r>
      <w:r>
        <w:rPr>
          <w:rFonts w:hint="eastAsia"/>
        </w:rPr>
        <w:t>年</w:t>
      </w:r>
      <w:r>
        <w:rPr>
          <w:rFonts w:hint="eastAsia"/>
        </w:rPr>
        <w:t>12</w:t>
      </w:r>
      <w:r>
        <w:rPr>
          <w:rFonts w:hint="eastAsia"/>
        </w:rPr>
        <w:t>月</w:t>
      </w:r>
      <w:r>
        <w:rPr>
          <w:rFonts w:hint="eastAsia"/>
        </w:rPr>
        <w:t>23</w:t>
      </w:r>
      <w:r>
        <w:rPr>
          <w:rFonts w:hint="eastAsia"/>
        </w:rPr>
        <w:t>日，斯洛文尼亚共和国议会通过了一项新的宪法。这项宪法将斯洛文尼亚定义为一个民主共和国，一个基于法治和社会福利的国家。权力为人民所掌握。公民们在三权分立</w:t>
      </w:r>
      <w:r>
        <w:rPr>
          <w:rFonts w:hint="eastAsia"/>
        </w:rPr>
        <w:t>(</w:t>
      </w:r>
      <w:r>
        <w:rPr>
          <w:rFonts w:hint="eastAsia"/>
        </w:rPr>
        <w:t>立法、行政和司法</w:t>
      </w:r>
      <w:r>
        <w:rPr>
          <w:rFonts w:hint="eastAsia"/>
        </w:rPr>
        <w:t>)</w:t>
      </w:r>
      <w:r>
        <w:rPr>
          <w:rFonts w:hint="eastAsia"/>
        </w:rPr>
        <w:t>的原则上直接和通过选举表现这项权力。</w:t>
      </w:r>
    </w:p>
    <w:p w:rsidR="00000000" w:rsidRDefault="00A15321">
      <w:pPr>
        <w:pStyle w:val="Heading3"/>
        <w:rPr>
          <w:rFonts w:hint="eastAsia"/>
        </w:rPr>
      </w:pPr>
      <w:r>
        <w:rPr>
          <w:rFonts w:hint="eastAsia"/>
          <w:u w:val="none"/>
        </w:rPr>
        <w:t xml:space="preserve">2.  </w:t>
      </w:r>
      <w:r>
        <w:rPr>
          <w:rFonts w:hint="eastAsia"/>
        </w:rPr>
        <w:t>国民大会和政党</w:t>
      </w:r>
    </w:p>
    <w:p w:rsidR="00000000" w:rsidRDefault="00A15321" w:rsidP="00A15321">
      <w:pPr>
        <w:spacing w:after="320"/>
        <w:ind w:firstLineChars="200" w:firstLine="31680"/>
        <w:rPr>
          <w:rFonts w:hint="eastAsia"/>
        </w:rPr>
      </w:pPr>
      <w:r>
        <w:rPr>
          <w:rFonts w:hint="eastAsia"/>
        </w:rPr>
        <w:t xml:space="preserve">36.  </w:t>
      </w:r>
      <w:r>
        <w:rPr>
          <w:rFonts w:hint="eastAsia"/>
        </w:rPr>
        <w:t>立法权属于议会</w:t>
      </w:r>
      <w:r>
        <w:rPr>
          <w:rFonts w:hint="eastAsia"/>
        </w:rPr>
        <w:t>(</w:t>
      </w:r>
      <w:r>
        <w:rPr>
          <w:rFonts w:hint="eastAsia"/>
        </w:rPr>
        <w:t>国民大会</w:t>
      </w:r>
      <w:r>
        <w:rPr>
          <w:rFonts w:hint="eastAsia"/>
        </w:rPr>
        <w:t>)</w:t>
      </w:r>
      <w:r>
        <w:rPr>
          <w:rFonts w:hint="eastAsia"/>
        </w:rPr>
        <w:t>，议会有</w:t>
      </w:r>
      <w:r>
        <w:rPr>
          <w:rFonts w:hint="eastAsia"/>
        </w:rPr>
        <w:t>90</w:t>
      </w:r>
      <w:r>
        <w:rPr>
          <w:rFonts w:hint="eastAsia"/>
        </w:rPr>
        <w:t>名代表，通过普遍、平等、直接和不记名投票在按比例的原则上</w:t>
      </w:r>
      <w:r>
        <w:t>—</w:t>
      </w:r>
      <w:r>
        <w:rPr>
          <w:rFonts w:hint="eastAsia"/>
        </w:rPr>
        <w:t>最低要求为</w:t>
      </w:r>
      <w:r>
        <w:rPr>
          <w:rFonts w:hint="eastAsia"/>
        </w:rPr>
        <w:t>4%</w:t>
      </w:r>
      <w:r>
        <w:rPr>
          <w:rFonts w:hint="eastAsia"/>
          <w:spacing w:val="-50"/>
        </w:rPr>
        <w:t>―</w:t>
      </w:r>
      <w:r>
        <w:rPr>
          <w:rFonts w:hint="eastAsia"/>
        </w:rPr>
        <w:t>―选出，任期</w:t>
      </w:r>
      <w:r>
        <w:rPr>
          <w:rFonts w:hint="eastAsia"/>
        </w:rPr>
        <w:t>4</w:t>
      </w:r>
      <w:r>
        <w:rPr>
          <w:rFonts w:hint="eastAsia"/>
        </w:rPr>
        <w:t>年。根据《宪法》</w:t>
      </w:r>
      <w:r>
        <w:rPr>
          <w:rFonts w:hint="eastAsia"/>
        </w:rPr>
        <w:t>规定，原住意大利族社区和匈牙利族社区每一个在议会里有一名代表直接代表它们。国民大会主席由全体代表的多数票选出。根据《宪法》，代表是全体人民的代表，他们的议会豁免权意味着国民大会的任何代表不得因为在国民大会届会上或其工作机构中发表任何意见或投票而承担刑事责任。在</w:t>
      </w:r>
      <w:r>
        <w:rPr>
          <w:rFonts w:hint="eastAsia"/>
        </w:rPr>
        <w:t>2000</w:t>
      </w:r>
      <w:r>
        <w:rPr>
          <w:rFonts w:hint="eastAsia"/>
        </w:rPr>
        <w:t>年</w:t>
      </w:r>
      <w:r>
        <w:rPr>
          <w:rFonts w:hint="eastAsia"/>
        </w:rPr>
        <w:t>10</w:t>
      </w:r>
      <w:r>
        <w:rPr>
          <w:rFonts w:hint="eastAsia"/>
        </w:rPr>
        <w:t>月</w:t>
      </w:r>
      <w:r>
        <w:rPr>
          <w:rFonts w:hint="eastAsia"/>
        </w:rPr>
        <w:t>15</w:t>
      </w:r>
      <w:r>
        <w:rPr>
          <w:rFonts w:hint="eastAsia"/>
        </w:rPr>
        <w:t>日举行的最近一次议会选举之后，国民大会</w:t>
      </w:r>
      <w:r>
        <w:rPr>
          <w:rFonts w:hint="eastAsia"/>
        </w:rPr>
        <w:t>90</w:t>
      </w:r>
      <w:r>
        <w:rPr>
          <w:rFonts w:hint="eastAsia"/>
        </w:rPr>
        <w:t>个议席的分配情况如下：斯洛文尼亚自由民主</w:t>
      </w:r>
      <w:r>
        <w:rPr>
          <w:rFonts w:hint="eastAsia"/>
        </w:rPr>
        <w:t>34</w:t>
      </w:r>
      <w:r>
        <w:rPr>
          <w:rFonts w:hint="eastAsia"/>
        </w:rPr>
        <w:t>席；斯洛文尼亚民主党</w:t>
      </w:r>
      <w:r>
        <w:rPr>
          <w:rFonts w:hint="eastAsia"/>
        </w:rPr>
        <w:t>13</w:t>
      </w:r>
      <w:r>
        <w:rPr>
          <w:rFonts w:hint="eastAsia"/>
        </w:rPr>
        <w:t>席；斯洛文尼亚社会民主联合名单</w:t>
      </w:r>
      <w:r>
        <w:rPr>
          <w:rFonts w:hint="eastAsia"/>
        </w:rPr>
        <w:t>11</w:t>
      </w:r>
      <w:r>
        <w:rPr>
          <w:rFonts w:hint="eastAsia"/>
        </w:rPr>
        <w:t>席；斯洛文尼亚人民党</w:t>
      </w:r>
      <w:r>
        <w:rPr>
          <w:rFonts w:hint="eastAsia"/>
        </w:rPr>
        <w:t>10</w:t>
      </w:r>
      <w:r>
        <w:rPr>
          <w:rFonts w:hint="eastAsia"/>
        </w:rPr>
        <w:t>席；新斯洛文尼亚</w:t>
      </w:r>
      <w:r>
        <w:rPr>
          <w:rFonts w:hint="eastAsia"/>
          <w:spacing w:val="-50"/>
        </w:rPr>
        <w:t>―</w:t>
      </w:r>
      <w:r>
        <w:rPr>
          <w:rFonts w:hint="eastAsia"/>
        </w:rPr>
        <w:t>―基督教人民党</w:t>
      </w:r>
      <w:r>
        <w:rPr>
          <w:rFonts w:hint="eastAsia"/>
        </w:rPr>
        <w:t>8</w:t>
      </w:r>
      <w:r>
        <w:rPr>
          <w:rFonts w:hint="eastAsia"/>
        </w:rPr>
        <w:t>席；斯洛文尼亚养老金领取人民主</w:t>
      </w:r>
      <w:r>
        <w:rPr>
          <w:rFonts w:hint="eastAsia"/>
        </w:rPr>
        <w:t>党</w:t>
      </w:r>
      <w:r>
        <w:rPr>
          <w:rFonts w:hint="eastAsia"/>
        </w:rPr>
        <w:t>4</w:t>
      </w:r>
      <w:r>
        <w:rPr>
          <w:rFonts w:hint="eastAsia"/>
        </w:rPr>
        <w:t>席；斯洛文尼亚国民党</w:t>
      </w:r>
      <w:r>
        <w:rPr>
          <w:rFonts w:hint="eastAsia"/>
        </w:rPr>
        <w:t>4</w:t>
      </w:r>
      <w:r>
        <w:rPr>
          <w:rFonts w:hint="eastAsia"/>
        </w:rPr>
        <w:t>席；以及斯洛文尼亚青年党</w:t>
      </w:r>
      <w:r>
        <w:rPr>
          <w:rFonts w:hint="eastAsia"/>
        </w:rPr>
        <w:t>4</w:t>
      </w:r>
      <w:r>
        <w:rPr>
          <w:rFonts w:hint="eastAsia"/>
        </w:rPr>
        <w:t>席。国民大会在其届会上，除非《宪法》或法律规定以不同的多数票，以出席代表宣布的投票多数通过法律和作出其他决定，包括批准各项国际协议。法律可以由政府或任何代表，以及至少</w:t>
      </w:r>
      <w:r>
        <w:t>5,000</w:t>
      </w:r>
      <w:r>
        <w:rPr>
          <w:rFonts w:hint="eastAsia"/>
        </w:rPr>
        <w:t>名投票人提议。国民大会可以要求就任何问题进行公民表决，这类表决必须遵守法律的整套规章。国民大会受到这类公民表决的结果的约束。国民大会还决定宣布战争或紧急状况，以及决定使用国防力量。</w:t>
      </w:r>
    </w:p>
    <w:p w:rsidR="00000000" w:rsidRDefault="00A15321">
      <w:pPr>
        <w:pStyle w:val="Heading3"/>
        <w:rPr>
          <w:rFonts w:hint="eastAsia"/>
        </w:rPr>
      </w:pPr>
      <w:r>
        <w:rPr>
          <w:rFonts w:hint="eastAsia"/>
          <w:u w:val="none"/>
        </w:rPr>
        <w:t xml:space="preserve">3.  </w:t>
      </w:r>
      <w:r>
        <w:rPr>
          <w:rFonts w:hint="eastAsia"/>
        </w:rPr>
        <w:t>国民理事会</w:t>
      </w:r>
    </w:p>
    <w:p w:rsidR="00000000" w:rsidRDefault="00A15321" w:rsidP="00A15321">
      <w:pPr>
        <w:spacing w:after="320"/>
        <w:ind w:firstLineChars="200" w:firstLine="31680"/>
        <w:rPr>
          <w:rFonts w:hint="eastAsia"/>
        </w:rPr>
      </w:pPr>
      <w:r>
        <w:rPr>
          <w:rFonts w:hint="eastAsia"/>
        </w:rPr>
        <w:t xml:space="preserve">37.  </w:t>
      </w:r>
      <w:r>
        <w:rPr>
          <w:rFonts w:hint="eastAsia"/>
        </w:rPr>
        <w:t>除了国民议会之外，还有国民理事会，其中有</w:t>
      </w:r>
      <w:r>
        <w:rPr>
          <w:rFonts w:hint="eastAsia"/>
        </w:rPr>
        <w:t>40</w:t>
      </w:r>
      <w:r>
        <w:rPr>
          <w:rFonts w:hint="eastAsia"/>
        </w:rPr>
        <w:t>名成员：</w:t>
      </w:r>
      <w:r>
        <w:rPr>
          <w:rFonts w:hint="eastAsia"/>
        </w:rPr>
        <w:t>4</w:t>
      </w:r>
      <w:r>
        <w:rPr>
          <w:rFonts w:hint="eastAsia"/>
        </w:rPr>
        <w:t>名雇主的代表、</w:t>
      </w:r>
      <w:r>
        <w:rPr>
          <w:rFonts w:hint="eastAsia"/>
        </w:rPr>
        <w:t>4</w:t>
      </w:r>
      <w:r>
        <w:rPr>
          <w:rFonts w:hint="eastAsia"/>
        </w:rPr>
        <w:t>名</w:t>
      </w:r>
      <w:r>
        <w:rPr>
          <w:rFonts w:hint="eastAsia"/>
        </w:rPr>
        <w:t>雇员的代表、</w:t>
      </w:r>
      <w:r>
        <w:rPr>
          <w:rFonts w:hint="eastAsia"/>
        </w:rPr>
        <w:t>4</w:t>
      </w:r>
      <w:r>
        <w:rPr>
          <w:rFonts w:hint="eastAsia"/>
        </w:rPr>
        <w:t>名各行各业和独立专业的代表，</w:t>
      </w:r>
      <w:r>
        <w:rPr>
          <w:rFonts w:hint="eastAsia"/>
        </w:rPr>
        <w:t>6</w:t>
      </w:r>
      <w:r>
        <w:rPr>
          <w:rFonts w:hint="eastAsia"/>
        </w:rPr>
        <w:t>名成员代表非作业领域，还有</w:t>
      </w:r>
      <w:r>
        <w:rPr>
          <w:rFonts w:hint="eastAsia"/>
        </w:rPr>
        <w:t>22</w:t>
      </w:r>
      <w:r>
        <w:rPr>
          <w:rFonts w:hint="eastAsia"/>
        </w:rPr>
        <w:t>名各地方利益的代表。国民理事会的成员由经选出的各特别利益组织和地方社区的代表选举，任期</w:t>
      </w:r>
      <w:r>
        <w:rPr>
          <w:rFonts w:hint="eastAsia"/>
        </w:rPr>
        <w:t>5</w:t>
      </w:r>
      <w:r>
        <w:rPr>
          <w:rFonts w:hint="eastAsia"/>
        </w:rPr>
        <w:t>年。</w:t>
      </w:r>
    </w:p>
    <w:p w:rsidR="00000000" w:rsidRDefault="00A15321">
      <w:pPr>
        <w:pStyle w:val="Heading3"/>
        <w:rPr>
          <w:rFonts w:hint="eastAsia"/>
        </w:rPr>
      </w:pPr>
      <w:r>
        <w:rPr>
          <w:rFonts w:hint="eastAsia"/>
          <w:u w:val="none"/>
        </w:rPr>
        <w:t xml:space="preserve">4.  </w:t>
      </w:r>
      <w:r>
        <w:rPr>
          <w:rFonts w:hint="eastAsia"/>
        </w:rPr>
        <w:t>共和国总统</w:t>
      </w:r>
    </w:p>
    <w:p w:rsidR="00000000" w:rsidRDefault="00A15321" w:rsidP="00A15321">
      <w:pPr>
        <w:spacing w:after="320"/>
        <w:ind w:firstLineChars="200" w:firstLine="31680"/>
        <w:rPr>
          <w:rFonts w:hint="eastAsia"/>
        </w:rPr>
      </w:pPr>
      <w:r>
        <w:rPr>
          <w:rFonts w:hint="eastAsia"/>
        </w:rPr>
        <w:t xml:space="preserve">38.  </w:t>
      </w:r>
      <w:r>
        <w:rPr>
          <w:rFonts w:hint="eastAsia"/>
        </w:rPr>
        <w:t>根据《宪法》，共和国总统代表斯洛文尼亚共和国，同时是其国防力量的总司令。共和国总统在直接大选中通过不记名投票选出，最多不得连续担任两个</w:t>
      </w:r>
      <w:r>
        <w:rPr>
          <w:rFonts w:hint="eastAsia"/>
        </w:rPr>
        <w:t>5</w:t>
      </w:r>
      <w:r>
        <w:rPr>
          <w:rFonts w:hint="eastAsia"/>
        </w:rPr>
        <w:t>年的任期。总统召集国民大会的选举、颁布法律、向国民大会提议总理候选人、签发批准国际条约和协议的文书、任命和召回共和国大使和使节、接受外国外交代表呈递国书、任命法律规定的国家官员、</w:t>
      </w:r>
      <w:r>
        <w:rPr>
          <w:rFonts w:hint="eastAsia"/>
        </w:rPr>
        <w:t>授予勋章和荣誉称号，以及履行《宪法》规定的其他职责。应国民大会的请求，总统必须就任何特定的问题发表其意见。当由于紧急状况或战争而无法召开国民大会时，总统可以根据政府提议，签发具有法律效力的法令。</w:t>
      </w:r>
    </w:p>
    <w:p w:rsidR="00000000" w:rsidRDefault="00A15321">
      <w:pPr>
        <w:pStyle w:val="Heading3"/>
        <w:rPr>
          <w:rFonts w:hint="eastAsia"/>
        </w:rPr>
      </w:pPr>
      <w:r>
        <w:rPr>
          <w:rFonts w:hint="eastAsia"/>
          <w:u w:val="none"/>
        </w:rPr>
        <w:t xml:space="preserve">5.  </w:t>
      </w:r>
      <w:r>
        <w:rPr>
          <w:rFonts w:hint="eastAsia"/>
        </w:rPr>
        <w:t>政</w:t>
      </w:r>
      <w:r>
        <w:rPr>
          <w:rFonts w:hint="eastAsia"/>
        </w:rPr>
        <w:t xml:space="preserve">  </w:t>
      </w:r>
      <w:r>
        <w:rPr>
          <w:rFonts w:hint="eastAsia"/>
        </w:rPr>
        <w:t>府</w:t>
      </w:r>
    </w:p>
    <w:p w:rsidR="00000000" w:rsidRDefault="00A15321" w:rsidP="00A15321">
      <w:pPr>
        <w:ind w:firstLineChars="200" w:firstLine="31680"/>
        <w:rPr>
          <w:rFonts w:hint="eastAsia"/>
        </w:rPr>
      </w:pPr>
      <w:r>
        <w:rPr>
          <w:rFonts w:hint="eastAsia"/>
        </w:rPr>
        <w:t xml:space="preserve">39.  </w:t>
      </w:r>
      <w:r>
        <w:rPr>
          <w:rFonts w:hint="eastAsia"/>
        </w:rPr>
        <w:t>总理根据共和国总统的提议，由国民大会全体代表以多数票选出。象共和国总统和所有的部长一样，总理被任命之后必须当着国民大会宣誓他将维护宪法秩序，根据其良知行事，以及在其权力范围内做一切有利于斯洛文尼亚的事情。总理负责确保政府的政治和行政指示的统一，以及协调各位部长的工作。他</w:t>
      </w:r>
      <w:r>
        <w:rPr>
          <w:rFonts w:hint="eastAsia"/>
        </w:rPr>
        <w:t>/</w:t>
      </w:r>
      <w:r>
        <w:rPr>
          <w:rFonts w:hint="eastAsia"/>
        </w:rPr>
        <w:t>她还提议部长，部</w:t>
      </w:r>
      <w:r>
        <w:rPr>
          <w:rFonts w:hint="eastAsia"/>
        </w:rPr>
        <w:t>长由国民大会任命和解职。总理的协调和技术任务由总理办公室和秘书长办公室进行。政府也可以设立其他政府办公室、部处、中心等，来履行各种技术性任务。斯洛文尼亚第一位经民主选出的总理是洛伊泽·彼特勒</w:t>
      </w:r>
      <w:r>
        <w:rPr>
          <w:rFonts w:hint="eastAsia"/>
        </w:rPr>
        <w:t>(</w:t>
      </w:r>
      <w:r>
        <w:t>Lojze Peterle</w:t>
      </w:r>
      <w:r>
        <w:rPr>
          <w:rFonts w:hint="eastAsia"/>
        </w:rPr>
        <w:t>)</w:t>
      </w:r>
      <w:r>
        <w:rPr>
          <w:rFonts w:hint="eastAsia"/>
        </w:rPr>
        <w:t>。在他的任期</w:t>
      </w:r>
      <w:r>
        <w:rPr>
          <w:rFonts w:hint="eastAsia"/>
        </w:rPr>
        <w:t>(1990-1992</w:t>
      </w:r>
      <w:r>
        <w:rPr>
          <w:rFonts w:hint="eastAsia"/>
        </w:rPr>
        <w:t>年</w:t>
      </w:r>
      <w:r>
        <w:rPr>
          <w:rFonts w:hint="eastAsia"/>
        </w:rPr>
        <w:t>)</w:t>
      </w:r>
      <w:r>
        <w:rPr>
          <w:rFonts w:hint="eastAsia"/>
        </w:rPr>
        <w:t>内，斯洛文尼亚获得了独立和国际承认，采用了其本身的货币，以及开始了经济和社会改革。他的继任者，雅尼兹·德尔诺夫赛克</w:t>
      </w:r>
      <w:r>
        <w:rPr>
          <w:rFonts w:hint="eastAsia"/>
        </w:rPr>
        <w:t>(</w:t>
      </w:r>
      <w:r>
        <w:t>Janez Drnovsek</w:t>
      </w:r>
      <w:r>
        <w:rPr>
          <w:rFonts w:hint="eastAsia"/>
        </w:rPr>
        <w:t>)</w:t>
      </w:r>
      <w:r>
        <w:rPr>
          <w:rFonts w:hint="eastAsia"/>
        </w:rPr>
        <w:t>博士，从</w:t>
      </w:r>
      <w:r>
        <w:rPr>
          <w:rFonts w:hint="eastAsia"/>
        </w:rPr>
        <w:t>1992</w:t>
      </w:r>
      <w:r>
        <w:rPr>
          <w:rFonts w:hint="eastAsia"/>
        </w:rPr>
        <w:t>年</w:t>
      </w:r>
      <w:r>
        <w:rPr>
          <w:rFonts w:hint="eastAsia"/>
        </w:rPr>
        <w:t>4</w:t>
      </w:r>
      <w:r>
        <w:rPr>
          <w:rFonts w:hint="eastAsia"/>
        </w:rPr>
        <w:t>月到</w:t>
      </w:r>
      <w:r>
        <w:rPr>
          <w:rFonts w:hint="eastAsia"/>
        </w:rPr>
        <w:t>2000</w:t>
      </w:r>
      <w:r>
        <w:rPr>
          <w:rFonts w:hint="eastAsia"/>
        </w:rPr>
        <w:t>年</w:t>
      </w:r>
      <w:r>
        <w:rPr>
          <w:rFonts w:hint="eastAsia"/>
        </w:rPr>
        <w:t>4</w:t>
      </w:r>
      <w:r>
        <w:rPr>
          <w:rFonts w:hint="eastAsia"/>
        </w:rPr>
        <w:t>月担任总理。</w:t>
      </w:r>
      <w:r>
        <w:rPr>
          <w:rFonts w:hint="eastAsia"/>
        </w:rPr>
        <w:t>2000</w:t>
      </w:r>
      <w:r>
        <w:rPr>
          <w:rFonts w:hint="eastAsia"/>
        </w:rPr>
        <w:t>年</w:t>
      </w:r>
      <w:r>
        <w:rPr>
          <w:rFonts w:hint="eastAsia"/>
        </w:rPr>
        <w:t>5</w:t>
      </w:r>
      <w:r>
        <w:rPr>
          <w:rFonts w:hint="eastAsia"/>
        </w:rPr>
        <w:t>月</w:t>
      </w:r>
      <w:r>
        <w:rPr>
          <w:rFonts w:hint="eastAsia"/>
        </w:rPr>
        <w:t>3</w:t>
      </w:r>
      <w:r>
        <w:rPr>
          <w:rFonts w:hint="eastAsia"/>
        </w:rPr>
        <w:t>日，安德雷伊·巴尤克</w:t>
      </w:r>
      <w:r>
        <w:rPr>
          <w:rFonts w:hint="eastAsia"/>
        </w:rPr>
        <w:t>(</w:t>
      </w:r>
      <w:r>
        <w:t>Andrej Bajuk</w:t>
      </w:r>
      <w:r>
        <w:rPr>
          <w:rFonts w:hint="eastAsia"/>
        </w:rPr>
        <w:t>)</w:t>
      </w:r>
      <w:r>
        <w:rPr>
          <w:rFonts w:hint="eastAsia"/>
        </w:rPr>
        <w:t>博士担任总理，但是在</w:t>
      </w:r>
      <w:r>
        <w:rPr>
          <w:rFonts w:hint="eastAsia"/>
        </w:rPr>
        <w:t>2000</w:t>
      </w:r>
      <w:r>
        <w:rPr>
          <w:rFonts w:hint="eastAsia"/>
        </w:rPr>
        <w:t>年</w:t>
      </w:r>
      <w:r>
        <w:rPr>
          <w:rFonts w:hint="eastAsia"/>
        </w:rPr>
        <w:t>11</w:t>
      </w:r>
      <w:r>
        <w:rPr>
          <w:rFonts w:hint="eastAsia"/>
        </w:rPr>
        <w:t>月</w:t>
      </w:r>
      <w:r>
        <w:rPr>
          <w:rFonts w:hint="eastAsia"/>
        </w:rPr>
        <w:t>16</w:t>
      </w:r>
      <w:r>
        <w:rPr>
          <w:rFonts w:hint="eastAsia"/>
        </w:rPr>
        <w:t>日，雅尼兹·德尔诺夫赛克博士被重新提名担任该职务。</w:t>
      </w:r>
      <w:r>
        <w:rPr>
          <w:rFonts w:hint="eastAsia"/>
        </w:rPr>
        <w:t>2002</w:t>
      </w:r>
      <w:r>
        <w:rPr>
          <w:rFonts w:hint="eastAsia"/>
        </w:rPr>
        <w:t>年</w:t>
      </w:r>
      <w:r>
        <w:rPr>
          <w:rFonts w:hint="eastAsia"/>
        </w:rPr>
        <w:t>12</w:t>
      </w:r>
      <w:r>
        <w:rPr>
          <w:rFonts w:hint="eastAsia"/>
        </w:rPr>
        <w:t>月</w:t>
      </w:r>
      <w:r>
        <w:rPr>
          <w:rFonts w:hint="eastAsia"/>
        </w:rPr>
        <w:t>19</w:t>
      </w:r>
      <w:r>
        <w:rPr>
          <w:rFonts w:hint="eastAsia"/>
        </w:rPr>
        <w:t>日，安东·洛普</w:t>
      </w:r>
      <w:r>
        <w:rPr>
          <w:rFonts w:hint="eastAsia"/>
        </w:rPr>
        <w:t>(</w:t>
      </w:r>
      <w:r>
        <w:t>Anton Rop</w:t>
      </w:r>
      <w:r>
        <w:rPr>
          <w:rFonts w:hint="eastAsia"/>
        </w:rPr>
        <w:t>)</w:t>
      </w:r>
      <w:r>
        <w:rPr>
          <w:rFonts w:hint="eastAsia"/>
        </w:rPr>
        <w:t>被提名担任总理。</w:t>
      </w:r>
    </w:p>
    <w:p w:rsidR="00000000" w:rsidRDefault="00A15321" w:rsidP="00A15321">
      <w:pPr>
        <w:spacing w:after="320"/>
        <w:ind w:firstLineChars="200" w:firstLine="31680"/>
        <w:rPr>
          <w:rFonts w:hint="eastAsia"/>
        </w:rPr>
      </w:pPr>
      <w:r>
        <w:rPr>
          <w:rFonts w:hint="eastAsia"/>
        </w:rPr>
        <w:t xml:space="preserve">40.  </w:t>
      </w:r>
      <w:r>
        <w:rPr>
          <w:rFonts w:hint="eastAsia"/>
        </w:rPr>
        <w:t>国家的行政任务直接由各位部长履行。根据法律，可以授权各地方自治社区</w:t>
      </w:r>
      <w:r>
        <w:rPr>
          <w:rFonts w:hint="eastAsia"/>
        </w:rPr>
        <w:t>(</w:t>
      </w:r>
      <w:r>
        <w:rPr>
          <w:rFonts w:hint="eastAsia"/>
        </w:rPr>
        <w:t>市</w:t>
      </w:r>
      <w:r>
        <w:rPr>
          <w:rFonts w:hint="eastAsia"/>
        </w:rPr>
        <w:t>)</w:t>
      </w:r>
      <w:r>
        <w:rPr>
          <w:rFonts w:hint="eastAsia"/>
        </w:rPr>
        <w:t>、公司、组织，甚至个人履行国家行政的某些职能。</w:t>
      </w:r>
    </w:p>
    <w:p w:rsidR="00000000" w:rsidRDefault="00A15321">
      <w:pPr>
        <w:pStyle w:val="Heading3"/>
        <w:rPr>
          <w:rFonts w:hint="eastAsia"/>
        </w:rPr>
      </w:pPr>
      <w:r>
        <w:rPr>
          <w:rFonts w:hint="eastAsia"/>
          <w:u w:val="none"/>
        </w:rPr>
        <w:t xml:space="preserve">6.  </w:t>
      </w:r>
      <w:r>
        <w:rPr>
          <w:rFonts w:hint="eastAsia"/>
        </w:rPr>
        <w:t>市</w:t>
      </w:r>
    </w:p>
    <w:p w:rsidR="00000000" w:rsidRDefault="00A15321" w:rsidP="00A15321">
      <w:pPr>
        <w:spacing w:after="240"/>
        <w:ind w:firstLineChars="200" w:firstLine="31680"/>
        <w:rPr>
          <w:rFonts w:hint="eastAsia"/>
        </w:rPr>
      </w:pPr>
      <w:r>
        <w:rPr>
          <w:rFonts w:hint="eastAsia"/>
        </w:rPr>
        <w:t xml:space="preserve">41.  </w:t>
      </w:r>
      <w:r>
        <w:rPr>
          <w:rFonts w:hint="eastAsia"/>
        </w:rPr>
        <w:t>根据《宪法》，各市和其他地方社区实行自治。市作为地方自治的基本单位，包括由共同需求和利益结合在一起的一个或数个定居点。在市的内部，较小的社区可以作为镇、镇的部分或村设立。市是在一个特定地方的居民</w:t>
      </w:r>
      <w:r>
        <w:rPr>
          <w:rFonts w:hint="eastAsia"/>
        </w:rPr>
        <w:t>进行的一次公民表决的基础上建立起来的，居民们可以独立决定与一个更大的地方政府单位或甚至区域联合起来。在最近的</w:t>
      </w:r>
      <w:r>
        <w:rPr>
          <w:rFonts w:hint="eastAsia"/>
        </w:rPr>
        <w:t>2002</w:t>
      </w:r>
      <w:r>
        <w:rPr>
          <w:rFonts w:hint="eastAsia"/>
        </w:rPr>
        <w:t>年</w:t>
      </w:r>
      <w:r>
        <w:rPr>
          <w:rFonts w:hint="eastAsia"/>
        </w:rPr>
        <w:t>10</w:t>
      </w:r>
      <w:r>
        <w:rPr>
          <w:rFonts w:hint="eastAsia"/>
        </w:rPr>
        <w:t>月的地方选举之后，斯洛文尼亚一共有</w:t>
      </w:r>
      <w:r>
        <w:rPr>
          <w:rFonts w:hint="eastAsia"/>
        </w:rPr>
        <w:t>193</w:t>
      </w:r>
      <w:r>
        <w:rPr>
          <w:rFonts w:hint="eastAsia"/>
        </w:rPr>
        <w:t>个市，</w:t>
      </w:r>
      <w:r>
        <w:rPr>
          <w:rFonts w:hint="eastAsia"/>
          <w:spacing w:val="6"/>
        </w:rPr>
        <w:t>其中</w:t>
      </w:r>
      <w:r>
        <w:rPr>
          <w:rFonts w:hint="eastAsia"/>
          <w:spacing w:val="6"/>
        </w:rPr>
        <w:t>11</w:t>
      </w:r>
      <w:r>
        <w:rPr>
          <w:rFonts w:hint="eastAsia"/>
          <w:spacing w:val="6"/>
        </w:rPr>
        <w:t>个具有城市地位。市的管辖权内包括可以独立管理的地方事务，以及可以转移给各市的某些中央政府的职责。各市必须从自己的来源为本市筹资，但是那些无法自筹对公众重要的地方事务的经费的市获取额外的国家拨款。一市的最高决策机构是市政参议会，其成员是直接选出的。市长也是直接选出的</w:t>
      </w:r>
      <w:r>
        <w:rPr>
          <w:rFonts w:hint="eastAsia"/>
        </w:rPr>
        <w:t>，代表该市，监督市政参议会和市的各委员会所作出的各项决定的落实情况，并且</w:t>
      </w:r>
      <w:r>
        <w:rPr>
          <w:rFonts w:hint="eastAsia"/>
        </w:rPr>
        <w:t>担任市的行政首脑。</w:t>
      </w:r>
    </w:p>
    <w:p w:rsidR="00000000" w:rsidRDefault="00A15321">
      <w:pPr>
        <w:pStyle w:val="Heading3"/>
        <w:spacing w:after="240" w:line="288" w:lineRule="auto"/>
        <w:rPr>
          <w:rFonts w:hint="eastAsia"/>
        </w:rPr>
      </w:pPr>
      <w:r>
        <w:rPr>
          <w:rFonts w:hint="eastAsia"/>
          <w:u w:val="none"/>
        </w:rPr>
        <w:t xml:space="preserve">7.  </w:t>
      </w:r>
      <w:r>
        <w:rPr>
          <w:rFonts w:hint="eastAsia"/>
        </w:rPr>
        <w:t>司</w:t>
      </w:r>
      <w:r>
        <w:rPr>
          <w:rFonts w:hint="eastAsia"/>
        </w:rPr>
        <w:t xml:space="preserve">  </w:t>
      </w:r>
      <w:r>
        <w:rPr>
          <w:rFonts w:hint="eastAsia"/>
        </w:rPr>
        <w:t>法</w:t>
      </w:r>
    </w:p>
    <w:p w:rsidR="00000000" w:rsidRDefault="00A15321" w:rsidP="00A15321">
      <w:pPr>
        <w:spacing w:after="240"/>
        <w:ind w:firstLineChars="200" w:firstLine="31680"/>
        <w:rPr>
          <w:rFonts w:hint="eastAsia"/>
          <w:spacing w:val="12"/>
        </w:rPr>
      </w:pPr>
      <w:r>
        <w:rPr>
          <w:rFonts w:hint="eastAsia"/>
        </w:rPr>
        <w:t xml:space="preserve">42.  </w:t>
      </w:r>
      <w:r>
        <w:rPr>
          <w:rFonts w:hint="eastAsia"/>
        </w:rPr>
        <w:t>权力</w:t>
      </w:r>
      <w:r>
        <w:rPr>
          <w:rFonts w:hint="eastAsia"/>
          <w:spacing w:val="12"/>
        </w:rPr>
        <w:t>的第三个分支以司法部门为代表。司法权由法官行使。法官履行其司法职能时是独立的，只受《宪法》和法律的约束。法官的职位是长期性的。法官经司法理事会提议，由国民大会选出。司法理事会的多数成员由法官们从本行人士中选出，其余成员则由国民大会根据共和国总统的提议，从大学法律教授、律师和其他杰出法律界人士中选拔。法院的安排和管辖权由法律所确定。在斯洛文尼亚，不允许设立非常法院，在和平时期也不得设立军事法院。常规法院是具有普遍管辖权的法院。还有专门法院</w:t>
      </w:r>
      <w:r>
        <w:rPr>
          <w:rFonts w:hint="eastAsia"/>
          <w:spacing w:val="12"/>
        </w:rPr>
        <w:t>(</w:t>
      </w:r>
      <w:r>
        <w:rPr>
          <w:rFonts w:hint="eastAsia"/>
          <w:spacing w:val="12"/>
        </w:rPr>
        <w:t>例如劳动争议法院和</w:t>
      </w:r>
      <w:r>
        <w:rPr>
          <w:rFonts w:hint="eastAsia"/>
          <w:spacing w:val="12"/>
        </w:rPr>
        <w:t>关于养老金和残疾人保险的争议的法院</w:t>
      </w:r>
      <w:r>
        <w:rPr>
          <w:rFonts w:hint="eastAsia"/>
          <w:spacing w:val="12"/>
        </w:rPr>
        <w:t>)</w:t>
      </w:r>
      <w:r>
        <w:rPr>
          <w:rFonts w:hint="eastAsia"/>
          <w:spacing w:val="12"/>
        </w:rPr>
        <w:t>。</w:t>
      </w:r>
    </w:p>
    <w:p w:rsidR="00000000" w:rsidRDefault="00A15321">
      <w:pPr>
        <w:pStyle w:val="Heading3"/>
        <w:spacing w:after="240" w:line="288" w:lineRule="auto"/>
        <w:rPr>
          <w:rFonts w:hint="eastAsia"/>
        </w:rPr>
      </w:pPr>
      <w:r>
        <w:rPr>
          <w:rFonts w:hint="eastAsia"/>
          <w:u w:val="none"/>
        </w:rPr>
        <w:t xml:space="preserve">8.  </w:t>
      </w:r>
      <w:r>
        <w:rPr>
          <w:rFonts w:hint="eastAsia"/>
        </w:rPr>
        <w:t>宪法法院</w:t>
      </w:r>
    </w:p>
    <w:p w:rsidR="00000000" w:rsidRDefault="00A15321" w:rsidP="00A15321">
      <w:pPr>
        <w:ind w:firstLineChars="200" w:firstLine="31680"/>
        <w:rPr>
          <w:rFonts w:hint="eastAsia"/>
        </w:rPr>
      </w:pPr>
      <w:r>
        <w:rPr>
          <w:rFonts w:hint="eastAsia"/>
        </w:rPr>
        <w:t xml:space="preserve">43.  </w:t>
      </w:r>
      <w:r>
        <w:rPr>
          <w:rFonts w:hint="eastAsia"/>
        </w:rPr>
        <w:t>在司法部门权限的框架内还有宪法法院，这是保护合宪性、合法性和人权的最高司法权力机构。</w:t>
      </w:r>
    </w:p>
    <w:p w:rsidR="00000000" w:rsidRDefault="00A15321" w:rsidP="00A15321">
      <w:pPr>
        <w:ind w:firstLineChars="200" w:firstLine="31680"/>
        <w:rPr>
          <w:rFonts w:hint="eastAsia"/>
        </w:rPr>
      </w:pPr>
      <w:r>
        <w:rPr>
          <w:rFonts w:hint="eastAsia"/>
        </w:rPr>
        <w:t xml:space="preserve">44.  </w:t>
      </w:r>
      <w:r>
        <w:rPr>
          <w:rFonts w:hint="eastAsia"/>
        </w:rPr>
        <w:t>根据《宪法》，宪法法院就下列问题作出决定：</w:t>
      </w:r>
    </w:p>
    <w:p w:rsidR="00000000" w:rsidRDefault="00A15321" w:rsidP="00A15321">
      <w:pPr>
        <w:pStyle w:val="a"/>
        <w:spacing w:line="312" w:lineRule="auto"/>
        <w:ind w:leftChars="392" w:left="31680"/>
        <w:rPr>
          <w:rFonts w:hint="eastAsia"/>
        </w:rPr>
      </w:pPr>
      <w:r>
        <w:rPr>
          <w:rFonts w:hint="eastAsia"/>
        </w:rPr>
        <w:t>关于各法规和其他规则符合《宪法》、经批准的条约和国际法普遍原则的问题；</w:t>
      </w:r>
    </w:p>
    <w:p w:rsidR="00000000" w:rsidRDefault="00A15321" w:rsidP="00A15321">
      <w:pPr>
        <w:pStyle w:val="a"/>
        <w:spacing w:line="312" w:lineRule="auto"/>
        <w:ind w:leftChars="392" w:left="31680"/>
        <w:rPr>
          <w:rFonts w:hint="eastAsia"/>
        </w:rPr>
      </w:pPr>
      <w:r>
        <w:rPr>
          <w:rFonts w:hint="eastAsia"/>
        </w:rPr>
        <w:t>关于执行性规章和地方社区规章符合法规的问题；</w:t>
      </w:r>
    </w:p>
    <w:p w:rsidR="00000000" w:rsidRDefault="00A15321" w:rsidP="00A15321">
      <w:pPr>
        <w:pStyle w:val="a"/>
        <w:spacing w:line="312" w:lineRule="auto"/>
        <w:ind w:leftChars="392" w:left="31680"/>
        <w:rPr>
          <w:rFonts w:hint="eastAsia"/>
        </w:rPr>
      </w:pPr>
      <w:r>
        <w:rPr>
          <w:rFonts w:hint="eastAsia"/>
        </w:rPr>
        <w:t>关于产生于个别法令侵犯人权和基本自由的行为的宪法起诉；</w:t>
      </w:r>
    </w:p>
    <w:p w:rsidR="00000000" w:rsidRDefault="00A15321" w:rsidP="00A15321">
      <w:pPr>
        <w:pStyle w:val="a"/>
        <w:spacing w:line="312" w:lineRule="auto"/>
        <w:ind w:leftChars="392" w:left="31680"/>
        <w:rPr>
          <w:rFonts w:hint="eastAsia"/>
        </w:rPr>
      </w:pPr>
      <w:r>
        <w:rPr>
          <w:rFonts w:hint="eastAsia"/>
        </w:rPr>
        <w:t>关于国家与地方社区、各地方社区之间、法院与其他国家部门，以及国民大会、共和国总统与政府之间的宪法起诉；</w:t>
      </w:r>
    </w:p>
    <w:p w:rsidR="00000000" w:rsidRDefault="00A15321" w:rsidP="00A15321">
      <w:pPr>
        <w:pStyle w:val="a"/>
        <w:spacing w:line="312" w:lineRule="auto"/>
        <w:ind w:leftChars="392" w:left="31680"/>
        <w:rPr>
          <w:rFonts w:hint="eastAsia"/>
        </w:rPr>
      </w:pPr>
      <w:r>
        <w:rPr>
          <w:rFonts w:hint="eastAsia"/>
        </w:rPr>
        <w:t>关于政党行为和活动的不合宪</w:t>
      </w:r>
      <w:r>
        <w:rPr>
          <w:rFonts w:hint="eastAsia"/>
        </w:rPr>
        <w:t>性；</w:t>
      </w:r>
    </w:p>
    <w:p w:rsidR="00000000" w:rsidRDefault="00A15321" w:rsidP="00A15321">
      <w:pPr>
        <w:pStyle w:val="a"/>
        <w:spacing w:line="312" w:lineRule="auto"/>
        <w:ind w:leftChars="392" w:left="31680"/>
        <w:rPr>
          <w:rFonts w:hint="eastAsia"/>
        </w:rPr>
      </w:pPr>
      <w:r>
        <w:rPr>
          <w:rFonts w:hint="eastAsia"/>
        </w:rPr>
        <w:t>关于对国民大会有关确认国民大会代表授权的决定的上诉；</w:t>
      </w:r>
    </w:p>
    <w:p w:rsidR="00000000" w:rsidRDefault="00A15321" w:rsidP="00A15321">
      <w:pPr>
        <w:pStyle w:val="a"/>
        <w:ind w:leftChars="392" w:left="31680"/>
        <w:rPr>
          <w:rFonts w:hint="eastAsia"/>
        </w:rPr>
      </w:pPr>
      <w:r>
        <w:rPr>
          <w:rFonts w:hint="eastAsia"/>
        </w:rPr>
        <w:t>关于弹劾共和国总统、总理和各部长。</w:t>
      </w:r>
    </w:p>
    <w:p w:rsidR="00000000" w:rsidRDefault="00A15321">
      <w:pPr>
        <w:pStyle w:val="a6"/>
        <w:rPr>
          <w:rFonts w:eastAsia="SimSun" w:hint="eastAsia"/>
        </w:rPr>
      </w:pPr>
      <w:r>
        <w:rPr>
          <w:rFonts w:eastAsia="SimSun" w:hint="eastAsia"/>
        </w:rPr>
        <w:t>宪法法院还就在批准条约的过程中这类条约是否符合《宪法》的问题发表意见。</w:t>
      </w:r>
    </w:p>
    <w:p w:rsidR="00000000" w:rsidRDefault="00A15321" w:rsidP="00A15321">
      <w:pPr>
        <w:ind w:firstLineChars="200" w:firstLine="31680"/>
        <w:rPr>
          <w:rFonts w:hint="eastAsia"/>
          <w:spacing w:val="12"/>
        </w:rPr>
      </w:pPr>
      <w:r>
        <w:rPr>
          <w:rFonts w:hint="eastAsia"/>
        </w:rPr>
        <w:t xml:space="preserve">44.  </w:t>
      </w:r>
      <w:r>
        <w:rPr>
          <w:rFonts w:hint="eastAsia"/>
          <w:spacing w:val="12"/>
        </w:rPr>
        <w:t>法院规约还确定法院在就确认对国民大会代表授权的上诉作出决定一事的管辖权，以及审议一项公民表决以及国民大会关于不进行公民表决的决定是否合宪。</w:t>
      </w:r>
    </w:p>
    <w:p w:rsidR="00000000" w:rsidRDefault="00A15321" w:rsidP="00A15321">
      <w:pPr>
        <w:ind w:firstLineChars="200" w:firstLine="31680"/>
        <w:rPr>
          <w:rFonts w:hint="eastAsia"/>
        </w:rPr>
      </w:pPr>
      <w:r>
        <w:rPr>
          <w:rFonts w:hint="eastAsia"/>
        </w:rPr>
        <w:t xml:space="preserve">45.  </w:t>
      </w:r>
      <w:r>
        <w:rPr>
          <w:rFonts w:hint="eastAsia"/>
        </w:rPr>
        <w:t>宪法法院完全或部分废除不合宪的法规，或废除或自始废除而具有自目前起的效力的不合宪的执行性规章和地方社区规章。法院在作出最后决定之前，可以延期实施规章。</w:t>
      </w:r>
    </w:p>
    <w:p w:rsidR="00000000" w:rsidRDefault="00A15321" w:rsidP="00A15321">
      <w:pPr>
        <w:spacing w:after="320"/>
        <w:ind w:firstLineChars="200" w:firstLine="31680"/>
        <w:rPr>
          <w:rFonts w:hint="eastAsia"/>
        </w:rPr>
      </w:pPr>
      <w:r>
        <w:rPr>
          <w:rFonts w:hint="eastAsia"/>
        </w:rPr>
        <w:t xml:space="preserve">46.  </w:t>
      </w:r>
      <w:r>
        <w:rPr>
          <w:rFonts w:hint="eastAsia"/>
        </w:rPr>
        <w:t>宪法法院在用尽一切法律</w:t>
      </w:r>
      <w:r>
        <w:rPr>
          <w:rFonts w:hint="eastAsia"/>
        </w:rPr>
        <w:t>补救办法之后就有关宪法的起诉作出决定。如果它发现侵犯人权行为，可以自始废除或废除个别法令，并且将案件发回拥有管辖权的法院或另一个机构作出新的裁定。如果法规所确定的全部条件均已满足，则它本身可以就系争的权利或自由作出决定。</w:t>
      </w:r>
    </w:p>
    <w:p w:rsidR="00000000" w:rsidRDefault="00A15321">
      <w:pPr>
        <w:pStyle w:val="Heading3"/>
        <w:rPr>
          <w:rFonts w:hint="eastAsia"/>
        </w:rPr>
      </w:pPr>
      <w:r>
        <w:rPr>
          <w:u w:val="none"/>
        </w:rPr>
        <w:t>C.</w:t>
      </w:r>
      <w:r>
        <w:rPr>
          <w:rFonts w:hint="eastAsia"/>
          <w:u w:val="none"/>
        </w:rPr>
        <w:t xml:space="preserve">  </w:t>
      </w:r>
      <w:r>
        <w:rPr>
          <w:rFonts w:hint="eastAsia"/>
        </w:rPr>
        <w:t>欧洲联盟的成员国身份</w:t>
      </w:r>
    </w:p>
    <w:p w:rsidR="00000000" w:rsidRDefault="00A15321" w:rsidP="00A15321">
      <w:pPr>
        <w:spacing w:after="320"/>
        <w:ind w:firstLineChars="200" w:firstLine="31680"/>
        <w:rPr>
          <w:rFonts w:hint="eastAsia"/>
        </w:rPr>
      </w:pPr>
      <w:r>
        <w:rPr>
          <w:rFonts w:hint="eastAsia"/>
        </w:rPr>
        <w:t xml:space="preserve">47.  </w:t>
      </w:r>
      <w:r>
        <w:rPr>
          <w:rFonts w:hint="eastAsia"/>
        </w:rPr>
        <w:t>斯洛文尼亚共和国从</w:t>
      </w:r>
      <w:r>
        <w:rPr>
          <w:rFonts w:hint="eastAsia"/>
        </w:rPr>
        <w:t>2004</w:t>
      </w:r>
      <w:r>
        <w:rPr>
          <w:rFonts w:hint="eastAsia"/>
        </w:rPr>
        <w:t>年</w:t>
      </w:r>
      <w:r>
        <w:rPr>
          <w:rFonts w:hint="eastAsia"/>
        </w:rPr>
        <w:t>5</w:t>
      </w:r>
      <w:r>
        <w:rPr>
          <w:rFonts w:hint="eastAsia"/>
        </w:rPr>
        <w:t>月</w:t>
      </w:r>
      <w:r>
        <w:rPr>
          <w:rFonts w:hint="eastAsia"/>
        </w:rPr>
        <w:t>1</w:t>
      </w:r>
      <w:r>
        <w:rPr>
          <w:rFonts w:hint="eastAsia"/>
        </w:rPr>
        <w:t>日起是欧洲联盟的一个成员国。欧洲共同体是欧盟的三大支柱之一，建立了它本身的具有广泛立法权力的各个机关</w:t>
      </w:r>
      <w:r>
        <w:rPr>
          <w:rFonts w:hint="eastAsia"/>
        </w:rPr>
        <w:t>(</w:t>
      </w:r>
      <w:r>
        <w:rPr>
          <w:rFonts w:hint="eastAsia"/>
        </w:rPr>
        <w:t>欧洲议会、理事会和委员会</w:t>
      </w:r>
      <w:r>
        <w:rPr>
          <w:rFonts w:hint="eastAsia"/>
        </w:rPr>
        <w:t>)</w:t>
      </w:r>
      <w:r>
        <w:rPr>
          <w:rFonts w:hint="eastAsia"/>
        </w:rPr>
        <w:t>。欧共体所通过的许多领域里的规章和指令直接适用于斯洛文尼亚这个成员国，或已经转化进入斯洛</w:t>
      </w:r>
      <w:r>
        <w:rPr>
          <w:rFonts w:hint="eastAsia"/>
        </w:rPr>
        <w:t>文尼亚的法律。国家法院必须在它们的决定中应用直接适用的共同体法律，并且按照与共同体法律一致的方式来解释国家法律。欧洲共同体法院解决有关如何解释欧盟的各项条约和立法的争议。如果国家法院对于如何应用欧盟的规章存有疑问，它们必须询问欧洲共同体法院。个人也可以向该法院对欧盟的机构提出法律程序。</w:t>
      </w:r>
    </w:p>
    <w:p w:rsidR="00000000" w:rsidRDefault="00A15321">
      <w:pPr>
        <w:pStyle w:val="Heading2"/>
        <w:rPr>
          <w:rFonts w:hint="eastAsia"/>
        </w:rPr>
      </w:pPr>
      <w:r>
        <w:rPr>
          <w:rFonts w:hint="eastAsia"/>
        </w:rPr>
        <w:t>三、落实和保护人权的基本法律框架</w:t>
      </w:r>
    </w:p>
    <w:p w:rsidR="00000000" w:rsidRDefault="00A15321">
      <w:pPr>
        <w:pStyle w:val="Heading3"/>
        <w:rPr>
          <w:rFonts w:hint="eastAsia"/>
        </w:rPr>
      </w:pPr>
      <w:r>
        <w:rPr>
          <w:u w:val="none"/>
        </w:rPr>
        <w:t xml:space="preserve">A. </w:t>
      </w:r>
      <w:r>
        <w:rPr>
          <w:rFonts w:hint="eastAsia"/>
          <w:u w:val="none"/>
        </w:rPr>
        <w:t xml:space="preserve"> </w:t>
      </w:r>
      <w:r>
        <w:rPr>
          <w:rFonts w:hint="eastAsia"/>
        </w:rPr>
        <w:t>在人权方面有管辖权的机构</w:t>
      </w:r>
    </w:p>
    <w:p w:rsidR="00000000" w:rsidRDefault="00A15321" w:rsidP="00A15321">
      <w:pPr>
        <w:ind w:firstLineChars="200" w:firstLine="31680"/>
        <w:rPr>
          <w:rFonts w:hint="eastAsia"/>
        </w:rPr>
      </w:pPr>
      <w:r>
        <w:t>48.</w:t>
      </w:r>
      <w:r>
        <w:rPr>
          <w:rFonts w:hint="eastAsia"/>
        </w:rPr>
        <w:t xml:space="preserve">  </w:t>
      </w:r>
      <w:r>
        <w:rPr>
          <w:rFonts w:hint="eastAsia"/>
        </w:rPr>
        <w:t>下列机构对于影响斯洛文尼亚共和国人权的各方面有管辖权：</w:t>
      </w:r>
    </w:p>
    <w:p w:rsidR="00000000" w:rsidRDefault="00A15321">
      <w:pPr>
        <w:numPr>
          <w:ilvl w:val="0"/>
          <w:numId w:val="97"/>
        </w:numPr>
        <w:tabs>
          <w:tab w:val="clear" w:pos="1531"/>
        </w:tabs>
        <w:rPr>
          <w:rFonts w:hint="eastAsia"/>
        </w:rPr>
      </w:pPr>
      <w:r>
        <w:rPr>
          <w:rFonts w:hint="eastAsia"/>
        </w:rPr>
        <w:t>所有的司法机构，即就一名个人的权利和职责或对于一名个人提出的指控作为出决定的所有有普遍管辖</w:t>
      </w:r>
      <w:r>
        <w:rPr>
          <w:rFonts w:hint="eastAsia"/>
        </w:rPr>
        <w:t>权的法院及专门法院；</w:t>
      </w:r>
    </w:p>
    <w:p w:rsidR="00000000" w:rsidRDefault="00A15321">
      <w:pPr>
        <w:numPr>
          <w:ilvl w:val="0"/>
          <w:numId w:val="97"/>
        </w:numPr>
        <w:tabs>
          <w:tab w:val="clear" w:pos="1531"/>
        </w:tabs>
        <w:rPr>
          <w:rFonts w:hint="eastAsia"/>
        </w:rPr>
      </w:pPr>
      <w:r>
        <w:rPr>
          <w:rFonts w:hint="eastAsia"/>
        </w:rPr>
        <w:t>其他法律机构，诸如决定对个人提起刑事起诉的国家检察官，以及负责惩罚罪行的机构；</w:t>
      </w:r>
    </w:p>
    <w:p w:rsidR="00000000" w:rsidRDefault="00A15321">
      <w:pPr>
        <w:numPr>
          <w:ilvl w:val="0"/>
          <w:numId w:val="97"/>
        </w:numPr>
        <w:tabs>
          <w:tab w:val="clear" w:pos="1531"/>
        </w:tabs>
        <w:rPr>
          <w:rFonts w:hint="eastAsia"/>
        </w:rPr>
      </w:pPr>
      <w:r>
        <w:rPr>
          <w:rFonts w:hint="eastAsia"/>
        </w:rPr>
        <w:t>所有的国家行政机构，当它们在行政事务中就个人的权利、义务和法律利益作出决定时；</w:t>
      </w:r>
    </w:p>
    <w:p w:rsidR="00000000" w:rsidRDefault="00A15321">
      <w:pPr>
        <w:numPr>
          <w:ilvl w:val="0"/>
          <w:numId w:val="97"/>
        </w:numPr>
        <w:tabs>
          <w:tab w:val="clear" w:pos="1531"/>
        </w:tabs>
        <w:rPr>
          <w:rFonts w:hint="eastAsia"/>
        </w:rPr>
      </w:pPr>
      <w:r>
        <w:rPr>
          <w:rFonts w:hint="eastAsia"/>
        </w:rPr>
        <w:t>行使公共权限的其他机构，这些机构可以根据法律授权，就个人的权利、义务和法律利益作出决定</w:t>
      </w:r>
      <w:r>
        <w:rPr>
          <w:rFonts w:hint="eastAsia"/>
        </w:rPr>
        <w:t>(</w:t>
      </w:r>
      <w:r>
        <w:rPr>
          <w:rFonts w:hint="eastAsia"/>
        </w:rPr>
        <w:t>例如就养老金和残疾人保险作出决定的国家机构、健康保险机构、就业机构以及其他机构等</w:t>
      </w:r>
      <w:r>
        <w:rPr>
          <w:rFonts w:hint="eastAsia"/>
        </w:rPr>
        <w:t>)</w:t>
      </w:r>
      <w:r>
        <w:rPr>
          <w:rFonts w:hint="eastAsia"/>
        </w:rPr>
        <w:t>。</w:t>
      </w:r>
    </w:p>
    <w:p w:rsidR="00000000" w:rsidRDefault="00A15321" w:rsidP="00A15321">
      <w:pPr>
        <w:ind w:firstLineChars="200" w:firstLine="31680"/>
        <w:rPr>
          <w:rFonts w:hint="eastAsia"/>
        </w:rPr>
      </w:pPr>
      <w:r>
        <w:rPr>
          <w:rFonts w:hint="eastAsia"/>
        </w:rPr>
        <w:t xml:space="preserve">49.  </w:t>
      </w:r>
      <w:r>
        <w:rPr>
          <w:rFonts w:hint="eastAsia"/>
        </w:rPr>
        <w:t>任何认为他或她的任何权利受到侵犯的人，可以通过规定的法院程序获得正式确认此种侵犯。当一名个人的权利在法院程序中，或在某些其他国家机构或拥有公共权限</w:t>
      </w:r>
      <w:r>
        <w:rPr>
          <w:rFonts w:hint="eastAsia"/>
        </w:rPr>
        <w:t>的其他机构中受到侵犯，保证这名个人有上诉权以及非常法律手段权，这些权利根据是否有关刑事、民事、行政或其他诉讼程序而有所不同。声称权利受到侵犯的个人可以对国家行政机构所采取的最后行动，按照《行政争议法》所确定的条件和方式，请求司法保护</w:t>
      </w:r>
      <w:r>
        <w:rPr>
          <w:rFonts w:hint="eastAsia"/>
        </w:rPr>
        <w:t>(</w:t>
      </w:r>
      <w:r>
        <w:rPr>
          <w:rFonts w:hint="eastAsia"/>
        </w:rPr>
        <w:t>行政争议</w:t>
      </w:r>
      <w:r>
        <w:rPr>
          <w:rFonts w:hint="eastAsia"/>
        </w:rPr>
        <w:t>)</w:t>
      </w:r>
      <w:r>
        <w:rPr>
          <w:rFonts w:hint="eastAsia"/>
        </w:rPr>
        <w:t>。如果一名个人的人权或基本自由通过某一个人行为受到侵犯，在主管法院用尽了所有常规手段的个人可以提出宪法起诉，由宪法法院作出决定。</w:t>
      </w:r>
    </w:p>
    <w:p w:rsidR="00000000" w:rsidRDefault="00A15321" w:rsidP="00A15321">
      <w:pPr>
        <w:ind w:firstLineChars="200" w:firstLine="31680"/>
        <w:rPr>
          <w:rFonts w:hint="eastAsia"/>
          <w:spacing w:val="12"/>
        </w:rPr>
      </w:pPr>
      <w:r>
        <w:rPr>
          <w:rFonts w:hint="eastAsia"/>
        </w:rPr>
        <w:t xml:space="preserve">50.  </w:t>
      </w:r>
      <w:r>
        <w:rPr>
          <w:rFonts w:hint="eastAsia"/>
        </w:rPr>
        <w:t>《宪</w:t>
      </w:r>
      <w:r>
        <w:rPr>
          <w:rFonts w:hint="eastAsia"/>
          <w:spacing w:val="12"/>
        </w:rPr>
        <w:t>法》保证，凡是被错误判刑或无故剥夺自由的人，均享有恢复名誉和赔偿</w:t>
      </w:r>
      <w:r>
        <w:rPr>
          <w:rFonts w:hint="eastAsia"/>
          <w:spacing w:val="-50"/>
        </w:rPr>
        <w:t>―</w:t>
      </w:r>
      <w:r>
        <w:rPr>
          <w:rFonts w:hint="eastAsia"/>
          <w:spacing w:val="12"/>
        </w:rPr>
        <w:t>―财产损失和非财产损失</w:t>
      </w:r>
      <w:r>
        <w:rPr>
          <w:rFonts w:hint="eastAsia"/>
          <w:spacing w:val="-50"/>
        </w:rPr>
        <w:t>―</w:t>
      </w:r>
      <w:r>
        <w:rPr>
          <w:rFonts w:hint="eastAsia"/>
          <w:spacing w:val="12"/>
        </w:rPr>
        <w:t>―的权利。《刑事诉讼法》确定此种人</w:t>
      </w:r>
      <w:r>
        <w:rPr>
          <w:rFonts w:hint="eastAsia"/>
          <w:spacing w:val="12"/>
        </w:rPr>
        <w:t>士获得赔偿和恢复名誉的条件和程序。国家必须对此种人士进行赔偿。刑事行为的受害者可以在刑事诉讼或个人案件中向刑事行为的施行者获得赔偿损失。如果损失是由某一国家机构的一名官方人员因履行其职责而造成的，则受伤害者可以直接要求国家进行赔偿。</w:t>
      </w:r>
    </w:p>
    <w:p w:rsidR="00000000" w:rsidRDefault="00A15321" w:rsidP="00A15321">
      <w:pPr>
        <w:ind w:firstLineChars="200" w:firstLine="31680"/>
        <w:rPr>
          <w:rFonts w:hint="eastAsia"/>
        </w:rPr>
      </w:pPr>
      <w:r>
        <w:rPr>
          <w:rFonts w:hint="eastAsia"/>
        </w:rPr>
        <w:t xml:space="preserve">51.  </w:t>
      </w:r>
      <w:r>
        <w:rPr>
          <w:rFonts w:hint="eastAsia"/>
        </w:rPr>
        <w:t>斯洛文尼亚共和国《宪法》不仅就个人的人权和自由作出决定，而且还就个人为了保护其权利而能够采用的手段作出决定。这些手段主要有下列一些：</w:t>
      </w:r>
    </w:p>
    <w:p w:rsidR="00000000" w:rsidRDefault="00A15321">
      <w:pPr>
        <w:numPr>
          <w:ilvl w:val="0"/>
          <w:numId w:val="98"/>
        </w:numPr>
        <w:tabs>
          <w:tab w:val="clear" w:pos="1531"/>
        </w:tabs>
        <w:rPr>
          <w:rFonts w:hint="eastAsia"/>
        </w:rPr>
      </w:pPr>
      <w:r>
        <w:rPr>
          <w:rFonts w:hint="eastAsia"/>
        </w:rPr>
        <w:t>司法保护权</w:t>
      </w:r>
      <w:r>
        <w:rPr>
          <w:rFonts w:hint="eastAsia"/>
          <w:spacing w:val="-50"/>
        </w:rPr>
        <w:t>―</w:t>
      </w:r>
      <w:r>
        <w:rPr>
          <w:rFonts w:hint="eastAsia"/>
        </w:rPr>
        <w:t>―每人有权要一个合法组成的法院无不必要的拖延、独立和不带偏见地决定他或她的各项权利</w:t>
      </w:r>
      <w:r>
        <w:rPr>
          <w:rFonts w:hint="eastAsia"/>
        </w:rPr>
        <w:t>(</w:t>
      </w:r>
      <w:r>
        <w:rPr>
          <w:rFonts w:hint="eastAsia"/>
        </w:rPr>
        <w:t>《宪法》第</w:t>
      </w:r>
      <w:r>
        <w:rPr>
          <w:rFonts w:hint="eastAsia"/>
        </w:rPr>
        <w:t>23</w:t>
      </w:r>
      <w:r>
        <w:rPr>
          <w:rFonts w:hint="eastAsia"/>
        </w:rPr>
        <w:t>条</w:t>
      </w:r>
      <w:r>
        <w:rPr>
          <w:rFonts w:hint="eastAsia"/>
        </w:rPr>
        <w:t>)</w:t>
      </w:r>
      <w:r>
        <w:rPr>
          <w:rFonts w:hint="eastAsia"/>
        </w:rPr>
        <w:t>；</w:t>
      </w:r>
    </w:p>
    <w:p w:rsidR="00000000" w:rsidRDefault="00A15321">
      <w:pPr>
        <w:numPr>
          <w:ilvl w:val="0"/>
          <w:numId w:val="98"/>
        </w:numPr>
        <w:tabs>
          <w:tab w:val="clear" w:pos="1531"/>
        </w:tabs>
        <w:rPr>
          <w:rFonts w:hint="eastAsia"/>
        </w:rPr>
      </w:pPr>
      <w:r>
        <w:rPr>
          <w:rFonts w:hint="eastAsia"/>
        </w:rPr>
        <w:t>法律手段权</w:t>
      </w:r>
      <w:r>
        <w:rPr>
          <w:rFonts w:hint="eastAsia"/>
          <w:spacing w:val="-50"/>
        </w:rPr>
        <w:t>―</w:t>
      </w:r>
      <w:r>
        <w:rPr>
          <w:rFonts w:hint="eastAsia"/>
        </w:rPr>
        <w:t>―保</w:t>
      </w:r>
      <w:r>
        <w:rPr>
          <w:rFonts w:hint="eastAsia"/>
        </w:rPr>
        <w:t>证每人有上诉权</w:t>
      </w:r>
      <w:r>
        <w:rPr>
          <w:rFonts w:hint="eastAsia"/>
        </w:rPr>
        <w:t>(</w:t>
      </w:r>
      <w:r>
        <w:rPr>
          <w:rFonts w:hint="eastAsia"/>
        </w:rPr>
        <w:t>《宪法》第</w:t>
      </w:r>
      <w:r>
        <w:rPr>
          <w:rFonts w:hint="eastAsia"/>
        </w:rPr>
        <w:t>25</w:t>
      </w:r>
      <w:r>
        <w:rPr>
          <w:rFonts w:hint="eastAsia"/>
        </w:rPr>
        <w:t>条</w:t>
      </w:r>
      <w:r>
        <w:rPr>
          <w:rFonts w:hint="eastAsia"/>
        </w:rPr>
        <w:t>)</w:t>
      </w:r>
      <w:r>
        <w:rPr>
          <w:rFonts w:hint="eastAsia"/>
        </w:rPr>
        <w:t>；</w:t>
      </w:r>
    </w:p>
    <w:p w:rsidR="00000000" w:rsidRDefault="00A15321">
      <w:pPr>
        <w:numPr>
          <w:ilvl w:val="0"/>
          <w:numId w:val="98"/>
        </w:numPr>
        <w:tabs>
          <w:tab w:val="clear" w:pos="1531"/>
        </w:tabs>
        <w:rPr>
          <w:rFonts w:hint="eastAsia"/>
        </w:rPr>
      </w:pPr>
      <w:r>
        <w:rPr>
          <w:rFonts w:hint="eastAsia"/>
        </w:rPr>
        <w:t>获付赔偿权</w:t>
      </w:r>
      <w:r>
        <w:rPr>
          <w:rFonts w:hint="eastAsia"/>
          <w:spacing w:val="-50"/>
        </w:rPr>
        <w:t>―</w:t>
      </w:r>
      <w:r>
        <w:rPr>
          <w:rFonts w:hint="eastAsia"/>
        </w:rPr>
        <w:t>―每人有权就某一国家机构、地方政府机构、法定部门或进行此种工作或活动的机构的个人通过履行其职责或以违反法律的方式进行的其他活动所造成的伤害或损失获付赔偿</w:t>
      </w:r>
      <w:r>
        <w:rPr>
          <w:rFonts w:hint="eastAsia"/>
        </w:rPr>
        <w:t>(</w:t>
      </w:r>
      <w:r>
        <w:rPr>
          <w:rFonts w:hint="eastAsia"/>
        </w:rPr>
        <w:t>《宪法》第</w:t>
      </w:r>
      <w:r>
        <w:rPr>
          <w:rFonts w:hint="eastAsia"/>
        </w:rPr>
        <w:t>2</w:t>
      </w:r>
      <w:r>
        <w:t>6</w:t>
      </w:r>
      <w:r>
        <w:rPr>
          <w:rFonts w:hint="eastAsia"/>
        </w:rPr>
        <w:t>条</w:t>
      </w:r>
      <w:r>
        <w:rPr>
          <w:rFonts w:hint="eastAsia"/>
        </w:rPr>
        <w:t>)</w:t>
      </w:r>
      <w:r>
        <w:rPr>
          <w:rFonts w:hint="eastAsia"/>
        </w:rPr>
        <w:t>；</w:t>
      </w:r>
    </w:p>
    <w:p w:rsidR="00000000" w:rsidRDefault="00A15321">
      <w:pPr>
        <w:numPr>
          <w:ilvl w:val="0"/>
          <w:numId w:val="98"/>
        </w:numPr>
        <w:tabs>
          <w:tab w:val="clear" w:pos="1531"/>
        </w:tabs>
        <w:rPr>
          <w:rFonts w:hint="eastAsia"/>
        </w:rPr>
      </w:pPr>
      <w:r>
        <w:rPr>
          <w:rFonts w:hint="eastAsia"/>
        </w:rPr>
        <w:t>向宪法法院提出宪法起诉的权利。</w:t>
      </w:r>
    </w:p>
    <w:p w:rsidR="00000000" w:rsidRDefault="00A15321" w:rsidP="00A15321">
      <w:pPr>
        <w:ind w:firstLineChars="200" w:firstLine="31680"/>
        <w:rPr>
          <w:rFonts w:hint="eastAsia"/>
        </w:rPr>
      </w:pPr>
      <w:r>
        <w:rPr>
          <w:rFonts w:hint="eastAsia"/>
        </w:rPr>
        <w:t xml:space="preserve">52.  </w:t>
      </w:r>
      <w:r>
        <w:rPr>
          <w:rFonts w:hint="eastAsia"/>
        </w:rPr>
        <w:t>斯洛文尼亚共和国《宪法》所确定的各种人权手段在若干法律中进行了更加详尽的阐述。首先，有各种诉讼程序法，如《刑事诉讼法》、《法律案件法》、《行政刑事诉讼法》、《执行程序法》以及类似的法律，这些法律确定，当一个人的任何权利受到侵犯时，这人可以在什么</w:t>
      </w:r>
      <w:r>
        <w:rPr>
          <w:rFonts w:hint="eastAsia"/>
        </w:rPr>
        <w:t>案件中、什么条件下，以及以什么程序利用各种个人人权手段。除了这些诉讼程序法之外，还有许许多多其他法律处理个人人权，尤其是社会和经济领域里的权利，以及实施法律制度提供给个人用以确认其各项权利的法律和法律手段的具体方式。</w:t>
      </w:r>
    </w:p>
    <w:p w:rsidR="00000000" w:rsidRDefault="00A15321" w:rsidP="00A15321">
      <w:pPr>
        <w:spacing w:after="320"/>
        <w:ind w:firstLineChars="200" w:firstLine="31680"/>
        <w:rPr>
          <w:rFonts w:hint="eastAsia"/>
        </w:rPr>
      </w:pPr>
      <w:r>
        <w:rPr>
          <w:rFonts w:hint="eastAsia"/>
        </w:rPr>
        <w:t xml:space="preserve">53.  </w:t>
      </w:r>
      <w:r>
        <w:rPr>
          <w:rFonts w:hint="eastAsia"/>
        </w:rPr>
        <w:t>斯洛文尼亚共和国《宪法》确定，人权直接在《宪法》的基础上实施，而通过一项法律，只能够规定当《宪法》确定时，或由于当个别权利的性质所必需时实施人权的方式</w:t>
      </w:r>
      <w:r>
        <w:rPr>
          <w:rFonts w:hint="eastAsia"/>
        </w:rPr>
        <w:t>(</w:t>
      </w:r>
      <w:r>
        <w:rPr>
          <w:rFonts w:hint="eastAsia"/>
        </w:rPr>
        <w:t>第</w:t>
      </w:r>
      <w:r>
        <w:rPr>
          <w:rFonts w:hint="eastAsia"/>
        </w:rPr>
        <w:t>15</w:t>
      </w:r>
      <w:r>
        <w:rPr>
          <w:rFonts w:hint="eastAsia"/>
        </w:rPr>
        <w:t>条第</w:t>
      </w:r>
      <w:r>
        <w:rPr>
          <w:rFonts w:hint="eastAsia"/>
        </w:rPr>
        <w:t>1</w:t>
      </w:r>
      <w:r>
        <w:rPr>
          <w:rFonts w:hint="eastAsia"/>
        </w:rPr>
        <w:t>款和第</w:t>
      </w:r>
      <w:r>
        <w:rPr>
          <w:rFonts w:hint="eastAsia"/>
        </w:rPr>
        <w:t>2</w:t>
      </w:r>
      <w:r>
        <w:rPr>
          <w:rFonts w:hint="eastAsia"/>
        </w:rPr>
        <w:t>款</w:t>
      </w:r>
      <w:r>
        <w:rPr>
          <w:rFonts w:hint="eastAsia"/>
        </w:rPr>
        <w:t>)</w:t>
      </w:r>
      <w:r>
        <w:rPr>
          <w:rFonts w:hint="eastAsia"/>
        </w:rPr>
        <w:t>。这就是说，《宪法》所规定的人权手段也可以在《宪法》本身的基础上直接使用。</w:t>
      </w:r>
    </w:p>
    <w:p w:rsidR="00000000" w:rsidRDefault="00A15321">
      <w:pPr>
        <w:pStyle w:val="Heading3"/>
        <w:rPr>
          <w:rFonts w:hint="eastAsia"/>
        </w:rPr>
      </w:pPr>
      <w:r>
        <w:rPr>
          <w:u w:val="none"/>
        </w:rPr>
        <w:t>B.</w:t>
      </w:r>
      <w:r>
        <w:rPr>
          <w:rFonts w:hint="eastAsia"/>
          <w:u w:val="none"/>
        </w:rPr>
        <w:t xml:space="preserve"> </w:t>
      </w:r>
      <w:r>
        <w:rPr>
          <w:u w:val="none"/>
        </w:rPr>
        <w:t xml:space="preserve"> </w:t>
      </w:r>
      <w:r>
        <w:rPr>
          <w:rFonts w:hint="eastAsia"/>
        </w:rPr>
        <w:t>除法院以外保护人权的机构</w:t>
      </w:r>
    </w:p>
    <w:p w:rsidR="00000000" w:rsidRDefault="00A15321">
      <w:pPr>
        <w:pStyle w:val="Heading3"/>
        <w:rPr>
          <w:rFonts w:hint="eastAsia"/>
        </w:rPr>
      </w:pPr>
      <w:r>
        <w:rPr>
          <w:rFonts w:hint="eastAsia"/>
          <w:u w:val="none"/>
        </w:rPr>
        <w:t xml:space="preserve">1.  </w:t>
      </w:r>
      <w:r>
        <w:rPr>
          <w:rFonts w:hint="eastAsia"/>
        </w:rPr>
        <w:t>人权巡视官</w:t>
      </w:r>
    </w:p>
    <w:p w:rsidR="00000000" w:rsidRDefault="00A15321" w:rsidP="00A15321">
      <w:pPr>
        <w:ind w:firstLineChars="200" w:firstLine="31680"/>
        <w:rPr>
          <w:rFonts w:hint="eastAsia"/>
        </w:rPr>
      </w:pPr>
      <w:r>
        <w:rPr>
          <w:rFonts w:hint="eastAsia"/>
        </w:rPr>
        <w:t xml:space="preserve">54.  </w:t>
      </w:r>
      <w:r>
        <w:rPr>
          <w:rFonts w:hint="eastAsia"/>
        </w:rPr>
        <w:t>在斯洛文尼亚共和国设立人权巡视官机构的基础见于《宪法》，《宪法》第</w:t>
      </w:r>
      <w:r>
        <w:rPr>
          <w:rFonts w:hint="eastAsia"/>
        </w:rPr>
        <w:t>159</w:t>
      </w:r>
      <w:r>
        <w:rPr>
          <w:rFonts w:hint="eastAsia"/>
        </w:rPr>
        <w:t>条规定，应该关系到各种国家机构、地方自治机构和授予公共权限的机构设立负责人权和基本自由的巡视官机构。第</w:t>
      </w:r>
      <w:r>
        <w:rPr>
          <w:rFonts w:hint="eastAsia"/>
        </w:rPr>
        <w:t>2</w:t>
      </w:r>
      <w:r>
        <w:rPr>
          <w:rFonts w:hint="eastAsia"/>
        </w:rPr>
        <w:t>款允许在各个别领域分开设立巡视官，不过迄今为止，普遍的解决办法一直是只设立一位权限范围广泛的巡视官。</w:t>
      </w:r>
    </w:p>
    <w:p w:rsidR="00000000" w:rsidRDefault="00A15321" w:rsidP="00A15321">
      <w:pPr>
        <w:ind w:firstLineChars="200" w:firstLine="31680"/>
        <w:rPr>
          <w:rFonts w:hint="eastAsia"/>
        </w:rPr>
      </w:pPr>
      <w:r>
        <w:rPr>
          <w:rFonts w:hint="eastAsia"/>
        </w:rPr>
        <w:t xml:space="preserve">55.  </w:t>
      </w:r>
      <w:r>
        <w:rPr>
          <w:rFonts w:hint="eastAsia"/>
        </w:rPr>
        <w:t>《人权巡视官法》是</w:t>
      </w:r>
      <w:r>
        <w:rPr>
          <w:rFonts w:hint="eastAsia"/>
        </w:rPr>
        <w:t>1993</w:t>
      </w:r>
      <w:r>
        <w:rPr>
          <w:rFonts w:hint="eastAsia"/>
        </w:rPr>
        <w:t>年</w:t>
      </w:r>
      <w:r>
        <w:rPr>
          <w:rFonts w:hint="eastAsia"/>
        </w:rPr>
        <w:t>12</w:t>
      </w:r>
      <w:r>
        <w:rPr>
          <w:rFonts w:hint="eastAsia"/>
        </w:rPr>
        <w:t>月通过的。巡视官的职责和权限基于古典的斯堪的纳维亚模式。人权巡视官的组织和工作方式，以及工作领域、程序和作用由《人权巡视官议事规则》所确定。根据法律，人权巡视官</w:t>
      </w:r>
      <w:r>
        <w:rPr>
          <w:rFonts w:hint="eastAsia"/>
        </w:rPr>
        <w:t>最重要的是拥有一切权限从国家或其他机构获取无论何种保密级别的任何数据资料以便他</w:t>
      </w:r>
      <w:r>
        <w:rPr>
          <w:rFonts w:hint="eastAsia"/>
        </w:rPr>
        <w:t>/</w:t>
      </w:r>
      <w:r>
        <w:rPr>
          <w:rFonts w:hint="eastAsia"/>
        </w:rPr>
        <w:t>她可以监督，进行调查，以及以此身份传唤证人进行讯问。他</w:t>
      </w:r>
      <w:r>
        <w:rPr>
          <w:rFonts w:hint="eastAsia"/>
        </w:rPr>
        <w:t>/</w:t>
      </w:r>
      <w:r>
        <w:rPr>
          <w:rFonts w:hint="eastAsia"/>
        </w:rPr>
        <w:t>她在任何时候都可以对限制个人自由的任何国家机构或机构</w:t>
      </w:r>
      <w:r>
        <w:rPr>
          <w:rFonts w:hint="eastAsia"/>
        </w:rPr>
        <w:t>(</w:t>
      </w:r>
      <w:r>
        <w:rPr>
          <w:rFonts w:hint="eastAsia"/>
        </w:rPr>
        <w:t>如精神病机构</w:t>
      </w:r>
      <w:r>
        <w:rPr>
          <w:rFonts w:hint="eastAsia"/>
        </w:rPr>
        <w:t>)</w:t>
      </w:r>
      <w:r>
        <w:rPr>
          <w:rFonts w:hint="eastAsia"/>
        </w:rPr>
        <w:t>进行调查。除了在不当拖延诉讼程序或明显滥用权力的案件中以外，他</w:t>
      </w:r>
      <w:r>
        <w:rPr>
          <w:rFonts w:hint="eastAsia"/>
        </w:rPr>
        <w:t>/</w:t>
      </w:r>
      <w:r>
        <w:rPr>
          <w:rFonts w:hint="eastAsia"/>
        </w:rPr>
        <w:t>她无权监督法官和法院的工作。巡视官的一项重要的权限是，与原告一起向宪法法院提出有关侵犯人权行为的诉状。他</w:t>
      </w:r>
      <w:r>
        <w:rPr>
          <w:rFonts w:hint="eastAsia"/>
        </w:rPr>
        <w:t>/</w:t>
      </w:r>
      <w:r>
        <w:rPr>
          <w:rFonts w:hint="eastAsia"/>
        </w:rPr>
        <w:t>她也可以在不经法院事先确定其法律利益的情况下，向宪法法院提出有关确定规章的合宪性的提议，而其他人提出这类提议则要求法院事先确定其法律利益</w:t>
      </w:r>
      <w:r>
        <w:rPr>
          <w:rFonts w:hint="eastAsia"/>
        </w:rPr>
        <w:t>(</w:t>
      </w:r>
      <w:r>
        <w:rPr>
          <w:rFonts w:hint="eastAsia"/>
        </w:rPr>
        <w:t>《宪法法院法》第</w:t>
      </w:r>
      <w:r>
        <w:rPr>
          <w:rFonts w:hint="eastAsia"/>
        </w:rPr>
        <w:t>23</w:t>
      </w:r>
      <w:r>
        <w:rPr>
          <w:rFonts w:hint="eastAsia"/>
        </w:rPr>
        <w:t>条、第</w:t>
      </w:r>
      <w:r>
        <w:rPr>
          <w:rFonts w:hint="eastAsia"/>
        </w:rPr>
        <w:t>50</w:t>
      </w:r>
      <w:r>
        <w:rPr>
          <w:rFonts w:hint="eastAsia"/>
        </w:rPr>
        <w:t>条和第</w:t>
      </w:r>
      <w:r>
        <w:rPr>
          <w:rFonts w:hint="eastAsia"/>
        </w:rPr>
        <w:t>52</w:t>
      </w:r>
      <w:r>
        <w:rPr>
          <w:rFonts w:hint="eastAsia"/>
        </w:rPr>
        <w:t>条</w:t>
      </w:r>
      <w:r>
        <w:rPr>
          <w:rFonts w:hint="eastAsia"/>
        </w:rPr>
        <w:t>)</w:t>
      </w:r>
      <w:r>
        <w:rPr>
          <w:rFonts w:hint="eastAsia"/>
        </w:rPr>
        <w:t>。</w:t>
      </w:r>
    </w:p>
    <w:p w:rsidR="00000000" w:rsidRDefault="00A15321" w:rsidP="00A15321">
      <w:pPr>
        <w:ind w:firstLineChars="200" w:firstLine="31680"/>
        <w:rPr>
          <w:rFonts w:hint="eastAsia"/>
        </w:rPr>
      </w:pPr>
      <w:r>
        <w:rPr>
          <w:rFonts w:hint="eastAsia"/>
        </w:rPr>
        <w:t xml:space="preserve">56.  </w:t>
      </w:r>
      <w:r>
        <w:rPr>
          <w:rFonts w:hint="eastAsia"/>
        </w:rPr>
        <w:t>人权巡视官的权限也载于各种其他法律。《消费者保护法》第</w:t>
      </w:r>
      <w:r>
        <w:rPr>
          <w:rFonts w:hint="eastAsia"/>
        </w:rPr>
        <w:t>65</w:t>
      </w:r>
      <w:r>
        <w:rPr>
          <w:rFonts w:hint="eastAsia"/>
        </w:rPr>
        <w:t>条谈到巡视官在消费者保护方面的权限。作为一项特别的权限领域，巡视官也有法律权限确保健康生活环境的权利，这项权限是由《环境保护法》第</w:t>
      </w:r>
      <w:r>
        <w:rPr>
          <w:rFonts w:hint="eastAsia"/>
        </w:rPr>
        <w:t>15</w:t>
      </w:r>
      <w:r>
        <w:rPr>
          <w:rFonts w:hint="eastAsia"/>
        </w:rPr>
        <w:t>条所载明的。如果军事人员认为在服役期间，他们的权利或基本自由受到限制，可以根据《国防法》第</w:t>
      </w:r>
      <w:r>
        <w:rPr>
          <w:rFonts w:hint="eastAsia"/>
        </w:rPr>
        <w:t>52</w:t>
      </w:r>
      <w:r>
        <w:rPr>
          <w:rFonts w:hint="eastAsia"/>
        </w:rPr>
        <w:t>条，提出有关与人权巡视官一同提起诉讼的提议。</w:t>
      </w:r>
    </w:p>
    <w:p w:rsidR="00000000" w:rsidRDefault="00A15321" w:rsidP="00A15321">
      <w:pPr>
        <w:spacing w:after="320"/>
        <w:ind w:firstLineChars="200" w:firstLine="31680"/>
        <w:rPr>
          <w:rFonts w:hint="eastAsia"/>
        </w:rPr>
      </w:pPr>
      <w:r>
        <w:rPr>
          <w:rFonts w:hint="eastAsia"/>
        </w:rPr>
        <w:t xml:space="preserve">57.  </w:t>
      </w:r>
      <w:r>
        <w:rPr>
          <w:rFonts w:hint="eastAsia"/>
        </w:rPr>
        <w:t>人权巡视官有四位代表，负责各个人权领域：</w:t>
      </w:r>
      <w:r>
        <w:rPr>
          <w:rFonts w:hint="eastAsia"/>
        </w:rPr>
        <w:t>(1)</w:t>
      </w:r>
      <w:r>
        <w:rPr>
          <w:rFonts w:hint="eastAsia"/>
          <w:sz w:val="12"/>
        </w:rPr>
        <w:t xml:space="preserve"> </w:t>
      </w:r>
      <w:r>
        <w:rPr>
          <w:rFonts w:hint="eastAsia"/>
        </w:rPr>
        <w:t>在限制个人自由、社会保障以及法院和警察程序等方面的投诉；</w:t>
      </w:r>
      <w:r>
        <w:rPr>
          <w:rFonts w:hint="eastAsia"/>
        </w:rPr>
        <w:t>(2)</w:t>
      </w:r>
      <w:r>
        <w:rPr>
          <w:rFonts w:hint="eastAsia"/>
          <w:sz w:val="12"/>
        </w:rPr>
        <w:t xml:space="preserve"> </w:t>
      </w:r>
      <w:r>
        <w:rPr>
          <w:rFonts w:hint="eastAsia"/>
        </w:rPr>
        <w:t>在劳动关系和行政事务方面的投诉；</w:t>
      </w:r>
      <w:r>
        <w:rPr>
          <w:rFonts w:hint="eastAsia"/>
        </w:rPr>
        <w:t>(3)</w:t>
      </w:r>
      <w:r>
        <w:rPr>
          <w:rFonts w:hint="eastAsia"/>
          <w:sz w:val="12"/>
        </w:rPr>
        <w:t xml:space="preserve"> </w:t>
      </w:r>
      <w:r>
        <w:rPr>
          <w:rFonts w:hint="eastAsia"/>
        </w:rPr>
        <w:t>在宪法权利、住房、公共服务、环境和规划方面的投诉；以及</w:t>
      </w:r>
      <w:r>
        <w:rPr>
          <w:rFonts w:hint="eastAsia"/>
          <w:sz w:val="12"/>
        </w:rPr>
        <w:t xml:space="preserve"> </w:t>
      </w:r>
      <w:r>
        <w:rPr>
          <w:rFonts w:hint="eastAsia"/>
        </w:rPr>
        <w:t>(4)</w:t>
      </w:r>
      <w:r>
        <w:rPr>
          <w:rFonts w:hint="eastAsia"/>
          <w:sz w:val="12"/>
        </w:rPr>
        <w:t xml:space="preserve"> </w:t>
      </w:r>
      <w:r>
        <w:rPr>
          <w:rFonts w:hint="eastAsia"/>
        </w:rPr>
        <w:t>在社会保障和儿童权利方面的投诉。</w:t>
      </w:r>
    </w:p>
    <w:p w:rsidR="00000000" w:rsidRDefault="00A15321">
      <w:pPr>
        <w:pStyle w:val="Heading3"/>
        <w:rPr>
          <w:rFonts w:hint="eastAsia"/>
        </w:rPr>
      </w:pPr>
      <w:r>
        <w:rPr>
          <w:rFonts w:hint="eastAsia"/>
          <w:u w:val="none"/>
        </w:rPr>
        <w:t xml:space="preserve">2.  </w:t>
      </w:r>
      <w:r>
        <w:rPr>
          <w:rFonts w:hint="eastAsia"/>
        </w:rPr>
        <w:t>平等机会办公室</w:t>
      </w:r>
    </w:p>
    <w:p w:rsidR="00000000" w:rsidRDefault="00A15321" w:rsidP="00A15321">
      <w:pPr>
        <w:spacing w:after="320"/>
        <w:ind w:firstLineChars="200" w:firstLine="31680"/>
        <w:rPr>
          <w:rFonts w:hint="eastAsia"/>
        </w:rPr>
      </w:pPr>
      <w:r>
        <w:rPr>
          <w:rFonts w:hint="eastAsia"/>
        </w:rPr>
        <w:t>58.  1992</w:t>
      </w:r>
      <w:r>
        <w:rPr>
          <w:rFonts w:hint="eastAsia"/>
        </w:rPr>
        <w:t>年，设立了妇女政策办公室，作为斯洛文尼亚共和国政府的一个独立的办公室。该办公室的基本工作原则是在生活的一切方面实现男女平等。</w:t>
      </w:r>
      <w:r>
        <w:rPr>
          <w:rFonts w:hint="eastAsia"/>
        </w:rPr>
        <w:t>2001</w:t>
      </w:r>
      <w:r>
        <w:rPr>
          <w:rFonts w:hint="eastAsia"/>
        </w:rPr>
        <w:t>年，该办公室更名为平等机会办公室，继续在政府的各项决定和《男女平等机会法》的基础上工作。它还开展各种活动，将性别观点纳入政府的政策，并且致力于在生活的一切方面消除基于性别的不平等现象。平等机会办公室的</w:t>
      </w:r>
      <w:r>
        <w:rPr>
          <w:rFonts w:hint="eastAsia"/>
        </w:rPr>
        <w:t>活动在政府通过的一项法令中加以确定，包括下列活动：</w:t>
      </w:r>
      <w:r>
        <w:rPr>
          <w:rFonts w:hint="eastAsia"/>
        </w:rPr>
        <w:t>(1)</w:t>
      </w:r>
      <w:r>
        <w:rPr>
          <w:rFonts w:hint="eastAsia"/>
          <w:sz w:val="12"/>
        </w:rPr>
        <w:t xml:space="preserve"> </w:t>
      </w:r>
      <w:r>
        <w:rPr>
          <w:rFonts w:hint="eastAsia"/>
        </w:rPr>
        <w:t>监督妇女的地位，以及落实《宪法》、法律和国际公约所保证的她们的权利；</w:t>
      </w:r>
      <w:r>
        <w:rPr>
          <w:rFonts w:hint="eastAsia"/>
        </w:rPr>
        <w:t>(2)</w:t>
      </w:r>
      <w:r>
        <w:rPr>
          <w:rFonts w:hint="eastAsia"/>
          <w:sz w:val="12"/>
        </w:rPr>
        <w:t xml:space="preserve"> </w:t>
      </w:r>
      <w:r>
        <w:rPr>
          <w:rFonts w:hint="eastAsia"/>
        </w:rPr>
        <w:t>讨论政府和各部所通过的规章、法令和措施，参与编写这类文件，并且提交有关该办公室工作领域的提议；</w:t>
      </w:r>
      <w:r>
        <w:rPr>
          <w:rFonts w:hint="eastAsia"/>
        </w:rPr>
        <w:t>(3)</w:t>
      </w:r>
      <w:r>
        <w:rPr>
          <w:rFonts w:hint="eastAsia"/>
          <w:sz w:val="12"/>
        </w:rPr>
        <w:t xml:space="preserve"> </w:t>
      </w:r>
      <w:r>
        <w:rPr>
          <w:rFonts w:hint="eastAsia"/>
        </w:rPr>
        <w:t>讨论妇女机构、组织和运动所提出的各种倡议。该办公室与各部和其他公共部门合作，与国际、国家、政府和非政府组织和其他机构以及国内外专家合作，来履行各项任务。</w:t>
      </w:r>
    </w:p>
    <w:p w:rsidR="00000000" w:rsidRDefault="00A15321">
      <w:pPr>
        <w:pStyle w:val="Heading3"/>
        <w:rPr>
          <w:rFonts w:hint="eastAsia"/>
        </w:rPr>
      </w:pPr>
      <w:r>
        <w:rPr>
          <w:rFonts w:hint="eastAsia"/>
          <w:u w:val="none"/>
        </w:rPr>
        <w:t xml:space="preserve">3.  </w:t>
      </w:r>
      <w:r>
        <w:rPr>
          <w:rFonts w:hint="eastAsia"/>
        </w:rPr>
        <w:t>男女平等机会律师</w:t>
      </w:r>
    </w:p>
    <w:p w:rsidR="00000000" w:rsidRDefault="00A15321" w:rsidP="00A15321">
      <w:pPr>
        <w:spacing w:after="320"/>
        <w:ind w:firstLineChars="200" w:firstLine="31680"/>
        <w:rPr>
          <w:rFonts w:hint="eastAsia"/>
        </w:rPr>
      </w:pPr>
      <w:r>
        <w:rPr>
          <w:rFonts w:hint="eastAsia"/>
        </w:rPr>
        <w:t>59.  2003</w:t>
      </w:r>
      <w:r>
        <w:rPr>
          <w:rFonts w:hint="eastAsia"/>
        </w:rPr>
        <w:t>年，在平等机会办公室内设置了一名男女平等机会律师。她的主要任务是处理所有领域中</w:t>
      </w:r>
      <w:r>
        <w:rPr>
          <w:rFonts w:hint="eastAsia"/>
        </w:rPr>
        <w:t>被认为是性别歧视的案件，例如在就业和劳动关系、教育、政治、经济、社会问题等等领域。</w:t>
      </w:r>
    </w:p>
    <w:p w:rsidR="00000000" w:rsidRDefault="00A15321">
      <w:pPr>
        <w:pStyle w:val="Heading3"/>
        <w:rPr>
          <w:rFonts w:hint="eastAsia"/>
        </w:rPr>
      </w:pPr>
      <w:r>
        <w:rPr>
          <w:rFonts w:hint="eastAsia"/>
          <w:u w:val="none"/>
        </w:rPr>
        <w:t xml:space="preserve">4.  </w:t>
      </w:r>
      <w:r>
        <w:rPr>
          <w:rFonts w:hint="eastAsia"/>
        </w:rPr>
        <w:t>男女平等机会协调人</w:t>
      </w:r>
    </w:p>
    <w:p w:rsidR="00000000" w:rsidRDefault="00A15321" w:rsidP="00A15321">
      <w:pPr>
        <w:spacing w:after="320"/>
        <w:ind w:firstLineChars="200" w:firstLine="31680"/>
        <w:rPr>
          <w:rFonts w:hint="eastAsia"/>
        </w:rPr>
      </w:pPr>
      <w:r>
        <w:rPr>
          <w:rFonts w:hint="eastAsia"/>
        </w:rPr>
        <w:t xml:space="preserve">60.  </w:t>
      </w:r>
      <w:r>
        <w:rPr>
          <w:rFonts w:hint="eastAsia"/>
        </w:rPr>
        <w:t>《男女平等机会法》采用了一种新的机制，将性别观点纳入政府的政策及其实施和监督。每一个部任命一名男女平等机会协调人，此人与平等机会办公室进行密切合作。</w:t>
      </w:r>
    </w:p>
    <w:p w:rsidR="00000000" w:rsidRDefault="00A15321">
      <w:pPr>
        <w:pStyle w:val="Heading3"/>
        <w:rPr>
          <w:rFonts w:hint="eastAsia"/>
        </w:rPr>
      </w:pPr>
      <w:r>
        <w:rPr>
          <w:rFonts w:hint="eastAsia"/>
          <w:u w:val="none"/>
        </w:rPr>
        <w:t xml:space="preserve">5.  </w:t>
      </w:r>
      <w:r>
        <w:rPr>
          <w:rFonts w:hint="eastAsia"/>
        </w:rPr>
        <w:t>宗教界办公室</w:t>
      </w:r>
    </w:p>
    <w:p w:rsidR="00000000" w:rsidRDefault="00A15321" w:rsidP="00A15321">
      <w:pPr>
        <w:spacing w:after="320"/>
        <w:ind w:firstLineChars="200" w:firstLine="31680"/>
        <w:rPr>
          <w:rFonts w:hint="eastAsia"/>
        </w:rPr>
      </w:pPr>
      <w:r>
        <w:rPr>
          <w:rFonts w:hint="eastAsia"/>
        </w:rPr>
        <w:t xml:space="preserve">61.  </w:t>
      </w:r>
      <w:r>
        <w:rPr>
          <w:rFonts w:hint="eastAsia"/>
        </w:rPr>
        <w:t>这个办公室照管宗教界的地位；它保有在斯洛文尼亚活动的宗教群体的登记册，并且签发有关建立和停止它们的活动的证明。它还向宗教界提供专业协助：它告诉它们有关它们活动的立法和其他法令，并组织工作会议和磋商，以及接待它</w:t>
      </w:r>
      <w:r>
        <w:rPr>
          <w:rFonts w:hint="eastAsia"/>
        </w:rPr>
        <w:t>们的代表。此外，该办公室还准备将由政府确定的有关宗教界的活动事务的措施的相关材料和提议。该办公室在解决有关宗教界的问题时，与各部以及其他国家和地方机构进行合作。该办公室还向解决有关宗教界的公开问题的政府委员会提供专业和行政支持。</w:t>
      </w:r>
    </w:p>
    <w:p w:rsidR="00000000" w:rsidRDefault="00A15321">
      <w:pPr>
        <w:pStyle w:val="Heading3"/>
        <w:rPr>
          <w:rFonts w:hint="eastAsia"/>
        </w:rPr>
      </w:pPr>
      <w:r>
        <w:rPr>
          <w:rFonts w:hint="eastAsia"/>
          <w:u w:val="none"/>
        </w:rPr>
        <w:t xml:space="preserve">6.  </w:t>
      </w:r>
      <w:r>
        <w:rPr>
          <w:rFonts w:hint="eastAsia"/>
        </w:rPr>
        <w:t>民族办公室</w:t>
      </w:r>
    </w:p>
    <w:p w:rsidR="00000000" w:rsidRDefault="00A15321" w:rsidP="00A15321">
      <w:pPr>
        <w:spacing w:after="320"/>
        <w:ind w:firstLineChars="200" w:firstLine="31680"/>
        <w:rPr>
          <w:rFonts w:hint="eastAsia"/>
        </w:rPr>
      </w:pPr>
      <w:r>
        <w:rPr>
          <w:rFonts w:hint="eastAsia"/>
        </w:rPr>
        <w:t xml:space="preserve">62.  </w:t>
      </w:r>
      <w:r>
        <w:rPr>
          <w:rFonts w:hint="eastAsia"/>
        </w:rPr>
        <w:t>民族办公室是一个独立的办公室。《宪法》阐述了关于保护各民族群体的基本规定，而更加详细的规定则载于以任何方式关系到意大利和匈牙利民族群体，以及罗曼民族群体的地位的各个领域的立法。有关各部则负责贯彻这些规定。有了这样的分工，民族办公室的主要职责是全方位监督</w:t>
      </w:r>
      <w:r>
        <w:rPr>
          <w:rFonts w:hint="eastAsia"/>
        </w:rPr>
        <w:t>落实有关保护各民族群体的法律规定、监测实际效果、提请注意问题领域、为政府和其他国家机构准备建议和倡议，以及与有关各部一起编写有关保护民族群体的较广泛的问题的分析和报告。</w:t>
      </w:r>
    </w:p>
    <w:p w:rsidR="00000000" w:rsidRDefault="00A15321">
      <w:pPr>
        <w:pStyle w:val="Heading3"/>
        <w:rPr>
          <w:rFonts w:hint="eastAsia"/>
        </w:rPr>
      </w:pPr>
      <w:r>
        <w:rPr>
          <w:u w:val="none"/>
        </w:rPr>
        <w:t>C.</w:t>
      </w:r>
      <w:r>
        <w:rPr>
          <w:rFonts w:hint="eastAsia"/>
          <w:u w:val="none"/>
        </w:rPr>
        <w:t xml:space="preserve">  </w:t>
      </w:r>
      <w:r>
        <w:rPr>
          <w:rFonts w:hint="eastAsia"/>
        </w:rPr>
        <w:t>国际协议</w:t>
      </w:r>
    </w:p>
    <w:p w:rsidR="00000000" w:rsidRDefault="00A15321" w:rsidP="00A15321">
      <w:pPr>
        <w:ind w:firstLineChars="200" w:firstLine="31680"/>
        <w:rPr>
          <w:rFonts w:hint="eastAsia"/>
        </w:rPr>
      </w:pPr>
      <w:r>
        <w:rPr>
          <w:rFonts w:hint="eastAsia"/>
        </w:rPr>
        <w:t xml:space="preserve">63.  </w:t>
      </w:r>
      <w:r>
        <w:rPr>
          <w:rFonts w:hint="eastAsia"/>
          <w:spacing w:val="14"/>
        </w:rPr>
        <w:t>根据斯洛文尼亚共和国《宪法》第</w:t>
      </w:r>
      <w:r>
        <w:rPr>
          <w:rFonts w:hint="eastAsia"/>
          <w:spacing w:val="14"/>
        </w:rPr>
        <w:t>8</w:t>
      </w:r>
      <w:r>
        <w:rPr>
          <w:rFonts w:hint="eastAsia"/>
          <w:spacing w:val="14"/>
        </w:rPr>
        <w:t>条，法律和规章必须符合受到公认的国际法原则和对于斯洛文尼亚有约束力的各项条约。经批准和公布的条约直接适</w:t>
      </w:r>
      <w:r>
        <w:rPr>
          <w:rFonts w:hint="eastAsia"/>
        </w:rPr>
        <w:t>用。</w:t>
      </w:r>
    </w:p>
    <w:p w:rsidR="00000000" w:rsidRDefault="00A15321" w:rsidP="00A15321">
      <w:pPr>
        <w:keepNext/>
        <w:ind w:firstLineChars="200" w:firstLine="31680"/>
        <w:rPr>
          <w:rFonts w:hint="eastAsia"/>
        </w:rPr>
      </w:pPr>
      <w:r>
        <w:rPr>
          <w:rFonts w:hint="eastAsia"/>
        </w:rPr>
        <w:t xml:space="preserve">64.  </w:t>
      </w:r>
      <w:r>
        <w:rPr>
          <w:rFonts w:hint="eastAsia"/>
        </w:rPr>
        <w:t>斯洛文尼亚已经批准了下列人权公约：</w:t>
      </w:r>
    </w:p>
    <w:p w:rsidR="00000000" w:rsidRDefault="00A15321" w:rsidP="00A15321">
      <w:pPr>
        <w:pStyle w:val="a"/>
        <w:tabs>
          <w:tab w:val="clear" w:pos="510"/>
        </w:tabs>
        <w:ind w:leftChars="392" w:left="31680"/>
        <w:rPr>
          <w:rFonts w:hint="eastAsia"/>
        </w:rPr>
      </w:pPr>
      <w:r>
        <w:rPr>
          <w:rFonts w:hint="eastAsia"/>
        </w:rPr>
        <w:t>《公民权利和政治权利国际盟约》</w:t>
      </w:r>
      <w:r>
        <w:rPr>
          <w:rFonts w:hint="eastAsia"/>
        </w:rPr>
        <w:t>(1992</w:t>
      </w:r>
      <w:r>
        <w:rPr>
          <w:rFonts w:hint="eastAsia"/>
        </w:rPr>
        <w:t>年</w:t>
      </w:r>
      <w:r>
        <w:rPr>
          <w:rFonts w:hint="eastAsia"/>
        </w:rPr>
        <w:t>7</w:t>
      </w:r>
      <w:r>
        <w:rPr>
          <w:rFonts w:hint="eastAsia"/>
        </w:rPr>
        <w:t>月</w:t>
      </w:r>
      <w:r>
        <w:rPr>
          <w:rFonts w:hint="eastAsia"/>
        </w:rPr>
        <w:t>1</w:t>
      </w:r>
      <w:r>
        <w:rPr>
          <w:rFonts w:hint="eastAsia"/>
        </w:rPr>
        <w:t>日</w:t>
      </w:r>
      <w:r>
        <w:rPr>
          <w:rFonts w:hint="eastAsia"/>
        </w:rPr>
        <w:t>)</w:t>
      </w:r>
      <w:r>
        <w:rPr>
          <w:rFonts w:hint="eastAsia"/>
        </w:rPr>
        <w:t>以及两项任择议定书：《公民权利和政治权利国际盟约任择议定书》</w:t>
      </w:r>
      <w:r>
        <w:rPr>
          <w:rFonts w:hint="eastAsia"/>
        </w:rPr>
        <w:t>(1993</w:t>
      </w:r>
      <w:r>
        <w:rPr>
          <w:rFonts w:hint="eastAsia"/>
        </w:rPr>
        <w:t>年</w:t>
      </w:r>
      <w:r>
        <w:rPr>
          <w:rFonts w:hint="eastAsia"/>
        </w:rPr>
        <w:t>5</w:t>
      </w:r>
      <w:r>
        <w:rPr>
          <w:rFonts w:hint="eastAsia"/>
        </w:rPr>
        <w:t>月</w:t>
      </w:r>
      <w:r>
        <w:rPr>
          <w:rFonts w:hint="eastAsia"/>
        </w:rPr>
        <w:t>18</w:t>
      </w:r>
      <w:r>
        <w:rPr>
          <w:rFonts w:hint="eastAsia"/>
        </w:rPr>
        <w:t>日</w:t>
      </w:r>
      <w:r>
        <w:rPr>
          <w:rFonts w:hint="eastAsia"/>
        </w:rPr>
        <w:t>)</w:t>
      </w:r>
      <w:r>
        <w:rPr>
          <w:rFonts w:hint="eastAsia"/>
        </w:rPr>
        <w:t>，以及《旨在废除死刑的公民权利和政治权利国际盟约第二项任择议定书》</w:t>
      </w:r>
      <w:r>
        <w:rPr>
          <w:rFonts w:hint="eastAsia"/>
        </w:rPr>
        <w:t>(1993</w:t>
      </w:r>
      <w:r>
        <w:rPr>
          <w:rFonts w:hint="eastAsia"/>
        </w:rPr>
        <w:t>年</w:t>
      </w:r>
      <w:r>
        <w:rPr>
          <w:rFonts w:hint="eastAsia"/>
        </w:rPr>
        <w:t>12</w:t>
      </w:r>
      <w:r>
        <w:rPr>
          <w:rFonts w:hint="eastAsia"/>
        </w:rPr>
        <w:t>月</w:t>
      </w:r>
      <w:r>
        <w:rPr>
          <w:rFonts w:hint="eastAsia"/>
        </w:rPr>
        <w:t>17</w:t>
      </w:r>
      <w:r>
        <w:rPr>
          <w:rFonts w:hint="eastAsia"/>
        </w:rPr>
        <w:t>日</w:t>
      </w:r>
      <w:r>
        <w:rPr>
          <w:rFonts w:hint="eastAsia"/>
        </w:rPr>
        <w:t>)</w:t>
      </w:r>
      <w:r>
        <w:rPr>
          <w:rFonts w:hint="eastAsia"/>
        </w:rPr>
        <w:t>；</w:t>
      </w:r>
    </w:p>
    <w:p w:rsidR="00000000" w:rsidRDefault="00A15321" w:rsidP="00A15321">
      <w:pPr>
        <w:pStyle w:val="a"/>
        <w:ind w:leftChars="392" w:left="31680"/>
        <w:rPr>
          <w:rFonts w:hint="eastAsia"/>
        </w:rPr>
      </w:pPr>
      <w:r>
        <w:rPr>
          <w:rFonts w:hint="eastAsia"/>
        </w:rPr>
        <w:t>《经济、社会、文化权利国际盟约》</w:t>
      </w:r>
      <w:r>
        <w:rPr>
          <w:rFonts w:hint="eastAsia"/>
        </w:rPr>
        <w:t>(1992</w:t>
      </w:r>
      <w:r>
        <w:rPr>
          <w:rFonts w:hint="eastAsia"/>
        </w:rPr>
        <w:t>年</w:t>
      </w:r>
      <w:r>
        <w:rPr>
          <w:rFonts w:hint="eastAsia"/>
        </w:rPr>
        <w:t>7</w:t>
      </w:r>
      <w:r>
        <w:rPr>
          <w:rFonts w:hint="eastAsia"/>
        </w:rPr>
        <w:t>月</w:t>
      </w:r>
      <w:r>
        <w:rPr>
          <w:rFonts w:hint="eastAsia"/>
        </w:rPr>
        <w:t>1</w:t>
      </w:r>
      <w:r>
        <w:rPr>
          <w:rFonts w:hint="eastAsia"/>
        </w:rPr>
        <w:t>日</w:t>
      </w:r>
      <w:r>
        <w:rPr>
          <w:rFonts w:hint="eastAsia"/>
        </w:rPr>
        <w:t>)</w:t>
      </w:r>
      <w:r>
        <w:rPr>
          <w:rFonts w:hint="eastAsia"/>
        </w:rPr>
        <w:t>；</w:t>
      </w:r>
    </w:p>
    <w:p w:rsidR="00000000" w:rsidRDefault="00A15321" w:rsidP="00A15321">
      <w:pPr>
        <w:pStyle w:val="a"/>
        <w:ind w:leftChars="392" w:left="31680"/>
        <w:rPr>
          <w:rFonts w:hint="eastAsia"/>
        </w:rPr>
      </w:pPr>
      <w:r>
        <w:rPr>
          <w:rFonts w:hint="eastAsia"/>
        </w:rPr>
        <w:t>《消除一切形式种族歧视国际公约》</w:t>
      </w:r>
      <w:r>
        <w:rPr>
          <w:rFonts w:hint="eastAsia"/>
        </w:rPr>
        <w:t>(1992</w:t>
      </w:r>
      <w:r>
        <w:rPr>
          <w:rFonts w:hint="eastAsia"/>
        </w:rPr>
        <w:t>年</w:t>
      </w:r>
      <w:r>
        <w:rPr>
          <w:rFonts w:hint="eastAsia"/>
        </w:rPr>
        <w:t>7</w:t>
      </w:r>
      <w:r>
        <w:rPr>
          <w:rFonts w:hint="eastAsia"/>
        </w:rPr>
        <w:t>月</w:t>
      </w:r>
      <w:r>
        <w:rPr>
          <w:rFonts w:hint="eastAsia"/>
        </w:rPr>
        <w:t>1</w:t>
      </w:r>
      <w:r>
        <w:rPr>
          <w:rFonts w:hint="eastAsia"/>
        </w:rPr>
        <w:t>日</w:t>
      </w:r>
      <w:r>
        <w:rPr>
          <w:rFonts w:hint="eastAsia"/>
        </w:rPr>
        <w:t>)</w:t>
      </w:r>
      <w:r>
        <w:rPr>
          <w:rFonts w:hint="eastAsia"/>
        </w:rPr>
        <w:t>；斯洛文尼亚还根据该《公约》关于允许个人向消除种族歧视委员会提出来文的第</w:t>
      </w:r>
      <w:r>
        <w:rPr>
          <w:rFonts w:hint="eastAsia"/>
        </w:rPr>
        <w:t>14</w:t>
      </w:r>
      <w:r>
        <w:rPr>
          <w:rFonts w:hint="eastAsia"/>
        </w:rPr>
        <w:t>条作出了声明</w:t>
      </w:r>
      <w:r>
        <w:rPr>
          <w:rFonts w:hint="eastAsia"/>
        </w:rPr>
        <w:t>(2001</w:t>
      </w:r>
      <w:r>
        <w:rPr>
          <w:rFonts w:hint="eastAsia"/>
        </w:rPr>
        <w:t>年</w:t>
      </w:r>
      <w:r>
        <w:rPr>
          <w:rFonts w:hint="eastAsia"/>
        </w:rPr>
        <w:t>8</w:t>
      </w:r>
      <w:r>
        <w:rPr>
          <w:rFonts w:hint="eastAsia"/>
        </w:rPr>
        <w:t>月</w:t>
      </w:r>
      <w:r>
        <w:rPr>
          <w:rFonts w:hint="eastAsia"/>
        </w:rPr>
        <w:t>21</w:t>
      </w:r>
      <w:r>
        <w:rPr>
          <w:rFonts w:hint="eastAsia"/>
        </w:rPr>
        <w:t>日</w:t>
      </w:r>
      <w:r>
        <w:rPr>
          <w:rFonts w:hint="eastAsia"/>
        </w:rPr>
        <w:t>)</w:t>
      </w:r>
      <w:r>
        <w:rPr>
          <w:rFonts w:hint="eastAsia"/>
        </w:rPr>
        <w:t>；</w:t>
      </w:r>
    </w:p>
    <w:p w:rsidR="00000000" w:rsidRDefault="00A15321" w:rsidP="00A15321">
      <w:pPr>
        <w:pStyle w:val="a"/>
        <w:ind w:leftChars="392" w:left="31680"/>
        <w:rPr>
          <w:rFonts w:hint="eastAsia"/>
        </w:rPr>
      </w:pPr>
      <w:r>
        <w:rPr>
          <w:rFonts w:hint="eastAsia"/>
        </w:rPr>
        <w:t>《消除对妇女一切形式歧视公约》</w:t>
      </w:r>
      <w:r>
        <w:rPr>
          <w:rFonts w:hint="eastAsia"/>
        </w:rPr>
        <w:t>(1992</w:t>
      </w:r>
      <w:r>
        <w:rPr>
          <w:rFonts w:hint="eastAsia"/>
        </w:rPr>
        <w:t>年</w:t>
      </w:r>
      <w:r>
        <w:rPr>
          <w:rFonts w:hint="eastAsia"/>
        </w:rPr>
        <w:t xml:space="preserve">7 </w:t>
      </w:r>
      <w:r>
        <w:rPr>
          <w:rFonts w:hint="eastAsia"/>
        </w:rPr>
        <w:t>月</w:t>
      </w:r>
      <w:r>
        <w:rPr>
          <w:rFonts w:hint="eastAsia"/>
        </w:rPr>
        <w:t>1</w:t>
      </w:r>
      <w:r>
        <w:rPr>
          <w:rFonts w:hint="eastAsia"/>
        </w:rPr>
        <w:t>日</w:t>
      </w:r>
      <w:r>
        <w:rPr>
          <w:rFonts w:hint="eastAsia"/>
        </w:rPr>
        <w:t>)</w:t>
      </w:r>
      <w:r>
        <w:rPr>
          <w:rFonts w:hint="eastAsia"/>
        </w:rPr>
        <w:t>以及任择议定书</w:t>
      </w:r>
      <w:r>
        <w:rPr>
          <w:rFonts w:hint="eastAsia"/>
        </w:rPr>
        <w:t>(2004</w:t>
      </w:r>
      <w:r>
        <w:rPr>
          <w:rFonts w:hint="eastAsia"/>
        </w:rPr>
        <w:t>年</w:t>
      </w:r>
      <w:r>
        <w:rPr>
          <w:rFonts w:hint="eastAsia"/>
        </w:rPr>
        <w:t>4</w:t>
      </w:r>
      <w:r>
        <w:rPr>
          <w:rFonts w:hint="eastAsia"/>
        </w:rPr>
        <w:t>月</w:t>
      </w:r>
      <w:r>
        <w:rPr>
          <w:rFonts w:hint="eastAsia"/>
        </w:rPr>
        <w:t>21</w:t>
      </w:r>
      <w:r>
        <w:rPr>
          <w:rFonts w:hint="eastAsia"/>
        </w:rPr>
        <w:t>日</w:t>
      </w:r>
      <w:r>
        <w:rPr>
          <w:rFonts w:hint="eastAsia"/>
        </w:rPr>
        <w:t>)</w:t>
      </w:r>
      <w:r>
        <w:rPr>
          <w:rFonts w:hint="eastAsia"/>
        </w:rPr>
        <w:t>；</w:t>
      </w:r>
    </w:p>
    <w:p w:rsidR="00000000" w:rsidRDefault="00A15321" w:rsidP="00A15321">
      <w:pPr>
        <w:pStyle w:val="a"/>
        <w:ind w:leftChars="392" w:left="31680"/>
        <w:rPr>
          <w:rFonts w:hint="eastAsia"/>
        </w:rPr>
      </w:pPr>
      <w:r>
        <w:rPr>
          <w:rFonts w:hint="eastAsia"/>
        </w:rPr>
        <w:t>《禁止酷刑和其他残忍、不人道或有辱人格的待遇或处罚公约》</w:t>
      </w:r>
      <w:r>
        <w:rPr>
          <w:rFonts w:hint="eastAsia"/>
        </w:rPr>
        <w:t>(1993</w:t>
      </w:r>
      <w:r>
        <w:rPr>
          <w:rFonts w:hint="eastAsia"/>
        </w:rPr>
        <w:t>年</w:t>
      </w:r>
      <w:r>
        <w:rPr>
          <w:rFonts w:hint="eastAsia"/>
        </w:rPr>
        <w:t>4</w:t>
      </w:r>
      <w:r>
        <w:rPr>
          <w:rFonts w:hint="eastAsia"/>
        </w:rPr>
        <w:t>月</w:t>
      </w:r>
      <w:r>
        <w:rPr>
          <w:rFonts w:hint="eastAsia"/>
        </w:rPr>
        <w:t>15</w:t>
      </w:r>
      <w:r>
        <w:rPr>
          <w:rFonts w:hint="eastAsia"/>
        </w:rPr>
        <w:t>日</w:t>
      </w:r>
      <w:r>
        <w:rPr>
          <w:rFonts w:hint="eastAsia"/>
        </w:rPr>
        <w:t>)</w:t>
      </w:r>
      <w:r>
        <w:rPr>
          <w:rFonts w:hint="eastAsia"/>
        </w:rPr>
        <w:t>；</w:t>
      </w:r>
    </w:p>
    <w:p w:rsidR="00000000" w:rsidRDefault="00A15321" w:rsidP="00A15321">
      <w:pPr>
        <w:pStyle w:val="a"/>
        <w:ind w:leftChars="392" w:left="31680"/>
        <w:rPr>
          <w:rFonts w:hint="eastAsia"/>
        </w:rPr>
      </w:pPr>
      <w:r>
        <w:rPr>
          <w:rFonts w:hint="eastAsia"/>
        </w:rPr>
        <w:t>《儿童权利公约》</w:t>
      </w:r>
      <w:r>
        <w:rPr>
          <w:rFonts w:hint="eastAsia"/>
        </w:rPr>
        <w:t>(1992</w:t>
      </w:r>
      <w:r>
        <w:rPr>
          <w:rFonts w:hint="eastAsia"/>
        </w:rPr>
        <w:t>年</w:t>
      </w:r>
      <w:r>
        <w:rPr>
          <w:rFonts w:hint="eastAsia"/>
        </w:rPr>
        <w:t>7</w:t>
      </w:r>
      <w:r>
        <w:rPr>
          <w:rFonts w:hint="eastAsia"/>
        </w:rPr>
        <w:t>月</w:t>
      </w:r>
      <w:r>
        <w:rPr>
          <w:rFonts w:hint="eastAsia"/>
        </w:rPr>
        <w:t>1</w:t>
      </w:r>
      <w:r>
        <w:rPr>
          <w:rFonts w:hint="eastAsia"/>
        </w:rPr>
        <w:t>日</w:t>
      </w:r>
      <w:r>
        <w:rPr>
          <w:rFonts w:hint="eastAsia"/>
        </w:rPr>
        <w:t>)</w:t>
      </w:r>
      <w:r>
        <w:rPr>
          <w:rFonts w:hint="eastAsia"/>
        </w:rPr>
        <w:t>及两项任择议定书：《儿童权利公约关于儿童卷入武装冲突问题的任择议定书》</w:t>
      </w:r>
      <w:r>
        <w:rPr>
          <w:rFonts w:hint="eastAsia"/>
        </w:rPr>
        <w:t>(2004</w:t>
      </w:r>
      <w:r>
        <w:rPr>
          <w:rFonts w:hint="eastAsia"/>
        </w:rPr>
        <w:t>年</w:t>
      </w:r>
      <w:r>
        <w:rPr>
          <w:rFonts w:hint="eastAsia"/>
        </w:rPr>
        <w:t>7</w:t>
      </w:r>
      <w:r>
        <w:rPr>
          <w:rFonts w:hint="eastAsia"/>
        </w:rPr>
        <w:t>月</w:t>
      </w:r>
      <w:r>
        <w:rPr>
          <w:rFonts w:hint="eastAsia"/>
        </w:rPr>
        <w:t>15</w:t>
      </w:r>
      <w:r>
        <w:rPr>
          <w:rFonts w:hint="eastAsia"/>
        </w:rPr>
        <w:t>日</w:t>
      </w:r>
      <w:r>
        <w:rPr>
          <w:rFonts w:hint="eastAsia"/>
        </w:rPr>
        <w:t>)</w:t>
      </w:r>
      <w:r>
        <w:rPr>
          <w:rFonts w:hint="eastAsia"/>
        </w:rPr>
        <w:t>和《儿童权利公约关于买卖儿童、儿童卖淫和儿童色情制品问题的任择议定书》</w:t>
      </w:r>
      <w:r>
        <w:rPr>
          <w:rFonts w:hint="eastAsia"/>
        </w:rPr>
        <w:t>(2004</w:t>
      </w:r>
      <w:r>
        <w:rPr>
          <w:rFonts w:hint="eastAsia"/>
        </w:rPr>
        <w:t>年</w:t>
      </w:r>
      <w:r>
        <w:rPr>
          <w:rFonts w:hint="eastAsia"/>
        </w:rPr>
        <w:t>7</w:t>
      </w:r>
      <w:r>
        <w:rPr>
          <w:rFonts w:hint="eastAsia"/>
        </w:rPr>
        <w:t>月</w:t>
      </w:r>
      <w:r>
        <w:rPr>
          <w:rFonts w:hint="eastAsia"/>
        </w:rPr>
        <w:t>15</w:t>
      </w:r>
      <w:r>
        <w:rPr>
          <w:rFonts w:hint="eastAsia"/>
        </w:rPr>
        <w:t>日</w:t>
      </w:r>
      <w:r>
        <w:rPr>
          <w:rFonts w:hint="eastAsia"/>
        </w:rPr>
        <w:t>)</w:t>
      </w:r>
      <w:r>
        <w:rPr>
          <w:rFonts w:hint="eastAsia"/>
        </w:rPr>
        <w:t>。</w:t>
      </w:r>
    </w:p>
    <w:p w:rsidR="00000000" w:rsidRDefault="00A15321" w:rsidP="00A15321">
      <w:pPr>
        <w:ind w:firstLineChars="200" w:firstLine="31680"/>
        <w:rPr>
          <w:rFonts w:hint="eastAsia"/>
        </w:rPr>
      </w:pPr>
      <w:r>
        <w:rPr>
          <w:rFonts w:hint="eastAsia"/>
        </w:rPr>
        <w:t xml:space="preserve">65.  </w:t>
      </w:r>
      <w:r>
        <w:rPr>
          <w:rFonts w:hint="eastAsia"/>
        </w:rPr>
        <w:t>此外，斯洛文尼亚批准了《国际刑事法院罗马规约》</w:t>
      </w:r>
      <w:r>
        <w:rPr>
          <w:rFonts w:hint="eastAsia"/>
        </w:rPr>
        <w:t>(2001</w:t>
      </w:r>
      <w:r>
        <w:rPr>
          <w:rFonts w:hint="eastAsia"/>
        </w:rPr>
        <w:t>年</w:t>
      </w:r>
      <w:r>
        <w:rPr>
          <w:rFonts w:hint="eastAsia"/>
        </w:rPr>
        <w:t>11</w:t>
      </w:r>
      <w:r>
        <w:rPr>
          <w:rFonts w:hint="eastAsia"/>
        </w:rPr>
        <w:t>月</w:t>
      </w:r>
      <w:r>
        <w:rPr>
          <w:rFonts w:hint="eastAsia"/>
        </w:rPr>
        <w:t>22</w:t>
      </w:r>
      <w:r>
        <w:rPr>
          <w:rFonts w:hint="eastAsia"/>
        </w:rPr>
        <w:t>日</w:t>
      </w:r>
      <w:r>
        <w:rPr>
          <w:rFonts w:hint="eastAsia"/>
        </w:rPr>
        <w:t>)</w:t>
      </w:r>
      <w:r>
        <w:rPr>
          <w:rFonts w:hint="eastAsia"/>
        </w:rPr>
        <w:t>，以及许许多多欧洲理事会内部的条约</w:t>
      </w:r>
      <w:r>
        <w:rPr>
          <w:rFonts w:hint="eastAsia"/>
          <w:spacing w:val="-50"/>
        </w:rPr>
        <w:t>―</w:t>
      </w:r>
      <w:r>
        <w:rPr>
          <w:rFonts w:hint="eastAsia"/>
        </w:rPr>
        <w:t>―包括使得斯洛文尼亚公民能够向欧洲人权法院提起诉讼的《关于保护人权和基本自由的欧洲公约》及其议定书。</w:t>
      </w:r>
    </w:p>
    <w:p w:rsidR="00000000" w:rsidRDefault="00A15321" w:rsidP="00A15321">
      <w:pPr>
        <w:spacing w:after="320"/>
        <w:ind w:firstLineChars="200" w:firstLine="31680"/>
        <w:rPr>
          <w:rFonts w:hint="eastAsia"/>
        </w:rPr>
      </w:pPr>
      <w:r>
        <w:rPr>
          <w:rFonts w:hint="eastAsia"/>
        </w:rPr>
        <w:t xml:space="preserve">66.  </w:t>
      </w:r>
      <w:r>
        <w:rPr>
          <w:rFonts w:hint="eastAsia"/>
        </w:rPr>
        <w:t>斯洛文尼亚批准了《联合国打击跨国有组织犯罪公约》</w:t>
      </w:r>
      <w:r>
        <w:rPr>
          <w:rFonts w:hint="eastAsia"/>
        </w:rPr>
        <w:t>(2</w:t>
      </w:r>
      <w:r>
        <w:rPr>
          <w:rFonts w:hint="eastAsia"/>
        </w:rPr>
        <w:t>004</w:t>
      </w:r>
      <w:r>
        <w:rPr>
          <w:rFonts w:hint="eastAsia"/>
        </w:rPr>
        <w:t>年</w:t>
      </w:r>
      <w:r>
        <w:rPr>
          <w:rFonts w:hint="eastAsia"/>
        </w:rPr>
        <w:t>4</w:t>
      </w:r>
      <w:r>
        <w:rPr>
          <w:rFonts w:hint="eastAsia"/>
        </w:rPr>
        <w:t>月</w:t>
      </w:r>
      <w:r>
        <w:rPr>
          <w:rFonts w:hint="eastAsia"/>
        </w:rPr>
        <w:t>2</w:t>
      </w:r>
      <w:r>
        <w:rPr>
          <w:rFonts w:hint="eastAsia"/>
        </w:rPr>
        <w:t>日</w:t>
      </w:r>
      <w:r>
        <w:rPr>
          <w:rFonts w:hint="eastAsia"/>
        </w:rPr>
        <w:t>)</w:t>
      </w:r>
      <w:r>
        <w:rPr>
          <w:rFonts w:hint="eastAsia"/>
        </w:rPr>
        <w:t>及其议定书：《联合国打击跨国有组织犯罪公约关于预防、禁止和惩治贩运人口特别是妇女和儿童行为的补充议定书》，以及《联合国打击跨国有组织犯罪公约关于打击海、陆、空偷运移民的补充议定书》</w:t>
      </w:r>
      <w:r>
        <w:rPr>
          <w:rFonts w:hint="eastAsia"/>
        </w:rPr>
        <w:t>(2004</w:t>
      </w:r>
      <w:r>
        <w:rPr>
          <w:rFonts w:hint="eastAsia"/>
        </w:rPr>
        <w:t>年</w:t>
      </w:r>
      <w:r>
        <w:rPr>
          <w:rFonts w:hint="eastAsia"/>
        </w:rPr>
        <w:t>4</w:t>
      </w:r>
      <w:r>
        <w:rPr>
          <w:rFonts w:hint="eastAsia"/>
        </w:rPr>
        <w:t>月</w:t>
      </w:r>
      <w:r>
        <w:rPr>
          <w:rFonts w:hint="eastAsia"/>
        </w:rPr>
        <w:t>15</w:t>
      </w:r>
      <w:r>
        <w:rPr>
          <w:rFonts w:hint="eastAsia"/>
        </w:rPr>
        <w:t>日</w:t>
      </w:r>
      <w:r>
        <w:rPr>
          <w:rFonts w:hint="eastAsia"/>
        </w:rPr>
        <w:t>)</w:t>
      </w:r>
      <w:r>
        <w:rPr>
          <w:rFonts w:hint="eastAsia"/>
        </w:rPr>
        <w:t>。</w:t>
      </w:r>
    </w:p>
    <w:p w:rsidR="00000000" w:rsidRDefault="00A15321">
      <w:pPr>
        <w:pStyle w:val="Heading2"/>
        <w:rPr>
          <w:rFonts w:hint="eastAsia"/>
        </w:rPr>
      </w:pPr>
      <w:r>
        <w:rPr>
          <w:rFonts w:hint="eastAsia"/>
        </w:rPr>
        <w:t>四、信息与宣传</w:t>
      </w:r>
    </w:p>
    <w:p w:rsidR="00000000" w:rsidRDefault="00A15321" w:rsidP="00A15321">
      <w:pPr>
        <w:ind w:firstLineChars="200" w:firstLine="31680"/>
        <w:rPr>
          <w:rFonts w:hint="eastAsia"/>
        </w:rPr>
      </w:pPr>
      <w:r>
        <w:rPr>
          <w:rFonts w:hint="eastAsia"/>
        </w:rPr>
        <w:t xml:space="preserve">67.  </w:t>
      </w:r>
      <w:r>
        <w:rPr>
          <w:rFonts w:hint="eastAsia"/>
        </w:rPr>
        <w:t>将近</w:t>
      </w:r>
      <w:r>
        <w:rPr>
          <w:rFonts w:hint="eastAsia"/>
        </w:rPr>
        <w:t>20</w:t>
      </w:r>
      <w:r>
        <w:rPr>
          <w:rFonts w:hint="eastAsia"/>
        </w:rPr>
        <w:t>世纪</w:t>
      </w:r>
      <w:r>
        <w:rPr>
          <w:rFonts w:hint="eastAsia"/>
        </w:rPr>
        <w:t>80</w:t>
      </w:r>
      <w:r>
        <w:rPr>
          <w:rFonts w:hint="eastAsia"/>
        </w:rPr>
        <w:t>年代末时，当时还是南斯拉夫的一部分的斯洛文尼亚共和国出现了个人及各种非政府组织的联合行动，来唤醒人民和有关国家机构认识人权的重要意义。随着</w:t>
      </w:r>
      <w:r>
        <w:rPr>
          <w:rFonts w:hint="eastAsia"/>
        </w:rPr>
        <w:t>1990</w:t>
      </w:r>
      <w:r>
        <w:rPr>
          <w:rFonts w:hint="eastAsia"/>
        </w:rPr>
        <w:t>年之后从一党专政的国家过渡到议会民主和政治多元化的国家，这种努力变得更加广泛，更加机构化了。除了诸</w:t>
      </w:r>
      <w:r>
        <w:rPr>
          <w:rFonts w:hint="eastAsia"/>
        </w:rPr>
        <w:t>如赫尔辛基人权联合会和大赦国际这样的各种非政府组织，人权和基本自由理事会在这些活动中尤其活跃，为过去在斯洛文尼亚促进人权做出了贡献。</w:t>
      </w:r>
    </w:p>
    <w:p w:rsidR="00000000" w:rsidRDefault="00A15321" w:rsidP="00A15321">
      <w:pPr>
        <w:ind w:firstLineChars="200" w:firstLine="31680"/>
        <w:rPr>
          <w:rFonts w:hint="eastAsia"/>
        </w:rPr>
      </w:pPr>
      <w:r>
        <w:rPr>
          <w:rFonts w:hint="eastAsia"/>
        </w:rPr>
        <w:t xml:space="preserve">68.  </w:t>
      </w:r>
      <w:r>
        <w:rPr>
          <w:rFonts w:hint="eastAsia"/>
        </w:rPr>
        <w:t>目前，斯洛文尼亚的各个领域里有了更多的非政府组织：</w:t>
      </w:r>
      <w:r>
        <w:t>Kljuc</w:t>
      </w:r>
      <w:r>
        <w:rPr>
          <w:rFonts w:hint="eastAsia"/>
        </w:rPr>
        <w:t>(</w:t>
      </w:r>
      <w:r>
        <w:rPr>
          <w:rFonts w:hint="eastAsia"/>
        </w:rPr>
        <w:t>在贩运人口和保护受害者方面</w:t>
      </w:r>
      <w:r>
        <w:rPr>
          <w:rFonts w:hint="eastAsia"/>
        </w:rPr>
        <w:t>)</w:t>
      </w:r>
      <w:r>
        <w:rPr>
          <w:rFonts w:hint="eastAsia"/>
        </w:rPr>
        <w:t>；</w:t>
      </w:r>
      <w:r>
        <w:t>Mirovni institut</w:t>
      </w:r>
      <w:r>
        <w:rPr>
          <w:rFonts w:hint="eastAsia"/>
          <w:spacing w:val="-50"/>
        </w:rPr>
        <w:t>―</w:t>
      </w:r>
      <w:r>
        <w:rPr>
          <w:rFonts w:hint="eastAsia"/>
        </w:rPr>
        <w:t>―和平研究所</w:t>
      </w:r>
      <w:r>
        <w:rPr>
          <w:rFonts w:hint="eastAsia"/>
        </w:rPr>
        <w:t>(</w:t>
      </w:r>
      <w:r>
        <w:rPr>
          <w:rFonts w:hint="eastAsia"/>
        </w:rPr>
        <w:t>在人权教育和反对歧视方面</w:t>
      </w:r>
      <w:r>
        <w:rPr>
          <w:rFonts w:hint="eastAsia"/>
        </w:rPr>
        <w:t>)</w:t>
      </w:r>
      <w:r>
        <w:rPr>
          <w:rFonts w:hint="eastAsia"/>
        </w:rPr>
        <w:t>；</w:t>
      </w:r>
      <w:r>
        <w:t>Skupaj</w:t>
      </w:r>
      <w:r>
        <w:rPr>
          <w:rFonts w:hint="eastAsia"/>
          <w:spacing w:val="-50"/>
        </w:rPr>
        <w:t>―</w:t>
      </w:r>
      <w:r>
        <w:rPr>
          <w:rFonts w:hint="eastAsia"/>
        </w:rPr>
        <w:t>―在一起</w:t>
      </w:r>
      <w:r>
        <w:rPr>
          <w:rFonts w:hint="eastAsia"/>
        </w:rPr>
        <w:t>(</w:t>
      </w:r>
      <w:r>
        <w:rPr>
          <w:rFonts w:hint="eastAsia"/>
        </w:rPr>
        <w:t>在受到东南欧战争影响的儿童的心理</w:t>
      </w:r>
      <w:r>
        <w:rPr>
          <w:rFonts w:hint="eastAsia"/>
          <w:spacing w:val="-50"/>
        </w:rPr>
        <w:t>―</w:t>
      </w:r>
      <w:r>
        <w:rPr>
          <w:rFonts w:hint="eastAsia"/>
        </w:rPr>
        <w:t>―社会康复</w:t>
      </w:r>
      <w:r>
        <w:t>)</w:t>
      </w:r>
      <w:r>
        <w:rPr>
          <w:rFonts w:hint="eastAsia"/>
        </w:rPr>
        <w:t>方面；</w:t>
      </w:r>
      <w:r>
        <w:t>SEECRAN</w:t>
      </w:r>
      <w:r>
        <w:rPr>
          <w:rFonts w:hint="eastAsia"/>
        </w:rPr>
        <w:t>(</w:t>
      </w:r>
      <w:r>
        <w:rPr>
          <w:rFonts w:hint="eastAsia"/>
        </w:rPr>
        <w:t>在儿童权利方面</w:t>
      </w:r>
      <w:r>
        <w:rPr>
          <w:rFonts w:hint="eastAsia"/>
        </w:rPr>
        <w:t>)</w:t>
      </w:r>
      <w:r>
        <w:rPr>
          <w:rFonts w:hint="eastAsia"/>
        </w:rPr>
        <w:t>；联合国协会；欧洲理事会信息和文件中心，以及许多其他组织。</w:t>
      </w:r>
    </w:p>
    <w:p w:rsidR="00000000" w:rsidRDefault="00A15321" w:rsidP="00A15321">
      <w:pPr>
        <w:ind w:firstLineChars="200" w:firstLine="31680"/>
        <w:rPr>
          <w:rFonts w:hint="eastAsia"/>
        </w:rPr>
      </w:pPr>
      <w:r>
        <w:rPr>
          <w:rFonts w:hint="eastAsia"/>
        </w:rPr>
        <w:t xml:space="preserve">69.  </w:t>
      </w:r>
      <w:r>
        <w:rPr>
          <w:rFonts w:hint="eastAsia"/>
        </w:rPr>
        <w:t>巡视官在向公众通报在斯</w:t>
      </w:r>
      <w:r>
        <w:rPr>
          <w:rFonts w:hint="eastAsia"/>
        </w:rPr>
        <w:t>洛文尼亚发生的有关侵犯人权和基本自由的行为方面发挥着关键作用。巡视官参加公众辩论，答复紧急的问题以及提请注意侵犯行为</w:t>
      </w:r>
      <w:r>
        <w:rPr>
          <w:rFonts w:hint="eastAsia"/>
          <w:spacing w:val="-50"/>
        </w:rPr>
        <w:t>―</w:t>
      </w:r>
      <w:r>
        <w:rPr>
          <w:rFonts w:hint="eastAsia"/>
        </w:rPr>
        <w:t>―其方式包括通过发表在媒体上的文章、年度报告、特别报告、时事通讯、记者招待会、网址、宣传材料等。在过去数年里，巡视官办公室开展了几项促进人权，尤其是儿童权利方面的活动。此外，设计了一种新的出版物：名称为《巡视官</w:t>
      </w:r>
      <w:r>
        <w:rPr>
          <w:rFonts w:hint="eastAsia"/>
          <w:spacing w:val="-50"/>
        </w:rPr>
        <w:t>―</w:t>
      </w:r>
      <w:r>
        <w:rPr>
          <w:rFonts w:hint="eastAsia"/>
        </w:rPr>
        <w:t>―如何保护你的权利》的免费时事通讯。这份时事通讯的主要目标是给人们有关他们的权利的教育，指示他们寻求帮助和昭雪冤枉，以这种方式促使减少侵犯行为。第一期在</w:t>
      </w:r>
      <w:r>
        <w:rPr>
          <w:rFonts w:hint="eastAsia"/>
        </w:rPr>
        <w:t>2003</w:t>
      </w:r>
      <w:r>
        <w:rPr>
          <w:rFonts w:hint="eastAsia"/>
        </w:rPr>
        <w:t>年</w:t>
      </w:r>
      <w:r>
        <w:rPr>
          <w:rFonts w:hint="eastAsia"/>
        </w:rPr>
        <w:t>12</w:t>
      </w:r>
      <w:r>
        <w:rPr>
          <w:rFonts w:hint="eastAsia"/>
        </w:rPr>
        <w:t>月</w:t>
      </w:r>
      <w:r>
        <w:rPr>
          <w:rFonts w:hint="eastAsia"/>
        </w:rPr>
        <w:t>10</w:t>
      </w:r>
      <w:r>
        <w:rPr>
          <w:rFonts w:hint="eastAsia"/>
        </w:rPr>
        <w:t>日人权日问</w:t>
      </w:r>
      <w:r>
        <w:rPr>
          <w:rFonts w:hint="eastAsia"/>
        </w:rPr>
        <w:t>世。这份时事通讯每年出版</w:t>
      </w:r>
      <w:r>
        <w:rPr>
          <w:rFonts w:hint="eastAsia"/>
        </w:rPr>
        <w:t>3</w:t>
      </w:r>
      <w:r>
        <w:rPr>
          <w:rFonts w:hint="eastAsia"/>
        </w:rPr>
        <w:t>到</w:t>
      </w:r>
      <w:r>
        <w:rPr>
          <w:rFonts w:hint="eastAsia"/>
        </w:rPr>
        <w:t>4</w:t>
      </w:r>
      <w:r>
        <w:rPr>
          <w:rFonts w:hint="eastAsia"/>
        </w:rPr>
        <w:t>次，在各行政单位、医院、诊所、图书馆、就业办公室、中小学生的寄宿所和大学宿舍、老人院、非政府组织、社会服务中心、监狱、警署都可以拿到。</w:t>
      </w:r>
    </w:p>
    <w:p w:rsidR="00000000" w:rsidRDefault="00A15321" w:rsidP="00A15321">
      <w:pPr>
        <w:ind w:firstLineChars="200" w:firstLine="31680"/>
        <w:rPr>
          <w:rFonts w:hint="eastAsia"/>
        </w:rPr>
      </w:pPr>
      <w:r>
        <w:rPr>
          <w:rFonts w:hint="eastAsia"/>
        </w:rPr>
        <w:t xml:space="preserve">70.  </w:t>
      </w:r>
      <w:r>
        <w:rPr>
          <w:rFonts w:hint="eastAsia"/>
          <w:spacing w:val="8"/>
        </w:rPr>
        <w:t>斯洛文尼亚有报道法律专业和业务的各种周刊和月刊，其中包括</w:t>
      </w:r>
      <w:r>
        <w:rPr>
          <w:spacing w:val="8"/>
        </w:rPr>
        <w:t>Pravnik</w:t>
      </w:r>
      <w:r>
        <w:rPr>
          <w:rFonts w:hint="eastAsia"/>
          <w:spacing w:val="8"/>
        </w:rPr>
        <w:t>(</w:t>
      </w:r>
      <w:r>
        <w:rPr>
          <w:rFonts w:hint="eastAsia"/>
          <w:spacing w:val="8"/>
        </w:rPr>
        <w:t>律师</w:t>
      </w:r>
      <w:r>
        <w:rPr>
          <w:rFonts w:hint="eastAsia"/>
          <w:spacing w:val="8"/>
        </w:rPr>
        <w:t>)</w:t>
      </w:r>
      <w:r>
        <w:rPr>
          <w:rFonts w:hint="eastAsia"/>
          <w:spacing w:val="8"/>
        </w:rPr>
        <w:t>、</w:t>
      </w:r>
      <w:r>
        <w:t>Pravna praksa</w:t>
      </w:r>
      <w:r>
        <w:rPr>
          <w:rFonts w:hint="eastAsia"/>
        </w:rPr>
        <w:t>(</w:t>
      </w:r>
      <w:r>
        <w:rPr>
          <w:rFonts w:hint="eastAsia"/>
        </w:rPr>
        <w:t>法律业务</w:t>
      </w:r>
      <w:r>
        <w:rPr>
          <w:rFonts w:hint="eastAsia"/>
        </w:rPr>
        <w:t>)</w:t>
      </w:r>
      <w:r>
        <w:rPr>
          <w:rFonts w:hint="eastAsia"/>
        </w:rPr>
        <w:t>、</w:t>
      </w:r>
      <w:r>
        <w:t>Revja za kriminalistiko in kriminologijo</w:t>
      </w:r>
      <w:r>
        <w:rPr>
          <w:rFonts w:hint="eastAsia"/>
        </w:rPr>
        <w:t>(</w:t>
      </w:r>
      <w:r>
        <w:rPr>
          <w:rFonts w:hint="eastAsia"/>
        </w:rPr>
        <w:t>刑事调查和刑法学</w:t>
      </w:r>
      <w:r>
        <w:rPr>
          <w:rFonts w:hint="eastAsia"/>
        </w:rPr>
        <w:t>)</w:t>
      </w:r>
      <w:r>
        <w:rPr>
          <w:rFonts w:hint="eastAsia"/>
        </w:rPr>
        <w:t>、</w:t>
      </w:r>
      <w:r>
        <w:t>Penoloski bilten</w:t>
      </w:r>
      <w:r>
        <w:rPr>
          <w:rFonts w:hint="eastAsia"/>
        </w:rPr>
        <w:t>(</w:t>
      </w:r>
      <w:r>
        <w:rPr>
          <w:rFonts w:hint="eastAsia"/>
        </w:rPr>
        <w:t>刑事公报</w:t>
      </w:r>
      <w:r>
        <w:rPr>
          <w:rFonts w:hint="eastAsia"/>
        </w:rPr>
        <w:t>)</w:t>
      </w:r>
      <w:r>
        <w:rPr>
          <w:rFonts w:hint="eastAsia"/>
        </w:rPr>
        <w:t>、</w:t>
      </w:r>
      <w:r>
        <w:t>Teorija in praksa</w:t>
      </w:r>
      <w:r>
        <w:rPr>
          <w:rFonts w:hint="eastAsia"/>
        </w:rPr>
        <w:t>(</w:t>
      </w:r>
      <w:r>
        <w:rPr>
          <w:rFonts w:hint="eastAsia"/>
        </w:rPr>
        <w:t>理论和实践</w:t>
      </w:r>
      <w:r>
        <w:rPr>
          <w:rFonts w:hint="eastAsia"/>
        </w:rPr>
        <w:t>)</w:t>
      </w:r>
      <w:r>
        <w:rPr>
          <w:rFonts w:hint="eastAsia"/>
        </w:rPr>
        <w:t>和</w:t>
      </w:r>
      <w:r>
        <w:t>Zbornik z</w:t>
      </w:r>
      <w:r>
        <w:t>nanstvenih razprav</w:t>
      </w:r>
      <w:r>
        <w:rPr>
          <w:rFonts w:hint="eastAsia"/>
        </w:rPr>
        <w:t>(</w:t>
      </w:r>
      <w:r>
        <w:rPr>
          <w:rFonts w:hint="eastAsia"/>
        </w:rPr>
        <w:t>科学讨论集</w:t>
      </w:r>
      <w:r>
        <w:rPr>
          <w:rFonts w:hint="eastAsia"/>
        </w:rPr>
        <w:t>)</w:t>
      </w:r>
      <w:r>
        <w:rPr>
          <w:rFonts w:hint="eastAsia"/>
        </w:rPr>
        <w:t>，在这些刊物上，经常刊登有关保护人权的文章。</w:t>
      </w:r>
    </w:p>
    <w:p w:rsidR="00000000" w:rsidRDefault="00A15321" w:rsidP="00A15321">
      <w:pPr>
        <w:ind w:firstLineChars="200" w:firstLine="31680"/>
        <w:rPr>
          <w:rFonts w:hint="eastAsia"/>
        </w:rPr>
      </w:pPr>
    </w:p>
    <w:p w:rsidR="00000000" w:rsidRDefault="00A15321" w:rsidP="00A15321">
      <w:pPr>
        <w:ind w:firstLineChars="200" w:firstLine="31680"/>
        <w:rPr>
          <w:rFonts w:hint="eastAsia"/>
        </w:rPr>
      </w:pPr>
    </w:p>
    <w:p w:rsidR="00000000" w:rsidRDefault="00A15321">
      <w:pPr>
        <w:jc w:val="center"/>
        <w:rPr>
          <w:rFonts w:hint="eastAsia"/>
        </w:rPr>
      </w:pPr>
      <w: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5321">
      <w:pPr>
        <w:spacing w:line="240" w:lineRule="auto"/>
      </w:pPr>
      <w:r>
        <w:separator/>
      </w:r>
    </w:p>
  </w:endnote>
  <w:endnote w:type="continuationSeparator" w:id="0">
    <w:p w:rsidR="00000000" w:rsidRDefault="00A15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A15321">
          <w:pPr>
            <w:pStyle w:val="Footer"/>
          </w:pPr>
          <w:r>
            <w:t>GE. 0</w:t>
          </w:r>
          <w:r>
            <w:rPr>
              <w:rFonts w:hint="eastAsia"/>
            </w:rPr>
            <w:t>4</w:t>
          </w:r>
          <w:r>
            <w:t>-43627 (C)</w:t>
          </w:r>
        </w:p>
      </w:tc>
      <w:tc>
        <w:tcPr>
          <w:tcW w:w="1050" w:type="dxa"/>
        </w:tcPr>
        <w:p w:rsidR="00000000" w:rsidRDefault="00A15321">
          <w:pPr>
            <w:pStyle w:val="Footer"/>
            <w:rPr>
              <w:rFonts w:hint="eastAsia"/>
            </w:rPr>
          </w:pPr>
          <w:r>
            <w:t>16090</w:t>
          </w:r>
          <w:r>
            <w:rPr>
              <w:rFonts w:hint="eastAsia"/>
            </w:rPr>
            <w:t>4</w:t>
          </w:r>
        </w:p>
      </w:tc>
      <w:tc>
        <w:tcPr>
          <w:tcW w:w="6061" w:type="dxa"/>
        </w:tcPr>
        <w:p w:rsidR="00000000" w:rsidRDefault="00A15321">
          <w:pPr>
            <w:pStyle w:val="Footer"/>
            <w:rPr>
              <w:rFonts w:hint="eastAsia"/>
            </w:rPr>
          </w:pPr>
          <w:r>
            <w:t>24090</w:t>
          </w:r>
          <w:r>
            <w:rPr>
              <w:rFonts w:hint="eastAsia"/>
            </w:rPr>
            <w:t>4</w:t>
          </w:r>
        </w:p>
      </w:tc>
    </w:tr>
  </w:tbl>
  <w:p w:rsidR="00000000" w:rsidRDefault="00A1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5321">
      <w:pPr>
        <w:spacing w:line="240" w:lineRule="auto"/>
      </w:pPr>
      <w:r>
        <w:separator/>
      </w:r>
    </w:p>
  </w:footnote>
  <w:footnote w:type="continuationSeparator" w:id="0">
    <w:p w:rsidR="00000000" w:rsidRDefault="00A15321">
      <w:pPr>
        <w:spacing w:line="240" w:lineRule="auto"/>
      </w:pPr>
      <w:r>
        <w:continuationSeparator/>
      </w:r>
    </w:p>
  </w:footnote>
  <w:footnote w:id="1">
    <w:p w:rsidR="00000000" w:rsidRDefault="00A15321">
      <w:pPr>
        <w:pStyle w:val="FootnoteText"/>
      </w:pPr>
      <w:r>
        <w:rPr>
          <w:rStyle w:val="FootnoteReference"/>
        </w:rPr>
        <w:footnoteRef/>
      </w:r>
      <w:r>
        <w:t xml:space="preserve"> </w:t>
      </w:r>
      <w:r>
        <w:rPr>
          <w:rFonts w:hint="eastAsia"/>
        </w:rPr>
        <w:t xml:space="preserve"> </w:t>
      </w:r>
      <w:r>
        <w:rPr>
          <w:rFonts w:ascii="SimSun" w:hAnsi="SimSun" w:hint="eastAsia"/>
        </w:rPr>
        <w:t>国民收入总值是以国内生产总值加上在国外投资所赚取的收入（减去向国内经济作出贡献的非居民支付的类似款项）。</w:t>
      </w:r>
    </w:p>
  </w:footnote>
  <w:footnote w:id="2">
    <w:p w:rsidR="00000000" w:rsidRDefault="00A15321">
      <w:pPr>
        <w:pStyle w:val="FootnoteText"/>
        <w:rPr>
          <w:rFonts w:hint="eastAsia"/>
        </w:rPr>
      </w:pPr>
      <w:r>
        <w:rPr>
          <w:rStyle w:val="FootnoteReference"/>
        </w:rPr>
        <w:footnoteRef/>
      </w:r>
      <w:r>
        <w:t xml:space="preserve"> </w:t>
      </w:r>
      <w:r>
        <w:rPr>
          <w:rFonts w:hint="eastAsia"/>
        </w:rPr>
        <w:t xml:space="preserve"> </w:t>
      </w:r>
      <w:r>
        <w:rPr>
          <w:rFonts w:hint="eastAsia"/>
        </w:rPr>
        <w:t>从</w:t>
      </w:r>
      <w:r>
        <w:rPr>
          <w:rFonts w:hint="eastAsia"/>
        </w:rPr>
        <w:t>1998</w:t>
      </w:r>
      <w:r>
        <w:rPr>
          <w:rFonts w:hint="eastAsia"/>
        </w:rPr>
        <w:t>年起，计算通货膨胀率的基础一直是消费者价格指数。在此之前则使用零售价格指数。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5321">
    <w:pPr>
      <w:pStyle w:val="Header"/>
    </w:pPr>
    <w:r>
      <w:t>HRI/</w:t>
    </w:r>
    <w:r>
      <w:rPr>
        <w:rFonts w:hint="eastAsia"/>
      </w:rPr>
      <w:t>CORE/</w:t>
    </w:r>
    <w:r>
      <w:t>1/Add.35/Rev.1</w:t>
    </w:r>
  </w:p>
  <w:p w:rsidR="00000000" w:rsidRDefault="00A153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5321">
    <w:pPr>
      <w:pStyle w:val="Header"/>
    </w:pPr>
    <w:r>
      <w:tab/>
    </w:r>
    <w:r>
      <w:tab/>
      <w:t>HRI/</w:t>
    </w:r>
    <w:r>
      <w:rPr>
        <w:rFonts w:hint="eastAsia"/>
      </w:rPr>
      <w:t>CORE/</w:t>
    </w:r>
    <w:r>
      <w:t>1/Add.35/Rev.1</w:t>
    </w:r>
  </w:p>
  <w:p w:rsidR="00000000" w:rsidRDefault="00A15321">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5321">
    <w:pPr>
      <w:pStyle w:val="1L"/>
      <w:framePr w:w="1438" w:wrap="around"/>
    </w:pPr>
    <w:r>
      <w:rPr>
        <w:noProof/>
        <w:snapToGrid/>
        <w:sz w:val="20"/>
        <w:lang w:eastAsia="zh-TW"/>
      </w:rPr>
      <w:pict>
        <v:rect id="_x0000_s1031" style="position:absolute;left:0;text-align:left;margin-left:499.05pt;margin-top:57.65pt;width:66.05pt;height:31.25pt;z-index:-3;mso-position-horizontal-relative:page;mso-position-vertical-relative:page" o:allowincell="f" filled="f" stroked="f" strokeweight="0">
          <v:textbox inset="0,0,0,0">
            <w:txbxContent>
              <w:p w:rsidR="00000000" w:rsidRDefault="00A15321">
                <w:pPr>
                  <w:pStyle w:val="1R1"/>
                  <w:rPr>
                    <w:rFonts w:ascii="Univers Bold" w:hAnsi="Univers Bold"/>
                  </w:rPr>
                </w:pPr>
                <w:r>
                  <w:t>HRI</w:t>
                </w:r>
              </w:p>
            </w:txbxContent>
          </v:textbox>
          <w10:wrap anchorx="page" anchory="page"/>
        </v:rect>
      </w:pict>
    </w: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A15321">
    <w:pPr>
      <w:pStyle w:val="Header"/>
    </w:pPr>
  </w:p>
  <w:p w:rsidR="00000000" w:rsidRDefault="00A15321">
    <w:pPr>
      <w:pStyle w:val="Header"/>
    </w:pPr>
  </w:p>
  <w:p w:rsidR="00000000" w:rsidRDefault="00A15321">
    <w:pPr>
      <w:pStyle w:val="Header"/>
    </w:pPr>
  </w:p>
  <w:p w:rsidR="00000000" w:rsidRDefault="00A15321">
    <w:pPr>
      <w:pStyle w:val="Header"/>
    </w:pPr>
  </w:p>
  <w:p w:rsidR="00000000" w:rsidRDefault="00A15321">
    <w:pPr>
      <w:pStyle w:val="Header"/>
    </w:pPr>
  </w:p>
  <w:p w:rsidR="00000000" w:rsidRDefault="00A15321">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A1532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A15321">
    <w:pPr>
      <w:pStyle w:val="Header"/>
    </w:pPr>
    <w:r>
      <w:rPr>
        <w:noProof/>
        <w:snapToGrid/>
        <w:lang w:eastAsia="zh-TW"/>
      </w:rPr>
      <w:pict>
        <v:shape id="_x0000_s1033" type="#_x0000_t202" style="position:absolute;left:0;text-align:left;margin-left:305.5pt;margin-top:2.8pt;width:169pt;height:108pt;z-index:6" strokecolor="white">
          <v:textbox>
            <w:txbxContent>
              <w:p w:rsidR="00000000" w:rsidRDefault="00A15321">
                <w:pPr>
                  <w:pStyle w:val="Header"/>
                </w:pPr>
                <w:r>
                  <w:t>Distr.</w:t>
                </w:r>
              </w:p>
              <w:p w:rsidR="00000000" w:rsidRDefault="00A15321">
                <w:pPr>
                  <w:pStyle w:val="Header"/>
                </w:pPr>
                <w:r>
                  <w:t>GENERAL</w:t>
                </w:r>
              </w:p>
              <w:p w:rsidR="00000000" w:rsidRDefault="00A15321">
                <w:pPr>
                  <w:pStyle w:val="Header"/>
                </w:pPr>
              </w:p>
              <w:p w:rsidR="00000000" w:rsidRDefault="00A15321">
                <w:pPr>
                  <w:pStyle w:val="Header"/>
                </w:pPr>
                <w:r>
                  <w:t>HRI/</w:t>
                </w:r>
                <w:r>
                  <w:rPr>
                    <w:rFonts w:hint="eastAsia"/>
                  </w:rPr>
                  <w:t>CORE/</w:t>
                </w:r>
                <w:r>
                  <w:t>1/Add.35/Rev.1</w:t>
                </w:r>
              </w:p>
              <w:p w:rsidR="00000000" w:rsidRDefault="00A15321">
                <w:pPr>
                  <w:pStyle w:val="Header"/>
                  <w:rPr>
                    <w:rFonts w:hint="eastAsia"/>
                  </w:rPr>
                </w:pPr>
                <w:r>
                  <w:t>1 September 200</w:t>
                </w:r>
                <w:r>
                  <w:rPr>
                    <w:rFonts w:hint="eastAsia"/>
                  </w:rPr>
                  <w:t>4</w:t>
                </w:r>
              </w:p>
              <w:p w:rsidR="00000000" w:rsidRDefault="00A15321">
                <w:pPr>
                  <w:pStyle w:val="Header"/>
                </w:pPr>
                <w:r>
                  <w:t>CHINESE</w:t>
                </w:r>
              </w:p>
              <w:p w:rsidR="00000000" w:rsidRDefault="00A15321">
                <w:pPr>
                  <w:pStyle w:val="Header"/>
                </w:pPr>
                <w:r>
                  <w:t>Original:</w:t>
                </w:r>
                <w:r>
                  <w:tab/>
                  <w:t>ENGLISH</w:t>
                </w:r>
              </w:p>
              <w:p w:rsidR="00000000" w:rsidRDefault="00A15321"/>
            </w:txbxContent>
          </v:textbox>
        </v:shape>
      </w:pict>
    </w:r>
  </w:p>
  <w:p w:rsidR="00000000" w:rsidRDefault="00A15321">
    <w:pPr>
      <w:pStyle w:val="Header"/>
    </w:pPr>
  </w:p>
  <w:p w:rsidR="00000000" w:rsidRDefault="00A15321">
    <w:pPr>
      <w:pStyle w:val="Header"/>
    </w:pPr>
  </w:p>
  <w:p w:rsidR="00000000" w:rsidRDefault="00A15321">
    <w:pPr>
      <w:pStyle w:val="Header"/>
    </w:pPr>
  </w:p>
  <w:p w:rsidR="00000000" w:rsidRDefault="00A15321">
    <w:pPr>
      <w:pStyle w:val="Header"/>
    </w:pPr>
  </w:p>
  <w:p w:rsidR="00000000" w:rsidRDefault="00A15321">
    <w:pPr>
      <w:pStyle w:val="Header"/>
    </w:pPr>
  </w:p>
  <w:p w:rsidR="00000000" w:rsidRDefault="00A15321">
    <w:pPr>
      <w:pStyle w:val="Header"/>
    </w:pPr>
    <w:r>
      <w:rPr>
        <w:noProof/>
        <w:snapToGrid/>
        <w:lang w:eastAsia="zh-TW"/>
      </w:rPr>
      <w:pict>
        <v:rect id="_x0000_s1032" style="position:absolute;left:0;text-align:left;margin-left:151.05pt;margin-top:120.05pt;width:156.05pt;height:31.25pt;z-index:-2;mso-position-horizontal-relative:page;mso-position-vertical-relative:page" o:allowincell="f" filled="f" stroked="f" strokeweight="0">
          <v:textbox inset="0,0,0,0">
            <w:txbxContent>
              <w:p w:rsidR="00000000" w:rsidRDefault="00A15321">
                <w:pPr>
                  <w:pStyle w:val="1m1"/>
                </w:pPr>
                <w:r>
                  <w:rPr>
                    <w:rFonts w:hint="eastAsia"/>
                    <w:spacing w:val="20"/>
                    <w:sz w:val="44"/>
                  </w:rPr>
                  <w:t>国际人权文书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A15321">
    <w:pPr>
      <w:pStyle w:val="Header"/>
    </w:pPr>
  </w:p>
  <w:p w:rsidR="00000000" w:rsidRDefault="00A15321">
    <w:pPr>
      <w:pStyle w:val="Header"/>
    </w:pPr>
  </w:p>
  <w:p w:rsidR="00000000" w:rsidRDefault="00A15321">
    <w:pPr>
      <w:pStyle w:val="Header"/>
    </w:pPr>
  </w:p>
  <w:p w:rsidR="00000000" w:rsidRDefault="00A15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5745F06"/>
    <w:multiLevelType w:val="hybridMultilevel"/>
    <w:tmpl w:val="1C1A937A"/>
    <w:lvl w:ilvl="0" w:tplc="EE62E2E6">
      <w:start w:val="1"/>
      <w:numFmt w:val="lowerLetter"/>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4">
    <w:nsid w:val="07E764D5"/>
    <w:multiLevelType w:val="hybridMultilevel"/>
    <w:tmpl w:val="226CE3BC"/>
    <w:lvl w:ilvl="0" w:tplc="8F486686">
      <w:start w:val="1"/>
      <w:numFmt w:val="lowerLetter"/>
      <w:lvlRestart w:val="0"/>
      <w:lvlText w:val="(%1)"/>
      <w:lvlJc w:val="right"/>
      <w:pPr>
        <w:tabs>
          <w:tab w:val="num" w:pos="2101"/>
        </w:tabs>
        <w:ind w:left="210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5">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6">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7">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0">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4">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5">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6BE2F22"/>
    <w:multiLevelType w:val="hybridMultilevel"/>
    <w:tmpl w:val="3CB67984"/>
    <w:lvl w:ilvl="0" w:tplc="CD12C2C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7071AC4"/>
    <w:multiLevelType w:val="hybridMultilevel"/>
    <w:tmpl w:val="3D8C6FD0"/>
    <w:lvl w:ilvl="0" w:tplc="C526C3CE">
      <w:start w:val="1"/>
      <w:numFmt w:val="lowerLetter"/>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8">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0">
    <w:nsid w:val="18831F4B"/>
    <w:multiLevelType w:val="hybridMultilevel"/>
    <w:tmpl w:val="00BA40E0"/>
    <w:lvl w:ilvl="0" w:tplc="D28E1F74">
      <w:start w:val="44"/>
      <w:numFmt w:val="bullet"/>
      <w:lvlText w:val=""/>
      <w:lvlJc w:val="left"/>
      <w:pPr>
        <w:tabs>
          <w:tab w:val="num" w:pos="1080"/>
        </w:tabs>
        <w:ind w:left="1080" w:hanging="360"/>
      </w:pPr>
      <w:rPr>
        <w:rFonts w:ascii="Wingdings" w:eastAsia="SimSun" w:hAnsi="Wingdings"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1">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2">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1DBC6C4C"/>
    <w:multiLevelType w:val="hybridMultilevel"/>
    <w:tmpl w:val="E290484A"/>
    <w:lvl w:ilvl="0" w:tplc="F8A2F5F2">
      <w:start w:val="1"/>
      <w:numFmt w:val="lowerLetter"/>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24">
    <w:nsid w:val="1E7B1EEC"/>
    <w:multiLevelType w:val="hybridMultilevel"/>
    <w:tmpl w:val="6B0C0912"/>
    <w:lvl w:ilvl="0" w:tplc="4D0C2A12">
      <w:start w:val="1"/>
      <w:numFmt w:val="taiwaneseCountingThousand"/>
      <w:lvlText w:val="第%1条"/>
      <w:lvlJc w:val="left"/>
      <w:pPr>
        <w:tabs>
          <w:tab w:val="num" w:pos="1788"/>
        </w:tabs>
        <w:ind w:left="1788" w:hanging="1068"/>
      </w:pPr>
    </w:lvl>
    <w:lvl w:ilvl="1" w:tplc="0B6685D2">
      <w:start w:val="1"/>
      <w:numFmt w:val="decimal"/>
      <w:lvlText w:val="%2．"/>
      <w:lvlJc w:val="left"/>
      <w:pPr>
        <w:tabs>
          <w:tab w:val="num" w:pos="1920"/>
        </w:tabs>
        <w:ind w:left="1920" w:hanging="720"/>
      </w:pPr>
    </w:lvl>
    <w:lvl w:ilvl="2" w:tplc="67B4D7F2">
      <w:start w:val="46"/>
      <w:numFmt w:val="bullet"/>
      <w:lvlText w:val=""/>
      <w:lvlJc w:val="left"/>
      <w:pPr>
        <w:tabs>
          <w:tab w:val="num" w:pos="2040"/>
        </w:tabs>
        <w:ind w:left="2040" w:hanging="360"/>
      </w:pPr>
      <w:rPr>
        <w:rFonts w:ascii="Wingdings" w:eastAsia="SimSun" w:hAnsi="Wingdings" w:cs="Times New Roman" w:hint="default"/>
      </w:rPr>
    </w:lvl>
    <w:lvl w:ilvl="3" w:tplc="3B60208E">
      <w:start w:val="50"/>
      <w:numFmt w:val="decimal"/>
      <w:lvlText w:val="%4."/>
      <w:lvlJc w:val="left"/>
      <w:pPr>
        <w:tabs>
          <w:tab w:val="num" w:pos="2700"/>
        </w:tabs>
        <w:ind w:left="2700" w:hanging="5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6">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7">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9">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
    <w:nsid w:val="27581E61"/>
    <w:multiLevelType w:val="hybridMultilevel"/>
    <w:tmpl w:val="845408EA"/>
    <w:lvl w:ilvl="0" w:tplc="3FEEE67A">
      <w:start w:val="1"/>
      <w:numFmt w:val="decimal"/>
      <w:lvlText w:val="%1．"/>
      <w:lvlJc w:val="left"/>
      <w:pPr>
        <w:tabs>
          <w:tab w:val="num" w:pos="1152"/>
        </w:tabs>
        <w:ind w:left="1152" w:hanging="72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31">
    <w:nsid w:val="28E63125"/>
    <w:multiLevelType w:val="hybridMultilevel"/>
    <w:tmpl w:val="07163532"/>
    <w:lvl w:ilvl="0" w:tplc="8F486686">
      <w:start w:val="1"/>
      <w:numFmt w:val="lowerLetter"/>
      <w:lvlRestart w:val="0"/>
      <w:lvlText w:val="(%1)"/>
      <w:lvlJc w:val="right"/>
      <w:pPr>
        <w:tabs>
          <w:tab w:val="num" w:pos="1531"/>
        </w:tabs>
        <w:ind w:left="153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2C1C7C22"/>
    <w:multiLevelType w:val="hybridMultilevel"/>
    <w:tmpl w:val="EEE463F4"/>
    <w:lvl w:ilvl="0" w:tplc="01569296">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2D5B43DC"/>
    <w:multiLevelType w:val="hybridMultilevel"/>
    <w:tmpl w:val="1D8A7FEA"/>
    <w:lvl w:ilvl="0" w:tplc="78527048">
      <w:start w:val="1"/>
      <w:numFmt w:val="lowerLetter"/>
      <w:lvlText w:val="(%1)"/>
      <w:lvlJc w:val="left"/>
      <w:pPr>
        <w:tabs>
          <w:tab w:val="num" w:pos="1005"/>
        </w:tabs>
        <w:ind w:left="1005" w:hanging="43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5">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36">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37">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8">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4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41">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42">
    <w:nsid w:val="3CB403EE"/>
    <w:multiLevelType w:val="hybridMultilevel"/>
    <w:tmpl w:val="6AF6D92C"/>
    <w:lvl w:ilvl="0" w:tplc="1EF88A0C">
      <w:start w:val="1"/>
      <w:numFmt w:val="lowerLetter"/>
      <w:lvlText w:val="(%1)"/>
      <w:lvlJc w:val="left"/>
      <w:pPr>
        <w:tabs>
          <w:tab w:val="num" w:pos="1005"/>
        </w:tabs>
        <w:ind w:left="1005" w:hanging="43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3">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44">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3FCA67E4"/>
    <w:multiLevelType w:val="hybridMultilevel"/>
    <w:tmpl w:val="5EBCCCCA"/>
    <w:lvl w:ilvl="0" w:tplc="9FA869A6">
      <w:start w:val="1"/>
      <w:numFmt w:val="decimal"/>
      <w:lvlText w:val="%1."/>
      <w:lvlJc w:val="left"/>
      <w:pPr>
        <w:tabs>
          <w:tab w:val="num" w:pos="828"/>
        </w:tabs>
        <w:ind w:left="828" w:hanging="396"/>
      </w:pPr>
      <w:rPr>
        <w:rFonts w:hint="default"/>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46">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47">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
    <w:nsid w:val="4BE14A99"/>
    <w:multiLevelType w:val="hybridMultilevel"/>
    <w:tmpl w:val="43D6C354"/>
    <w:lvl w:ilvl="0" w:tplc="8F486686">
      <w:start w:val="1"/>
      <w:numFmt w:val="lowerLetter"/>
      <w:lvlRestart w:val="0"/>
      <w:lvlText w:val="(%1)"/>
      <w:lvlJc w:val="right"/>
      <w:pPr>
        <w:tabs>
          <w:tab w:val="num" w:pos="1531"/>
        </w:tabs>
        <w:ind w:left="153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55">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56">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57">
    <w:nsid w:val="4E7C2E32"/>
    <w:multiLevelType w:val="hybridMultilevel"/>
    <w:tmpl w:val="D78807C4"/>
    <w:lvl w:ilvl="0" w:tplc="8F486686">
      <w:start w:val="1"/>
      <w:numFmt w:val="lowerLetter"/>
      <w:lvlRestart w:val="0"/>
      <w:lvlText w:val="(%1)"/>
      <w:lvlJc w:val="right"/>
      <w:pPr>
        <w:tabs>
          <w:tab w:val="num" w:pos="1531"/>
        </w:tabs>
        <w:ind w:left="153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
    <w:nsid w:val="500C2741"/>
    <w:multiLevelType w:val="hybridMultilevel"/>
    <w:tmpl w:val="DE1C86C0"/>
    <w:lvl w:ilvl="0" w:tplc="84D8B672">
      <w:start w:val="1"/>
      <w:numFmt w:val="lowerLetter"/>
      <w:lvlText w:val="(%1)"/>
      <w:lvlJc w:val="left"/>
      <w:pPr>
        <w:tabs>
          <w:tab w:val="num" w:pos="1500"/>
        </w:tabs>
        <w:ind w:left="1500" w:hanging="10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0">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62">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63">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64">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65">
    <w:nsid w:val="573A22A7"/>
    <w:multiLevelType w:val="hybridMultilevel"/>
    <w:tmpl w:val="92486638"/>
    <w:lvl w:ilvl="0" w:tplc="98EC3DA6">
      <w:start w:val="6"/>
      <w:numFmt w:val="taiwaneseCountingThousand"/>
      <w:lvlText w:val="第%1条"/>
      <w:lvlJc w:val="left"/>
      <w:pPr>
        <w:tabs>
          <w:tab w:val="num" w:pos="1764"/>
        </w:tabs>
        <w:ind w:left="1764" w:hanging="105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67">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69">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7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2">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74">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75">
    <w:nsid w:val="622B5447"/>
    <w:multiLevelType w:val="hybridMultilevel"/>
    <w:tmpl w:val="7442912A"/>
    <w:lvl w:ilvl="0" w:tplc="E43C5A10">
      <w:start w:val="1"/>
      <w:numFmt w:val="upperLetter"/>
      <w:lvlText w:val="%1."/>
      <w:lvlJc w:val="left"/>
      <w:pPr>
        <w:tabs>
          <w:tab w:val="num" w:pos="888"/>
        </w:tabs>
        <w:ind w:left="888" w:hanging="408"/>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6">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78">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79">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80">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82">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83">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4">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6">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7">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8">
    <w:nsid w:val="7488696E"/>
    <w:multiLevelType w:val="hybridMultilevel"/>
    <w:tmpl w:val="B7E08450"/>
    <w:lvl w:ilvl="0" w:tplc="8F486686">
      <w:start w:val="1"/>
      <w:numFmt w:val="lowerLetter"/>
      <w:lvlRestart w:val="0"/>
      <w:lvlText w:val="(%1)"/>
      <w:lvlJc w:val="right"/>
      <w:pPr>
        <w:tabs>
          <w:tab w:val="num" w:pos="1531"/>
        </w:tabs>
        <w:ind w:left="1531" w:hanging="227"/>
      </w:pPr>
      <w:rPr>
        <w:rFonts w:ascii="Times New Roman" w:eastAsia="SimSu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90">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93">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94">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95">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6">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61"/>
  </w:num>
  <w:num w:numId="2">
    <w:abstractNumId w:val="40"/>
  </w:num>
  <w:num w:numId="3">
    <w:abstractNumId w:val="35"/>
  </w:num>
  <w:num w:numId="4">
    <w:abstractNumId w:val="36"/>
  </w:num>
  <w:num w:numId="5">
    <w:abstractNumId w:val="91"/>
  </w:num>
  <w:num w:numId="6">
    <w:abstractNumId w:val="0"/>
  </w:num>
  <w:num w:numId="7">
    <w:abstractNumId w:val="51"/>
  </w:num>
  <w:num w:numId="8">
    <w:abstractNumId w:val="29"/>
  </w:num>
  <w:num w:numId="9">
    <w:abstractNumId w:val="10"/>
  </w:num>
  <w:num w:numId="10">
    <w:abstractNumId w:val="15"/>
  </w:num>
  <w:num w:numId="11">
    <w:abstractNumId w:val="84"/>
  </w:num>
  <w:num w:numId="12">
    <w:abstractNumId w:val="21"/>
  </w:num>
  <w:num w:numId="13">
    <w:abstractNumId w:val="89"/>
  </w:num>
  <w:num w:numId="14">
    <w:abstractNumId w:val="56"/>
  </w:num>
  <w:num w:numId="15">
    <w:abstractNumId w:val="62"/>
  </w:num>
  <w:num w:numId="16">
    <w:abstractNumId w:val="6"/>
  </w:num>
  <w:num w:numId="17">
    <w:abstractNumId w:val="95"/>
  </w:num>
  <w:num w:numId="18">
    <w:abstractNumId w:val="83"/>
  </w:num>
  <w:num w:numId="19">
    <w:abstractNumId w:val="80"/>
  </w:num>
  <w:num w:numId="20">
    <w:abstractNumId w:val="8"/>
  </w:num>
  <w:num w:numId="21">
    <w:abstractNumId w:val="60"/>
  </w:num>
  <w:num w:numId="22">
    <w:abstractNumId w:val="64"/>
  </w:num>
  <w:num w:numId="23">
    <w:abstractNumId w:val="93"/>
  </w:num>
  <w:num w:numId="24">
    <w:abstractNumId w:val="73"/>
  </w:num>
  <w:num w:numId="25">
    <w:abstractNumId w:val="71"/>
  </w:num>
  <w:num w:numId="26">
    <w:abstractNumId w:val="50"/>
  </w:num>
  <w:num w:numId="27">
    <w:abstractNumId w:val="12"/>
  </w:num>
  <w:num w:numId="28">
    <w:abstractNumId w:val="9"/>
  </w:num>
  <w:num w:numId="29">
    <w:abstractNumId w:val="96"/>
  </w:num>
  <w:num w:numId="30">
    <w:abstractNumId w:val="1"/>
  </w:num>
  <w:num w:numId="31">
    <w:abstractNumId w:val="19"/>
  </w:num>
  <w:num w:numId="32">
    <w:abstractNumId w:val="87"/>
  </w:num>
  <w:num w:numId="33">
    <w:abstractNumId w:val="32"/>
  </w:num>
  <w:num w:numId="34">
    <w:abstractNumId w:val="79"/>
  </w:num>
  <w:num w:numId="35">
    <w:abstractNumId w:val="78"/>
  </w:num>
  <w:num w:numId="36">
    <w:abstractNumId w:val="41"/>
  </w:num>
  <w:num w:numId="37">
    <w:abstractNumId w:val="66"/>
  </w:num>
  <w:num w:numId="38">
    <w:abstractNumId w:val="70"/>
  </w:num>
  <w:num w:numId="39">
    <w:abstractNumId w:val="85"/>
  </w:num>
  <w:num w:numId="40">
    <w:abstractNumId w:val="7"/>
  </w:num>
  <w:num w:numId="41">
    <w:abstractNumId w:val="38"/>
  </w:num>
  <w:num w:numId="42">
    <w:abstractNumId w:val="94"/>
  </w:num>
  <w:num w:numId="43">
    <w:abstractNumId w:val="69"/>
  </w:num>
  <w:num w:numId="44">
    <w:abstractNumId w:val="81"/>
  </w:num>
  <w:num w:numId="45">
    <w:abstractNumId w:val="28"/>
  </w:num>
  <w:num w:numId="46">
    <w:abstractNumId w:val="39"/>
  </w:num>
  <w:num w:numId="47">
    <w:abstractNumId w:val="14"/>
  </w:num>
  <w:num w:numId="48">
    <w:abstractNumId w:val="74"/>
  </w:num>
  <w:num w:numId="49">
    <w:abstractNumId w:val="67"/>
  </w:num>
  <w:num w:numId="50">
    <w:abstractNumId w:val="44"/>
  </w:num>
  <w:num w:numId="51">
    <w:abstractNumId w:val="18"/>
  </w:num>
  <w:num w:numId="52">
    <w:abstractNumId w:val="68"/>
  </w:num>
  <w:num w:numId="53">
    <w:abstractNumId w:val="13"/>
  </w:num>
  <w:num w:numId="54">
    <w:abstractNumId w:val="43"/>
  </w:num>
  <w:num w:numId="55">
    <w:abstractNumId w:val="54"/>
  </w:num>
  <w:num w:numId="56">
    <w:abstractNumId w:val="92"/>
  </w:num>
  <w:num w:numId="57">
    <w:abstractNumId w:val="63"/>
  </w:num>
  <w:num w:numId="58">
    <w:abstractNumId w:val="46"/>
  </w:num>
  <w:num w:numId="59">
    <w:abstractNumId w:val="37"/>
  </w:num>
  <w:num w:numId="60">
    <w:abstractNumId w:val="5"/>
  </w:num>
  <w:num w:numId="61">
    <w:abstractNumId w:val="55"/>
  </w:num>
  <w:num w:numId="62">
    <w:abstractNumId w:val="25"/>
  </w:num>
  <w:num w:numId="63">
    <w:abstractNumId w:val="77"/>
  </w:num>
  <w:num w:numId="64">
    <w:abstractNumId w:val="76"/>
  </w:num>
  <w:num w:numId="65">
    <w:abstractNumId w:val="2"/>
  </w:num>
  <w:num w:numId="66">
    <w:abstractNumId w:val="58"/>
  </w:num>
  <w:num w:numId="67">
    <w:abstractNumId w:val="22"/>
  </w:num>
  <w:num w:numId="68">
    <w:abstractNumId w:val="52"/>
  </w:num>
  <w:num w:numId="69">
    <w:abstractNumId w:val="11"/>
  </w:num>
  <w:num w:numId="70">
    <w:abstractNumId w:val="72"/>
  </w:num>
  <w:num w:numId="71">
    <w:abstractNumId w:val="49"/>
  </w:num>
  <w:num w:numId="72">
    <w:abstractNumId w:val="86"/>
  </w:num>
  <w:num w:numId="73">
    <w:abstractNumId w:val="82"/>
  </w:num>
  <w:num w:numId="74">
    <w:abstractNumId w:val="26"/>
  </w:num>
  <w:num w:numId="75">
    <w:abstractNumId w:val="47"/>
  </w:num>
  <w:num w:numId="76">
    <w:abstractNumId w:val="48"/>
  </w:num>
  <w:num w:numId="77">
    <w:abstractNumId w:val="27"/>
  </w:num>
  <w:num w:numId="78">
    <w:abstractNumId w:val="90"/>
  </w:num>
  <w:num w:numId="79">
    <w:abstractNumId w:val="24"/>
  </w:num>
  <w:num w:numId="80">
    <w:abstractNumId w:val="24"/>
    <w:lvlOverride w:ilvl="0">
      <w:startOverride w:val="1"/>
    </w:lvlOverride>
    <w:lvlOverride w:ilvl="1">
      <w:startOverride w:val="1"/>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num>
  <w:num w:numId="82">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num>
  <w:num w:numId="84">
    <w:abstractNumId w:val="33"/>
  </w:num>
  <w:num w:numId="85">
    <w:abstractNumId w:val="59"/>
  </w:num>
  <w:num w:numId="86">
    <w:abstractNumId w:val="75"/>
  </w:num>
  <w:num w:numId="87">
    <w:abstractNumId w:val="45"/>
  </w:num>
  <w:num w:numId="88">
    <w:abstractNumId w:val="20"/>
  </w:num>
  <w:num w:numId="89">
    <w:abstractNumId w:val="16"/>
  </w:num>
  <w:num w:numId="90">
    <w:abstractNumId w:val="17"/>
  </w:num>
  <w:num w:numId="91">
    <w:abstractNumId w:val="3"/>
  </w:num>
  <w:num w:numId="92">
    <w:abstractNumId w:val="23"/>
  </w:num>
  <w:num w:numId="93">
    <w:abstractNumId w:val="57"/>
  </w:num>
  <w:num w:numId="94">
    <w:abstractNumId w:val="31"/>
  </w:num>
  <w:num w:numId="95">
    <w:abstractNumId w:val="4"/>
  </w:num>
  <w:num w:numId="96">
    <w:abstractNumId w:val="34"/>
  </w:num>
  <w:num w:numId="97">
    <w:abstractNumId w:val="53"/>
  </w:num>
  <w:num w:numId="98">
    <w:abstractNumId w:val="88"/>
  </w:num>
  <w:num w:numId="99">
    <w:abstractNumId w:val="42"/>
  </w:num>
  <w:num w:numId="10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321"/>
    <w:rsid w:val="00A153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2</TotalTime>
  <Pages>1</Pages>
  <Words>2083</Words>
  <Characters>11877</Characters>
  <Application>Microsoft Office Word</Application>
  <DocSecurity>4</DocSecurity>
  <Lines>98</Lines>
  <Paragraphs>23</Paragraphs>
  <ScaleCrop>false</ScaleCrop>
  <HeadingPairs>
    <vt:vector size="4" baseType="variant">
      <vt:variant>
        <vt:lpstr>题目</vt:lpstr>
      </vt:variant>
      <vt:variant>
        <vt:i4>1</vt:i4>
      </vt:variant>
      <vt:variant>
        <vt:lpstr>标题</vt:lpstr>
      </vt:variant>
      <vt:variant>
        <vt:i4>46</vt:i4>
      </vt:variant>
    </vt:vector>
  </HeadingPairs>
  <TitlesOfParts>
    <vt:vector size="47" baseType="lpstr">
      <vt:lpstr>作为签约国报告组成部分的核心文件</vt:lpstr>
      <vt:lpstr>    作为签约国报告组成部分的核心文件</vt:lpstr>
      <vt:lpstr>        斯洛文尼亚</vt:lpstr>
      <vt:lpstr>        [2004年8月20日]</vt:lpstr>
      <vt:lpstr>    一、土地与人民</vt:lpstr>
      <vt:lpstr>        A.  地理与气候</vt:lpstr>
      <vt:lpstr>        B.  人口数据</vt:lpstr>
      <vt:lpstr>        1.  最近的人口发展情况</vt:lpstr>
      <vt:lpstr>        2.  预期寿命</vt:lpstr>
      <vt:lpstr>        3.  婴儿死亡率</vt:lpstr>
      <vt:lpstr>        4.  产妇死亡率</vt:lpstr>
      <vt:lpstr>        5.  生育率</vt:lpstr>
      <vt:lpstr>        6.  15岁以下和65岁以上的人口的比例</vt:lpstr>
      <vt:lpstr>        7.  农村和城市人口</vt:lpstr>
      <vt:lpstr>        8.  单身母亲</vt:lpstr>
      <vt:lpstr>        9.  教育和识字率</vt:lpstr>
      <vt:lpstr>        10.  按民族后裔分的人口</vt:lpstr>
      <vt:lpstr>        11.  宗  教</vt:lpstr>
      <vt:lpstr>        C.  经  济</vt:lpstr>
      <vt:lpstr>        1.  国内生产总值和国民收入总值  </vt:lpstr>
      <vt:lpstr>        2.  斯洛文尼亚的贸易和外国投资</vt:lpstr>
      <vt:lpstr>        3.  失  业</vt:lpstr>
      <vt:lpstr>        4.  通货膨胀率</vt:lpstr>
      <vt:lpstr>        5.  外  债</vt:lpstr>
      <vt:lpstr>    二、基本政治结构</vt:lpstr>
      <vt:lpstr>        历  史</vt:lpstr>
      <vt:lpstr>        B.  宪法框架</vt:lpstr>
      <vt:lpstr>        1.  斯洛文尼亚――一个共和国和民主国家</vt:lpstr>
      <vt:lpstr>        2.  国民大会和政党</vt:lpstr>
      <vt:lpstr>        3.  国民理事会</vt:lpstr>
      <vt:lpstr>        4.  共和国总统</vt:lpstr>
      <vt:lpstr>        5.  政  府</vt:lpstr>
      <vt:lpstr>        6.  市</vt:lpstr>
      <vt:lpstr>        7.  司  法</vt:lpstr>
      <vt:lpstr>        8.  宪法法院</vt:lpstr>
      <vt:lpstr>        C.  欧洲联盟的成员国身份</vt:lpstr>
      <vt:lpstr>    三、落实和保护人权的基本法律框架</vt:lpstr>
      <vt:lpstr>        A.  在人权方面有管辖权的机构</vt:lpstr>
      <vt:lpstr>        B.  除法院以外保护人权的机构</vt:lpstr>
      <vt:lpstr>        1.  人权巡视官</vt:lpstr>
      <vt:lpstr>        2.  平等机会办公室</vt:lpstr>
      <vt:lpstr>        3.  男女平等机会律师</vt:lpstr>
      <vt:lpstr>        4.  男女平等机会协调人</vt:lpstr>
      <vt:lpstr>        5.  宗教界办公室</vt:lpstr>
      <vt:lpstr>        6.  民族办公室</vt:lpstr>
      <vt:lpstr>        C.  国际协议</vt:lpstr>
      <vt:lpstr>    四、信息与宣传</vt:lpstr>
    </vt:vector>
  </TitlesOfParts>
  <Company>Chinese Unit - GE</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作为签约国报告组成部分的核心文件</dc:title>
  <dc:subject/>
  <dc:creator>C00</dc:creator>
  <cp:keywords/>
  <dc:description>国际人权文书</dc:description>
  <cp:lastModifiedBy>CSD</cp:lastModifiedBy>
  <cp:revision>2</cp:revision>
  <cp:lastPrinted>2004-09-24T08:18:00Z</cp:lastPrinted>
  <dcterms:created xsi:type="dcterms:W3CDTF">2004-09-24T08:19:00Z</dcterms:created>
  <dcterms:modified xsi:type="dcterms:W3CDTF">2004-09-24T08:19:00Z</dcterms:modified>
  <cp:category>HRI</cp:category>
</cp:coreProperties>
</file>